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FD80" w14:textId="145E69CD" w:rsidR="0030250D" w:rsidRDefault="0030250D" w:rsidP="0030250D">
      <w:pPr>
        <w:rPr>
          <w:rFonts w:ascii="Lato" w:hAnsi="Lato"/>
        </w:rPr>
      </w:pPr>
      <w:r>
        <w:rPr>
          <w:rFonts w:ascii="Lato" w:hAnsi="Lato"/>
        </w:rPr>
        <w:t xml:space="preserve">   </w:t>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t xml:space="preserve">     </w:t>
      </w:r>
      <w:r>
        <w:rPr>
          <w:rFonts w:ascii="Lato" w:hAnsi="Lato"/>
        </w:rPr>
        <w:tab/>
        <w:t xml:space="preserve">    Załącznik do Raportu z konsultacji publicznych i opiniowania  </w:t>
      </w:r>
    </w:p>
    <w:p w14:paraId="1B040747" w14:textId="0E728CD3" w:rsidR="00804B8D" w:rsidRPr="0030250D" w:rsidRDefault="0030250D" w:rsidP="0030250D">
      <w:pPr>
        <w:jc w:val="center"/>
        <w:rPr>
          <w:rFonts w:ascii="Lato" w:hAnsi="Lato"/>
        </w:rPr>
      </w:pPr>
      <w:r w:rsidRPr="0030250D">
        <w:rPr>
          <w:rFonts w:ascii="Lato" w:hAnsi="Lato"/>
        </w:rPr>
        <w:t xml:space="preserve">Zestawienie </w:t>
      </w:r>
      <w:r w:rsidR="008D6DD0" w:rsidRPr="0030250D">
        <w:rPr>
          <w:rFonts w:ascii="Lato" w:hAnsi="Lato"/>
        </w:rPr>
        <w:t>uwag</w:t>
      </w:r>
    </w:p>
    <w:tbl>
      <w:tblPr>
        <w:tblpPr w:leftFromText="141" w:rightFromText="141" w:vertAnchor="page" w:horzAnchor="margin" w:tblpY="2091"/>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541"/>
        <w:gridCol w:w="1788"/>
        <w:gridCol w:w="1786"/>
        <w:gridCol w:w="1789"/>
        <w:gridCol w:w="2336"/>
        <w:gridCol w:w="2878"/>
        <w:gridCol w:w="353"/>
        <w:gridCol w:w="2417"/>
      </w:tblGrid>
      <w:tr w:rsidR="004A5832" w:rsidRPr="008D6DD0" w14:paraId="5DC60480" w14:textId="707725F4" w:rsidTr="001F4579">
        <w:trPr>
          <w:trHeight w:val="375"/>
        </w:trPr>
        <w:tc>
          <w:tcPr>
            <w:tcW w:w="195" w:type="pct"/>
            <w:shd w:val="clear" w:color="auto" w:fill="FFFFFF" w:themeFill="background1"/>
            <w:vAlign w:val="center"/>
          </w:tcPr>
          <w:p w14:paraId="1DF3BFE9" w14:textId="77777777" w:rsidR="004A5832" w:rsidRPr="008D6DD0" w:rsidRDefault="004A5832" w:rsidP="00DE1FB0">
            <w:pPr>
              <w:spacing w:line="240" w:lineRule="auto"/>
              <w:jc w:val="center"/>
              <w:rPr>
                <w:rFonts w:ascii="Lato" w:hAnsi="Lato"/>
                <w:b/>
                <w:sz w:val="20"/>
                <w:szCs w:val="20"/>
              </w:rPr>
            </w:pPr>
            <w:bookmarkStart w:id="0" w:name="_Hlk208321945"/>
            <w:r w:rsidRPr="008D6DD0">
              <w:rPr>
                <w:rFonts w:ascii="Lato" w:hAnsi="Lato"/>
                <w:b/>
                <w:sz w:val="20"/>
                <w:szCs w:val="20"/>
              </w:rPr>
              <w:t>Lp.</w:t>
            </w:r>
          </w:p>
        </w:tc>
        <w:tc>
          <w:tcPr>
            <w:tcW w:w="644" w:type="pct"/>
            <w:shd w:val="clear" w:color="auto" w:fill="FFFFFF" w:themeFill="background1"/>
            <w:vAlign w:val="center"/>
          </w:tcPr>
          <w:p w14:paraId="4233691A" w14:textId="54ABE92C" w:rsidR="004A5832" w:rsidRPr="008D6DD0" w:rsidRDefault="004A5832" w:rsidP="00DE1FB0">
            <w:pPr>
              <w:spacing w:line="240" w:lineRule="auto"/>
              <w:jc w:val="center"/>
              <w:rPr>
                <w:rFonts w:ascii="Lato" w:hAnsi="Lato"/>
                <w:b/>
                <w:sz w:val="20"/>
                <w:szCs w:val="20"/>
              </w:rPr>
            </w:pPr>
            <w:r w:rsidRPr="008D6DD0">
              <w:rPr>
                <w:rFonts w:ascii="Lato" w:hAnsi="Lato"/>
                <w:b/>
                <w:sz w:val="20"/>
                <w:szCs w:val="20"/>
              </w:rPr>
              <w:t>Podmiot zgłaszający</w:t>
            </w:r>
          </w:p>
        </w:tc>
        <w:tc>
          <w:tcPr>
            <w:tcW w:w="643" w:type="pct"/>
            <w:shd w:val="clear" w:color="auto" w:fill="FFFFFF" w:themeFill="background1"/>
            <w:vAlign w:val="center"/>
          </w:tcPr>
          <w:p w14:paraId="2B161893" w14:textId="10204CEA" w:rsidR="004A5832" w:rsidRPr="008D6DD0" w:rsidRDefault="004A5832" w:rsidP="00DE1FB0">
            <w:pPr>
              <w:spacing w:line="240" w:lineRule="auto"/>
              <w:jc w:val="center"/>
              <w:rPr>
                <w:rFonts w:ascii="Lato" w:hAnsi="Lato"/>
                <w:b/>
                <w:sz w:val="20"/>
                <w:szCs w:val="20"/>
              </w:rPr>
            </w:pPr>
            <w:r w:rsidRPr="008D6DD0">
              <w:rPr>
                <w:rFonts w:ascii="Lato" w:hAnsi="Lato"/>
                <w:b/>
                <w:sz w:val="20"/>
                <w:szCs w:val="20"/>
              </w:rPr>
              <w:t>Fragment projektu Programu (np. priorytet, działanie), do którego zgłaszana jest uwaga</w:t>
            </w:r>
          </w:p>
        </w:tc>
        <w:tc>
          <w:tcPr>
            <w:tcW w:w="644" w:type="pct"/>
            <w:shd w:val="clear" w:color="auto" w:fill="FFFFFF" w:themeFill="background1"/>
            <w:vAlign w:val="center"/>
          </w:tcPr>
          <w:p w14:paraId="09B98B75" w14:textId="77777777" w:rsidR="004A5832" w:rsidRPr="008D6DD0" w:rsidRDefault="004A5832" w:rsidP="00DE1FB0">
            <w:pPr>
              <w:spacing w:line="240" w:lineRule="auto"/>
              <w:jc w:val="center"/>
              <w:rPr>
                <w:rFonts w:ascii="Lato" w:hAnsi="Lato"/>
                <w:b/>
                <w:sz w:val="20"/>
                <w:szCs w:val="20"/>
              </w:rPr>
            </w:pPr>
            <w:r w:rsidRPr="008D6DD0">
              <w:rPr>
                <w:rFonts w:ascii="Lato" w:hAnsi="Lato"/>
                <w:b/>
                <w:sz w:val="20"/>
                <w:szCs w:val="20"/>
              </w:rPr>
              <w:t>Aktualne brzmienie</w:t>
            </w:r>
          </w:p>
        </w:tc>
        <w:tc>
          <w:tcPr>
            <w:tcW w:w="841" w:type="pct"/>
            <w:shd w:val="clear" w:color="auto" w:fill="FFFFFF" w:themeFill="background1"/>
            <w:vAlign w:val="center"/>
          </w:tcPr>
          <w:p w14:paraId="2E27C8FE" w14:textId="553D1BCA" w:rsidR="004A5832" w:rsidRPr="008D6DD0" w:rsidRDefault="004A5832" w:rsidP="00DE1FB0">
            <w:pPr>
              <w:spacing w:line="240" w:lineRule="auto"/>
              <w:jc w:val="center"/>
              <w:rPr>
                <w:rFonts w:ascii="Lato" w:hAnsi="Lato"/>
                <w:b/>
                <w:sz w:val="20"/>
                <w:szCs w:val="20"/>
              </w:rPr>
            </w:pPr>
            <w:r w:rsidRPr="008D6DD0">
              <w:rPr>
                <w:rFonts w:ascii="Lato" w:hAnsi="Lato"/>
                <w:b/>
                <w:sz w:val="20"/>
                <w:szCs w:val="20"/>
              </w:rPr>
              <w:t>Propozycja modyfikacji</w:t>
            </w:r>
          </w:p>
        </w:tc>
        <w:tc>
          <w:tcPr>
            <w:tcW w:w="1163" w:type="pct"/>
            <w:gridSpan w:val="2"/>
            <w:shd w:val="clear" w:color="auto" w:fill="FFFFFF" w:themeFill="background1"/>
            <w:vAlign w:val="center"/>
          </w:tcPr>
          <w:p w14:paraId="475688AC" w14:textId="77777777" w:rsidR="004A5832" w:rsidRPr="008D6DD0" w:rsidRDefault="004A5832" w:rsidP="00DE1FB0">
            <w:pPr>
              <w:spacing w:line="240" w:lineRule="auto"/>
              <w:jc w:val="center"/>
              <w:rPr>
                <w:rFonts w:ascii="Lato" w:hAnsi="Lato"/>
                <w:b/>
                <w:sz w:val="20"/>
                <w:szCs w:val="20"/>
              </w:rPr>
            </w:pPr>
            <w:r w:rsidRPr="008D6DD0">
              <w:rPr>
                <w:rFonts w:ascii="Lato" w:hAnsi="Lato"/>
                <w:b/>
                <w:sz w:val="20"/>
                <w:szCs w:val="20"/>
              </w:rPr>
              <w:t>Uzasadnienie</w:t>
            </w:r>
          </w:p>
        </w:tc>
        <w:tc>
          <w:tcPr>
            <w:tcW w:w="869" w:type="pct"/>
            <w:shd w:val="clear" w:color="auto" w:fill="FFFFFF" w:themeFill="background1"/>
            <w:vAlign w:val="center"/>
          </w:tcPr>
          <w:p w14:paraId="25F7E393" w14:textId="2E54E2B5" w:rsidR="004A5832" w:rsidRPr="008D6DD0" w:rsidRDefault="004A5832" w:rsidP="00DE1FB0">
            <w:pPr>
              <w:spacing w:line="240" w:lineRule="auto"/>
              <w:jc w:val="center"/>
              <w:rPr>
                <w:rFonts w:ascii="Lato" w:hAnsi="Lato"/>
                <w:b/>
                <w:sz w:val="20"/>
                <w:szCs w:val="20"/>
              </w:rPr>
            </w:pPr>
            <w:r w:rsidRPr="008D6DD0">
              <w:rPr>
                <w:rFonts w:ascii="Lato" w:hAnsi="Lato"/>
                <w:b/>
                <w:sz w:val="20"/>
                <w:szCs w:val="20"/>
              </w:rPr>
              <w:t>Stanowisko MZ</w:t>
            </w:r>
          </w:p>
        </w:tc>
      </w:tr>
      <w:bookmarkEnd w:id="0"/>
      <w:tr w:rsidR="004A5832" w:rsidRPr="008D6DD0" w14:paraId="2CEA007A" w14:textId="31E24177" w:rsidTr="001F4579">
        <w:trPr>
          <w:trHeight w:val="375"/>
        </w:trPr>
        <w:tc>
          <w:tcPr>
            <w:tcW w:w="195" w:type="pct"/>
            <w:shd w:val="clear" w:color="auto" w:fill="FFFFFF" w:themeFill="background1"/>
            <w:vAlign w:val="center"/>
          </w:tcPr>
          <w:p w14:paraId="10A7906C" w14:textId="77777777" w:rsidR="004A5832" w:rsidRPr="008D6DD0" w:rsidRDefault="004A5832"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4B73605" w14:textId="0922A376" w:rsidR="004A5832" w:rsidRPr="008D6DD0" w:rsidRDefault="004A5832"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308C6BA9" w14:textId="32E19F87" w:rsidR="004A5832" w:rsidRPr="008D6DD0" w:rsidRDefault="004A5832" w:rsidP="00DE1FB0">
            <w:pPr>
              <w:spacing w:line="240" w:lineRule="auto"/>
              <w:rPr>
                <w:rFonts w:ascii="Lato" w:hAnsi="Lato"/>
                <w:bCs/>
                <w:sz w:val="20"/>
                <w:szCs w:val="20"/>
              </w:rPr>
            </w:pPr>
            <w:r w:rsidRPr="008D6DD0">
              <w:rPr>
                <w:rFonts w:ascii="Lato" w:hAnsi="Lato"/>
                <w:bCs/>
                <w:sz w:val="20"/>
                <w:szCs w:val="20"/>
              </w:rPr>
              <w:t xml:space="preserve">Stowarzyszenie dla Osób z Chorobą Parkinsona i Chorobami Zwyrodnieni owymi Mózgu PARK ON </w:t>
            </w:r>
          </w:p>
        </w:tc>
        <w:tc>
          <w:tcPr>
            <w:tcW w:w="643" w:type="pct"/>
            <w:shd w:val="clear" w:color="auto" w:fill="FFFFFF" w:themeFill="background1"/>
            <w:vAlign w:val="center"/>
          </w:tcPr>
          <w:p w14:paraId="075C449F" w14:textId="34400B11" w:rsidR="004A5832" w:rsidRPr="008D6DD0" w:rsidRDefault="004A5832" w:rsidP="00DE1FB0">
            <w:pPr>
              <w:spacing w:after="0" w:line="240" w:lineRule="auto"/>
              <w:rPr>
                <w:rFonts w:ascii="Lato" w:hAnsi="Lato"/>
                <w:sz w:val="20"/>
                <w:szCs w:val="20"/>
              </w:rPr>
            </w:pPr>
            <w:r w:rsidRPr="008D6DD0">
              <w:rPr>
                <w:rStyle w:val="Teksttreci0"/>
                <w:rFonts w:ascii="Lato" w:hAnsi="Lato"/>
                <w:sz w:val="20"/>
                <w:szCs w:val="20"/>
              </w:rPr>
              <w:t>Priorytet I, Działanie 1.5.1</w:t>
            </w:r>
          </w:p>
        </w:tc>
        <w:tc>
          <w:tcPr>
            <w:tcW w:w="644" w:type="pct"/>
            <w:shd w:val="clear" w:color="auto" w:fill="FFFFFF" w:themeFill="background1"/>
            <w:vAlign w:val="center"/>
          </w:tcPr>
          <w:p w14:paraId="79C142E0" w14:textId="35618CDC" w:rsidR="004A5832" w:rsidRPr="008D6DD0" w:rsidRDefault="004A5832" w:rsidP="00DE1FB0">
            <w:pPr>
              <w:spacing w:line="240" w:lineRule="auto"/>
              <w:rPr>
                <w:rFonts w:ascii="Lato" w:hAnsi="Lato"/>
                <w:bCs/>
                <w:sz w:val="20"/>
                <w:szCs w:val="20"/>
              </w:rPr>
            </w:pPr>
            <w:r w:rsidRPr="008D6DD0">
              <w:rPr>
                <w:rStyle w:val="Teksttreci0"/>
                <w:rFonts w:ascii="Lato" w:hAnsi="Lato"/>
                <w:sz w:val="20"/>
                <w:szCs w:val="20"/>
              </w:rPr>
              <w:t xml:space="preserve">„Współpraca: MZ,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xml:space="preserve">, NFZ, </w:t>
            </w:r>
            <w:proofErr w:type="spellStart"/>
            <w:r w:rsidRPr="008D6DD0">
              <w:rPr>
                <w:rStyle w:val="Teksttreci0"/>
                <w:rFonts w:ascii="Lato" w:hAnsi="Lato"/>
                <w:sz w:val="20"/>
                <w:szCs w:val="20"/>
              </w:rPr>
              <w:t>jst</w:t>
            </w:r>
            <w:proofErr w:type="spellEnd"/>
            <w:r w:rsidRPr="008D6DD0">
              <w:rPr>
                <w:rStyle w:val="Teksttreci0"/>
                <w:rFonts w:ascii="Lato" w:hAnsi="Lato"/>
                <w:sz w:val="20"/>
                <w:szCs w:val="20"/>
              </w:rPr>
              <w:t>”</w:t>
            </w:r>
          </w:p>
        </w:tc>
        <w:tc>
          <w:tcPr>
            <w:tcW w:w="841" w:type="pct"/>
            <w:shd w:val="clear" w:color="auto" w:fill="FFFFFF" w:themeFill="background1"/>
            <w:vAlign w:val="center"/>
          </w:tcPr>
          <w:p w14:paraId="062F97A5" w14:textId="7A65A477" w:rsidR="004A5832" w:rsidRPr="008D6DD0" w:rsidRDefault="004A5832" w:rsidP="00DE1FB0">
            <w:pPr>
              <w:spacing w:line="240" w:lineRule="auto"/>
              <w:rPr>
                <w:rFonts w:ascii="Lato" w:hAnsi="Lato"/>
                <w:bCs/>
                <w:sz w:val="20"/>
                <w:szCs w:val="20"/>
              </w:rPr>
            </w:pPr>
            <w:r w:rsidRPr="008D6DD0">
              <w:rPr>
                <w:rStyle w:val="Teksttreci0"/>
                <w:rFonts w:ascii="Lato" w:hAnsi="Lato"/>
                <w:sz w:val="20"/>
                <w:szCs w:val="20"/>
              </w:rPr>
              <w:t xml:space="preserve">„Współpraca: MZ,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xml:space="preserve">, NFZ, </w:t>
            </w:r>
            <w:proofErr w:type="spellStart"/>
            <w:r w:rsidRPr="008D6DD0">
              <w:rPr>
                <w:rStyle w:val="Teksttreci0"/>
                <w:rFonts w:ascii="Lato" w:hAnsi="Lato"/>
                <w:sz w:val="20"/>
                <w:szCs w:val="20"/>
              </w:rPr>
              <w:t>jst</w:t>
            </w:r>
            <w:proofErr w:type="spellEnd"/>
            <w:r w:rsidRPr="008D6DD0">
              <w:rPr>
                <w:rStyle w:val="Teksttreci0"/>
                <w:rFonts w:ascii="Lato" w:hAnsi="Lato"/>
                <w:sz w:val="20"/>
                <w:szCs w:val="20"/>
              </w:rPr>
              <w:t>, organizacje pozarządowe”</w:t>
            </w:r>
          </w:p>
        </w:tc>
        <w:tc>
          <w:tcPr>
            <w:tcW w:w="1163" w:type="pct"/>
            <w:gridSpan w:val="2"/>
            <w:shd w:val="clear" w:color="auto" w:fill="FFFFFF" w:themeFill="background1"/>
            <w:vAlign w:val="center"/>
          </w:tcPr>
          <w:p w14:paraId="6AD9499D" w14:textId="350AB261" w:rsidR="004A5832" w:rsidRPr="008D6DD0" w:rsidRDefault="004A5832" w:rsidP="00DE1FB0">
            <w:pPr>
              <w:spacing w:after="0" w:line="240" w:lineRule="auto"/>
              <w:rPr>
                <w:rFonts w:ascii="Lato" w:hAnsi="Lato"/>
                <w:bCs/>
                <w:sz w:val="20"/>
                <w:szCs w:val="20"/>
              </w:rPr>
            </w:pPr>
            <w:r w:rsidRPr="008D6DD0">
              <w:rPr>
                <w:rStyle w:val="Teksttreci0"/>
                <w:rFonts w:ascii="Lato" w:hAnsi="Lato"/>
                <w:sz w:val="20"/>
                <w:szCs w:val="20"/>
              </w:rPr>
              <w:t xml:space="preserve">Udział strony społecznej, w tym pacjentów i opiekunów w przypadku organizacji </w:t>
            </w:r>
            <w:proofErr w:type="spellStart"/>
            <w:r w:rsidRPr="008D6DD0">
              <w:rPr>
                <w:rStyle w:val="Teksttreci0"/>
                <w:rFonts w:ascii="Lato" w:hAnsi="Lato"/>
                <w:sz w:val="20"/>
                <w:szCs w:val="20"/>
              </w:rPr>
              <w:t>pacjenckich</w:t>
            </w:r>
            <w:proofErr w:type="spellEnd"/>
            <w:r w:rsidRPr="008D6DD0">
              <w:rPr>
                <w:rStyle w:val="Teksttreci0"/>
                <w:rFonts w:ascii="Lato" w:hAnsi="Lato"/>
                <w:sz w:val="20"/>
                <w:szCs w:val="20"/>
              </w:rPr>
              <w:t>, w tworzeniu i realizacji Programu zwiększy jego skuteczność i akceptację społeczną, a także pozwoli zidentyfikować problemy trudniej</w:t>
            </w:r>
            <w:r w:rsidR="005418B9" w:rsidRPr="008D6DD0">
              <w:rPr>
                <w:rStyle w:val="Teksttreci0"/>
                <w:rFonts w:ascii="Lato" w:hAnsi="Lato"/>
                <w:sz w:val="20"/>
                <w:szCs w:val="20"/>
              </w:rPr>
              <w:t xml:space="preserve"> </w:t>
            </w:r>
            <w:r w:rsidRPr="008D6DD0">
              <w:rPr>
                <w:rStyle w:val="Teksttreci0"/>
                <w:rFonts w:ascii="Lato" w:hAnsi="Lato"/>
                <w:sz w:val="20"/>
                <w:szCs w:val="20"/>
              </w:rPr>
              <w:t xml:space="preserve">identyfikowalne dla strony </w:t>
            </w:r>
            <w:r w:rsidR="004A0CBC" w:rsidRPr="008D6DD0">
              <w:rPr>
                <w:rStyle w:val="Teksttreci0"/>
                <w:rFonts w:ascii="Lato" w:hAnsi="Lato"/>
                <w:sz w:val="20"/>
                <w:szCs w:val="20"/>
              </w:rPr>
              <w:t>i</w:t>
            </w:r>
            <w:r w:rsidRPr="008D6DD0">
              <w:rPr>
                <w:rStyle w:val="Teksttreci0"/>
                <w:rFonts w:ascii="Lato" w:hAnsi="Lato"/>
                <w:sz w:val="20"/>
                <w:szCs w:val="20"/>
              </w:rPr>
              <w:t>nstytucjonalnej.</w:t>
            </w:r>
          </w:p>
        </w:tc>
        <w:tc>
          <w:tcPr>
            <w:tcW w:w="869" w:type="pct"/>
            <w:shd w:val="clear" w:color="auto" w:fill="FFFFFF" w:themeFill="background1"/>
            <w:vAlign w:val="center"/>
          </w:tcPr>
          <w:p w14:paraId="4FF63B82" w14:textId="30BDDD29" w:rsidR="004A5832" w:rsidRPr="008D6DD0" w:rsidRDefault="00E42E69" w:rsidP="00DE1FB0">
            <w:pPr>
              <w:spacing w:after="0" w:line="240" w:lineRule="auto"/>
              <w:ind w:right="-245"/>
              <w:rPr>
                <w:rStyle w:val="Teksttreci0"/>
                <w:rFonts w:ascii="Lato" w:hAnsi="Lato"/>
                <w:b/>
                <w:bCs/>
                <w:sz w:val="20"/>
                <w:szCs w:val="20"/>
              </w:rPr>
            </w:pPr>
            <w:r w:rsidRPr="008D6DD0">
              <w:rPr>
                <w:rStyle w:val="Teksttreci0"/>
                <w:rFonts w:ascii="Lato" w:hAnsi="Lato"/>
                <w:b/>
                <w:bCs/>
                <w:sz w:val="20"/>
                <w:szCs w:val="20"/>
              </w:rPr>
              <w:t>Uwaga uwzględniona</w:t>
            </w:r>
          </w:p>
        </w:tc>
      </w:tr>
      <w:tr w:rsidR="004A5832" w:rsidRPr="008D6DD0" w14:paraId="456377C4" w14:textId="3455DCCB" w:rsidTr="001F4579">
        <w:trPr>
          <w:trHeight w:val="375"/>
        </w:trPr>
        <w:tc>
          <w:tcPr>
            <w:tcW w:w="195" w:type="pct"/>
            <w:shd w:val="clear" w:color="auto" w:fill="FFFFFF" w:themeFill="background1"/>
            <w:vAlign w:val="center"/>
          </w:tcPr>
          <w:p w14:paraId="2821064A" w14:textId="77777777" w:rsidR="004A5832" w:rsidRPr="008D6DD0" w:rsidRDefault="004A5832"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D9BD60E" w14:textId="5A7830C8" w:rsidR="00E42E69" w:rsidRPr="008D6DD0" w:rsidRDefault="00E42E69"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3FD8B75E" w14:textId="0E6FB6EC" w:rsidR="004A5832" w:rsidRPr="008D6DD0" w:rsidRDefault="00E42E69" w:rsidP="00DE1FB0">
            <w:pPr>
              <w:spacing w:line="240" w:lineRule="auto"/>
              <w:rPr>
                <w:rFonts w:ascii="Lato" w:hAnsi="Lato"/>
                <w:bCs/>
                <w:sz w:val="20"/>
                <w:szCs w:val="20"/>
              </w:rPr>
            </w:pPr>
            <w:r w:rsidRPr="008D6DD0">
              <w:rPr>
                <w:rFonts w:ascii="Lato" w:hAnsi="Lato"/>
                <w:bCs/>
                <w:sz w:val="20"/>
                <w:szCs w:val="20"/>
              </w:rPr>
              <w:t>Stowarzyszenie dla Osób z Chorobą Parkinsona i Chorobami Zwyrodnieni owymi Mózgu PARK ON</w:t>
            </w:r>
          </w:p>
        </w:tc>
        <w:tc>
          <w:tcPr>
            <w:tcW w:w="643" w:type="pct"/>
            <w:shd w:val="clear" w:color="auto" w:fill="FFFFFF" w:themeFill="background1"/>
            <w:vAlign w:val="center"/>
          </w:tcPr>
          <w:p w14:paraId="7176B08B" w14:textId="38FC6715" w:rsidR="004A5832" w:rsidRPr="008D6DD0" w:rsidRDefault="004A5832" w:rsidP="00DE1FB0">
            <w:pPr>
              <w:spacing w:after="0" w:line="240" w:lineRule="auto"/>
              <w:rPr>
                <w:rFonts w:ascii="Lato" w:hAnsi="Lato"/>
                <w:sz w:val="20"/>
                <w:szCs w:val="20"/>
              </w:rPr>
            </w:pPr>
            <w:r w:rsidRPr="008D6DD0">
              <w:rPr>
                <w:rStyle w:val="Teksttreci0"/>
                <w:rFonts w:ascii="Lato" w:hAnsi="Lato"/>
                <w:sz w:val="20"/>
                <w:szCs w:val="20"/>
              </w:rPr>
              <w:t>Priorytet</w:t>
            </w:r>
            <w:r w:rsidR="00E42E69" w:rsidRPr="008D6DD0">
              <w:rPr>
                <w:rStyle w:val="Teksttreci0"/>
                <w:rFonts w:ascii="Lato" w:hAnsi="Lato"/>
                <w:sz w:val="20"/>
                <w:szCs w:val="20"/>
              </w:rPr>
              <w:t xml:space="preserve"> </w:t>
            </w:r>
            <w:r w:rsidRPr="008D6DD0">
              <w:rPr>
                <w:rStyle w:val="Teksttreci0"/>
                <w:rFonts w:ascii="Lato" w:hAnsi="Lato"/>
                <w:sz w:val="20"/>
                <w:szCs w:val="20"/>
              </w:rPr>
              <w:t>II,</w:t>
            </w:r>
          </w:p>
          <w:p w14:paraId="15FB00AE" w14:textId="460B527E" w:rsidR="004A5832" w:rsidRPr="008D6DD0" w:rsidRDefault="004A5832" w:rsidP="00DE1FB0">
            <w:pPr>
              <w:spacing w:line="240" w:lineRule="auto"/>
              <w:rPr>
                <w:rFonts w:ascii="Lato" w:hAnsi="Lato"/>
                <w:bCs/>
                <w:sz w:val="20"/>
                <w:szCs w:val="20"/>
              </w:rPr>
            </w:pPr>
            <w:r w:rsidRPr="008D6DD0">
              <w:rPr>
                <w:rStyle w:val="Teksttreci0"/>
                <w:rFonts w:ascii="Lato" w:hAnsi="Lato"/>
                <w:sz w:val="20"/>
                <w:szCs w:val="20"/>
              </w:rPr>
              <w:t>Działanie 2.3.1</w:t>
            </w:r>
          </w:p>
        </w:tc>
        <w:tc>
          <w:tcPr>
            <w:tcW w:w="644" w:type="pct"/>
            <w:shd w:val="clear" w:color="auto" w:fill="FFFFFF" w:themeFill="background1"/>
            <w:vAlign w:val="center"/>
          </w:tcPr>
          <w:p w14:paraId="5955C4BD" w14:textId="7F01BBB0" w:rsidR="004A5832" w:rsidRPr="008D6DD0" w:rsidRDefault="004A5832" w:rsidP="00DE1FB0">
            <w:pPr>
              <w:spacing w:line="240" w:lineRule="auto"/>
              <w:rPr>
                <w:rFonts w:ascii="Lato" w:hAnsi="Lato"/>
                <w:bCs/>
                <w:sz w:val="20"/>
                <w:szCs w:val="20"/>
              </w:rPr>
            </w:pPr>
            <w:r w:rsidRPr="008D6DD0">
              <w:rPr>
                <w:rStyle w:val="Teksttreci0"/>
                <w:rFonts w:ascii="Lato" w:hAnsi="Lato"/>
                <w:sz w:val="20"/>
                <w:szCs w:val="20"/>
              </w:rPr>
              <w:t xml:space="preserve">„Koordynacja : </w:t>
            </w:r>
            <w:proofErr w:type="spellStart"/>
            <w:r w:rsidRPr="008D6DD0">
              <w:rPr>
                <w:rStyle w:val="Teksttreci0"/>
                <w:rFonts w:ascii="Lato" w:hAnsi="Lato"/>
                <w:sz w:val="20"/>
                <w:szCs w:val="20"/>
              </w:rPr>
              <w:t>jst</w:t>
            </w:r>
            <w:proofErr w:type="spellEnd"/>
            <w:r w:rsidRPr="008D6DD0">
              <w:rPr>
                <w:rStyle w:val="Teksttreci0"/>
                <w:rFonts w:ascii="Lato" w:hAnsi="Lato"/>
                <w:sz w:val="20"/>
                <w:szCs w:val="20"/>
              </w:rPr>
              <w:t>”</w:t>
            </w:r>
          </w:p>
        </w:tc>
        <w:tc>
          <w:tcPr>
            <w:tcW w:w="841" w:type="pct"/>
            <w:shd w:val="clear" w:color="auto" w:fill="FFFFFF" w:themeFill="background1"/>
            <w:vAlign w:val="center"/>
          </w:tcPr>
          <w:p w14:paraId="008A55E3" w14:textId="77777777" w:rsidR="004A5832" w:rsidRPr="008D6DD0" w:rsidRDefault="004A5832" w:rsidP="00DE1FB0">
            <w:pPr>
              <w:spacing w:after="0" w:line="240" w:lineRule="auto"/>
              <w:rPr>
                <w:rFonts w:ascii="Lato" w:hAnsi="Lato"/>
                <w:sz w:val="20"/>
                <w:szCs w:val="20"/>
              </w:rPr>
            </w:pPr>
            <w:r w:rsidRPr="008D6DD0">
              <w:rPr>
                <w:rStyle w:val="Teksttreci0"/>
                <w:rFonts w:ascii="Lato" w:hAnsi="Lato"/>
                <w:sz w:val="20"/>
                <w:szCs w:val="20"/>
              </w:rPr>
              <w:t xml:space="preserve">„Koordynacja: </w:t>
            </w:r>
            <w:proofErr w:type="spellStart"/>
            <w:r w:rsidRPr="008D6DD0">
              <w:rPr>
                <w:rStyle w:val="Teksttreci0"/>
                <w:rFonts w:ascii="Lato" w:hAnsi="Lato"/>
                <w:sz w:val="20"/>
                <w:szCs w:val="20"/>
              </w:rPr>
              <w:t>jst</w:t>
            </w:r>
            <w:proofErr w:type="spellEnd"/>
            <w:r w:rsidRPr="008D6DD0">
              <w:rPr>
                <w:rStyle w:val="Teksttreci0"/>
                <w:rFonts w:ascii="Lato" w:hAnsi="Lato"/>
                <w:sz w:val="20"/>
                <w:szCs w:val="20"/>
              </w:rPr>
              <w:t>,</w:t>
            </w:r>
          </w:p>
          <w:p w14:paraId="560D9E2F" w14:textId="77777777" w:rsidR="004A5832" w:rsidRPr="008D6DD0" w:rsidRDefault="004A5832" w:rsidP="00DE1FB0">
            <w:pPr>
              <w:spacing w:after="0" w:line="240" w:lineRule="auto"/>
              <w:rPr>
                <w:rFonts w:ascii="Lato" w:hAnsi="Lato"/>
                <w:sz w:val="20"/>
                <w:szCs w:val="20"/>
              </w:rPr>
            </w:pPr>
            <w:r w:rsidRPr="008D6DD0">
              <w:rPr>
                <w:rStyle w:val="Teksttreci0"/>
                <w:rFonts w:ascii="Lato" w:hAnsi="Lato"/>
                <w:sz w:val="20"/>
                <w:szCs w:val="20"/>
              </w:rPr>
              <w:t>organizacje</w:t>
            </w:r>
          </w:p>
          <w:p w14:paraId="4A6962F9" w14:textId="637A5E2B" w:rsidR="004A5832" w:rsidRPr="008D6DD0" w:rsidRDefault="004A5832" w:rsidP="00DE1FB0">
            <w:pPr>
              <w:spacing w:line="240" w:lineRule="auto"/>
              <w:rPr>
                <w:rFonts w:ascii="Lato" w:hAnsi="Lato"/>
                <w:bCs/>
                <w:sz w:val="20"/>
                <w:szCs w:val="20"/>
              </w:rPr>
            </w:pPr>
            <w:r w:rsidRPr="008D6DD0">
              <w:rPr>
                <w:rStyle w:val="Teksttreci0"/>
                <w:rFonts w:ascii="Lato" w:hAnsi="Lato"/>
                <w:sz w:val="20"/>
                <w:szCs w:val="20"/>
              </w:rPr>
              <w:t>pozarządowe”</w:t>
            </w:r>
          </w:p>
        </w:tc>
        <w:tc>
          <w:tcPr>
            <w:tcW w:w="1163" w:type="pct"/>
            <w:gridSpan w:val="2"/>
            <w:shd w:val="clear" w:color="auto" w:fill="FFFFFF" w:themeFill="background1"/>
            <w:vAlign w:val="center"/>
          </w:tcPr>
          <w:p w14:paraId="4806BBE7" w14:textId="09897118" w:rsidR="004A5832" w:rsidRPr="008D6DD0" w:rsidRDefault="004A5832" w:rsidP="00DE1FB0">
            <w:pPr>
              <w:spacing w:line="240" w:lineRule="auto"/>
              <w:rPr>
                <w:rFonts w:ascii="Lato" w:hAnsi="Lato"/>
                <w:bCs/>
                <w:sz w:val="20"/>
                <w:szCs w:val="20"/>
              </w:rPr>
            </w:pPr>
            <w:r w:rsidRPr="008D6DD0">
              <w:rPr>
                <w:rStyle w:val="Teksttreci0"/>
                <w:rFonts w:ascii="Lato" w:hAnsi="Lato"/>
                <w:sz w:val="20"/>
                <w:szCs w:val="20"/>
              </w:rPr>
              <w:t xml:space="preserve">Udział strony społecznej, w tym pacjentów i opiekunów w przypadku organizacji </w:t>
            </w:r>
            <w:proofErr w:type="spellStart"/>
            <w:r w:rsidRPr="008D6DD0">
              <w:rPr>
                <w:rStyle w:val="Teksttreci0"/>
                <w:rFonts w:ascii="Lato" w:hAnsi="Lato"/>
                <w:sz w:val="20"/>
                <w:szCs w:val="20"/>
              </w:rPr>
              <w:t>pacjenckich</w:t>
            </w:r>
            <w:proofErr w:type="spellEnd"/>
            <w:r w:rsidRPr="008D6DD0">
              <w:rPr>
                <w:rStyle w:val="Teksttreci0"/>
                <w:rFonts w:ascii="Lato" w:hAnsi="Lato"/>
                <w:sz w:val="20"/>
                <w:szCs w:val="20"/>
              </w:rPr>
              <w:t>, w tworzeniu i realizacji Programu zwiększy jego skuteczność i</w:t>
            </w:r>
            <w:r w:rsidRPr="008D6DD0">
              <w:rPr>
                <w:rFonts w:ascii="Lato" w:hAnsi="Lato"/>
                <w:sz w:val="20"/>
                <w:szCs w:val="20"/>
              </w:rPr>
              <w:t xml:space="preserve"> </w:t>
            </w:r>
            <w:r w:rsidRPr="008D6DD0">
              <w:rPr>
                <w:rStyle w:val="Teksttreci0"/>
                <w:rFonts w:ascii="Lato" w:hAnsi="Lato"/>
                <w:sz w:val="20"/>
                <w:szCs w:val="20"/>
              </w:rPr>
              <w:t>akceptację społeczną, a także pozwoli zidentyfikować problemy trudniej identyfikowalne dla strony instytucjonalnej.</w:t>
            </w:r>
          </w:p>
        </w:tc>
        <w:tc>
          <w:tcPr>
            <w:tcW w:w="869" w:type="pct"/>
            <w:shd w:val="clear" w:color="auto" w:fill="FFFFFF" w:themeFill="background1"/>
            <w:vAlign w:val="center"/>
          </w:tcPr>
          <w:p w14:paraId="7A5AC04B" w14:textId="77777777" w:rsidR="001623DF" w:rsidRPr="008D6DD0" w:rsidRDefault="00264DC7" w:rsidP="00DE1FB0">
            <w:pPr>
              <w:spacing w:line="240" w:lineRule="auto"/>
              <w:rPr>
                <w:rFonts w:ascii="Lato" w:hAnsi="Lato"/>
                <w:b/>
                <w:sz w:val="20"/>
                <w:szCs w:val="20"/>
              </w:rPr>
            </w:pPr>
            <w:r w:rsidRPr="008D6DD0">
              <w:rPr>
                <w:rFonts w:ascii="Lato" w:hAnsi="Lato"/>
                <w:b/>
                <w:sz w:val="20"/>
                <w:szCs w:val="20"/>
              </w:rPr>
              <w:t xml:space="preserve">Uwaga </w:t>
            </w:r>
            <w:r w:rsidR="004A0CBC" w:rsidRPr="008D6DD0">
              <w:rPr>
                <w:rFonts w:ascii="Lato" w:hAnsi="Lato"/>
                <w:b/>
                <w:sz w:val="20"/>
                <w:szCs w:val="20"/>
              </w:rPr>
              <w:t xml:space="preserve">częściowo </w:t>
            </w:r>
            <w:r w:rsidRPr="008D6DD0">
              <w:rPr>
                <w:rFonts w:ascii="Lato" w:hAnsi="Lato"/>
                <w:b/>
                <w:sz w:val="20"/>
                <w:szCs w:val="20"/>
              </w:rPr>
              <w:t>uwzględniona</w:t>
            </w:r>
            <w:r w:rsidR="004A0CBC" w:rsidRPr="008D6DD0">
              <w:rPr>
                <w:rFonts w:ascii="Lato" w:hAnsi="Lato"/>
                <w:b/>
                <w:sz w:val="20"/>
                <w:szCs w:val="20"/>
              </w:rPr>
              <w:t xml:space="preserve">. </w:t>
            </w:r>
          </w:p>
          <w:p w14:paraId="5D04272B" w14:textId="11C980B1" w:rsidR="004A5832" w:rsidRPr="008D6DD0" w:rsidRDefault="004A0CBC" w:rsidP="00DE1FB0">
            <w:pPr>
              <w:spacing w:line="240" w:lineRule="auto"/>
              <w:rPr>
                <w:rFonts w:ascii="Lato" w:hAnsi="Lato"/>
                <w:bCs/>
                <w:sz w:val="20"/>
                <w:szCs w:val="20"/>
              </w:rPr>
            </w:pPr>
            <w:r w:rsidRPr="008D6DD0">
              <w:rPr>
                <w:rFonts w:ascii="Lato" w:hAnsi="Lato"/>
                <w:bCs/>
                <w:sz w:val="20"/>
                <w:szCs w:val="20"/>
              </w:rPr>
              <w:t xml:space="preserve">Ze względu na to, że działanie ma przede wszystkim charakter sprawozdawczy i odnosi się do zadań realizowanych przez </w:t>
            </w:r>
            <w:proofErr w:type="spellStart"/>
            <w:r w:rsidRPr="008D6DD0">
              <w:rPr>
                <w:rFonts w:ascii="Lato" w:hAnsi="Lato"/>
                <w:bCs/>
                <w:sz w:val="20"/>
                <w:szCs w:val="20"/>
              </w:rPr>
              <w:t>jst</w:t>
            </w:r>
            <w:proofErr w:type="spellEnd"/>
            <w:r w:rsidRPr="008D6DD0">
              <w:rPr>
                <w:rFonts w:ascii="Lato" w:hAnsi="Lato"/>
                <w:bCs/>
                <w:sz w:val="20"/>
                <w:szCs w:val="20"/>
              </w:rPr>
              <w:t xml:space="preserve">, jako koordynatora pozostawiono </w:t>
            </w:r>
            <w:proofErr w:type="spellStart"/>
            <w:r w:rsidRPr="008D6DD0">
              <w:rPr>
                <w:rFonts w:ascii="Lato" w:hAnsi="Lato"/>
                <w:bCs/>
                <w:sz w:val="20"/>
                <w:szCs w:val="20"/>
              </w:rPr>
              <w:t>jst</w:t>
            </w:r>
            <w:proofErr w:type="spellEnd"/>
            <w:r w:rsidRPr="008D6DD0">
              <w:rPr>
                <w:rFonts w:ascii="Lato" w:hAnsi="Lato"/>
                <w:bCs/>
                <w:sz w:val="20"/>
                <w:szCs w:val="20"/>
              </w:rPr>
              <w:t xml:space="preserve">. Dodano natomiast do współpracy organizacje pozarządowe, które mogą pomóc w </w:t>
            </w:r>
            <w:r w:rsidRPr="008D6DD0">
              <w:rPr>
                <w:rFonts w:ascii="Lato" w:hAnsi="Lato"/>
                <w:bCs/>
                <w:sz w:val="20"/>
                <w:szCs w:val="20"/>
              </w:rPr>
              <w:lastRenderedPageBreak/>
              <w:t xml:space="preserve">identyfikacji inicjatyw realizowanych na rzecz grup docelowych Programu na danym obszarze. </w:t>
            </w:r>
          </w:p>
        </w:tc>
      </w:tr>
      <w:tr w:rsidR="004A5832" w:rsidRPr="008D6DD0" w14:paraId="427C7E25" w14:textId="035F8B25" w:rsidTr="001F4579">
        <w:trPr>
          <w:trHeight w:val="375"/>
        </w:trPr>
        <w:tc>
          <w:tcPr>
            <w:tcW w:w="195" w:type="pct"/>
            <w:shd w:val="clear" w:color="auto" w:fill="FFFFFF" w:themeFill="background1"/>
            <w:vAlign w:val="center"/>
          </w:tcPr>
          <w:p w14:paraId="13F674CB" w14:textId="77777777" w:rsidR="004A5832" w:rsidRPr="008D6DD0" w:rsidRDefault="004A5832"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019800" w14:textId="58070F17" w:rsidR="003F38BC" w:rsidRPr="008D6DD0" w:rsidRDefault="003F38BC"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1BFA861F" w14:textId="5A312A90" w:rsidR="004A5832" w:rsidRPr="008D6DD0" w:rsidRDefault="003F38BC" w:rsidP="00DE1FB0">
            <w:pPr>
              <w:spacing w:line="240" w:lineRule="auto"/>
              <w:rPr>
                <w:rFonts w:ascii="Lato" w:hAnsi="Lato"/>
                <w:bCs/>
                <w:sz w:val="20"/>
                <w:szCs w:val="20"/>
              </w:rPr>
            </w:pPr>
            <w:r w:rsidRPr="008D6DD0">
              <w:rPr>
                <w:rFonts w:ascii="Lato" w:hAnsi="Lato"/>
                <w:bCs/>
                <w:sz w:val="20"/>
                <w:szCs w:val="20"/>
              </w:rPr>
              <w:t>Stowarzyszenie dla Osób z Chorobą Parkinsona i Chorobami Zwyrodnieni owymi Mózgu PARK ON</w:t>
            </w:r>
          </w:p>
        </w:tc>
        <w:tc>
          <w:tcPr>
            <w:tcW w:w="643" w:type="pct"/>
            <w:shd w:val="clear" w:color="auto" w:fill="FFFFFF" w:themeFill="background1"/>
            <w:vAlign w:val="center"/>
          </w:tcPr>
          <w:p w14:paraId="20FC919B" w14:textId="1647EFBB" w:rsidR="004A5832" w:rsidRPr="008D6DD0" w:rsidRDefault="004A5832" w:rsidP="00DE1FB0">
            <w:pPr>
              <w:spacing w:after="0" w:line="240" w:lineRule="auto"/>
              <w:rPr>
                <w:rFonts w:ascii="Lato" w:hAnsi="Lato"/>
                <w:sz w:val="20"/>
                <w:szCs w:val="20"/>
              </w:rPr>
            </w:pPr>
            <w:r w:rsidRPr="008D6DD0">
              <w:rPr>
                <w:rStyle w:val="Teksttreci0"/>
                <w:rFonts w:ascii="Lato" w:hAnsi="Lato"/>
                <w:sz w:val="20"/>
                <w:szCs w:val="20"/>
              </w:rPr>
              <w:t>Priorytet IV,</w:t>
            </w:r>
          </w:p>
          <w:p w14:paraId="70EB5A5F" w14:textId="60C49E51" w:rsidR="004A5832" w:rsidRPr="008D6DD0" w:rsidRDefault="004A5832" w:rsidP="00DE1FB0">
            <w:pPr>
              <w:spacing w:line="240" w:lineRule="auto"/>
              <w:rPr>
                <w:rFonts w:ascii="Lato" w:hAnsi="Lato"/>
                <w:bCs/>
                <w:sz w:val="20"/>
                <w:szCs w:val="20"/>
              </w:rPr>
            </w:pPr>
            <w:proofErr w:type="spellStart"/>
            <w:r w:rsidRPr="008D6DD0">
              <w:rPr>
                <w:rStyle w:val="Teksttreci0"/>
                <w:rFonts w:ascii="Lato" w:hAnsi="Lato"/>
                <w:sz w:val="20"/>
                <w:szCs w:val="20"/>
              </w:rPr>
              <w:t>Działani</w:t>
            </w:r>
            <w:proofErr w:type="spellEnd"/>
            <w:r w:rsidRPr="008D6DD0">
              <w:rPr>
                <w:rStyle w:val="Teksttreci0"/>
                <w:rFonts w:ascii="Lato" w:hAnsi="Lato"/>
                <w:sz w:val="20"/>
                <w:szCs w:val="20"/>
                <w:lang w:val="fr-FR" w:eastAsia="fr-FR" w:bidi="fr-FR"/>
              </w:rPr>
              <w:t xml:space="preserve">e </w:t>
            </w:r>
            <w:r w:rsidRPr="008D6DD0">
              <w:rPr>
                <w:rStyle w:val="Teksttreci0"/>
                <w:rFonts w:ascii="Lato" w:hAnsi="Lato"/>
                <w:sz w:val="20"/>
                <w:szCs w:val="20"/>
              </w:rPr>
              <w:t>4.1.1</w:t>
            </w:r>
          </w:p>
        </w:tc>
        <w:tc>
          <w:tcPr>
            <w:tcW w:w="644" w:type="pct"/>
            <w:shd w:val="clear" w:color="auto" w:fill="FFFFFF" w:themeFill="background1"/>
            <w:vAlign w:val="center"/>
          </w:tcPr>
          <w:p w14:paraId="1270CA01" w14:textId="4613C8F2" w:rsidR="004A5832" w:rsidRPr="008D6DD0" w:rsidRDefault="004A5832" w:rsidP="00DE1FB0">
            <w:pPr>
              <w:spacing w:after="0" w:line="240" w:lineRule="auto"/>
              <w:rPr>
                <w:rFonts w:ascii="Lato" w:hAnsi="Lato"/>
                <w:sz w:val="20"/>
                <w:szCs w:val="20"/>
              </w:rPr>
            </w:pPr>
            <w:r w:rsidRPr="008D6DD0">
              <w:rPr>
                <w:rStyle w:val="Teksttreci0"/>
                <w:rFonts w:ascii="Lato" w:hAnsi="Lato"/>
                <w:sz w:val="20"/>
                <w:szCs w:val="20"/>
              </w:rPr>
              <w:t>„Ustalenie zaleceń postępowania</w:t>
            </w:r>
          </w:p>
          <w:p w14:paraId="0FF6EB6C" w14:textId="149F1A94" w:rsidR="004A5832" w:rsidRPr="008D6DD0" w:rsidRDefault="004A5832" w:rsidP="00DE1FB0">
            <w:pPr>
              <w:spacing w:after="0" w:line="240" w:lineRule="auto"/>
              <w:rPr>
                <w:rFonts w:ascii="Lato" w:hAnsi="Lato"/>
                <w:bCs/>
                <w:sz w:val="20"/>
                <w:szCs w:val="20"/>
              </w:rPr>
            </w:pPr>
            <w:r w:rsidRPr="008D6DD0">
              <w:rPr>
                <w:rStyle w:val="Teksttreci0"/>
                <w:rFonts w:ascii="Lato" w:hAnsi="Lato"/>
                <w:sz w:val="20"/>
                <w:szCs w:val="20"/>
              </w:rPr>
              <w:t>diagnostycznego i</w:t>
            </w:r>
            <w:r w:rsidR="00264DC7" w:rsidRPr="008D6DD0">
              <w:rPr>
                <w:rStyle w:val="Teksttreci0"/>
                <w:rFonts w:ascii="Lato" w:hAnsi="Lato"/>
                <w:sz w:val="20"/>
                <w:szCs w:val="20"/>
              </w:rPr>
              <w:t xml:space="preserve"> </w:t>
            </w:r>
            <w:r w:rsidRPr="008D6DD0">
              <w:rPr>
                <w:rStyle w:val="Teksttreci0"/>
                <w:rFonts w:ascii="Lato" w:hAnsi="Lato"/>
                <w:sz w:val="20"/>
                <w:szCs w:val="20"/>
              </w:rPr>
              <w:t>terapeutycznego na różnych poziomach opieki - rekomendowane ścieżki pacjenta.”</w:t>
            </w:r>
          </w:p>
        </w:tc>
        <w:tc>
          <w:tcPr>
            <w:tcW w:w="841" w:type="pct"/>
            <w:shd w:val="clear" w:color="auto" w:fill="FFFFFF" w:themeFill="background1"/>
            <w:vAlign w:val="center"/>
          </w:tcPr>
          <w:p w14:paraId="0EB239EC" w14:textId="37D0039E" w:rsidR="004A5832" w:rsidRPr="008D6DD0" w:rsidRDefault="004A5832" w:rsidP="00DE1FB0">
            <w:pPr>
              <w:spacing w:line="240" w:lineRule="auto"/>
              <w:rPr>
                <w:rFonts w:ascii="Lato" w:hAnsi="Lato"/>
                <w:bCs/>
                <w:sz w:val="20"/>
                <w:szCs w:val="20"/>
              </w:rPr>
            </w:pPr>
            <w:r w:rsidRPr="008D6DD0">
              <w:rPr>
                <w:rStyle w:val="Teksttreci0"/>
                <w:rFonts w:ascii="Lato" w:hAnsi="Lato"/>
                <w:sz w:val="20"/>
                <w:szCs w:val="20"/>
              </w:rPr>
              <w:t xml:space="preserve">„Ustalenie i regularna aktualizacja zaleceń postępowania diagnostycznego i terapeutycznego na różnych poziomach opieki, w tym wdrażanie najnowszych wytycznych międzynarodowych oraz innowacyjnych terapii (np. przeciwciała monoklonalne, </w:t>
            </w:r>
            <w:proofErr w:type="spellStart"/>
            <w:r w:rsidRPr="008D6DD0">
              <w:rPr>
                <w:rStyle w:val="Teksttreci0"/>
                <w:rFonts w:ascii="Lato" w:hAnsi="Lato"/>
                <w:sz w:val="20"/>
                <w:szCs w:val="20"/>
              </w:rPr>
              <w:t>biomarkery</w:t>
            </w:r>
            <w:proofErr w:type="spellEnd"/>
            <w:r w:rsidRPr="008D6DD0">
              <w:rPr>
                <w:rStyle w:val="Teksttreci0"/>
                <w:rFonts w:ascii="Lato" w:hAnsi="Lato"/>
                <w:sz w:val="20"/>
                <w:szCs w:val="20"/>
              </w:rPr>
              <w:t>), z obowiązkiem przeglądu co najmniej raz na dwa lata.”</w:t>
            </w:r>
          </w:p>
        </w:tc>
        <w:tc>
          <w:tcPr>
            <w:tcW w:w="1163" w:type="pct"/>
            <w:gridSpan w:val="2"/>
            <w:shd w:val="clear" w:color="auto" w:fill="FFFFFF" w:themeFill="background1"/>
            <w:vAlign w:val="center"/>
          </w:tcPr>
          <w:p w14:paraId="5590C98C" w14:textId="4C4F1313" w:rsidR="004A5832" w:rsidRPr="008D6DD0" w:rsidRDefault="004A5832" w:rsidP="00DE1FB0">
            <w:pPr>
              <w:spacing w:after="0" w:line="240" w:lineRule="auto"/>
              <w:rPr>
                <w:rFonts w:ascii="Lato" w:hAnsi="Lato"/>
                <w:sz w:val="20"/>
                <w:szCs w:val="20"/>
              </w:rPr>
            </w:pPr>
            <w:r w:rsidRPr="008D6DD0">
              <w:rPr>
                <w:rStyle w:val="Teksttreci0"/>
                <w:rFonts w:ascii="Lato" w:hAnsi="Lato"/>
                <w:sz w:val="20"/>
                <w:szCs w:val="20"/>
              </w:rPr>
              <w:t>Zapewni to szybkie wdrażanie nowoczesnych terapii i aktualnych standardów</w:t>
            </w:r>
          </w:p>
          <w:p w14:paraId="6664C23D" w14:textId="2E90EAC9" w:rsidR="004A5832" w:rsidRPr="008D6DD0" w:rsidRDefault="004A5832" w:rsidP="00DE1FB0">
            <w:pPr>
              <w:spacing w:line="240" w:lineRule="auto"/>
              <w:rPr>
                <w:rFonts w:ascii="Lato" w:hAnsi="Lato"/>
                <w:bCs/>
                <w:sz w:val="20"/>
                <w:szCs w:val="20"/>
              </w:rPr>
            </w:pPr>
            <w:r w:rsidRPr="008D6DD0">
              <w:rPr>
                <w:rStyle w:val="Teksttreci0"/>
                <w:rFonts w:ascii="Lato" w:hAnsi="Lato"/>
                <w:sz w:val="20"/>
                <w:szCs w:val="20"/>
              </w:rPr>
              <w:t>leczenia.</w:t>
            </w:r>
          </w:p>
        </w:tc>
        <w:tc>
          <w:tcPr>
            <w:tcW w:w="869" w:type="pct"/>
            <w:shd w:val="clear" w:color="auto" w:fill="FFFFFF" w:themeFill="background1"/>
            <w:vAlign w:val="center"/>
          </w:tcPr>
          <w:p w14:paraId="19A5E5C1" w14:textId="77777777" w:rsidR="001623DF" w:rsidRPr="008D6DD0" w:rsidRDefault="001623DF" w:rsidP="0014328A">
            <w:pPr>
              <w:spacing w:line="240" w:lineRule="auto"/>
              <w:rPr>
                <w:rFonts w:ascii="Lato" w:hAnsi="Lato"/>
                <w:b/>
                <w:sz w:val="20"/>
                <w:szCs w:val="20"/>
              </w:rPr>
            </w:pPr>
            <w:r w:rsidRPr="008D6DD0">
              <w:rPr>
                <w:rFonts w:ascii="Lato" w:hAnsi="Lato"/>
                <w:b/>
                <w:sz w:val="20"/>
                <w:szCs w:val="20"/>
              </w:rPr>
              <w:t>Uwaga częściowo uwzględniona</w:t>
            </w:r>
          </w:p>
          <w:p w14:paraId="3918C3FD" w14:textId="3EFAD929" w:rsidR="004A5832" w:rsidRPr="008D6DD0" w:rsidRDefault="0014328A" w:rsidP="0014328A">
            <w:pPr>
              <w:spacing w:line="240" w:lineRule="auto"/>
              <w:rPr>
                <w:rFonts w:ascii="Lato" w:hAnsi="Lato"/>
                <w:bCs/>
                <w:sz w:val="20"/>
                <w:szCs w:val="20"/>
              </w:rPr>
            </w:pPr>
            <w:r w:rsidRPr="008D6DD0">
              <w:rPr>
                <w:rFonts w:ascii="Lato" w:hAnsi="Lato"/>
                <w:bCs/>
                <w:sz w:val="20"/>
                <w:szCs w:val="20"/>
              </w:rPr>
              <w:t xml:space="preserve">Działanie </w:t>
            </w:r>
            <w:r w:rsidR="007464B8" w:rsidRPr="008D6DD0">
              <w:rPr>
                <w:rFonts w:ascii="Lato" w:hAnsi="Lato"/>
                <w:bCs/>
                <w:sz w:val="20"/>
                <w:szCs w:val="20"/>
              </w:rPr>
              <w:t xml:space="preserve">4.1.1 </w:t>
            </w:r>
            <w:r w:rsidRPr="008D6DD0">
              <w:rPr>
                <w:rFonts w:ascii="Lato" w:hAnsi="Lato"/>
                <w:bCs/>
                <w:sz w:val="20"/>
                <w:szCs w:val="20"/>
              </w:rPr>
              <w:t xml:space="preserve">otrzymuje brzmienie: „Ustalenie oraz </w:t>
            </w:r>
            <w:r w:rsidR="007464B8" w:rsidRPr="008D6DD0">
              <w:rPr>
                <w:rFonts w:ascii="Lato" w:hAnsi="Lato"/>
                <w:bCs/>
                <w:sz w:val="20"/>
                <w:szCs w:val="20"/>
              </w:rPr>
              <w:t>rewizja</w:t>
            </w:r>
            <w:r w:rsidRPr="008D6DD0">
              <w:rPr>
                <w:rFonts w:ascii="Lato" w:hAnsi="Lato"/>
                <w:bCs/>
                <w:sz w:val="20"/>
                <w:szCs w:val="20"/>
              </w:rPr>
              <w:t xml:space="preserve"> zaleceń postępowania diagnostycznego i terapeutycznego na różnych poziomach opieki - rekomendowane ścieżki pacjenta .”</w:t>
            </w:r>
          </w:p>
          <w:p w14:paraId="2BDE7DC7" w14:textId="77777777" w:rsidR="0014328A" w:rsidRPr="008D6DD0" w:rsidRDefault="0014328A" w:rsidP="0014328A">
            <w:pPr>
              <w:spacing w:line="240" w:lineRule="auto"/>
              <w:rPr>
                <w:rFonts w:ascii="Lato" w:hAnsi="Lato"/>
                <w:bCs/>
                <w:sz w:val="20"/>
                <w:szCs w:val="20"/>
              </w:rPr>
            </w:pPr>
            <w:r w:rsidRPr="008D6DD0">
              <w:rPr>
                <w:rFonts w:ascii="Lato" w:hAnsi="Lato"/>
                <w:bCs/>
                <w:sz w:val="20"/>
                <w:szCs w:val="20"/>
              </w:rPr>
              <w:t xml:space="preserve">Uzupełniono sposób monitorowania o aktualizację zaleceń po okresie dwóch lat od przyjęcia wersji pierwotnej. </w:t>
            </w:r>
          </w:p>
          <w:p w14:paraId="0369BAD9" w14:textId="7A79FC92" w:rsidR="0014328A" w:rsidRPr="008D6DD0" w:rsidRDefault="0014328A" w:rsidP="0014328A">
            <w:pPr>
              <w:spacing w:line="240" w:lineRule="auto"/>
              <w:rPr>
                <w:rFonts w:ascii="Lato" w:hAnsi="Lato"/>
                <w:bCs/>
                <w:sz w:val="20"/>
                <w:szCs w:val="20"/>
              </w:rPr>
            </w:pPr>
            <w:r w:rsidRPr="008D6DD0">
              <w:rPr>
                <w:rFonts w:ascii="Lato" w:hAnsi="Lato"/>
                <w:bCs/>
                <w:sz w:val="20"/>
                <w:szCs w:val="20"/>
              </w:rPr>
              <w:t xml:space="preserve">Szczegółowe wskazywanie na tym etapie, w nazwie działania, jaki będą miały zakres zalecenia </w:t>
            </w:r>
            <w:r w:rsidRPr="008D6DD0">
              <w:rPr>
                <w:rFonts w:ascii="Lato" w:hAnsi="Lato"/>
                <w:sz w:val="20"/>
                <w:szCs w:val="20"/>
              </w:rPr>
              <w:t xml:space="preserve"> </w:t>
            </w:r>
            <w:r w:rsidRPr="008D6DD0">
              <w:rPr>
                <w:rFonts w:ascii="Lato" w:hAnsi="Lato"/>
                <w:bCs/>
                <w:sz w:val="20"/>
                <w:szCs w:val="20"/>
              </w:rPr>
              <w:t xml:space="preserve">postępowania diagnostycznego i terapeutycznego na różnych poziomach opieki nie jest zasadne, gdyż będzie to zależne od rekomendacji ekspertów, a także </w:t>
            </w:r>
            <w:r w:rsidRPr="008D6DD0">
              <w:rPr>
                <w:rFonts w:ascii="Lato" w:hAnsi="Lato"/>
                <w:bCs/>
                <w:sz w:val="20"/>
                <w:szCs w:val="20"/>
              </w:rPr>
              <w:lastRenderedPageBreak/>
              <w:t xml:space="preserve">analizy bieżących możliwości finansowych. </w:t>
            </w:r>
          </w:p>
        </w:tc>
      </w:tr>
      <w:tr w:rsidR="00E11548" w:rsidRPr="008D6DD0" w14:paraId="2F3B2021" w14:textId="77777777" w:rsidTr="001F4579">
        <w:trPr>
          <w:trHeight w:val="375"/>
        </w:trPr>
        <w:tc>
          <w:tcPr>
            <w:tcW w:w="195" w:type="pct"/>
            <w:shd w:val="clear" w:color="auto" w:fill="FFFFFF" w:themeFill="background1"/>
            <w:vAlign w:val="center"/>
          </w:tcPr>
          <w:p w14:paraId="64190BCF" w14:textId="77777777" w:rsidR="00E11548" w:rsidRPr="008D6DD0" w:rsidRDefault="00E11548"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677267E" w14:textId="6CAD9981" w:rsidR="003F38BC" w:rsidRPr="008D6DD0" w:rsidRDefault="003F38BC"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2FE70168" w14:textId="640C8424" w:rsidR="00E11548" w:rsidRPr="008D6DD0" w:rsidRDefault="003F38BC" w:rsidP="00DE1FB0">
            <w:pPr>
              <w:spacing w:line="240" w:lineRule="auto"/>
              <w:rPr>
                <w:rFonts w:ascii="Lato" w:hAnsi="Lato"/>
                <w:bCs/>
                <w:sz w:val="20"/>
                <w:szCs w:val="20"/>
              </w:rPr>
            </w:pPr>
            <w:r w:rsidRPr="008D6DD0">
              <w:rPr>
                <w:rFonts w:ascii="Lato" w:hAnsi="Lato"/>
                <w:bCs/>
                <w:sz w:val="20"/>
                <w:szCs w:val="20"/>
              </w:rPr>
              <w:t>Stowarzyszenie dla Osób z Chorobą Parkinsona i Chorobami Zwyrodnieni owymi Mózgu PARK ON</w:t>
            </w:r>
          </w:p>
        </w:tc>
        <w:tc>
          <w:tcPr>
            <w:tcW w:w="643" w:type="pct"/>
            <w:shd w:val="clear" w:color="auto" w:fill="FFFFFF" w:themeFill="background1"/>
            <w:vAlign w:val="center"/>
          </w:tcPr>
          <w:p w14:paraId="3DB3628E" w14:textId="48C214C5" w:rsidR="00E11548" w:rsidRPr="008D6DD0" w:rsidRDefault="00E11548" w:rsidP="00DE1FB0">
            <w:pPr>
              <w:spacing w:after="0" w:line="240" w:lineRule="auto"/>
              <w:rPr>
                <w:rFonts w:ascii="Lato" w:hAnsi="Lato"/>
                <w:sz w:val="20"/>
                <w:szCs w:val="20"/>
              </w:rPr>
            </w:pPr>
            <w:r w:rsidRPr="008D6DD0">
              <w:rPr>
                <w:rStyle w:val="Teksttreci0"/>
                <w:rFonts w:ascii="Lato" w:hAnsi="Lato"/>
                <w:sz w:val="20"/>
                <w:szCs w:val="20"/>
              </w:rPr>
              <w:t>Priorytet</w:t>
            </w:r>
            <w:r w:rsidR="00980BCC" w:rsidRPr="008D6DD0">
              <w:rPr>
                <w:rStyle w:val="Teksttreci0"/>
                <w:rFonts w:ascii="Lato" w:hAnsi="Lato"/>
                <w:sz w:val="20"/>
                <w:szCs w:val="20"/>
              </w:rPr>
              <w:t xml:space="preserve"> </w:t>
            </w:r>
            <w:r w:rsidRPr="008D6DD0">
              <w:rPr>
                <w:rStyle w:val="Teksttreci0"/>
                <w:rFonts w:ascii="Lato" w:hAnsi="Lato"/>
                <w:sz w:val="20"/>
                <w:szCs w:val="20"/>
              </w:rPr>
              <w:t>IV,</w:t>
            </w:r>
          </w:p>
          <w:p w14:paraId="4C2DBA43" w14:textId="21DAD72C" w:rsidR="00E11548" w:rsidRPr="008D6DD0" w:rsidRDefault="00E11548" w:rsidP="00DE1FB0">
            <w:pPr>
              <w:spacing w:line="240" w:lineRule="auto"/>
              <w:rPr>
                <w:rFonts w:ascii="Lato" w:hAnsi="Lato"/>
                <w:bCs/>
                <w:sz w:val="20"/>
                <w:szCs w:val="20"/>
              </w:rPr>
            </w:pPr>
            <w:r w:rsidRPr="008D6DD0">
              <w:rPr>
                <w:rStyle w:val="Teksttreci0"/>
                <w:rFonts w:ascii="Lato" w:hAnsi="Lato"/>
                <w:sz w:val="20"/>
                <w:szCs w:val="20"/>
              </w:rPr>
              <w:t>Działanie 4.1.1</w:t>
            </w:r>
          </w:p>
        </w:tc>
        <w:tc>
          <w:tcPr>
            <w:tcW w:w="644" w:type="pct"/>
            <w:shd w:val="clear" w:color="auto" w:fill="FFFFFF" w:themeFill="background1"/>
            <w:vAlign w:val="center"/>
          </w:tcPr>
          <w:p w14:paraId="114F811F" w14:textId="044DD0C9" w:rsidR="00E11548" w:rsidRPr="008D6DD0" w:rsidRDefault="00E11548" w:rsidP="00DE1FB0">
            <w:pPr>
              <w:spacing w:line="240" w:lineRule="auto"/>
              <w:rPr>
                <w:rFonts w:ascii="Lato" w:hAnsi="Lato"/>
                <w:bCs/>
                <w:sz w:val="20"/>
                <w:szCs w:val="20"/>
              </w:rPr>
            </w:pPr>
            <w:r w:rsidRPr="008D6DD0">
              <w:rPr>
                <w:rStyle w:val="Teksttreci0"/>
                <w:rFonts w:ascii="Lato" w:hAnsi="Lato"/>
                <w:sz w:val="20"/>
                <w:szCs w:val="20"/>
              </w:rPr>
              <w:t xml:space="preserve">„Koordynacja: MZ, </w:t>
            </w:r>
            <w:proofErr w:type="spellStart"/>
            <w:r w:rsidRPr="008D6DD0">
              <w:rPr>
                <w:rStyle w:val="Teksttreci0"/>
                <w:rFonts w:ascii="Lato" w:hAnsi="Lato"/>
                <w:sz w:val="20"/>
                <w:szCs w:val="20"/>
              </w:rPr>
              <w:t>IPiN</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NIGRiR</w:t>
            </w:r>
            <w:proofErr w:type="spellEnd"/>
            <w:r w:rsidRPr="008D6DD0">
              <w:rPr>
                <w:rStyle w:val="Teksttreci0"/>
                <w:rFonts w:ascii="Lato" w:hAnsi="Lato"/>
                <w:sz w:val="20"/>
                <w:szCs w:val="20"/>
              </w:rPr>
              <w:t>”</w:t>
            </w:r>
          </w:p>
        </w:tc>
        <w:tc>
          <w:tcPr>
            <w:tcW w:w="841" w:type="pct"/>
            <w:shd w:val="clear" w:color="auto" w:fill="FFFFFF" w:themeFill="background1"/>
            <w:vAlign w:val="center"/>
          </w:tcPr>
          <w:p w14:paraId="32194181" w14:textId="384F62DF" w:rsidR="00E11548" w:rsidRPr="008D6DD0" w:rsidRDefault="00E11548" w:rsidP="00DE1FB0">
            <w:pPr>
              <w:spacing w:line="240" w:lineRule="auto"/>
              <w:rPr>
                <w:rFonts w:ascii="Lato" w:hAnsi="Lato"/>
                <w:bCs/>
                <w:sz w:val="20"/>
                <w:szCs w:val="20"/>
              </w:rPr>
            </w:pPr>
            <w:r w:rsidRPr="008D6DD0">
              <w:rPr>
                <w:rStyle w:val="Teksttreci0"/>
                <w:rFonts w:ascii="Lato" w:hAnsi="Lato"/>
                <w:sz w:val="20"/>
                <w:szCs w:val="20"/>
              </w:rPr>
              <w:t xml:space="preserve">„Koordynacja: MZ, </w:t>
            </w:r>
            <w:proofErr w:type="spellStart"/>
            <w:r w:rsidRPr="008D6DD0">
              <w:rPr>
                <w:rStyle w:val="Teksttreci0"/>
                <w:rFonts w:ascii="Lato" w:hAnsi="Lato"/>
                <w:sz w:val="20"/>
                <w:szCs w:val="20"/>
              </w:rPr>
              <w:t>IPiN</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NIGRiR</w:t>
            </w:r>
            <w:proofErr w:type="spellEnd"/>
            <w:r w:rsidRPr="008D6DD0">
              <w:rPr>
                <w:rStyle w:val="Teksttreci0"/>
                <w:rFonts w:ascii="Lato" w:hAnsi="Lato"/>
                <w:sz w:val="20"/>
                <w:szCs w:val="20"/>
              </w:rPr>
              <w:t>, organizacje pozarządowe”</w:t>
            </w:r>
          </w:p>
        </w:tc>
        <w:tc>
          <w:tcPr>
            <w:tcW w:w="1163" w:type="pct"/>
            <w:gridSpan w:val="2"/>
            <w:shd w:val="clear" w:color="auto" w:fill="FFFFFF" w:themeFill="background1"/>
            <w:vAlign w:val="center"/>
          </w:tcPr>
          <w:p w14:paraId="0DF2B108" w14:textId="1767ADFA" w:rsidR="00E11548" w:rsidRPr="008D6DD0" w:rsidRDefault="00E11548" w:rsidP="00DE1FB0">
            <w:pPr>
              <w:spacing w:after="0" w:line="240" w:lineRule="auto"/>
              <w:rPr>
                <w:rFonts w:ascii="Lato" w:hAnsi="Lato"/>
                <w:sz w:val="20"/>
                <w:szCs w:val="20"/>
              </w:rPr>
            </w:pPr>
            <w:r w:rsidRPr="008D6DD0">
              <w:rPr>
                <w:rStyle w:val="Teksttreci0"/>
                <w:rFonts w:ascii="Lato" w:hAnsi="Lato"/>
                <w:sz w:val="20"/>
                <w:szCs w:val="20"/>
              </w:rPr>
              <w:t xml:space="preserve">Udział strony społecznej, w tym pacjentów i opiekunów w przypadku organizacji </w:t>
            </w:r>
            <w:proofErr w:type="spellStart"/>
            <w:r w:rsidRPr="008D6DD0">
              <w:rPr>
                <w:rStyle w:val="Teksttreci0"/>
                <w:rFonts w:ascii="Lato" w:hAnsi="Lato"/>
                <w:sz w:val="20"/>
                <w:szCs w:val="20"/>
              </w:rPr>
              <w:t>pacjenckich</w:t>
            </w:r>
            <w:proofErr w:type="spellEnd"/>
            <w:r w:rsidRPr="008D6DD0">
              <w:rPr>
                <w:rStyle w:val="Teksttreci0"/>
                <w:rFonts w:ascii="Lato" w:hAnsi="Lato"/>
                <w:sz w:val="20"/>
                <w:szCs w:val="20"/>
              </w:rPr>
              <w:t>, w tworzeniu i realizacji Programu zwiększy jego skuteczność i akceptację społeczną, a także pozwoli zidentyfikować problemy trudniej</w:t>
            </w:r>
            <w:r w:rsidR="00980BCC" w:rsidRPr="008D6DD0">
              <w:rPr>
                <w:rStyle w:val="Teksttreci0"/>
                <w:rFonts w:ascii="Lato" w:hAnsi="Lato"/>
                <w:sz w:val="20"/>
                <w:szCs w:val="20"/>
              </w:rPr>
              <w:t xml:space="preserve"> </w:t>
            </w:r>
            <w:r w:rsidRPr="008D6DD0">
              <w:rPr>
                <w:rStyle w:val="Teksttreci0"/>
                <w:rFonts w:ascii="Lato" w:hAnsi="Lato"/>
                <w:sz w:val="20"/>
                <w:szCs w:val="20"/>
              </w:rPr>
              <w:t>identyfikowalne dla strony instytucjonalnej.</w:t>
            </w:r>
          </w:p>
        </w:tc>
        <w:tc>
          <w:tcPr>
            <w:tcW w:w="869" w:type="pct"/>
            <w:shd w:val="clear" w:color="auto" w:fill="FFFFFF" w:themeFill="background1"/>
            <w:vAlign w:val="center"/>
          </w:tcPr>
          <w:p w14:paraId="371BFAF4" w14:textId="2F9776C5" w:rsidR="00E11548" w:rsidRPr="008D6DD0" w:rsidRDefault="00980BCC" w:rsidP="00DE1FB0">
            <w:pPr>
              <w:spacing w:line="240" w:lineRule="auto"/>
              <w:rPr>
                <w:rFonts w:ascii="Lato" w:hAnsi="Lato"/>
                <w:b/>
                <w:sz w:val="20"/>
                <w:szCs w:val="20"/>
              </w:rPr>
            </w:pPr>
            <w:r w:rsidRPr="008D6DD0">
              <w:rPr>
                <w:rFonts w:ascii="Lato" w:hAnsi="Lato"/>
                <w:b/>
                <w:sz w:val="20"/>
                <w:szCs w:val="20"/>
              </w:rPr>
              <w:t xml:space="preserve">Uwaga </w:t>
            </w:r>
            <w:r w:rsidR="007A6572" w:rsidRPr="008D6DD0">
              <w:rPr>
                <w:rFonts w:ascii="Lato" w:hAnsi="Lato"/>
                <w:b/>
                <w:sz w:val="20"/>
                <w:szCs w:val="20"/>
              </w:rPr>
              <w:t>nie</w:t>
            </w:r>
            <w:r w:rsidRPr="008D6DD0">
              <w:rPr>
                <w:rFonts w:ascii="Lato" w:hAnsi="Lato"/>
                <w:b/>
                <w:sz w:val="20"/>
                <w:szCs w:val="20"/>
              </w:rPr>
              <w:t>uwzględniona</w:t>
            </w:r>
          </w:p>
          <w:p w14:paraId="4839D54A" w14:textId="7B0B3CDD" w:rsidR="00C177C0" w:rsidRPr="008D6DD0" w:rsidRDefault="00C177C0" w:rsidP="00C177C0">
            <w:pPr>
              <w:spacing w:line="240" w:lineRule="auto"/>
              <w:rPr>
                <w:rFonts w:ascii="Lato" w:hAnsi="Lato"/>
                <w:bCs/>
                <w:sz w:val="20"/>
                <w:szCs w:val="20"/>
              </w:rPr>
            </w:pPr>
            <w:r w:rsidRPr="008D6DD0">
              <w:rPr>
                <w:rFonts w:ascii="Lato" w:hAnsi="Lato"/>
                <w:bCs/>
                <w:sz w:val="20"/>
                <w:szCs w:val="20"/>
              </w:rPr>
              <w:t xml:space="preserve">Z treści przepisu 11 ust. 3 ustawy </w:t>
            </w:r>
            <w:r w:rsidR="00E1719A" w:rsidRPr="008D6DD0">
              <w:rPr>
                <w:rFonts w:ascii="Lato" w:hAnsi="Lato"/>
                <w:bCs/>
                <w:sz w:val="20"/>
                <w:szCs w:val="20"/>
              </w:rPr>
              <w:t xml:space="preserve">o </w:t>
            </w:r>
            <w:r w:rsidR="00E1719A" w:rsidRPr="008D6DD0">
              <w:rPr>
                <w:rFonts w:ascii="Lato" w:hAnsi="Lato"/>
                <w:sz w:val="20"/>
                <w:szCs w:val="20"/>
              </w:rPr>
              <w:t xml:space="preserve"> </w:t>
            </w:r>
            <w:r w:rsidR="00E1719A" w:rsidRPr="008D6DD0">
              <w:rPr>
                <w:rFonts w:ascii="Lato" w:hAnsi="Lato"/>
                <w:bCs/>
                <w:sz w:val="20"/>
                <w:szCs w:val="20"/>
              </w:rPr>
              <w:t xml:space="preserve">świadczeniach opieki zdrowotnej finansowanych ze środków publicznych </w:t>
            </w:r>
            <w:r w:rsidRPr="008D6DD0">
              <w:rPr>
                <w:rFonts w:ascii="Lato" w:hAnsi="Lato"/>
                <w:bCs/>
                <w:sz w:val="20"/>
                <w:szCs w:val="20"/>
              </w:rPr>
              <w:t>wynika, że minister właściwy do spraw zdrowia, po zasięgnięciu opinii Agencji</w:t>
            </w:r>
            <w:r w:rsidR="00CF6D7A">
              <w:rPr>
                <w:rFonts w:ascii="Lato" w:hAnsi="Lato"/>
                <w:bCs/>
                <w:sz w:val="20"/>
                <w:szCs w:val="20"/>
              </w:rPr>
              <w:t xml:space="preserve"> Oceny Technologii Medycznych i Taryfikacji</w:t>
            </w:r>
            <w:r w:rsidRPr="008D6DD0">
              <w:rPr>
                <w:rFonts w:ascii="Lato" w:hAnsi="Lato"/>
                <w:bCs/>
                <w:sz w:val="20"/>
                <w:szCs w:val="20"/>
              </w:rPr>
              <w:t>, może ogłosić, w drodze obwieszczenia, zalecenia postępowania dotyczące diagnostyki i leczenia w zakresie świadczeń finansowanych ze środków publicznych, odrębnie dla poszczególnych dziedzin medycyny, opracowane przez odpowiednie stowarzyszenia będące zgodnie z postanowieniami ich statutów towarzystwami naukowymi o zasięgu krajowym, zrzeszające specjalistów w danej dziedzinie medycyny.</w:t>
            </w:r>
          </w:p>
          <w:p w14:paraId="54E183D5" w14:textId="54BBF210" w:rsidR="00C177C0" w:rsidRPr="008D6DD0" w:rsidRDefault="00C177C0" w:rsidP="00C177C0">
            <w:pPr>
              <w:spacing w:line="240" w:lineRule="auto"/>
              <w:rPr>
                <w:rFonts w:ascii="Lato" w:hAnsi="Lato"/>
                <w:bCs/>
                <w:sz w:val="20"/>
                <w:szCs w:val="20"/>
              </w:rPr>
            </w:pPr>
            <w:r w:rsidRPr="008D6DD0">
              <w:rPr>
                <w:rFonts w:ascii="Lato" w:hAnsi="Lato"/>
                <w:bCs/>
                <w:sz w:val="20"/>
                <w:szCs w:val="20"/>
              </w:rPr>
              <w:t xml:space="preserve"> Minister Zdrowia nie opracowuje zaleceń </w:t>
            </w:r>
            <w:r w:rsidRPr="008D6DD0">
              <w:rPr>
                <w:rFonts w:ascii="Lato" w:hAnsi="Lato"/>
                <w:bCs/>
                <w:sz w:val="20"/>
                <w:szCs w:val="20"/>
              </w:rPr>
              <w:lastRenderedPageBreak/>
              <w:t xml:space="preserve">postępowania </w:t>
            </w:r>
            <w:proofErr w:type="spellStart"/>
            <w:r w:rsidRPr="008D6DD0">
              <w:rPr>
                <w:rFonts w:ascii="Lato" w:hAnsi="Lato"/>
                <w:bCs/>
                <w:sz w:val="20"/>
                <w:szCs w:val="20"/>
              </w:rPr>
              <w:t>diagnostyczo</w:t>
            </w:r>
            <w:proofErr w:type="spellEnd"/>
            <w:r w:rsidRPr="008D6DD0">
              <w:rPr>
                <w:rFonts w:ascii="Lato" w:hAnsi="Lato"/>
                <w:bCs/>
                <w:sz w:val="20"/>
                <w:szCs w:val="20"/>
              </w:rPr>
              <w:t>-leczniczego i nie powołuje w tym celu odrębnych zespołów. Opracowanie zaleceń postępowania pozostaje w wyłącznej kompetencji ekspertów zrzeszonych w towarzystwach naukowych.</w:t>
            </w:r>
          </w:p>
          <w:p w14:paraId="6A8B6941" w14:textId="77777777" w:rsidR="00C177C0" w:rsidRPr="008D6DD0" w:rsidRDefault="00C177C0" w:rsidP="00C177C0">
            <w:pPr>
              <w:spacing w:line="240" w:lineRule="auto"/>
              <w:rPr>
                <w:rFonts w:ascii="Lato" w:hAnsi="Lato"/>
                <w:bCs/>
                <w:sz w:val="20"/>
                <w:szCs w:val="20"/>
              </w:rPr>
            </w:pPr>
            <w:r w:rsidRPr="008D6DD0">
              <w:rPr>
                <w:rFonts w:ascii="Lato" w:hAnsi="Lato"/>
                <w:bCs/>
                <w:sz w:val="20"/>
                <w:szCs w:val="20"/>
              </w:rPr>
              <w:t>Dokument zaleceń postępowania diagnostyczno-leczniczego opracowany przez właściwe towarzystwo naukowe i przekazany do Ministra Zdrowia może być podstawą dalszego procedowania.</w:t>
            </w:r>
          </w:p>
          <w:p w14:paraId="0151CB84" w14:textId="77777777" w:rsidR="00C177C0" w:rsidRPr="008D6DD0" w:rsidRDefault="00C177C0" w:rsidP="00C177C0">
            <w:pPr>
              <w:spacing w:line="240" w:lineRule="auto"/>
              <w:rPr>
                <w:rFonts w:ascii="Lato" w:hAnsi="Lato"/>
                <w:bCs/>
                <w:sz w:val="20"/>
                <w:szCs w:val="20"/>
              </w:rPr>
            </w:pPr>
            <w:r w:rsidRPr="008D6DD0">
              <w:rPr>
                <w:rFonts w:ascii="Lato" w:hAnsi="Lato"/>
                <w:bCs/>
                <w:sz w:val="20"/>
                <w:szCs w:val="20"/>
              </w:rPr>
              <w:t xml:space="preserve">Publikacja zaleceń postępowania diagnostyczno-leczniczego w formie obwieszczenia  Ministra Zdrowia poprzedzona jest uzyskaniem pozytywnej opinii Prezesa Agencji Oceny Technologii Medycznych i Taryfikacji. Opinia </w:t>
            </w:r>
            <w:proofErr w:type="spellStart"/>
            <w:r w:rsidRPr="008D6DD0">
              <w:rPr>
                <w:rFonts w:ascii="Lato" w:hAnsi="Lato"/>
                <w:bCs/>
                <w:sz w:val="20"/>
                <w:szCs w:val="20"/>
              </w:rPr>
              <w:t>AOTMiT</w:t>
            </w:r>
            <w:proofErr w:type="spellEnd"/>
            <w:r w:rsidRPr="008D6DD0">
              <w:rPr>
                <w:rFonts w:ascii="Lato" w:hAnsi="Lato"/>
                <w:bCs/>
                <w:sz w:val="20"/>
                <w:szCs w:val="20"/>
              </w:rPr>
              <w:t xml:space="preserve"> sporządzana jest na podstawie oceny zaleceń w oparciu o metodykę AGREE II (</w:t>
            </w:r>
            <w:proofErr w:type="spellStart"/>
            <w:r w:rsidRPr="008D6DD0">
              <w:rPr>
                <w:rFonts w:ascii="Lato" w:hAnsi="Lato"/>
                <w:bCs/>
                <w:sz w:val="20"/>
                <w:szCs w:val="20"/>
              </w:rPr>
              <w:t>Appraisal</w:t>
            </w:r>
            <w:proofErr w:type="spellEnd"/>
            <w:r w:rsidRPr="008D6DD0">
              <w:rPr>
                <w:rFonts w:ascii="Lato" w:hAnsi="Lato"/>
                <w:bCs/>
                <w:sz w:val="20"/>
                <w:szCs w:val="20"/>
              </w:rPr>
              <w:t xml:space="preserve"> of </w:t>
            </w:r>
            <w:proofErr w:type="spellStart"/>
            <w:r w:rsidRPr="008D6DD0">
              <w:rPr>
                <w:rFonts w:ascii="Lato" w:hAnsi="Lato"/>
                <w:bCs/>
                <w:sz w:val="20"/>
                <w:szCs w:val="20"/>
              </w:rPr>
              <w:t>Guidelines</w:t>
            </w:r>
            <w:proofErr w:type="spellEnd"/>
            <w:r w:rsidRPr="008D6DD0">
              <w:rPr>
                <w:rFonts w:ascii="Lato" w:hAnsi="Lato"/>
                <w:bCs/>
                <w:sz w:val="20"/>
                <w:szCs w:val="20"/>
              </w:rPr>
              <w:t xml:space="preserve"> </w:t>
            </w:r>
            <w:r w:rsidRPr="008D6DD0">
              <w:rPr>
                <w:rFonts w:ascii="Lato" w:hAnsi="Lato"/>
                <w:bCs/>
                <w:sz w:val="20"/>
                <w:szCs w:val="20"/>
              </w:rPr>
              <w:lastRenderedPageBreak/>
              <w:t xml:space="preserve">for </w:t>
            </w:r>
            <w:proofErr w:type="spellStart"/>
            <w:r w:rsidRPr="008D6DD0">
              <w:rPr>
                <w:rFonts w:ascii="Lato" w:hAnsi="Lato"/>
                <w:bCs/>
                <w:sz w:val="20"/>
                <w:szCs w:val="20"/>
              </w:rPr>
              <w:t>Research</w:t>
            </w:r>
            <w:proofErr w:type="spellEnd"/>
            <w:r w:rsidRPr="008D6DD0">
              <w:rPr>
                <w:rFonts w:ascii="Lato" w:hAnsi="Lato"/>
                <w:bCs/>
                <w:sz w:val="20"/>
                <w:szCs w:val="20"/>
              </w:rPr>
              <w:t xml:space="preserve"> &amp; Evaluation), która wyznacza międzynarodowy standard opracowywania zaleceń postępowania diagnostyczno-terapeutycznego. </w:t>
            </w:r>
          </w:p>
          <w:p w14:paraId="327E381B" w14:textId="6D040073" w:rsidR="007A6572" w:rsidRPr="008D6DD0" w:rsidRDefault="00C177C0" w:rsidP="00C177C0">
            <w:pPr>
              <w:spacing w:line="240" w:lineRule="auto"/>
              <w:rPr>
                <w:rFonts w:ascii="Lato" w:hAnsi="Lato"/>
                <w:bCs/>
                <w:sz w:val="20"/>
                <w:szCs w:val="20"/>
              </w:rPr>
            </w:pPr>
            <w:r w:rsidRPr="008D6DD0">
              <w:rPr>
                <w:rFonts w:ascii="Lato" w:hAnsi="Lato"/>
                <w:bCs/>
                <w:sz w:val="20"/>
                <w:szCs w:val="20"/>
              </w:rPr>
              <w:t xml:space="preserve"> </w:t>
            </w:r>
            <w:r w:rsidR="007A6572" w:rsidRPr="008D6DD0">
              <w:rPr>
                <w:rFonts w:ascii="Lato" w:hAnsi="Lato"/>
                <w:bCs/>
                <w:sz w:val="20"/>
                <w:szCs w:val="20"/>
              </w:rPr>
              <w:t xml:space="preserve">W związku z powyższym, MZ odpowiada za publikację obwieszczenia i pozostaje jako podmiot koordynujący. </w:t>
            </w:r>
            <w:r w:rsidR="00E1719A" w:rsidRPr="008D6DD0">
              <w:rPr>
                <w:rFonts w:ascii="Lato" w:hAnsi="Lato"/>
                <w:bCs/>
                <w:sz w:val="20"/>
                <w:szCs w:val="20"/>
              </w:rPr>
              <w:t xml:space="preserve">Zmodyfikowano natomiast podmioty do współpracy, wymieniając zgodnie z brzmieniem przepisu ustawowego, </w:t>
            </w:r>
            <w:r w:rsidR="00E1719A" w:rsidRPr="008D6DD0">
              <w:rPr>
                <w:rFonts w:ascii="Lato" w:hAnsi="Lato"/>
                <w:sz w:val="20"/>
                <w:szCs w:val="20"/>
              </w:rPr>
              <w:t xml:space="preserve"> </w:t>
            </w:r>
            <w:r w:rsidR="00E1719A" w:rsidRPr="008D6DD0">
              <w:rPr>
                <w:rFonts w:ascii="Lato" w:hAnsi="Lato"/>
                <w:bCs/>
                <w:sz w:val="20"/>
                <w:szCs w:val="20"/>
              </w:rPr>
              <w:t xml:space="preserve">stowarzyszenia będące zgodnie z postanowieniami ich statutów towarzystwami naukowymi o zasięgu krajowym i </w:t>
            </w:r>
            <w:proofErr w:type="spellStart"/>
            <w:r w:rsidR="00E1719A" w:rsidRPr="008D6DD0">
              <w:rPr>
                <w:rFonts w:ascii="Lato" w:hAnsi="Lato"/>
                <w:bCs/>
                <w:sz w:val="20"/>
                <w:szCs w:val="20"/>
              </w:rPr>
              <w:t>AOTMiT</w:t>
            </w:r>
            <w:proofErr w:type="spellEnd"/>
            <w:r w:rsidR="00E1719A" w:rsidRPr="008D6DD0">
              <w:rPr>
                <w:rFonts w:ascii="Lato" w:hAnsi="Lato"/>
                <w:bCs/>
                <w:sz w:val="20"/>
                <w:szCs w:val="20"/>
              </w:rPr>
              <w:t xml:space="preserve">. </w:t>
            </w:r>
            <w:r w:rsidR="00942FA2" w:rsidRPr="008D6DD0">
              <w:rPr>
                <w:rFonts w:ascii="Lato" w:hAnsi="Lato"/>
                <w:bCs/>
                <w:sz w:val="20"/>
                <w:szCs w:val="20"/>
              </w:rPr>
              <w:t xml:space="preserve">Decyzja o współpracy z organizacjami pozarządowymi będzie należała do towarzystw opracowujących zalecenia. </w:t>
            </w:r>
          </w:p>
        </w:tc>
      </w:tr>
      <w:tr w:rsidR="009161EB" w:rsidRPr="008D6DD0" w14:paraId="280CED7B" w14:textId="77777777" w:rsidTr="001F4579">
        <w:trPr>
          <w:trHeight w:val="375"/>
        </w:trPr>
        <w:tc>
          <w:tcPr>
            <w:tcW w:w="195" w:type="pct"/>
            <w:shd w:val="clear" w:color="auto" w:fill="FFFFFF" w:themeFill="background1"/>
            <w:vAlign w:val="center"/>
          </w:tcPr>
          <w:p w14:paraId="0A4C4DEF" w14:textId="77777777" w:rsidR="009161EB" w:rsidRPr="008D6DD0" w:rsidRDefault="009161E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A252212" w14:textId="726C4876" w:rsidR="00980BCC" w:rsidRPr="008D6DD0" w:rsidRDefault="00980BCC"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2C56894A" w14:textId="1D98BD8B" w:rsidR="009161EB" w:rsidRPr="008D6DD0" w:rsidRDefault="00980BCC" w:rsidP="00DE1FB0">
            <w:pPr>
              <w:spacing w:line="240" w:lineRule="auto"/>
              <w:rPr>
                <w:rFonts w:ascii="Lato" w:hAnsi="Lato"/>
                <w:bCs/>
                <w:sz w:val="20"/>
                <w:szCs w:val="20"/>
              </w:rPr>
            </w:pPr>
            <w:r w:rsidRPr="008D6DD0">
              <w:rPr>
                <w:rFonts w:ascii="Lato" w:hAnsi="Lato"/>
                <w:bCs/>
                <w:sz w:val="20"/>
                <w:szCs w:val="20"/>
              </w:rPr>
              <w:t xml:space="preserve">Stowarzyszenie dla Osób z Chorobą </w:t>
            </w:r>
            <w:r w:rsidRPr="008D6DD0">
              <w:rPr>
                <w:rFonts w:ascii="Lato" w:hAnsi="Lato"/>
                <w:bCs/>
                <w:sz w:val="20"/>
                <w:szCs w:val="20"/>
              </w:rPr>
              <w:lastRenderedPageBreak/>
              <w:t>Parkinsona i Chorobami Zwyrodnieni owymi Mózgu PARK ON</w:t>
            </w:r>
          </w:p>
        </w:tc>
        <w:tc>
          <w:tcPr>
            <w:tcW w:w="643" w:type="pct"/>
            <w:shd w:val="clear" w:color="auto" w:fill="FFFFFF" w:themeFill="background1"/>
            <w:vAlign w:val="center"/>
          </w:tcPr>
          <w:p w14:paraId="0EDDAFF5" w14:textId="085ECF85" w:rsidR="009161EB" w:rsidRPr="008D6DD0" w:rsidRDefault="009161EB" w:rsidP="00DE1FB0">
            <w:pPr>
              <w:spacing w:after="60" w:line="240" w:lineRule="auto"/>
              <w:rPr>
                <w:rFonts w:ascii="Lato" w:hAnsi="Lato"/>
                <w:sz w:val="20"/>
                <w:szCs w:val="20"/>
              </w:rPr>
            </w:pPr>
            <w:r w:rsidRPr="008D6DD0">
              <w:rPr>
                <w:rStyle w:val="Teksttreci0"/>
                <w:rFonts w:ascii="Lato" w:hAnsi="Lato"/>
                <w:sz w:val="20"/>
                <w:szCs w:val="20"/>
              </w:rPr>
              <w:lastRenderedPageBreak/>
              <w:t>Priorytet IV,</w:t>
            </w:r>
            <w:r w:rsidRPr="008D6DD0">
              <w:rPr>
                <w:rFonts w:ascii="Lato" w:hAnsi="Lato"/>
                <w:sz w:val="20"/>
                <w:szCs w:val="20"/>
              </w:rPr>
              <w:t xml:space="preserve"> </w:t>
            </w:r>
            <w:r w:rsidRPr="008D6DD0">
              <w:rPr>
                <w:rStyle w:val="Teksttreci0"/>
                <w:rFonts w:ascii="Lato" w:hAnsi="Lato"/>
                <w:sz w:val="20"/>
                <w:szCs w:val="20"/>
              </w:rPr>
              <w:t>Działanie 4.4.1</w:t>
            </w:r>
          </w:p>
        </w:tc>
        <w:tc>
          <w:tcPr>
            <w:tcW w:w="644" w:type="pct"/>
            <w:shd w:val="clear" w:color="auto" w:fill="FFFFFF" w:themeFill="background1"/>
            <w:vAlign w:val="center"/>
          </w:tcPr>
          <w:p w14:paraId="69B3F5D6" w14:textId="6CB90F60" w:rsidR="009161EB" w:rsidRPr="008D6DD0" w:rsidRDefault="009161EB" w:rsidP="00DE1FB0">
            <w:pPr>
              <w:spacing w:line="240" w:lineRule="auto"/>
              <w:rPr>
                <w:rFonts w:ascii="Lato" w:eastAsia="Calibri" w:hAnsi="Lato" w:cs="Calibri"/>
                <w:color w:val="000000"/>
                <w:sz w:val="20"/>
                <w:szCs w:val="20"/>
                <w:lang w:eastAsia="pl-PL" w:bidi="pl-PL"/>
              </w:rPr>
            </w:pPr>
            <w:r w:rsidRPr="008D6DD0">
              <w:rPr>
                <w:rStyle w:val="Teksttreci0"/>
                <w:rFonts w:ascii="Lato" w:hAnsi="Lato"/>
                <w:sz w:val="20"/>
                <w:szCs w:val="20"/>
              </w:rPr>
              <w:t>„Udostępnienie świadczeń</w:t>
            </w:r>
            <w:r w:rsidRPr="008D6DD0">
              <w:rPr>
                <w:rFonts w:ascii="Lato" w:hAnsi="Lato"/>
                <w:sz w:val="20"/>
                <w:szCs w:val="20"/>
              </w:rPr>
              <w:t xml:space="preserve"> </w:t>
            </w:r>
            <w:r w:rsidRPr="008D6DD0">
              <w:rPr>
                <w:rStyle w:val="Teksttreci0"/>
                <w:rFonts w:ascii="Lato" w:hAnsi="Lato"/>
                <w:sz w:val="20"/>
                <w:szCs w:val="20"/>
              </w:rPr>
              <w:t xml:space="preserve">obejmujących terapię stymulacji poznawczej dla chorych z </w:t>
            </w:r>
            <w:r w:rsidRPr="008D6DD0">
              <w:rPr>
                <w:rStyle w:val="Teksttreci0"/>
                <w:rFonts w:ascii="Lato" w:hAnsi="Lato"/>
                <w:sz w:val="20"/>
                <w:szCs w:val="20"/>
              </w:rPr>
              <w:lastRenderedPageBreak/>
              <w:t>chorobami otępiennymi.”</w:t>
            </w:r>
          </w:p>
        </w:tc>
        <w:tc>
          <w:tcPr>
            <w:tcW w:w="841" w:type="pct"/>
            <w:shd w:val="clear" w:color="auto" w:fill="FFFFFF" w:themeFill="background1"/>
            <w:vAlign w:val="center"/>
          </w:tcPr>
          <w:p w14:paraId="37EAF68C" w14:textId="61A42196" w:rsidR="009161EB" w:rsidRPr="008D6DD0" w:rsidRDefault="009161EB" w:rsidP="00DE1FB0">
            <w:pPr>
              <w:spacing w:line="240" w:lineRule="auto"/>
              <w:rPr>
                <w:rFonts w:ascii="Lato" w:hAnsi="Lato"/>
                <w:bCs/>
                <w:sz w:val="20"/>
                <w:szCs w:val="20"/>
              </w:rPr>
            </w:pPr>
            <w:r w:rsidRPr="008D6DD0">
              <w:rPr>
                <w:rStyle w:val="Teksttreci0"/>
                <w:rFonts w:ascii="Lato" w:hAnsi="Lato"/>
                <w:sz w:val="20"/>
                <w:szCs w:val="20"/>
              </w:rPr>
              <w:lastRenderedPageBreak/>
              <w:t>„Udostępnienie świadczeń obejmujących</w:t>
            </w:r>
            <w:r w:rsidRPr="008D6DD0">
              <w:rPr>
                <w:rFonts w:ascii="Lato" w:hAnsi="Lato"/>
                <w:sz w:val="20"/>
                <w:szCs w:val="20"/>
              </w:rPr>
              <w:t xml:space="preserve"> </w:t>
            </w:r>
            <w:r w:rsidRPr="008D6DD0">
              <w:rPr>
                <w:rStyle w:val="Teksttreci0"/>
                <w:rFonts w:ascii="Lato" w:hAnsi="Lato"/>
                <w:sz w:val="20"/>
                <w:szCs w:val="20"/>
              </w:rPr>
              <w:t xml:space="preserve">terapię stymulacji poznawczej, w tym nowoczesnych narzędzi cyfrowych i </w:t>
            </w:r>
            <w:r w:rsidRPr="008D6DD0">
              <w:rPr>
                <w:rStyle w:val="Teksttreci0"/>
                <w:rFonts w:ascii="Lato" w:hAnsi="Lato"/>
                <w:sz w:val="20"/>
                <w:szCs w:val="20"/>
              </w:rPr>
              <w:lastRenderedPageBreak/>
              <w:t>aplikacji, z możliwością prowadzenia terapii w warunkach domowych.”</w:t>
            </w:r>
          </w:p>
        </w:tc>
        <w:tc>
          <w:tcPr>
            <w:tcW w:w="1163" w:type="pct"/>
            <w:gridSpan w:val="2"/>
            <w:shd w:val="clear" w:color="auto" w:fill="FFFFFF" w:themeFill="background1"/>
            <w:vAlign w:val="center"/>
          </w:tcPr>
          <w:p w14:paraId="4C01309A" w14:textId="60AF7B4B" w:rsidR="009161EB" w:rsidRPr="008D6DD0" w:rsidRDefault="009161EB" w:rsidP="00DE1FB0">
            <w:pPr>
              <w:spacing w:after="60" w:line="240" w:lineRule="auto"/>
              <w:rPr>
                <w:rFonts w:ascii="Lato" w:hAnsi="Lato"/>
                <w:sz w:val="20"/>
                <w:szCs w:val="20"/>
              </w:rPr>
            </w:pPr>
            <w:r w:rsidRPr="008D6DD0">
              <w:rPr>
                <w:rStyle w:val="Teksttreci0"/>
                <w:rFonts w:ascii="Lato" w:hAnsi="Lato"/>
                <w:sz w:val="20"/>
                <w:szCs w:val="20"/>
              </w:rPr>
              <w:lastRenderedPageBreak/>
              <w:t xml:space="preserve">Nowoczesne narzędzia cyfrowe mogą być szeroko dostępne i skuteczne, zwłaszcza w warunkach domowych. Działanie w proponowanym w poprawce brzmieniu będzie także </w:t>
            </w:r>
            <w:r w:rsidRPr="008D6DD0">
              <w:rPr>
                <w:rStyle w:val="Teksttreci0"/>
                <w:rFonts w:ascii="Lato" w:hAnsi="Lato"/>
                <w:sz w:val="20"/>
                <w:szCs w:val="20"/>
              </w:rPr>
              <w:lastRenderedPageBreak/>
              <w:t>komplementarne wobec Działania 4.3.1 - „Zwiększenie dostępności wsparcia zdrowotnego osób z zaburzeniami otępiennymi w warunkach domowych”.</w:t>
            </w:r>
          </w:p>
        </w:tc>
        <w:tc>
          <w:tcPr>
            <w:tcW w:w="869" w:type="pct"/>
            <w:shd w:val="clear" w:color="auto" w:fill="FFFFFF" w:themeFill="background1"/>
            <w:vAlign w:val="center"/>
          </w:tcPr>
          <w:p w14:paraId="08293CBF" w14:textId="5A48F7C4" w:rsidR="009161EB" w:rsidRPr="008D6DD0" w:rsidRDefault="005F3656" w:rsidP="00DE1FB0">
            <w:pPr>
              <w:spacing w:line="240" w:lineRule="auto"/>
              <w:rPr>
                <w:rFonts w:ascii="Lato" w:hAnsi="Lato"/>
                <w:b/>
                <w:sz w:val="20"/>
                <w:szCs w:val="20"/>
              </w:rPr>
            </w:pPr>
            <w:r w:rsidRPr="008D6DD0">
              <w:rPr>
                <w:rFonts w:ascii="Lato" w:hAnsi="Lato"/>
                <w:b/>
                <w:sz w:val="20"/>
                <w:szCs w:val="20"/>
              </w:rPr>
              <w:lastRenderedPageBreak/>
              <w:t xml:space="preserve">Uwaga </w:t>
            </w:r>
            <w:r w:rsidR="0039681A" w:rsidRPr="008D6DD0">
              <w:rPr>
                <w:rFonts w:ascii="Lato" w:hAnsi="Lato"/>
                <w:b/>
                <w:sz w:val="20"/>
                <w:szCs w:val="20"/>
              </w:rPr>
              <w:t>nieuwzględniona</w:t>
            </w:r>
          </w:p>
          <w:p w14:paraId="5ADF68CB" w14:textId="77777777" w:rsidR="005F3656" w:rsidRPr="008D6DD0" w:rsidRDefault="005F3656" w:rsidP="005F3656">
            <w:pPr>
              <w:spacing w:line="240" w:lineRule="auto"/>
              <w:rPr>
                <w:rFonts w:ascii="Lato" w:hAnsi="Lato"/>
                <w:bCs/>
                <w:sz w:val="20"/>
                <w:szCs w:val="20"/>
              </w:rPr>
            </w:pPr>
            <w:r w:rsidRPr="008D6DD0">
              <w:rPr>
                <w:rFonts w:ascii="Lato" w:hAnsi="Lato"/>
                <w:bCs/>
                <w:sz w:val="20"/>
                <w:szCs w:val="20"/>
              </w:rPr>
              <w:t>Działanie 5.4.1</w:t>
            </w:r>
          </w:p>
          <w:p w14:paraId="473BA5CF" w14:textId="49F3178C" w:rsidR="005F3656" w:rsidRPr="008D6DD0" w:rsidRDefault="005F3656" w:rsidP="005F3656">
            <w:pPr>
              <w:spacing w:line="240" w:lineRule="auto"/>
              <w:rPr>
                <w:rFonts w:ascii="Lato" w:hAnsi="Lato"/>
                <w:bCs/>
                <w:sz w:val="20"/>
                <w:szCs w:val="20"/>
              </w:rPr>
            </w:pPr>
            <w:r w:rsidRPr="008D6DD0">
              <w:rPr>
                <w:rFonts w:ascii="Lato" w:hAnsi="Lato"/>
                <w:bCs/>
                <w:sz w:val="20"/>
                <w:szCs w:val="20"/>
              </w:rPr>
              <w:t xml:space="preserve">Analiza potrzeb i możliwości wdrożenia rozwiązań cyfrowych </w:t>
            </w:r>
            <w:r w:rsidRPr="008D6DD0">
              <w:rPr>
                <w:rFonts w:ascii="Lato" w:hAnsi="Lato"/>
                <w:bCs/>
                <w:sz w:val="20"/>
                <w:szCs w:val="20"/>
              </w:rPr>
              <w:lastRenderedPageBreak/>
              <w:t xml:space="preserve">poprawiających autonomię osoby chorej i wspierających sprawowanie opieki została przewidziana w działaniu 5.4.1. </w:t>
            </w:r>
          </w:p>
          <w:p w14:paraId="64B25252" w14:textId="3C55FA09" w:rsidR="005F3656" w:rsidRPr="008D6DD0" w:rsidRDefault="005F3656" w:rsidP="005F3656">
            <w:pPr>
              <w:spacing w:line="240" w:lineRule="auto"/>
              <w:rPr>
                <w:rFonts w:ascii="Lato" w:hAnsi="Lato"/>
                <w:bCs/>
                <w:sz w:val="20"/>
                <w:szCs w:val="20"/>
              </w:rPr>
            </w:pPr>
            <w:r w:rsidRPr="008D6DD0">
              <w:rPr>
                <w:rFonts w:ascii="Lato" w:hAnsi="Lato"/>
                <w:bCs/>
                <w:sz w:val="20"/>
                <w:szCs w:val="20"/>
              </w:rPr>
              <w:t>Działanie 4.1.1 odnosi się do świadczeń realizowanych oddziałach dziennych lub  AOS.</w:t>
            </w:r>
          </w:p>
        </w:tc>
      </w:tr>
      <w:tr w:rsidR="009161EB" w:rsidRPr="008D6DD0" w14:paraId="71EB4314" w14:textId="77777777" w:rsidTr="001F4579">
        <w:trPr>
          <w:trHeight w:val="375"/>
        </w:trPr>
        <w:tc>
          <w:tcPr>
            <w:tcW w:w="195" w:type="pct"/>
            <w:shd w:val="clear" w:color="auto" w:fill="FFFFFF" w:themeFill="background1"/>
            <w:vAlign w:val="center"/>
          </w:tcPr>
          <w:p w14:paraId="12FF4B6C" w14:textId="77777777" w:rsidR="009161EB" w:rsidRPr="008D6DD0" w:rsidRDefault="009161E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B1B7812" w14:textId="398522D3" w:rsidR="00FF0D2A" w:rsidRPr="008D6DD0" w:rsidRDefault="00FF0D2A"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66FD2980" w14:textId="77DA27D2" w:rsidR="009161EB" w:rsidRPr="008D6DD0" w:rsidRDefault="00FF0D2A" w:rsidP="00DE1FB0">
            <w:pPr>
              <w:spacing w:line="240" w:lineRule="auto"/>
              <w:rPr>
                <w:rFonts w:ascii="Lato" w:hAnsi="Lato"/>
                <w:bCs/>
                <w:sz w:val="20"/>
                <w:szCs w:val="20"/>
              </w:rPr>
            </w:pPr>
            <w:r w:rsidRPr="008D6DD0">
              <w:rPr>
                <w:rFonts w:ascii="Lato" w:hAnsi="Lato"/>
                <w:bCs/>
                <w:sz w:val="20"/>
                <w:szCs w:val="20"/>
              </w:rPr>
              <w:t>Stowarzyszenie dla Osób z Chorobą Parkinsona i Chorobami Zwyrodnieni owymi Mózgu PARK ON</w:t>
            </w:r>
          </w:p>
        </w:tc>
        <w:tc>
          <w:tcPr>
            <w:tcW w:w="643" w:type="pct"/>
            <w:shd w:val="clear" w:color="auto" w:fill="FFFFFF" w:themeFill="background1"/>
            <w:vAlign w:val="center"/>
          </w:tcPr>
          <w:p w14:paraId="3B72B317" w14:textId="4A641F6E" w:rsidR="009161EB" w:rsidRPr="008D6DD0" w:rsidRDefault="009161EB" w:rsidP="00DE1FB0">
            <w:pPr>
              <w:spacing w:after="0" w:line="240" w:lineRule="auto"/>
              <w:rPr>
                <w:rFonts w:ascii="Lato" w:hAnsi="Lato"/>
                <w:sz w:val="20"/>
                <w:szCs w:val="20"/>
              </w:rPr>
            </w:pPr>
            <w:r w:rsidRPr="008D6DD0">
              <w:rPr>
                <w:rStyle w:val="Teksttreci0"/>
                <w:rFonts w:ascii="Lato" w:hAnsi="Lato"/>
                <w:sz w:val="20"/>
                <w:szCs w:val="20"/>
              </w:rPr>
              <w:t>Priorytet</w:t>
            </w:r>
            <w:r w:rsidR="00FF0D2A" w:rsidRPr="008D6DD0">
              <w:rPr>
                <w:rStyle w:val="Teksttreci0"/>
                <w:rFonts w:ascii="Lato" w:hAnsi="Lato"/>
                <w:sz w:val="20"/>
                <w:szCs w:val="20"/>
              </w:rPr>
              <w:t xml:space="preserve"> </w:t>
            </w:r>
            <w:r w:rsidRPr="008D6DD0">
              <w:rPr>
                <w:rStyle w:val="Teksttreci0"/>
                <w:rFonts w:ascii="Lato" w:hAnsi="Lato"/>
                <w:sz w:val="20"/>
                <w:szCs w:val="20"/>
              </w:rPr>
              <w:t>IV,</w:t>
            </w:r>
          </w:p>
          <w:p w14:paraId="192E0758" w14:textId="7E169161" w:rsidR="009161EB" w:rsidRPr="008D6DD0" w:rsidRDefault="009161EB" w:rsidP="00DE1FB0">
            <w:pPr>
              <w:spacing w:line="240" w:lineRule="auto"/>
              <w:rPr>
                <w:rFonts w:ascii="Lato" w:hAnsi="Lato"/>
                <w:bCs/>
                <w:sz w:val="20"/>
                <w:szCs w:val="20"/>
              </w:rPr>
            </w:pPr>
            <w:r w:rsidRPr="008D6DD0">
              <w:rPr>
                <w:rStyle w:val="Teksttreci0"/>
                <w:rFonts w:ascii="Lato" w:hAnsi="Lato"/>
                <w:sz w:val="20"/>
                <w:szCs w:val="20"/>
              </w:rPr>
              <w:t>Działanie 4.4.1</w:t>
            </w:r>
          </w:p>
        </w:tc>
        <w:tc>
          <w:tcPr>
            <w:tcW w:w="644" w:type="pct"/>
            <w:shd w:val="clear" w:color="auto" w:fill="FFFFFF" w:themeFill="background1"/>
            <w:vAlign w:val="center"/>
          </w:tcPr>
          <w:p w14:paraId="43E4F22E" w14:textId="77777777" w:rsidR="009161EB" w:rsidRPr="008D6DD0" w:rsidRDefault="009161EB" w:rsidP="00DE1FB0">
            <w:pPr>
              <w:spacing w:after="60" w:line="240" w:lineRule="auto"/>
              <w:rPr>
                <w:rFonts w:ascii="Lato" w:hAnsi="Lato"/>
                <w:sz w:val="20"/>
                <w:szCs w:val="20"/>
              </w:rPr>
            </w:pPr>
            <w:r w:rsidRPr="008D6DD0">
              <w:rPr>
                <w:rStyle w:val="Teksttreci0"/>
                <w:rFonts w:ascii="Lato" w:hAnsi="Lato"/>
                <w:sz w:val="20"/>
                <w:szCs w:val="20"/>
              </w:rPr>
              <w:t>„Współpraca:</w:t>
            </w:r>
          </w:p>
          <w:p w14:paraId="15DC6767" w14:textId="412BAD32" w:rsidR="009161EB" w:rsidRPr="008D6DD0" w:rsidRDefault="009161EB" w:rsidP="00DE1FB0">
            <w:pPr>
              <w:spacing w:line="240" w:lineRule="auto"/>
              <w:rPr>
                <w:rFonts w:ascii="Lato" w:hAnsi="Lato"/>
                <w:bCs/>
                <w:sz w:val="20"/>
                <w:szCs w:val="20"/>
              </w:rPr>
            </w:pPr>
            <w:proofErr w:type="spellStart"/>
            <w:r w:rsidRPr="008D6DD0">
              <w:rPr>
                <w:rStyle w:val="Teksttreci0"/>
                <w:rFonts w:ascii="Lato" w:hAnsi="Lato"/>
                <w:sz w:val="20"/>
                <w:szCs w:val="20"/>
              </w:rPr>
              <w:t>AOTMiT</w:t>
            </w:r>
            <w:proofErr w:type="spellEnd"/>
            <w:r w:rsidRPr="008D6DD0">
              <w:rPr>
                <w:rStyle w:val="Teksttreci0"/>
                <w:rFonts w:ascii="Lato" w:hAnsi="Lato"/>
                <w:sz w:val="20"/>
                <w:szCs w:val="20"/>
              </w:rPr>
              <w:t>”</w:t>
            </w:r>
          </w:p>
        </w:tc>
        <w:tc>
          <w:tcPr>
            <w:tcW w:w="841" w:type="pct"/>
            <w:shd w:val="clear" w:color="auto" w:fill="FFFFFF" w:themeFill="background1"/>
            <w:vAlign w:val="center"/>
          </w:tcPr>
          <w:p w14:paraId="43A032E0" w14:textId="6119EBBA" w:rsidR="009161EB" w:rsidRPr="008D6DD0" w:rsidRDefault="009161EB" w:rsidP="00DE1FB0">
            <w:pPr>
              <w:spacing w:after="0" w:line="240" w:lineRule="auto"/>
              <w:rPr>
                <w:rFonts w:ascii="Lato" w:hAnsi="Lato"/>
                <w:sz w:val="20"/>
                <w:szCs w:val="20"/>
              </w:rPr>
            </w:pPr>
            <w:r w:rsidRPr="008D6DD0">
              <w:rPr>
                <w:rStyle w:val="Teksttreci0"/>
                <w:rFonts w:ascii="Lato" w:hAnsi="Lato"/>
                <w:sz w:val="20"/>
                <w:szCs w:val="20"/>
              </w:rPr>
              <w:t>„Współpraca:</w:t>
            </w:r>
            <w:r w:rsidR="00FF0D2A" w:rsidRPr="008D6DD0">
              <w:rPr>
                <w:rStyle w:val="Teksttreci0"/>
                <w:rFonts w:ascii="Lato" w:hAnsi="Lato"/>
                <w:sz w:val="20"/>
                <w:szCs w:val="20"/>
              </w:rPr>
              <w:t xml:space="preserve"> </w:t>
            </w:r>
            <w:proofErr w:type="spellStart"/>
            <w:r w:rsidRPr="008D6DD0">
              <w:rPr>
                <w:rStyle w:val="Teksttreci0"/>
                <w:rFonts w:ascii="Lato" w:hAnsi="Lato"/>
                <w:sz w:val="20"/>
                <w:szCs w:val="20"/>
              </w:rPr>
              <w:t>AOTMiT</w:t>
            </w:r>
            <w:proofErr w:type="spellEnd"/>
            <w:r w:rsidRPr="008D6DD0">
              <w:rPr>
                <w:rStyle w:val="Teksttreci0"/>
                <w:rFonts w:ascii="Lato" w:hAnsi="Lato"/>
                <w:sz w:val="20"/>
                <w:szCs w:val="20"/>
              </w:rPr>
              <w:t>,</w:t>
            </w:r>
          </w:p>
          <w:p w14:paraId="73CCA1CD" w14:textId="77777777" w:rsidR="009161EB" w:rsidRPr="008D6DD0" w:rsidRDefault="009161EB" w:rsidP="00DE1FB0">
            <w:pPr>
              <w:spacing w:after="0" w:line="240" w:lineRule="auto"/>
              <w:rPr>
                <w:rFonts w:ascii="Lato" w:hAnsi="Lato"/>
                <w:sz w:val="20"/>
                <w:szCs w:val="20"/>
              </w:rPr>
            </w:pPr>
            <w:r w:rsidRPr="008D6DD0">
              <w:rPr>
                <w:rStyle w:val="Teksttreci0"/>
                <w:rFonts w:ascii="Lato" w:hAnsi="Lato"/>
                <w:sz w:val="20"/>
                <w:szCs w:val="20"/>
              </w:rPr>
              <w:t>organizacje</w:t>
            </w:r>
          </w:p>
          <w:p w14:paraId="4377A93E" w14:textId="0C681AEE" w:rsidR="009161EB" w:rsidRPr="008D6DD0" w:rsidRDefault="009161EB" w:rsidP="00DE1FB0">
            <w:pPr>
              <w:spacing w:line="240" w:lineRule="auto"/>
              <w:rPr>
                <w:rFonts w:ascii="Lato" w:hAnsi="Lato"/>
                <w:bCs/>
                <w:sz w:val="20"/>
                <w:szCs w:val="20"/>
              </w:rPr>
            </w:pPr>
            <w:r w:rsidRPr="008D6DD0">
              <w:rPr>
                <w:rStyle w:val="Teksttreci0"/>
                <w:rFonts w:ascii="Lato" w:hAnsi="Lato"/>
                <w:sz w:val="20"/>
                <w:szCs w:val="20"/>
              </w:rPr>
              <w:t>pozarządowe”</w:t>
            </w:r>
          </w:p>
        </w:tc>
        <w:tc>
          <w:tcPr>
            <w:tcW w:w="1163" w:type="pct"/>
            <w:gridSpan w:val="2"/>
            <w:shd w:val="clear" w:color="auto" w:fill="FFFFFF" w:themeFill="background1"/>
            <w:vAlign w:val="center"/>
          </w:tcPr>
          <w:p w14:paraId="60A48CA8" w14:textId="1EC2FEE2" w:rsidR="009161EB" w:rsidRPr="008D6DD0" w:rsidRDefault="009161EB" w:rsidP="00DE1FB0">
            <w:pPr>
              <w:spacing w:after="0" w:line="240" w:lineRule="auto"/>
              <w:rPr>
                <w:rFonts w:ascii="Lato" w:hAnsi="Lato"/>
                <w:bCs/>
                <w:sz w:val="20"/>
                <w:szCs w:val="20"/>
              </w:rPr>
            </w:pPr>
            <w:r w:rsidRPr="008D6DD0">
              <w:rPr>
                <w:rStyle w:val="Teksttreci0"/>
                <w:rFonts w:ascii="Lato" w:hAnsi="Lato"/>
                <w:sz w:val="20"/>
                <w:szCs w:val="20"/>
              </w:rPr>
              <w:t xml:space="preserve">Udział strony społecznej, w tym pacjentów i opiekunów w przypadku organizacji </w:t>
            </w:r>
            <w:proofErr w:type="spellStart"/>
            <w:r w:rsidRPr="008D6DD0">
              <w:rPr>
                <w:rStyle w:val="Teksttreci0"/>
                <w:rFonts w:ascii="Lato" w:hAnsi="Lato"/>
                <w:sz w:val="20"/>
                <w:szCs w:val="20"/>
              </w:rPr>
              <w:t>pacjenckich</w:t>
            </w:r>
            <w:proofErr w:type="spellEnd"/>
            <w:r w:rsidRPr="008D6DD0">
              <w:rPr>
                <w:rStyle w:val="Teksttreci0"/>
                <w:rFonts w:ascii="Lato" w:hAnsi="Lato"/>
                <w:sz w:val="20"/>
                <w:szCs w:val="20"/>
              </w:rPr>
              <w:t>, w tworzeniu i realizacji Programu zwiększy jego skuteczność i akceptację społeczną, a także pozwoli zidentyfikować problemy trudniej</w:t>
            </w:r>
            <w:r w:rsidR="00DE1FB0" w:rsidRPr="008D6DD0">
              <w:rPr>
                <w:rStyle w:val="Teksttreci0"/>
                <w:rFonts w:ascii="Lato" w:hAnsi="Lato"/>
                <w:sz w:val="20"/>
                <w:szCs w:val="20"/>
              </w:rPr>
              <w:t xml:space="preserve"> </w:t>
            </w:r>
            <w:r w:rsidRPr="008D6DD0">
              <w:rPr>
                <w:rStyle w:val="Teksttreci0"/>
                <w:rFonts w:ascii="Lato" w:hAnsi="Lato"/>
                <w:sz w:val="20"/>
                <w:szCs w:val="20"/>
              </w:rPr>
              <w:t>identyfikowalne dla strony instytucjonalnej.</w:t>
            </w:r>
          </w:p>
        </w:tc>
        <w:tc>
          <w:tcPr>
            <w:tcW w:w="869" w:type="pct"/>
            <w:shd w:val="clear" w:color="auto" w:fill="FFFFFF" w:themeFill="background1"/>
            <w:vAlign w:val="center"/>
          </w:tcPr>
          <w:p w14:paraId="6AB3D9AD" w14:textId="77777777" w:rsidR="009161EB" w:rsidRPr="008D6DD0" w:rsidRDefault="00FF0D2A" w:rsidP="00DE1FB0">
            <w:pPr>
              <w:spacing w:line="240" w:lineRule="auto"/>
              <w:rPr>
                <w:rFonts w:ascii="Lato" w:hAnsi="Lato"/>
                <w:b/>
                <w:sz w:val="20"/>
                <w:szCs w:val="20"/>
              </w:rPr>
            </w:pPr>
            <w:r w:rsidRPr="008D6DD0">
              <w:rPr>
                <w:rFonts w:ascii="Lato" w:hAnsi="Lato"/>
                <w:b/>
                <w:sz w:val="20"/>
                <w:szCs w:val="20"/>
              </w:rPr>
              <w:t xml:space="preserve">Uwaga </w:t>
            </w:r>
            <w:r w:rsidR="0039681A" w:rsidRPr="008D6DD0">
              <w:rPr>
                <w:rFonts w:ascii="Lato" w:hAnsi="Lato"/>
                <w:b/>
                <w:sz w:val="20"/>
                <w:szCs w:val="20"/>
              </w:rPr>
              <w:t>nie</w:t>
            </w:r>
            <w:r w:rsidRPr="008D6DD0">
              <w:rPr>
                <w:rFonts w:ascii="Lato" w:hAnsi="Lato"/>
                <w:b/>
                <w:sz w:val="20"/>
                <w:szCs w:val="20"/>
              </w:rPr>
              <w:t>uwzględniona</w:t>
            </w:r>
          </w:p>
          <w:p w14:paraId="23B500C5" w14:textId="6FAD3C48" w:rsidR="0039681A" w:rsidRPr="008D6DD0" w:rsidRDefault="0039681A" w:rsidP="00DE1FB0">
            <w:pPr>
              <w:spacing w:line="240" w:lineRule="auto"/>
              <w:rPr>
                <w:rFonts w:ascii="Lato" w:hAnsi="Lato"/>
                <w:bCs/>
                <w:sz w:val="20"/>
                <w:szCs w:val="20"/>
              </w:rPr>
            </w:pPr>
            <w:r w:rsidRPr="008D6DD0">
              <w:rPr>
                <w:rFonts w:ascii="Lato" w:hAnsi="Lato"/>
                <w:bCs/>
                <w:sz w:val="20"/>
                <w:szCs w:val="20"/>
              </w:rPr>
              <w:t>Za modyfikację świadczeń gwarantowanych odpowiada Minister Zdrowia we współpracy z NFZ. Natomiast organizacje pozarządowe, tak jak inne podmioty, mogą opiniować projektowane zmiany w ramach konsultacji publicznych i zgłaszać swoje postulaty do MZ</w:t>
            </w:r>
            <w:r w:rsidR="00397AC8" w:rsidRPr="008D6DD0">
              <w:rPr>
                <w:rFonts w:ascii="Lato" w:hAnsi="Lato"/>
                <w:bCs/>
                <w:sz w:val="20"/>
                <w:szCs w:val="20"/>
              </w:rPr>
              <w:t>, w tym za pośrednictwem Rady Organizacji Pacjentów.</w:t>
            </w:r>
          </w:p>
        </w:tc>
      </w:tr>
      <w:tr w:rsidR="009161EB" w:rsidRPr="008D6DD0" w14:paraId="5F88E06E" w14:textId="77777777" w:rsidTr="001F4579">
        <w:trPr>
          <w:trHeight w:val="375"/>
        </w:trPr>
        <w:tc>
          <w:tcPr>
            <w:tcW w:w="195" w:type="pct"/>
            <w:shd w:val="clear" w:color="auto" w:fill="FFFFFF" w:themeFill="background1"/>
            <w:vAlign w:val="center"/>
          </w:tcPr>
          <w:p w14:paraId="5F5CB7C5" w14:textId="77777777" w:rsidR="009161EB" w:rsidRPr="008D6DD0" w:rsidRDefault="009161E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2B37E64" w14:textId="649506F6" w:rsidR="00FF0D2A" w:rsidRPr="008D6DD0" w:rsidRDefault="00FF0D2A" w:rsidP="00DE1FB0">
            <w:pPr>
              <w:spacing w:line="240" w:lineRule="auto"/>
              <w:rPr>
                <w:rFonts w:ascii="Lato" w:hAnsi="Lato"/>
                <w:bCs/>
                <w:sz w:val="20"/>
                <w:szCs w:val="20"/>
              </w:rPr>
            </w:pPr>
            <w:r w:rsidRPr="008D6DD0">
              <w:rPr>
                <w:rFonts w:ascii="Lato" w:hAnsi="Lato"/>
                <w:bCs/>
                <w:sz w:val="20"/>
                <w:szCs w:val="20"/>
              </w:rPr>
              <w:t>Fundacja Chorób Mózgu</w:t>
            </w:r>
          </w:p>
          <w:p w14:paraId="0302E4F9" w14:textId="2B049C9E" w:rsidR="009161EB" w:rsidRPr="008D6DD0" w:rsidRDefault="00FF0D2A" w:rsidP="00DE1FB0">
            <w:pPr>
              <w:spacing w:line="240" w:lineRule="auto"/>
              <w:rPr>
                <w:rFonts w:ascii="Lato" w:hAnsi="Lato"/>
                <w:bCs/>
                <w:sz w:val="20"/>
                <w:szCs w:val="20"/>
              </w:rPr>
            </w:pPr>
            <w:r w:rsidRPr="008D6DD0">
              <w:rPr>
                <w:rFonts w:ascii="Lato" w:hAnsi="Lato"/>
                <w:bCs/>
                <w:sz w:val="20"/>
                <w:szCs w:val="20"/>
              </w:rPr>
              <w:t xml:space="preserve">Stowarzyszenie dla Osób z Chorobą Parkinsona i Chorobami </w:t>
            </w:r>
            <w:r w:rsidRPr="008D6DD0">
              <w:rPr>
                <w:rFonts w:ascii="Lato" w:hAnsi="Lato"/>
                <w:bCs/>
                <w:sz w:val="20"/>
                <w:szCs w:val="20"/>
              </w:rPr>
              <w:lastRenderedPageBreak/>
              <w:t>Zwyrodnieni owymi Mózgu PARK ON</w:t>
            </w:r>
          </w:p>
        </w:tc>
        <w:tc>
          <w:tcPr>
            <w:tcW w:w="643" w:type="pct"/>
            <w:shd w:val="clear" w:color="auto" w:fill="FFFFFF" w:themeFill="background1"/>
            <w:vAlign w:val="center"/>
          </w:tcPr>
          <w:p w14:paraId="3CC19E0D" w14:textId="3E74A96C" w:rsidR="009161EB" w:rsidRPr="008D6DD0" w:rsidRDefault="009161EB" w:rsidP="00DE1FB0">
            <w:pPr>
              <w:spacing w:after="0" w:line="240" w:lineRule="auto"/>
              <w:rPr>
                <w:rFonts w:ascii="Lato" w:hAnsi="Lato"/>
                <w:sz w:val="20"/>
                <w:szCs w:val="20"/>
              </w:rPr>
            </w:pPr>
            <w:r w:rsidRPr="008D6DD0">
              <w:rPr>
                <w:rStyle w:val="Teksttreci0"/>
                <w:rFonts w:ascii="Lato" w:hAnsi="Lato"/>
                <w:sz w:val="20"/>
                <w:szCs w:val="20"/>
              </w:rPr>
              <w:lastRenderedPageBreak/>
              <w:t>Priorytet</w:t>
            </w:r>
            <w:r w:rsidR="00FF0D2A" w:rsidRPr="008D6DD0">
              <w:rPr>
                <w:rStyle w:val="Teksttreci0"/>
                <w:rFonts w:ascii="Lato" w:hAnsi="Lato"/>
                <w:sz w:val="20"/>
                <w:szCs w:val="20"/>
              </w:rPr>
              <w:t xml:space="preserve"> </w:t>
            </w:r>
            <w:r w:rsidRPr="008D6DD0">
              <w:rPr>
                <w:rStyle w:val="Teksttreci0"/>
                <w:rFonts w:ascii="Lato" w:hAnsi="Lato"/>
                <w:sz w:val="20"/>
                <w:szCs w:val="20"/>
              </w:rPr>
              <w:t>V,</w:t>
            </w:r>
          </w:p>
          <w:p w14:paraId="2116E738" w14:textId="1C946742" w:rsidR="009161EB" w:rsidRPr="008D6DD0" w:rsidRDefault="009161EB" w:rsidP="00DE1FB0">
            <w:pPr>
              <w:spacing w:line="240" w:lineRule="auto"/>
              <w:rPr>
                <w:rFonts w:ascii="Lato" w:hAnsi="Lato"/>
                <w:bCs/>
                <w:sz w:val="20"/>
                <w:szCs w:val="20"/>
              </w:rPr>
            </w:pPr>
            <w:r w:rsidRPr="008D6DD0">
              <w:rPr>
                <w:rStyle w:val="Teksttreci0"/>
                <w:rFonts w:ascii="Lato" w:hAnsi="Lato"/>
                <w:sz w:val="20"/>
                <w:szCs w:val="20"/>
              </w:rPr>
              <w:t>Działanie 5.2.1</w:t>
            </w:r>
          </w:p>
        </w:tc>
        <w:tc>
          <w:tcPr>
            <w:tcW w:w="644" w:type="pct"/>
            <w:shd w:val="clear" w:color="auto" w:fill="FFFFFF" w:themeFill="background1"/>
            <w:vAlign w:val="center"/>
          </w:tcPr>
          <w:p w14:paraId="27170B46" w14:textId="77777777" w:rsidR="009161EB" w:rsidRPr="008D6DD0" w:rsidRDefault="009161EB" w:rsidP="00DE1FB0">
            <w:pPr>
              <w:spacing w:after="60" w:line="240" w:lineRule="auto"/>
              <w:rPr>
                <w:rFonts w:ascii="Lato" w:hAnsi="Lato"/>
                <w:sz w:val="20"/>
                <w:szCs w:val="20"/>
              </w:rPr>
            </w:pPr>
            <w:r w:rsidRPr="008D6DD0">
              <w:rPr>
                <w:rStyle w:val="Teksttreci0"/>
                <w:rFonts w:ascii="Lato" w:hAnsi="Lato"/>
                <w:sz w:val="20"/>
                <w:szCs w:val="20"/>
              </w:rPr>
              <w:t>„Współpraca:</w:t>
            </w:r>
          </w:p>
          <w:p w14:paraId="06B1231F" w14:textId="3A184915" w:rsidR="009161EB" w:rsidRPr="008D6DD0" w:rsidRDefault="009161EB" w:rsidP="00DE1FB0">
            <w:pPr>
              <w:spacing w:line="240" w:lineRule="auto"/>
              <w:rPr>
                <w:rFonts w:ascii="Lato" w:hAnsi="Lato"/>
                <w:bCs/>
                <w:sz w:val="20"/>
                <w:szCs w:val="20"/>
              </w:rPr>
            </w:pPr>
            <w:r w:rsidRPr="008D6DD0">
              <w:rPr>
                <w:rStyle w:val="Teksttreci0"/>
                <w:rFonts w:ascii="Lato" w:hAnsi="Lato"/>
                <w:sz w:val="20"/>
                <w:szCs w:val="20"/>
              </w:rPr>
              <w:t>NFZ”</w:t>
            </w:r>
          </w:p>
        </w:tc>
        <w:tc>
          <w:tcPr>
            <w:tcW w:w="841" w:type="pct"/>
            <w:shd w:val="clear" w:color="auto" w:fill="FFFFFF" w:themeFill="background1"/>
            <w:vAlign w:val="center"/>
          </w:tcPr>
          <w:p w14:paraId="50B87D80" w14:textId="77777777" w:rsidR="009161EB" w:rsidRPr="008D6DD0" w:rsidRDefault="009161EB" w:rsidP="00DE1FB0">
            <w:pPr>
              <w:spacing w:after="0" w:line="240" w:lineRule="auto"/>
              <w:rPr>
                <w:rFonts w:ascii="Lato" w:hAnsi="Lato"/>
                <w:sz w:val="20"/>
                <w:szCs w:val="20"/>
              </w:rPr>
            </w:pPr>
            <w:r w:rsidRPr="008D6DD0">
              <w:rPr>
                <w:rStyle w:val="Teksttreci0"/>
                <w:rFonts w:ascii="Lato" w:hAnsi="Lato"/>
                <w:sz w:val="20"/>
                <w:szCs w:val="20"/>
              </w:rPr>
              <w:t>„Współpraca: NFZ,</w:t>
            </w:r>
          </w:p>
          <w:p w14:paraId="50B36D4B" w14:textId="77777777" w:rsidR="009161EB" w:rsidRPr="008D6DD0" w:rsidRDefault="009161EB" w:rsidP="00DE1FB0">
            <w:pPr>
              <w:spacing w:after="0" w:line="240" w:lineRule="auto"/>
              <w:rPr>
                <w:rFonts w:ascii="Lato" w:hAnsi="Lato"/>
                <w:sz w:val="20"/>
                <w:szCs w:val="20"/>
              </w:rPr>
            </w:pPr>
            <w:r w:rsidRPr="008D6DD0">
              <w:rPr>
                <w:rStyle w:val="Teksttreci0"/>
                <w:rFonts w:ascii="Lato" w:hAnsi="Lato"/>
                <w:sz w:val="20"/>
                <w:szCs w:val="20"/>
              </w:rPr>
              <w:t>organizacje</w:t>
            </w:r>
          </w:p>
          <w:p w14:paraId="549D0339" w14:textId="0E74AF44" w:rsidR="009161EB" w:rsidRPr="008D6DD0" w:rsidRDefault="009161EB" w:rsidP="00DE1FB0">
            <w:pPr>
              <w:spacing w:line="240" w:lineRule="auto"/>
              <w:rPr>
                <w:rFonts w:ascii="Lato" w:hAnsi="Lato"/>
                <w:bCs/>
                <w:sz w:val="20"/>
                <w:szCs w:val="20"/>
              </w:rPr>
            </w:pPr>
            <w:r w:rsidRPr="008D6DD0">
              <w:rPr>
                <w:rStyle w:val="Teksttreci0"/>
                <w:rFonts w:ascii="Lato" w:hAnsi="Lato"/>
                <w:sz w:val="20"/>
                <w:szCs w:val="20"/>
              </w:rPr>
              <w:t>pozarządowe”</w:t>
            </w:r>
          </w:p>
        </w:tc>
        <w:tc>
          <w:tcPr>
            <w:tcW w:w="1163" w:type="pct"/>
            <w:gridSpan w:val="2"/>
            <w:shd w:val="clear" w:color="auto" w:fill="FFFFFF" w:themeFill="background1"/>
            <w:vAlign w:val="center"/>
          </w:tcPr>
          <w:p w14:paraId="26918CEE" w14:textId="5BAB435C" w:rsidR="009161EB" w:rsidRPr="008D6DD0" w:rsidRDefault="009161EB" w:rsidP="00DE1FB0">
            <w:pPr>
              <w:spacing w:line="240" w:lineRule="auto"/>
              <w:rPr>
                <w:rFonts w:ascii="Lato" w:hAnsi="Lato"/>
                <w:bCs/>
                <w:sz w:val="20"/>
                <w:szCs w:val="20"/>
              </w:rPr>
            </w:pPr>
            <w:r w:rsidRPr="008D6DD0">
              <w:rPr>
                <w:rStyle w:val="Teksttreci0"/>
                <w:rFonts w:ascii="Lato" w:hAnsi="Lato"/>
                <w:sz w:val="20"/>
                <w:szCs w:val="20"/>
              </w:rPr>
              <w:t>Udział strony społecznej, w tym pacjentów i opiekunów w przypadku</w:t>
            </w:r>
            <w:r w:rsidR="00352514" w:rsidRPr="008D6DD0">
              <w:rPr>
                <w:rStyle w:val="Teksttreci0"/>
                <w:rFonts w:ascii="Lato" w:hAnsi="Lato"/>
                <w:sz w:val="20"/>
                <w:szCs w:val="20"/>
              </w:rPr>
              <w:t xml:space="preserve"> </w:t>
            </w:r>
            <w:r w:rsidR="00352514" w:rsidRPr="008D6DD0">
              <w:rPr>
                <w:rFonts w:ascii="Lato" w:hAnsi="Lato"/>
                <w:sz w:val="20"/>
                <w:szCs w:val="20"/>
              </w:rPr>
              <w:t xml:space="preserve"> </w:t>
            </w:r>
            <w:r w:rsidR="00352514" w:rsidRPr="008D6DD0">
              <w:rPr>
                <w:rStyle w:val="Teksttreci0"/>
                <w:rFonts w:ascii="Lato" w:hAnsi="Lato"/>
                <w:sz w:val="20"/>
                <w:szCs w:val="20"/>
              </w:rPr>
              <w:t xml:space="preserve">organizacji </w:t>
            </w:r>
            <w:proofErr w:type="spellStart"/>
            <w:r w:rsidR="00352514" w:rsidRPr="008D6DD0">
              <w:rPr>
                <w:rStyle w:val="Teksttreci0"/>
                <w:rFonts w:ascii="Lato" w:hAnsi="Lato"/>
                <w:sz w:val="20"/>
                <w:szCs w:val="20"/>
              </w:rPr>
              <w:t>pacjenckich</w:t>
            </w:r>
            <w:proofErr w:type="spellEnd"/>
            <w:r w:rsidR="00352514" w:rsidRPr="008D6DD0">
              <w:rPr>
                <w:rStyle w:val="Teksttreci0"/>
                <w:rFonts w:ascii="Lato" w:hAnsi="Lato"/>
                <w:sz w:val="20"/>
                <w:szCs w:val="20"/>
              </w:rPr>
              <w:t xml:space="preserve">, w tworzeniu i realizacji Programu zwiększy jego skuteczność i akceptację społeczną, a także pozwoli zidentyfikować problemy trudniej </w:t>
            </w:r>
            <w:r w:rsidR="00352514" w:rsidRPr="008D6DD0">
              <w:rPr>
                <w:rStyle w:val="Teksttreci0"/>
                <w:rFonts w:ascii="Lato" w:hAnsi="Lato"/>
                <w:sz w:val="20"/>
                <w:szCs w:val="20"/>
              </w:rPr>
              <w:lastRenderedPageBreak/>
              <w:t>identyfikowalne dla strony instytucjonalnej.</w:t>
            </w:r>
          </w:p>
        </w:tc>
        <w:tc>
          <w:tcPr>
            <w:tcW w:w="869" w:type="pct"/>
            <w:shd w:val="clear" w:color="auto" w:fill="FFFFFF" w:themeFill="background1"/>
            <w:vAlign w:val="center"/>
          </w:tcPr>
          <w:p w14:paraId="38D85D87" w14:textId="4147FBAD" w:rsidR="009161EB" w:rsidRPr="008D6DD0" w:rsidRDefault="00FF0D2A" w:rsidP="00DE1FB0">
            <w:pPr>
              <w:spacing w:line="240" w:lineRule="auto"/>
              <w:rPr>
                <w:rFonts w:ascii="Lato" w:hAnsi="Lato"/>
                <w:b/>
                <w:sz w:val="20"/>
                <w:szCs w:val="20"/>
              </w:rPr>
            </w:pPr>
            <w:r w:rsidRPr="008D6DD0">
              <w:rPr>
                <w:rFonts w:ascii="Lato" w:hAnsi="Lato"/>
                <w:b/>
                <w:sz w:val="20"/>
                <w:szCs w:val="20"/>
              </w:rPr>
              <w:lastRenderedPageBreak/>
              <w:t>Uwaga uwzględniona</w:t>
            </w:r>
          </w:p>
        </w:tc>
      </w:tr>
      <w:tr w:rsidR="00352514" w:rsidRPr="008D6DD0" w14:paraId="260C0734" w14:textId="77777777" w:rsidTr="001F4579">
        <w:trPr>
          <w:trHeight w:val="375"/>
        </w:trPr>
        <w:tc>
          <w:tcPr>
            <w:tcW w:w="195" w:type="pct"/>
            <w:shd w:val="clear" w:color="auto" w:fill="FFFFFF" w:themeFill="background1"/>
            <w:vAlign w:val="center"/>
          </w:tcPr>
          <w:p w14:paraId="2116B461" w14:textId="77777777" w:rsidR="00352514" w:rsidRPr="008D6DD0" w:rsidRDefault="00352514"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E23F356" w14:textId="42023F4B" w:rsidR="00FF0D2A" w:rsidRPr="008D6DD0" w:rsidRDefault="00FF0D2A"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7F12AD99" w14:textId="343B00DC" w:rsidR="00352514" w:rsidRPr="008D6DD0" w:rsidRDefault="00FF0D2A" w:rsidP="00DE1FB0">
            <w:pPr>
              <w:spacing w:line="240" w:lineRule="auto"/>
              <w:rPr>
                <w:rFonts w:ascii="Lato" w:hAnsi="Lato"/>
                <w:bCs/>
                <w:sz w:val="20"/>
                <w:szCs w:val="20"/>
              </w:rPr>
            </w:pPr>
            <w:r w:rsidRPr="008D6DD0">
              <w:rPr>
                <w:rFonts w:ascii="Lato" w:hAnsi="Lato"/>
                <w:bCs/>
                <w:sz w:val="20"/>
                <w:szCs w:val="20"/>
              </w:rPr>
              <w:t>Stowarzyszenie dla Osób z Chorobą Parkinsona i Chorobami Zwyrodnieni owymi Mózgu PARK ON</w:t>
            </w:r>
          </w:p>
        </w:tc>
        <w:tc>
          <w:tcPr>
            <w:tcW w:w="643" w:type="pct"/>
            <w:shd w:val="clear" w:color="auto" w:fill="FFFFFF" w:themeFill="background1"/>
            <w:vAlign w:val="center"/>
          </w:tcPr>
          <w:p w14:paraId="5F179654" w14:textId="0116EB79"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Priorytet</w:t>
            </w:r>
            <w:r w:rsidR="00FF0D2A" w:rsidRPr="008D6DD0">
              <w:rPr>
                <w:rStyle w:val="Teksttreci0"/>
                <w:rFonts w:ascii="Lato" w:hAnsi="Lato"/>
                <w:sz w:val="20"/>
                <w:szCs w:val="20"/>
              </w:rPr>
              <w:t xml:space="preserve"> </w:t>
            </w:r>
            <w:r w:rsidRPr="008D6DD0">
              <w:rPr>
                <w:rStyle w:val="Teksttreci0"/>
                <w:rFonts w:ascii="Lato" w:hAnsi="Lato"/>
                <w:sz w:val="20"/>
                <w:szCs w:val="20"/>
              </w:rPr>
              <w:t>V,</w:t>
            </w:r>
          </w:p>
          <w:p w14:paraId="0A9AC7E9" w14:textId="675437BA" w:rsidR="00352514" w:rsidRPr="008D6DD0" w:rsidRDefault="00352514" w:rsidP="00DE1FB0">
            <w:pPr>
              <w:spacing w:line="240" w:lineRule="auto"/>
              <w:rPr>
                <w:rFonts w:ascii="Lato" w:hAnsi="Lato"/>
                <w:bCs/>
                <w:sz w:val="20"/>
                <w:szCs w:val="20"/>
              </w:rPr>
            </w:pPr>
            <w:r w:rsidRPr="008D6DD0">
              <w:rPr>
                <w:rStyle w:val="Teksttreci0"/>
                <w:rFonts w:ascii="Lato" w:hAnsi="Lato"/>
                <w:sz w:val="20"/>
                <w:szCs w:val="20"/>
              </w:rPr>
              <w:t>Działanie 5.3.1</w:t>
            </w:r>
          </w:p>
        </w:tc>
        <w:tc>
          <w:tcPr>
            <w:tcW w:w="644" w:type="pct"/>
            <w:shd w:val="clear" w:color="auto" w:fill="FFFFFF" w:themeFill="background1"/>
            <w:vAlign w:val="center"/>
          </w:tcPr>
          <w:p w14:paraId="6EF3FCE6" w14:textId="38F2B6F2" w:rsidR="00352514" w:rsidRPr="008D6DD0" w:rsidRDefault="00352514" w:rsidP="00DE1FB0">
            <w:pPr>
              <w:spacing w:line="240" w:lineRule="auto"/>
              <w:rPr>
                <w:rFonts w:ascii="Lato" w:hAnsi="Lato"/>
                <w:bCs/>
                <w:sz w:val="20"/>
                <w:szCs w:val="20"/>
              </w:rPr>
            </w:pPr>
            <w:r w:rsidRPr="008D6DD0">
              <w:rPr>
                <w:rStyle w:val="Teksttreci0"/>
                <w:rFonts w:ascii="Lato" w:hAnsi="Lato"/>
                <w:sz w:val="20"/>
                <w:szCs w:val="20"/>
              </w:rPr>
              <w:t>„Współpraca: MZ, NFZ”</w:t>
            </w:r>
          </w:p>
        </w:tc>
        <w:tc>
          <w:tcPr>
            <w:tcW w:w="841" w:type="pct"/>
            <w:shd w:val="clear" w:color="auto" w:fill="FFFFFF" w:themeFill="background1"/>
            <w:vAlign w:val="center"/>
          </w:tcPr>
          <w:p w14:paraId="74ABEA66" w14:textId="5F92E9AE"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„Współpraca: MZ, NFZ,</w:t>
            </w:r>
            <w:r w:rsidR="00FF0D2A" w:rsidRPr="008D6DD0">
              <w:rPr>
                <w:rStyle w:val="Teksttreci0"/>
                <w:rFonts w:ascii="Lato" w:hAnsi="Lato"/>
                <w:sz w:val="20"/>
                <w:szCs w:val="20"/>
              </w:rPr>
              <w:t xml:space="preserve"> </w:t>
            </w:r>
            <w:r w:rsidRPr="008D6DD0">
              <w:rPr>
                <w:rStyle w:val="Teksttreci0"/>
                <w:rFonts w:ascii="Lato" w:hAnsi="Lato"/>
                <w:sz w:val="20"/>
                <w:szCs w:val="20"/>
              </w:rPr>
              <w:t>organizacje</w:t>
            </w:r>
          </w:p>
          <w:p w14:paraId="2139F9CB" w14:textId="024C3B74" w:rsidR="00352514" w:rsidRPr="008D6DD0" w:rsidRDefault="00352514" w:rsidP="00DE1FB0">
            <w:pPr>
              <w:spacing w:line="240" w:lineRule="auto"/>
              <w:rPr>
                <w:rFonts w:ascii="Lato" w:hAnsi="Lato"/>
                <w:bCs/>
                <w:sz w:val="20"/>
                <w:szCs w:val="20"/>
              </w:rPr>
            </w:pPr>
            <w:r w:rsidRPr="008D6DD0">
              <w:rPr>
                <w:rStyle w:val="Teksttreci0"/>
                <w:rFonts w:ascii="Lato" w:hAnsi="Lato"/>
                <w:sz w:val="20"/>
                <w:szCs w:val="20"/>
              </w:rPr>
              <w:t>pozarządowe”</w:t>
            </w:r>
          </w:p>
        </w:tc>
        <w:tc>
          <w:tcPr>
            <w:tcW w:w="1163" w:type="pct"/>
            <w:gridSpan w:val="2"/>
            <w:shd w:val="clear" w:color="auto" w:fill="FFFFFF" w:themeFill="background1"/>
            <w:vAlign w:val="center"/>
          </w:tcPr>
          <w:p w14:paraId="4830AC80" w14:textId="7D031556" w:rsidR="00352514" w:rsidRPr="008D6DD0" w:rsidRDefault="00352514" w:rsidP="00DE1FB0">
            <w:pPr>
              <w:spacing w:after="0" w:line="240" w:lineRule="auto"/>
              <w:rPr>
                <w:rFonts w:ascii="Lato" w:hAnsi="Lato"/>
                <w:bCs/>
                <w:sz w:val="20"/>
                <w:szCs w:val="20"/>
              </w:rPr>
            </w:pPr>
            <w:r w:rsidRPr="008D6DD0">
              <w:rPr>
                <w:rStyle w:val="Teksttreci0"/>
                <w:rFonts w:ascii="Lato" w:hAnsi="Lato"/>
                <w:sz w:val="20"/>
                <w:szCs w:val="20"/>
              </w:rPr>
              <w:t xml:space="preserve">Udział strony społecznej, w tym pacjentów i opiekunów w przypadku organizacji </w:t>
            </w:r>
            <w:proofErr w:type="spellStart"/>
            <w:r w:rsidRPr="008D6DD0">
              <w:rPr>
                <w:rStyle w:val="Teksttreci0"/>
                <w:rFonts w:ascii="Lato" w:hAnsi="Lato"/>
                <w:sz w:val="20"/>
                <w:szCs w:val="20"/>
              </w:rPr>
              <w:t>pacjenckich</w:t>
            </w:r>
            <w:proofErr w:type="spellEnd"/>
            <w:r w:rsidRPr="008D6DD0">
              <w:rPr>
                <w:rStyle w:val="Teksttreci0"/>
                <w:rFonts w:ascii="Lato" w:hAnsi="Lato"/>
                <w:sz w:val="20"/>
                <w:szCs w:val="20"/>
              </w:rPr>
              <w:t xml:space="preserve">, w tworzeniu i realizacji Programu zwiększy jego skuteczność i akceptację społeczną, a także pozwoli </w:t>
            </w:r>
            <w:r w:rsidR="00FF0D2A" w:rsidRPr="008D6DD0">
              <w:rPr>
                <w:rStyle w:val="Teksttreci0"/>
                <w:rFonts w:ascii="Lato" w:hAnsi="Lato"/>
                <w:sz w:val="20"/>
                <w:szCs w:val="20"/>
              </w:rPr>
              <w:t>z</w:t>
            </w:r>
            <w:r w:rsidRPr="008D6DD0">
              <w:rPr>
                <w:rStyle w:val="Teksttreci0"/>
                <w:rFonts w:ascii="Lato" w:hAnsi="Lato"/>
                <w:sz w:val="20"/>
                <w:szCs w:val="20"/>
              </w:rPr>
              <w:t>identyfikować problemy trudniej</w:t>
            </w:r>
            <w:r w:rsidR="00FF0D2A" w:rsidRPr="008D6DD0">
              <w:rPr>
                <w:rStyle w:val="Teksttreci0"/>
                <w:rFonts w:ascii="Lato" w:hAnsi="Lato"/>
                <w:sz w:val="20"/>
                <w:szCs w:val="20"/>
              </w:rPr>
              <w:t xml:space="preserve"> </w:t>
            </w:r>
            <w:r w:rsidRPr="008D6DD0">
              <w:rPr>
                <w:rStyle w:val="Teksttreci0"/>
                <w:rFonts w:ascii="Lato" w:hAnsi="Lato"/>
                <w:sz w:val="20"/>
                <w:szCs w:val="20"/>
              </w:rPr>
              <w:t>identyfikowalne dla strony instytucjonalnej.</w:t>
            </w:r>
          </w:p>
        </w:tc>
        <w:tc>
          <w:tcPr>
            <w:tcW w:w="869" w:type="pct"/>
            <w:shd w:val="clear" w:color="auto" w:fill="FFFFFF" w:themeFill="background1"/>
            <w:vAlign w:val="center"/>
          </w:tcPr>
          <w:p w14:paraId="0E56767B" w14:textId="76AE8E61" w:rsidR="00352514" w:rsidRPr="008D6DD0" w:rsidRDefault="00DE1FB0" w:rsidP="00DE1FB0">
            <w:pPr>
              <w:spacing w:line="240" w:lineRule="auto"/>
              <w:rPr>
                <w:rFonts w:ascii="Lato" w:hAnsi="Lato"/>
                <w:b/>
                <w:sz w:val="20"/>
                <w:szCs w:val="20"/>
              </w:rPr>
            </w:pPr>
            <w:r w:rsidRPr="008D6DD0">
              <w:rPr>
                <w:rFonts w:ascii="Lato" w:hAnsi="Lato"/>
                <w:b/>
                <w:sz w:val="20"/>
                <w:szCs w:val="20"/>
              </w:rPr>
              <w:t>Uwaga uwzględniona</w:t>
            </w:r>
          </w:p>
        </w:tc>
      </w:tr>
      <w:tr w:rsidR="00352514" w:rsidRPr="008D6DD0" w14:paraId="0058917D" w14:textId="77777777" w:rsidTr="001F4579">
        <w:trPr>
          <w:trHeight w:val="375"/>
        </w:trPr>
        <w:tc>
          <w:tcPr>
            <w:tcW w:w="195" w:type="pct"/>
            <w:shd w:val="clear" w:color="auto" w:fill="FFFFFF" w:themeFill="background1"/>
            <w:vAlign w:val="center"/>
          </w:tcPr>
          <w:p w14:paraId="367D2A69" w14:textId="77777777" w:rsidR="00352514" w:rsidRPr="008D6DD0" w:rsidRDefault="00352514"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6BCA20F" w14:textId="46C18642" w:rsidR="00FF0D2A" w:rsidRPr="008D6DD0" w:rsidRDefault="00FF0D2A"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7AD0D3C9" w14:textId="2DA1CDAD" w:rsidR="00352514" w:rsidRPr="008D6DD0" w:rsidRDefault="00FF0D2A" w:rsidP="00DE1FB0">
            <w:pPr>
              <w:spacing w:line="240" w:lineRule="auto"/>
              <w:rPr>
                <w:rFonts w:ascii="Lato" w:hAnsi="Lato"/>
                <w:bCs/>
                <w:sz w:val="20"/>
                <w:szCs w:val="20"/>
              </w:rPr>
            </w:pPr>
            <w:r w:rsidRPr="008D6DD0">
              <w:rPr>
                <w:rFonts w:ascii="Lato" w:hAnsi="Lato"/>
                <w:bCs/>
                <w:sz w:val="20"/>
                <w:szCs w:val="20"/>
              </w:rPr>
              <w:t>Stowarzyszenie dla Osób z Chorobą Parkinsona i Chorobami Zwyrodnieni owymi Mózgu PARK ON</w:t>
            </w:r>
          </w:p>
        </w:tc>
        <w:tc>
          <w:tcPr>
            <w:tcW w:w="643" w:type="pct"/>
            <w:shd w:val="clear" w:color="auto" w:fill="FFFFFF" w:themeFill="background1"/>
            <w:vAlign w:val="center"/>
          </w:tcPr>
          <w:p w14:paraId="5177EB7B" w14:textId="6132BD0B"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Priorytet</w:t>
            </w:r>
            <w:r w:rsidR="00FF0D2A" w:rsidRPr="008D6DD0">
              <w:rPr>
                <w:rStyle w:val="Teksttreci0"/>
                <w:rFonts w:ascii="Lato" w:hAnsi="Lato"/>
                <w:sz w:val="20"/>
                <w:szCs w:val="20"/>
              </w:rPr>
              <w:t xml:space="preserve"> </w:t>
            </w:r>
            <w:r w:rsidRPr="008D6DD0">
              <w:rPr>
                <w:rStyle w:val="Teksttreci0"/>
                <w:rFonts w:ascii="Lato" w:hAnsi="Lato"/>
                <w:sz w:val="20"/>
                <w:szCs w:val="20"/>
              </w:rPr>
              <w:t>V,</w:t>
            </w:r>
          </w:p>
          <w:p w14:paraId="3859B776" w14:textId="728B34F9" w:rsidR="00352514" w:rsidRPr="008D6DD0" w:rsidRDefault="00352514" w:rsidP="00DE1FB0">
            <w:pPr>
              <w:spacing w:line="240" w:lineRule="auto"/>
              <w:rPr>
                <w:rFonts w:ascii="Lato" w:hAnsi="Lato"/>
                <w:bCs/>
                <w:sz w:val="20"/>
                <w:szCs w:val="20"/>
              </w:rPr>
            </w:pPr>
            <w:r w:rsidRPr="008D6DD0">
              <w:rPr>
                <w:rStyle w:val="Teksttreci0"/>
                <w:rFonts w:ascii="Lato" w:hAnsi="Lato"/>
                <w:sz w:val="20"/>
                <w:szCs w:val="20"/>
              </w:rPr>
              <w:t>Działanie 5.4.1</w:t>
            </w:r>
          </w:p>
        </w:tc>
        <w:tc>
          <w:tcPr>
            <w:tcW w:w="644" w:type="pct"/>
            <w:shd w:val="clear" w:color="auto" w:fill="FFFFFF" w:themeFill="background1"/>
            <w:vAlign w:val="center"/>
          </w:tcPr>
          <w:p w14:paraId="6F530BA9" w14:textId="77777777"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„Analiza</w:t>
            </w:r>
          </w:p>
          <w:p w14:paraId="5FF33646" w14:textId="77777777"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potrzeb i</w:t>
            </w:r>
          </w:p>
          <w:p w14:paraId="107605C2" w14:textId="77777777"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możliwości</w:t>
            </w:r>
          </w:p>
          <w:p w14:paraId="1AC78D4A" w14:textId="77777777"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wdrożenia</w:t>
            </w:r>
          </w:p>
          <w:p w14:paraId="748410FE" w14:textId="77777777"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rozwiązań</w:t>
            </w:r>
          </w:p>
          <w:p w14:paraId="098CDA8F" w14:textId="77777777"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cyfrowych</w:t>
            </w:r>
          </w:p>
          <w:p w14:paraId="2C76314D" w14:textId="09486108"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poprawiających autonomię</w:t>
            </w:r>
          </w:p>
          <w:p w14:paraId="4D4E2E1D" w14:textId="77777777" w:rsidR="00352514" w:rsidRPr="008D6DD0" w:rsidRDefault="00352514" w:rsidP="00DE1FB0">
            <w:pPr>
              <w:spacing w:after="0" w:line="240" w:lineRule="auto"/>
              <w:rPr>
                <w:rFonts w:ascii="Lato" w:hAnsi="Lato"/>
                <w:sz w:val="20"/>
                <w:szCs w:val="20"/>
              </w:rPr>
            </w:pPr>
            <w:r w:rsidRPr="008D6DD0">
              <w:rPr>
                <w:rStyle w:val="Teksttreci0"/>
                <w:rFonts w:ascii="Lato" w:hAnsi="Lato"/>
                <w:sz w:val="20"/>
                <w:szCs w:val="20"/>
              </w:rPr>
              <w:t>osoby chorej</w:t>
            </w:r>
          </w:p>
          <w:p w14:paraId="412F66EC" w14:textId="6728817B" w:rsidR="00352514" w:rsidRPr="008D6DD0" w:rsidRDefault="00352514" w:rsidP="00DE1FB0">
            <w:pPr>
              <w:spacing w:after="0" w:line="240" w:lineRule="auto"/>
              <w:rPr>
                <w:rStyle w:val="Teksttreci0"/>
                <w:rFonts w:ascii="Lato" w:eastAsiaTheme="minorHAnsi" w:hAnsi="Lato" w:cstheme="minorBidi"/>
                <w:color w:val="auto"/>
                <w:sz w:val="20"/>
                <w:szCs w:val="20"/>
                <w:lang w:eastAsia="en-US" w:bidi="ar-SA"/>
              </w:rPr>
            </w:pPr>
            <w:r w:rsidRPr="008D6DD0">
              <w:rPr>
                <w:rStyle w:val="Teksttreci0"/>
                <w:rFonts w:ascii="Lato" w:hAnsi="Lato"/>
                <w:sz w:val="20"/>
                <w:szCs w:val="20"/>
              </w:rPr>
              <w:t>i</w:t>
            </w:r>
            <w:r w:rsidR="00FF0D2A" w:rsidRPr="008D6DD0">
              <w:rPr>
                <w:rStyle w:val="Teksttreci0"/>
                <w:rFonts w:ascii="Lato" w:hAnsi="Lato"/>
                <w:sz w:val="20"/>
                <w:szCs w:val="20"/>
              </w:rPr>
              <w:t xml:space="preserve"> </w:t>
            </w:r>
            <w:r w:rsidRPr="008D6DD0">
              <w:rPr>
                <w:rStyle w:val="Teksttreci0"/>
                <w:rFonts w:ascii="Lato" w:hAnsi="Lato"/>
                <w:sz w:val="20"/>
                <w:szCs w:val="20"/>
              </w:rPr>
              <w:t>wspierających</w:t>
            </w:r>
            <w:r w:rsidRPr="008D6DD0">
              <w:rPr>
                <w:rFonts w:ascii="Lato" w:hAnsi="Lato"/>
                <w:sz w:val="20"/>
                <w:szCs w:val="20"/>
              </w:rPr>
              <w:t xml:space="preserve"> </w:t>
            </w:r>
            <w:r w:rsidRPr="008D6DD0">
              <w:rPr>
                <w:rStyle w:val="Teksttreci0"/>
                <w:rFonts w:ascii="Lato" w:hAnsi="Lato"/>
                <w:sz w:val="20"/>
                <w:szCs w:val="20"/>
              </w:rPr>
              <w:t>sprawowanie</w:t>
            </w:r>
          </w:p>
          <w:p w14:paraId="64E00401" w14:textId="528C3623" w:rsidR="00352514" w:rsidRPr="008D6DD0" w:rsidRDefault="00352514" w:rsidP="00DE1FB0">
            <w:pPr>
              <w:spacing w:line="240" w:lineRule="auto"/>
              <w:rPr>
                <w:rFonts w:ascii="Lato" w:hAnsi="Lato"/>
                <w:bCs/>
                <w:sz w:val="20"/>
                <w:szCs w:val="20"/>
              </w:rPr>
            </w:pPr>
            <w:r w:rsidRPr="008D6DD0">
              <w:rPr>
                <w:rStyle w:val="Teksttreci0"/>
                <w:rFonts w:ascii="Lato" w:hAnsi="Lato"/>
                <w:sz w:val="20"/>
                <w:szCs w:val="20"/>
              </w:rPr>
              <w:t>opieki.”</w:t>
            </w:r>
          </w:p>
        </w:tc>
        <w:tc>
          <w:tcPr>
            <w:tcW w:w="841" w:type="pct"/>
            <w:shd w:val="clear" w:color="auto" w:fill="FFFFFF" w:themeFill="background1"/>
            <w:vAlign w:val="center"/>
          </w:tcPr>
          <w:p w14:paraId="010687EA" w14:textId="44803844" w:rsidR="00352514" w:rsidRPr="008D6DD0" w:rsidRDefault="00352514" w:rsidP="005A7D3D">
            <w:pPr>
              <w:spacing w:after="0" w:line="240" w:lineRule="auto"/>
              <w:rPr>
                <w:rFonts w:ascii="Lato" w:hAnsi="Lato"/>
                <w:bCs/>
                <w:sz w:val="20"/>
                <w:szCs w:val="20"/>
              </w:rPr>
            </w:pPr>
            <w:r w:rsidRPr="008D6DD0">
              <w:rPr>
                <w:rStyle w:val="Teksttreci0"/>
                <w:rFonts w:ascii="Lato" w:hAnsi="Lato"/>
                <w:sz w:val="20"/>
                <w:szCs w:val="20"/>
              </w:rPr>
              <w:t>„Analiza potrzeb i możliwości wdrożenia rozwiązań cyfrowych poprawiających autonomię osoby chorej i wspierających sprawowanie opieki, a następnie</w:t>
            </w:r>
            <w:r w:rsidR="005A7D3D" w:rsidRPr="008D6DD0">
              <w:rPr>
                <w:rStyle w:val="Teksttreci0"/>
                <w:rFonts w:ascii="Lato" w:hAnsi="Lato"/>
                <w:sz w:val="20"/>
                <w:szCs w:val="20"/>
              </w:rPr>
              <w:t xml:space="preserve"> </w:t>
            </w:r>
            <w:r w:rsidRPr="008D6DD0">
              <w:rPr>
                <w:rStyle w:val="Teksttreci0"/>
                <w:rFonts w:ascii="Lato" w:hAnsi="Lato"/>
                <w:sz w:val="20"/>
                <w:szCs w:val="20"/>
              </w:rPr>
              <w:t>przeprowadzenie pilotażu i wdrożenie tych rozwiązań, wraz z oceną ich skuteczności.”</w:t>
            </w:r>
          </w:p>
        </w:tc>
        <w:tc>
          <w:tcPr>
            <w:tcW w:w="1163" w:type="pct"/>
            <w:gridSpan w:val="2"/>
            <w:shd w:val="clear" w:color="auto" w:fill="FFFFFF" w:themeFill="background1"/>
            <w:vAlign w:val="center"/>
          </w:tcPr>
          <w:p w14:paraId="7298BE8C" w14:textId="157191E7" w:rsidR="00352514" w:rsidRPr="008D6DD0" w:rsidRDefault="00352514" w:rsidP="00DE1FB0">
            <w:pPr>
              <w:spacing w:line="240" w:lineRule="auto"/>
              <w:rPr>
                <w:rFonts w:ascii="Lato" w:hAnsi="Lato"/>
                <w:bCs/>
                <w:sz w:val="20"/>
                <w:szCs w:val="20"/>
              </w:rPr>
            </w:pPr>
            <w:r w:rsidRPr="008D6DD0">
              <w:rPr>
                <w:rStyle w:val="Teksttreci0"/>
                <w:rFonts w:ascii="Lato" w:hAnsi="Lato"/>
                <w:sz w:val="20"/>
                <w:szCs w:val="20"/>
              </w:rPr>
              <w:t>Same analizy nie poprawią sytuacji chorych oraz ich opiekunów - potrzebne są realne wdrożenia i testy rozwiązań w praktyce. Biorąc pod uwagę, że termin realizacji działania został zaplanowany na aż 5 lat (2026-2030), to zasadnym jest, aby w tak długim okresie dokonać nie tylko analizy potrzeb i możliwości wdrożenia rozwiązań cyfrowych poprawiających autonomię osoby chorej i wspierających sprawowanie opieki, ale także następczo podjąć kroki w celu ich przetestowania i wdrożenia.</w:t>
            </w:r>
          </w:p>
        </w:tc>
        <w:tc>
          <w:tcPr>
            <w:tcW w:w="869" w:type="pct"/>
            <w:shd w:val="clear" w:color="auto" w:fill="FFFFFF" w:themeFill="background1"/>
            <w:vAlign w:val="center"/>
          </w:tcPr>
          <w:p w14:paraId="24EDCEA1" w14:textId="77777777" w:rsidR="0079352B" w:rsidRPr="008D6DD0" w:rsidRDefault="0079352B" w:rsidP="0079352B">
            <w:pPr>
              <w:spacing w:line="240" w:lineRule="auto"/>
              <w:rPr>
                <w:rFonts w:ascii="Lato" w:hAnsi="Lato"/>
                <w:b/>
                <w:color w:val="000000" w:themeColor="text1"/>
                <w:sz w:val="20"/>
                <w:szCs w:val="20"/>
              </w:rPr>
            </w:pPr>
            <w:r w:rsidRPr="008D6DD0">
              <w:rPr>
                <w:rFonts w:ascii="Lato" w:hAnsi="Lato"/>
                <w:b/>
                <w:color w:val="000000" w:themeColor="text1"/>
                <w:sz w:val="20"/>
                <w:szCs w:val="20"/>
              </w:rPr>
              <w:t>Uwaga nieuwzględniona</w:t>
            </w:r>
          </w:p>
          <w:p w14:paraId="521CC277" w14:textId="77777777" w:rsidR="0079352B" w:rsidRPr="008D6DD0" w:rsidRDefault="0079352B" w:rsidP="0079352B">
            <w:pPr>
              <w:spacing w:line="240" w:lineRule="auto"/>
              <w:rPr>
                <w:rFonts w:ascii="Lato" w:hAnsi="Lato"/>
                <w:bCs/>
                <w:color w:val="000000" w:themeColor="text1"/>
                <w:sz w:val="20"/>
                <w:szCs w:val="20"/>
              </w:rPr>
            </w:pPr>
            <w:r w:rsidRPr="008D6DD0">
              <w:rPr>
                <w:rFonts w:ascii="Lato" w:hAnsi="Lato"/>
                <w:bCs/>
                <w:color w:val="000000" w:themeColor="text1"/>
                <w:sz w:val="20"/>
                <w:szCs w:val="20"/>
              </w:rPr>
              <w:t>W zależności od wyniku analizy będą ustalane możliwości wdrożenia określonych rozwiązań i źródła ich finansowania.</w:t>
            </w:r>
          </w:p>
          <w:p w14:paraId="68D2F6F2" w14:textId="345D301D" w:rsidR="00E62F95" w:rsidRPr="008D6DD0" w:rsidRDefault="0079352B" w:rsidP="0079352B">
            <w:pPr>
              <w:spacing w:line="240" w:lineRule="auto"/>
              <w:rPr>
                <w:rFonts w:ascii="Lato" w:hAnsi="Lato"/>
                <w:b/>
                <w:sz w:val="20"/>
                <w:szCs w:val="20"/>
                <w:highlight w:val="green"/>
              </w:rPr>
            </w:pPr>
            <w:r w:rsidRPr="008D6DD0">
              <w:rPr>
                <w:rFonts w:ascii="Lato" w:hAnsi="Lato"/>
                <w:bCs/>
                <w:color w:val="000000" w:themeColor="text1"/>
                <w:sz w:val="20"/>
                <w:szCs w:val="20"/>
              </w:rPr>
              <w:t xml:space="preserve">Wskazanie kolejnych etapów w Programie wymagałoby już w tej chwili wiedzy o planowanych kosztach i wskazania źródeł finansowania. Należy zwrócić uwagę, że nie ujęcie dalszych etapów (pilotaż, ocena skuteczności i wdrożenie rozwiązania) w Programie nie wyklucza możliwości ich realizacji, </w:t>
            </w:r>
            <w:r w:rsidRPr="008D6DD0">
              <w:rPr>
                <w:rFonts w:ascii="Lato" w:hAnsi="Lato"/>
                <w:bCs/>
                <w:color w:val="000000" w:themeColor="text1"/>
                <w:sz w:val="20"/>
                <w:szCs w:val="20"/>
              </w:rPr>
              <w:lastRenderedPageBreak/>
              <w:t>gdy będą dostępne odpowiednie środki.</w:t>
            </w:r>
          </w:p>
        </w:tc>
      </w:tr>
      <w:tr w:rsidR="006E6FA1" w:rsidRPr="008D6DD0" w14:paraId="3477BBCF" w14:textId="77777777" w:rsidTr="001F4579">
        <w:trPr>
          <w:trHeight w:val="375"/>
        </w:trPr>
        <w:tc>
          <w:tcPr>
            <w:tcW w:w="195" w:type="pct"/>
            <w:shd w:val="clear" w:color="auto" w:fill="FFFFFF" w:themeFill="background1"/>
            <w:vAlign w:val="center"/>
          </w:tcPr>
          <w:p w14:paraId="02F17E46" w14:textId="77777777" w:rsidR="006E6FA1" w:rsidRPr="008D6DD0" w:rsidRDefault="006E6FA1"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AB7BEB" w14:textId="239D8B92" w:rsidR="00FF0D2A" w:rsidRPr="008D6DD0" w:rsidRDefault="00FF0D2A"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0585EBD2" w14:textId="4FBDE932" w:rsidR="006E6FA1" w:rsidRPr="008D6DD0" w:rsidRDefault="00FF0D2A" w:rsidP="00DE1FB0">
            <w:pPr>
              <w:spacing w:line="240" w:lineRule="auto"/>
              <w:rPr>
                <w:rFonts w:ascii="Lato" w:hAnsi="Lato"/>
                <w:bCs/>
                <w:sz w:val="20"/>
                <w:szCs w:val="20"/>
              </w:rPr>
            </w:pPr>
            <w:r w:rsidRPr="008D6DD0">
              <w:rPr>
                <w:rFonts w:ascii="Lato" w:hAnsi="Lato"/>
                <w:bCs/>
                <w:sz w:val="20"/>
                <w:szCs w:val="20"/>
              </w:rPr>
              <w:t>Stowarzyszenie dla Osób z Chorobą Parkinsona i Chorobami Zwyrodnieni owymi Mózgu PARK ON</w:t>
            </w:r>
          </w:p>
        </w:tc>
        <w:tc>
          <w:tcPr>
            <w:tcW w:w="643" w:type="pct"/>
            <w:shd w:val="clear" w:color="auto" w:fill="FFFFFF" w:themeFill="background1"/>
            <w:vAlign w:val="center"/>
          </w:tcPr>
          <w:p w14:paraId="06C7450C" w14:textId="166384D3" w:rsidR="006E6FA1" w:rsidRPr="008D6DD0" w:rsidRDefault="006E6FA1" w:rsidP="00DE1FB0">
            <w:pPr>
              <w:spacing w:after="0" w:line="240" w:lineRule="auto"/>
              <w:rPr>
                <w:rFonts w:ascii="Lato" w:hAnsi="Lato"/>
                <w:sz w:val="20"/>
                <w:szCs w:val="20"/>
              </w:rPr>
            </w:pPr>
            <w:r w:rsidRPr="008D6DD0">
              <w:rPr>
                <w:rStyle w:val="Teksttreci0"/>
                <w:rFonts w:ascii="Lato" w:hAnsi="Lato"/>
                <w:sz w:val="20"/>
                <w:szCs w:val="20"/>
              </w:rPr>
              <w:t>Priorytet</w:t>
            </w:r>
            <w:r w:rsidR="00FF0D2A" w:rsidRPr="008D6DD0">
              <w:rPr>
                <w:rStyle w:val="Teksttreci0"/>
                <w:rFonts w:ascii="Lato" w:hAnsi="Lato"/>
                <w:sz w:val="20"/>
                <w:szCs w:val="20"/>
              </w:rPr>
              <w:t xml:space="preserve"> </w:t>
            </w:r>
            <w:r w:rsidRPr="008D6DD0">
              <w:rPr>
                <w:rStyle w:val="Teksttreci0"/>
                <w:rFonts w:ascii="Lato" w:hAnsi="Lato"/>
                <w:sz w:val="20"/>
                <w:szCs w:val="20"/>
              </w:rPr>
              <w:t>V,</w:t>
            </w:r>
          </w:p>
          <w:p w14:paraId="7DB48718" w14:textId="600710B8" w:rsidR="006E6FA1" w:rsidRPr="008D6DD0" w:rsidRDefault="006E6FA1" w:rsidP="00DE1FB0">
            <w:pPr>
              <w:spacing w:line="240" w:lineRule="auto"/>
              <w:rPr>
                <w:rFonts w:ascii="Lato" w:hAnsi="Lato"/>
                <w:bCs/>
                <w:sz w:val="20"/>
                <w:szCs w:val="20"/>
              </w:rPr>
            </w:pPr>
            <w:r w:rsidRPr="008D6DD0">
              <w:rPr>
                <w:rStyle w:val="Teksttreci0"/>
                <w:rFonts w:ascii="Lato" w:hAnsi="Lato"/>
                <w:sz w:val="20"/>
                <w:szCs w:val="20"/>
              </w:rPr>
              <w:t>Działanie 5.4.1</w:t>
            </w:r>
          </w:p>
        </w:tc>
        <w:tc>
          <w:tcPr>
            <w:tcW w:w="644" w:type="pct"/>
            <w:shd w:val="clear" w:color="auto" w:fill="FFFFFF" w:themeFill="background1"/>
            <w:vAlign w:val="center"/>
          </w:tcPr>
          <w:p w14:paraId="00E23CBB" w14:textId="77777777" w:rsidR="006E6FA1" w:rsidRPr="008D6DD0" w:rsidRDefault="006E6FA1" w:rsidP="00DE1FB0">
            <w:pPr>
              <w:spacing w:after="0" w:line="240" w:lineRule="auto"/>
              <w:rPr>
                <w:rFonts w:ascii="Lato" w:hAnsi="Lato"/>
                <w:sz w:val="20"/>
                <w:szCs w:val="20"/>
              </w:rPr>
            </w:pPr>
            <w:r w:rsidRPr="008D6DD0">
              <w:rPr>
                <w:rStyle w:val="Teksttreci0"/>
                <w:rFonts w:ascii="Lato" w:hAnsi="Lato"/>
                <w:sz w:val="20"/>
                <w:szCs w:val="20"/>
              </w:rPr>
              <w:t>„Współpraca:</w:t>
            </w:r>
          </w:p>
          <w:p w14:paraId="02407AC6" w14:textId="77777777" w:rsidR="006E6FA1" w:rsidRPr="008D6DD0" w:rsidRDefault="006E6FA1" w:rsidP="00DE1FB0">
            <w:pPr>
              <w:spacing w:after="0" w:line="240" w:lineRule="auto"/>
              <w:rPr>
                <w:rFonts w:ascii="Lato" w:hAnsi="Lato"/>
                <w:sz w:val="20"/>
                <w:szCs w:val="20"/>
              </w:rPr>
            </w:pPr>
            <w:proofErr w:type="spellStart"/>
            <w:r w:rsidRPr="008D6DD0">
              <w:rPr>
                <w:rStyle w:val="Teksttreci0"/>
                <w:rFonts w:ascii="Lato" w:hAnsi="Lato"/>
                <w:sz w:val="20"/>
                <w:szCs w:val="20"/>
              </w:rPr>
              <w:t>CeZ</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w:t>
            </w:r>
          </w:p>
          <w:p w14:paraId="7EB2B12E" w14:textId="77777777" w:rsidR="006E6FA1" w:rsidRPr="008D6DD0" w:rsidRDefault="006E6FA1" w:rsidP="00DE1FB0">
            <w:pPr>
              <w:spacing w:after="0" w:line="240" w:lineRule="auto"/>
              <w:rPr>
                <w:rFonts w:ascii="Lato" w:hAnsi="Lato"/>
                <w:sz w:val="20"/>
                <w:szCs w:val="20"/>
              </w:rPr>
            </w:pPr>
            <w:r w:rsidRPr="008D6DD0">
              <w:rPr>
                <w:rStyle w:val="Teksttreci0"/>
                <w:rFonts w:ascii="Lato" w:hAnsi="Lato"/>
                <w:sz w:val="20"/>
                <w:szCs w:val="20"/>
              </w:rPr>
              <w:t>MSWiA, NFZ,</w:t>
            </w:r>
          </w:p>
          <w:p w14:paraId="28442058" w14:textId="77777777" w:rsidR="006E6FA1" w:rsidRPr="008D6DD0" w:rsidRDefault="006E6FA1" w:rsidP="00DE1FB0">
            <w:pPr>
              <w:spacing w:after="0" w:line="240" w:lineRule="auto"/>
              <w:rPr>
                <w:rFonts w:ascii="Lato" w:hAnsi="Lato"/>
                <w:sz w:val="20"/>
                <w:szCs w:val="20"/>
              </w:rPr>
            </w:pPr>
            <w:r w:rsidRPr="008D6DD0">
              <w:rPr>
                <w:rStyle w:val="Teksttreci0"/>
                <w:rFonts w:ascii="Lato" w:hAnsi="Lato"/>
                <w:sz w:val="20"/>
                <w:szCs w:val="20"/>
              </w:rPr>
              <w:t>jednostki</w:t>
            </w:r>
          </w:p>
          <w:p w14:paraId="5899870A" w14:textId="77777777" w:rsidR="006E6FA1" w:rsidRPr="008D6DD0" w:rsidRDefault="006E6FA1" w:rsidP="00DE1FB0">
            <w:pPr>
              <w:spacing w:after="0" w:line="240" w:lineRule="auto"/>
              <w:rPr>
                <w:rFonts w:ascii="Lato" w:hAnsi="Lato"/>
                <w:sz w:val="20"/>
                <w:szCs w:val="20"/>
              </w:rPr>
            </w:pPr>
            <w:r w:rsidRPr="008D6DD0">
              <w:rPr>
                <w:rStyle w:val="Teksttreci0"/>
                <w:rFonts w:ascii="Lato" w:hAnsi="Lato"/>
                <w:sz w:val="20"/>
                <w:szCs w:val="20"/>
              </w:rPr>
              <w:t>samorządu</w:t>
            </w:r>
          </w:p>
          <w:p w14:paraId="11AF9035" w14:textId="02EB4216" w:rsidR="006E6FA1" w:rsidRPr="008D6DD0" w:rsidRDefault="006E6FA1" w:rsidP="00DE1FB0">
            <w:pPr>
              <w:spacing w:after="0" w:line="240" w:lineRule="auto"/>
              <w:rPr>
                <w:rFonts w:ascii="Lato" w:hAnsi="Lato"/>
                <w:sz w:val="20"/>
                <w:szCs w:val="20"/>
              </w:rPr>
            </w:pPr>
            <w:r w:rsidRPr="008D6DD0">
              <w:rPr>
                <w:rStyle w:val="Teksttreci0"/>
                <w:rFonts w:ascii="Lato" w:hAnsi="Lato"/>
                <w:sz w:val="20"/>
                <w:szCs w:val="20"/>
              </w:rPr>
              <w:t>terytorialnego”</w:t>
            </w:r>
          </w:p>
        </w:tc>
        <w:tc>
          <w:tcPr>
            <w:tcW w:w="841" w:type="pct"/>
            <w:shd w:val="clear" w:color="auto" w:fill="FFFFFF" w:themeFill="background1"/>
            <w:vAlign w:val="center"/>
          </w:tcPr>
          <w:p w14:paraId="173C0C8F" w14:textId="4D22E68F" w:rsidR="006E6FA1" w:rsidRPr="008D6DD0" w:rsidRDefault="006E6FA1" w:rsidP="00DE1FB0">
            <w:pPr>
              <w:spacing w:line="240" w:lineRule="auto"/>
              <w:rPr>
                <w:rFonts w:ascii="Lato" w:hAnsi="Lato"/>
                <w:bCs/>
                <w:sz w:val="20"/>
                <w:szCs w:val="20"/>
              </w:rPr>
            </w:pPr>
            <w:r w:rsidRPr="008D6DD0">
              <w:rPr>
                <w:rStyle w:val="Teksttreci0"/>
                <w:rFonts w:ascii="Lato" w:hAnsi="Lato"/>
                <w:sz w:val="20"/>
                <w:szCs w:val="20"/>
              </w:rPr>
              <w:t xml:space="preserve">„Współpraca: </w:t>
            </w:r>
            <w:proofErr w:type="spellStart"/>
            <w:r w:rsidRPr="008D6DD0">
              <w:rPr>
                <w:rStyle w:val="Teksttreci0"/>
                <w:rFonts w:ascii="Lato" w:hAnsi="Lato"/>
                <w:sz w:val="20"/>
                <w:szCs w:val="20"/>
              </w:rPr>
              <w:t>CeZ</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MSWiA, NFZ, jednostki samorządu terytorialnego, organizacje pozarządowe”</w:t>
            </w:r>
          </w:p>
        </w:tc>
        <w:tc>
          <w:tcPr>
            <w:tcW w:w="1163" w:type="pct"/>
            <w:gridSpan w:val="2"/>
            <w:shd w:val="clear" w:color="auto" w:fill="FFFFFF" w:themeFill="background1"/>
            <w:vAlign w:val="center"/>
          </w:tcPr>
          <w:p w14:paraId="75BA927A" w14:textId="0819A3B2" w:rsidR="006E6FA1" w:rsidRPr="008D6DD0" w:rsidRDefault="006E6FA1" w:rsidP="00DE1FB0">
            <w:pPr>
              <w:spacing w:after="0" w:line="240" w:lineRule="auto"/>
              <w:rPr>
                <w:rFonts w:ascii="Lato" w:hAnsi="Lato"/>
                <w:bCs/>
                <w:sz w:val="20"/>
                <w:szCs w:val="20"/>
              </w:rPr>
            </w:pPr>
            <w:r w:rsidRPr="008D6DD0">
              <w:rPr>
                <w:rStyle w:val="Teksttreci0"/>
                <w:rFonts w:ascii="Lato" w:hAnsi="Lato"/>
                <w:sz w:val="20"/>
                <w:szCs w:val="20"/>
              </w:rPr>
              <w:t xml:space="preserve">Udział strony społecznej, w tym pacjentów i opiekunów w przypadku organizacji </w:t>
            </w:r>
            <w:proofErr w:type="spellStart"/>
            <w:r w:rsidRPr="008D6DD0">
              <w:rPr>
                <w:rStyle w:val="Teksttreci0"/>
                <w:rFonts w:ascii="Lato" w:hAnsi="Lato"/>
                <w:sz w:val="20"/>
                <w:szCs w:val="20"/>
              </w:rPr>
              <w:t>pacjenckich</w:t>
            </w:r>
            <w:proofErr w:type="spellEnd"/>
            <w:r w:rsidRPr="008D6DD0">
              <w:rPr>
                <w:rStyle w:val="Teksttreci0"/>
                <w:rFonts w:ascii="Lato" w:hAnsi="Lato"/>
                <w:sz w:val="20"/>
                <w:szCs w:val="20"/>
              </w:rPr>
              <w:t>, w tworzeniu i realizacji Programu zwiększy jego skuteczność i akceptację społeczną, a także pozwoli zidentyfikować problemy trudniej</w:t>
            </w:r>
            <w:r w:rsidR="00FF0D2A" w:rsidRPr="008D6DD0">
              <w:rPr>
                <w:rStyle w:val="Teksttreci0"/>
                <w:rFonts w:ascii="Lato" w:hAnsi="Lato"/>
                <w:sz w:val="20"/>
                <w:szCs w:val="20"/>
              </w:rPr>
              <w:t xml:space="preserve"> </w:t>
            </w:r>
            <w:r w:rsidRPr="008D6DD0">
              <w:rPr>
                <w:rStyle w:val="Teksttreci0"/>
                <w:rFonts w:ascii="Lato" w:hAnsi="Lato"/>
                <w:sz w:val="20"/>
                <w:szCs w:val="20"/>
              </w:rPr>
              <w:t>identyfikowalne dla strony instytucjonalnej.</w:t>
            </w:r>
          </w:p>
        </w:tc>
        <w:tc>
          <w:tcPr>
            <w:tcW w:w="869" w:type="pct"/>
            <w:shd w:val="clear" w:color="auto" w:fill="FFFFFF" w:themeFill="background1"/>
            <w:vAlign w:val="center"/>
          </w:tcPr>
          <w:p w14:paraId="0934BA12" w14:textId="7B0BF562" w:rsidR="00E62F95" w:rsidRPr="008D6DD0" w:rsidRDefault="00BA69A4" w:rsidP="00DE1FB0">
            <w:pPr>
              <w:spacing w:line="240" w:lineRule="auto"/>
              <w:rPr>
                <w:rFonts w:ascii="Lato" w:hAnsi="Lato"/>
                <w:b/>
                <w:sz w:val="20"/>
                <w:szCs w:val="20"/>
              </w:rPr>
            </w:pPr>
            <w:r w:rsidRPr="008D6DD0">
              <w:rPr>
                <w:rFonts w:ascii="Lato" w:hAnsi="Lato"/>
                <w:b/>
                <w:sz w:val="20"/>
                <w:szCs w:val="20"/>
              </w:rPr>
              <w:t>Uwaga uwzględniona</w:t>
            </w:r>
          </w:p>
          <w:p w14:paraId="11924BEF" w14:textId="0F197C80" w:rsidR="00E62F95" w:rsidRPr="008D6DD0" w:rsidRDefault="00E62F95" w:rsidP="00DE1FB0">
            <w:pPr>
              <w:spacing w:line="240" w:lineRule="auto"/>
              <w:rPr>
                <w:rFonts w:ascii="Lato" w:hAnsi="Lato"/>
                <w:bCs/>
                <w:sz w:val="20"/>
                <w:szCs w:val="20"/>
              </w:rPr>
            </w:pPr>
            <w:r w:rsidRPr="008D6DD0">
              <w:rPr>
                <w:rFonts w:ascii="Lato" w:hAnsi="Lato"/>
                <w:bCs/>
                <w:sz w:val="20"/>
                <w:szCs w:val="20"/>
              </w:rPr>
              <w:t>Propozycja uwzględnienia organizacji pozarządowych do uwzględnienia w dokumencie.</w:t>
            </w:r>
          </w:p>
        </w:tc>
      </w:tr>
      <w:tr w:rsidR="006E6FA1" w:rsidRPr="008D6DD0" w14:paraId="77070EF8" w14:textId="77777777" w:rsidTr="001F4579">
        <w:trPr>
          <w:trHeight w:val="375"/>
        </w:trPr>
        <w:tc>
          <w:tcPr>
            <w:tcW w:w="195" w:type="pct"/>
            <w:shd w:val="clear" w:color="auto" w:fill="FFFFFF" w:themeFill="background1"/>
            <w:vAlign w:val="center"/>
          </w:tcPr>
          <w:p w14:paraId="706CBF93" w14:textId="77777777" w:rsidR="006E6FA1" w:rsidRPr="008D6DD0" w:rsidRDefault="006E6FA1"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87BFAD2" w14:textId="6CFDDCF8" w:rsidR="00383D04" w:rsidRPr="008D6DD0" w:rsidRDefault="00383D04"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16FE6044" w14:textId="2EA68FCF" w:rsidR="006E6FA1" w:rsidRPr="008D6DD0" w:rsidRDefault="00383D04" w:rsidP="00DE1FB0">
            <w:pPr>
              <w:spacing w:line="240" w:lineRule="auto"/>
              <w:rPr>
                <w:rFonts w:ascii="Lato" w:hAnsi="Lato"/>
                <w:bCs/>
                <w:sz w:val="20"/>
                <w:szCs w:val="20"/>
              </w:rPr>
            </w:pPr>
            <w:r w:rsidRPr="008D6DD0">
              <w:rPr>
                <w:rFonts w:ascii="Lato" w:hAnsi="Lato"/>
                <w:bCs/>
                <w:sz w:val="20"/>
                <w:szCs w:val="20"/>
              </w:rPr>
              <w:t>Stowarzyszenie dla Osób z Chorobą Parkinsona i Chorobami Zwyrodnieni owymi Mózgu PARK ON</w:t>
            </w:r>
          </w:p>
        </w:tc>
        <w:tc>
          <w:tcPr>
            <w:tcW w:w="643" w:type="pct"/>
            <w:shd w:val="clear" w:color="auto" w:fill="FFFFFF" w:themeFill="background1"/>
            <w:vAlign w:val="center"/>
          </w:tcPr>
          <w:p w14:paraId="37BFDFE7" w14:textId="55272809" w:rsidR="006E6FA1" w:rsidRPr="008D6DD0" w:rsidRDefault="006E6FA1" w:rsidP="00DE1FB0">
            <w:pPr>
              <w:spacing w:after="60" w:line="240" w:lineRule="auto"/>
              <w:rPr>
                <w:rFonts w:ascii="Lato" w:hAnsi="Lato"/>
                <w:sz w:val="20"/>
                <w:szCs w:val="20"/>
              </w:rPr>
            </w:pPr>
            <w:r w:rsidRPr="008D6DD0">
              <w:rPr>
                <w:rStyle w:val="Teksttreci0"/>
                <w:rFonts w:ascii="Lato" w:hAnsi="Lato"/>
                <w:sz w:val="20"/>
                <w:szCs w:val="20"/>
              </w:rPr>
              <w:t>Priorytet</w:t>
            </w:r>
            <w:r w:rsidR="00383D04" w:rsidRPr="008D6DD0">
              <w:rPr>
                <w:rStyle w:val="Teksttreci0"/>
                <w:rFonts w:ascii="Lato" w:hAnsi="Lato"/>
                <w:sz w:val="20"/>
                <w:szCs w:val="20"/>
              </w:rPr>
              <w:t xml:space="preserve"> </w:t>
            </w:r>
            <w:r w:rsidRPr="008D6DD0">
              <w:rPr>
                <w:rStyle w:val="Teksttreci0"/>
                <w:rFonts w:ascii="Lato" w:hAnsi="Lato"/>
                <w:sz w:val="20"/>
                <w:szCs w:val="20"/>
              </w:rPr>
              <w:t>V</w:t>
            </w:r>
          </w:p>
        </w:tc>
        <w:tc>
          <w:tcPr>
            <w:tcW w:w="644" w:type="pct"/>
            <w:shd w:val="clear" w:color="auto" w:fill="FFFFFF" w:themeFill="background1"/>
            <w:vAlign w:val="center"/>
          </w:tcPr>
          <w:p w14:paraId="56FD7A88" w14:textId="666C5B3D" w:rsidR="006E6FA1" w:rsidRPr="008D6DD0" w:rsidRDefault="006E6FA1" w:rsidP="00DE1FB0">
            <w:pPr>
              <w:spacing w:line="240" w:lineRule="auto"/>
              <w:rPr>
                <w:rFonts w:ascii="Lato" w:hAnsi="Lato"/>
                <w:bCs/>
                <w:sz w:val="20"/>
                <w:szCs w:val="20"/>
              </w:rPr>
            </w:pPr>
            <w:r w:rsidRPr="008D6DD0">
              <w:rPr>
                <w:rStyle w:val="Teksttreci0"/>
                <w:rFonts w:ascii="Lato" w:hAnsi="Lato"/>
                <w:sz w:val="20"/>
                <w:szCs w:val="20"/>
              </w:rPr>
              <w:t>-</w:t>
            </w:r>
          </w:p>
        </w:tc>
        <w:tc>
          <w:tcPr>
            <w:tcW w:w="841" w:type="pct"/>
            <w:shd w:val="clear" w:color="auto" w:fill="FFFFFF" w:themeFill="background1"/>
            <w:vAlign w:val="center"/>
          </w:tcPr>
          <w:p w14:paraId="1B5C6678" w14:textId="77777777" w:rsidR="00FF0D2A" w:rsidRPr="008D6DD0" w:rsidRDefault="006E6FA1" w:rsidP="00DE1FB0">
            <w:pPr>
              <w:spacing w:line="240" w:lineRule="auto"/>
              <w:rPr>
                <w:rStyle w:val="Teksttreci0"/>
                <w:rFonts w:ascii="Lato" w:hAnsi="Lato"/>
                <w:sz w:val="20"/>
                <w:szCs w:val="20"/>
              </w:rPr>
            </w:pPr>
            <w:r w:rsidRPr="008D6DD0">
              <w:rPr>
                <w:rStyle w:val="Teksttreci0"/>
                <w:rFonts w:ascii="Lato" w:hAnsi="Lato"/>
                <w:sz w:val="20"/>
                <w:szCs w:val="20"/>
              </w:rPr>
              <w:t xml:space="preserve">Rekomenduje się dodanie Rezultatu 5 w brzmieniu: „Zapewnienie opiekunom nieformalnym osób z chorobami otępiennymi realnego wsparcia socjalnego” </w:t>
            </w:r>
            <w:r w:rsidRPr="008D6DD0">
              <w:rPr>
                <w:rFonts w:ascii="Lato" w:hAnsi="Lato"/>
                <w:sz w:val="20"/>
                <w:szCs w:val="20"/>
              </w:rPr>
              <w:t xml:space="preserve"> </w:t>
            </w:r>
            <w:r w:rsidR="00FF0D2A" w:rsidRPr="008D6DD0">
              <w:rPr>
                <w:rFonts w:ascii="Lato" w:hAnsi="Lato"/>
                <w:sz w:val="20"/>
                <w:szCs w:val="20"/>
              </w:rPr>
              <w:t>o</w:t>
            </w:r>
            <w:r w:rsidRPr="008D6DD0">
              <w:rPr>
                <w:rStyle w:val="Teksttreci0"/>
                <w:rFonts w:ascii="Lato" w:hAnsi="Lato"/>
                <w:sz w:val="20"/>
                <w:szCs w:val="20"/>
              </w:rPr>
              <w:t xml:space="preserve">raz </w:t>
            </w:r>
          </w:p>
          <w:p w14:paraId="293381BA" w14:textId="65C395F3" w:rsidR="006E6FA1" w:rsidRPr="008D6DD0" w:rsidRDefault="006E6FA1" w:rsidP="00DE1FB0">
            <w:pPr>
              <w:spacing w:line="240" w:lineRule="auto"/>
              <w:rPr>
                <w:rStyle w:val="Teksttreci0"/>
                <w:rFonts w:ascii="Lato" w:hAnsi="Lato"/>
                <w:sz w:val="20"/>
                <w:szCs w:val="20"/>
              </w:rPr>
            </w:pPr>
            <w:r w:rsidRPr="008D6DD0">
              <w:rPr>
                <w:rStyle w:val="Teksttreci0"/>
                <w:rFonts w:ascii="Lato" w:hAnsi="Lato"/>
                <w:sz w:val="20"/>
                <w:szCs w:val="20"/>
              </w:rPr>
              <w:t>Działania 5.5.1 w brzmieniu:</w:t>
            </w:r>
          </w:p>
          <w:p w14:paraId="55529689" w14:textId="4B537889" w:rsidR="006E6FA1" w:rsidRPr="008D6DD0" w:rsidRDefault="006E6FA1" w:rsidP="00DE1FB0">
            <w:pPr>
              <w:spacing w:line="240" w:lineRule="auto"/>
              <w:rPr>
                <w:rFonts w:ascii="Lato" w:hAnsi="Lato"/>
                <w:bCs/>
                <w:sz w:val="20"/>
                <w:szCs w:val="20"/>
              </w:rPr>
            </w:pPr>
            <w:r w:rsidRPr="008D6DD0">
              <w:rPr>
                <w:rStyle w:val="Teksttreci0"/>
                <w:rFonts w:ascii="Lato" w:hAnsi="Lato"/>
                <w:sz w:val="20"/>
                <w:szCs w:val="20"/>
              </w:rPr>
              <w:t xml:space="preserve">„Wprowadzenie systemu płatnych urlopów opiekuńczych dla opiekunów osób z chorobami otępiennymi.” </w:t>
            </w:r>
          </w:p>
        </w:tc>
        <w:tc>
          <w:tcPr>
            <w:tcW w:w="1163" w:type="pct"/>
            <w:gridSpan w:val="2"/>
            <w:shd w:val="clear" w:color="auto" w:fill="FFFFFF" w:themeFill="background1"/>
            <w:vAlign w:val="center"/>
          </w:tcPr>
          <w:p w14:paraId="5C65EB85" w14:textId="66C76EE2" w:rsidR="006E6FA1" w:rsidRPr="008D6DD0" w:rsidRDefault="006E6FA1" w:rsidP="00DE1FB0">
            <w:pPr>
              <w:spacing w:line="240" w:lineRule="auto"/>
              <w:rPr>
                <w:rFonts w:ascii="Lato" w:hAnsi="Lato"/>
                <w:bCs/>
                <w:sz w:val="20"/>
                <w:szCs w:val="20"/>
              </w:rPr>
            </w:pPr>
            <w:r w:rsidRPr="008D6DD0">
              <w:rPr>
                <w:rStyle w:val="Teksttreci0"/>
                <w:rFonts w:ascii="Lato" w:hAnsi="Lato"/>
                <w:sz w:val="20"/>
                <w:szCs w:val="20"/>
              </w:rPr>
              <w:t>Pozytywnie ocenia się Działanie 5.3.1 „Opracowanie</w:t>
            </w:r>
            <w:r w:rsidRPr="008D6DD0">
              <w:rPr>
                <w:rFonts w:ascii="Lato" w:hAnsi="Lato"/>
                <w:sz w:val="20"/>
                <w:szCs w:val="20"/>
              </w:rPr>
              <w:t xml:space="preserve"> </w:t>
            </w:r>
            <w:r w:rsidR="00876FD2" w:rsidRPr="008D6DD0">
              <w:rPr>
                <w:rStyle w:val="Teksttreci0"/>
                <w:rFonts w:ascii="Lato" w:hAnsi="Lato"/>
                <w:sz w:val="20"/>
                <w:szCs w:val="20"/>
              </w:rPr>
              <w:t xml:space="preserve"> rozwiązań sprzyjających zwiększeniu dostępu do opieki </w:t>
            </w:r>
            <w:proofErr w:type="spellStart"/>
            <w:r w:rsidRPr="008D6DD0">
              <w:rPr>
                <w:rStyle w:val="Teksttreci0"/>
                <w:rFonts w:ascii="Lato" w:hAnsi="Lato"/>
                <w:sz w:val="20"/>
                <w:szCs w:val="20"/>
              </w:rPr>
              <w:t>wytchnieniowej</w:t>
            </w:r>
            <w:proofErr w:type="spellEnd"/>
            <w:r w:rsidRPr="008D6DD0">
              <w:rPr>
                <w:rStyle w:val="Teksttreci0"/>
                <w:rFonts w:ascii="Lato" w:hAnsi="Lato"/>
                <w:sz w:val="20"/>
                <w:szCs w:val="20"/>
              </w:rPr>
              <w:t xml:space="preserve"> dla opiekunów osób z chorobami otępiennymi”, jednak kierunek ten powinien być rozszerzony o instrumenty systemowe, w szczególności o ustawowe zagwarantowanie dodatkowych płatnych urlopów opiekuńczych.</w:t>
            </w:r>
            <w:r w:rsidR="00FF0D2A" w:rsidRPr="008D6DD0">
              <w:rPr>
                <w:rFonts w:ascii="Lato" w:hAnsi="Lato"/>
                <w:sz w:val="20"/>
                <w:szCs w:val="20"/>
              </w:rPr>
              <w:t xml:space="preserve"> </w:t>
            </w:r>
          </w:p>
        </w:tc>
        <w:tc>
          <w:tcPr>
            <w:tcW w:w="869" w:type="pct"/>
            <w:shd w:val="clear" w:color="auto" w:fill="FFFFFF" w:themeFill="background1"/>
            <w:vAlign w:val="center"/>
          </w:tcPr>
          <w:p w14:paraId="0BD9FBB4" w14:textId="77777777" w:rsidR="006E6FA1" w:rsidRPr="008D6DD0" w:rsidRDefault="00980AF7" w:rsidP="00DE1FB0">
            <w:pPr>
              <w:spacing w:line="240" w:lineRule="auto"/>
              <w:rPr>
                <w:rFonts w:ascii="Lato" w:hAnsi="Lato"/>
                <w:b/>
                <w:sz w:val="20"/>
                <w:szCs w:val="20"/>
              </w:rPr>
            </w:pPr>
            <w:r w:rsidRPr="008D6DD0">
              <w:rPr>
                <w:rFonts w:ascii="Lato" w:hAnsi="Lato"/>
                <w:b/>
                <w:sz w:val="20"/>
                <w:szCs w:val="20"/>
              </w:rPr>
              <w:t>Uwaga nieuwzględniona</w:t>
            </w:r>
          </w:p>
          <w:p w14:paraId="4D0940C8" w14:textId="5EE312E5" w:rsidR="00980AF7" w:rsidRPr="008D6DD0" w:rsidRDefault="00980AF7" w:rsidP="00DE1FB0">
            <w:pPr>
              <w:spacing w:line="240" w:lineRule="auto"/>
              <w:rPr>
                <w:rFonts w:ascii="Lato" w:hAnsi="Lato"/>
                <w:bCs/>
                <w:sz w:val="20"/>
                <w:szCs w:val="20"/>
              </w:rPr>
            </w:pPr>
            <w:r w:rsidRPr="008D6DD0">
              <w:rPr>
                <w:rFonts w:ascii="Lato" w:hAnsi="Lato"/>
                <w:bCs/>
                <w:sz w:val="20"/>
                <w:szCs w:val="20"/>
              </w:rPr>
              <w:t xml:space="preserve">Nie zapadły decyzje o możliwości wprowadzenia proponowanych rozwiązań. Musiałyby one zostać poprzedzone szczegółowymi analizami efektywnościowymi i kosztowymi. </w:t>
            </w:r>
          </w:p>
        </w:tc>
      </w:tr>
      <w:tr w:rsidR="008D21E7" w:rsidRPr="008D6DD0" w14:paraId="1CE8480D" w14:textId="77777777" w:rsidTr="001F4579">
        <w:trPr>
          <w:trHeight w:val="375"/>
        </w:trPr>
        <w:tc>
          <w:tcPr>
            <w:tcW w:w="195" w:type="pct"/>
            <w:shd w:val="clear" w:color="auto" w:fill="FFFFFF" w:themeFill="background1"/>
            <w:vAlign w:val="center"/>
          </w:tcPr>
          <w:p w14:paraId="2113050A" w14:textId="77777777" w:rsidR="008D21E7" w:rsidRPr="008D6DD0" w:rsidRDefault="008D21E7"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9DC3BB0" w14:textId="2A52C03A" w:rsidR="00A55826" w:rsidRPr="008D6DD0" w:rsidRDefault="00A55826" w:rsidP="00DE1FB0">
            <w:pPr>
              <w:spacing w:line="240" w:lineRule="auto"/>
              <w:rPr>
                <w:rFonts w:ascii="Lato" w:hAnsi="Lato"/>
                <w:bCs/>
                <w:sz w:val="20"/>
                <w:szCs w:val="20"/>
              </w:rPr>
            </w:pPr>
            <w:r w:rsidRPr="008D6DD0">
              <w:rPr>
                <w:rFonts w:ascii="Lato" w:hAnsi="Lato"/>
                <w:bCs/>
                <w:sz w:val="20"/>
                <w:szCs w:val="20"/>
              </w:rPr>
              <w:t xml:space="preserve">Fundacja Chorób Mózgu </w:t>
            </w:r>
          </w:p>
          <w:p w14:paraId="6487D567" w14:textId="77777777" w:rsidR="00A55826" w:rsidRPr="008D6DD0" w:rsidRDefault="00A55826" w:rsidP="00DE1FB0">
            <w:pPr>
              <w:spacing w:line="240" w:lineRule="auto"/>
              <w:rPr>
                <w:rFonts w:ascii="Lato" w:hAnsi="Lato"/>
                <w:bCs/>
                <w:sz w:val="20"/>
                <w:szCs w:val="20"/>
              </w:rPr>
            </w:pPr>
          </w:p>
          <w:p w14:paraId="71B504EE" w14:textId="43A54511" w:rsidR="008D21E7" w:rsidRPr="008D6DD0" w:rsidRDefault="00A55826" w:rsidP="00DE1FB0">
            <w:pPr>
              <w:spacing w:line="240" w:lineRule="auto"/>
              <w:rPr>
                <w:rFonts w:ascii="Lato" w:hAnsi="Lato"/>
                <w:bCs/>
                <w:sz w:val="20"/>
                <w:szCs w:val="20"/>
              </w:rPr>
            </w:pPr>
            <w:r w:rsidRPr="008D6DD0">
              <w:rPr>
                <w:rFonts w:ascii="Lato" w:hAnsi="Lato"/>
                <w:bCs/>
                <w:sz w:val="20"/>
                <w:szCs w:val="20"/>
              </w:rPr>
              <w:lastRenderedPageBreak/>
              <w:t xml:space="preserve">Stowarzyszenie dla Osób z Chorobą Parkinsona i Chorobami Zwyrodnieniowymi Mózgu PARK ON </w:t>
            </w:r>
          </w:p>
        </w:tc>
        <w:tc>
          <w:tcPr>
            <w:tcW w:w="643" w:type="pct"/>
            <w:shd w:val="clear" w:color="auto" w:fill="FFFFFF" w:themeFill="background1"/>
            <w:vAlign w:val="center"/>
          </w:tcPr>
          <w:p w14:paraId="488B166C" w14:textId="77777777" w:rsidR="008D21E7" w:rsidRPr="008D6DD0" w:rsidRDefault="008D21E7" w:rsidP="00DE1FB0">
            <w:pPr>
              <w:spacing w:line="240" w:lineRule="auto"/>
              <w:rPr>
                <w:rFonts w:ascii="Lato" w:eastAsia="Calibri" w:hAnsi="Lato" w:cstheme="minorHAnsi"/>
                <w:kern w:val="0"/>
                <w:sz w:val="20"/>
                <w:szCs w:val="20"/>
              </w:rPr>
            </w:pPr>
          </w:p>
        </w:tc>
        <w:tc>
          <w:tcPr>
            <w:tcW w:w="644" w:type="pct"/>
            <w:shd w:val="clear" w:color="auto" w:fill="FFFFFF" w:themeFill="background1"/>
            <w:vAlign w:val="center"/>
          </w:tcPr>
          <w:p w14:paraId="1AE7FFBC" w14:textId="03FFACE0" w:rsidR="008D21E7" w:rsidRPr="008D6DD0" w:rsidRDefault="008D21E7" w:rsidP="00DE1FB0">
            <w:pPr>
              <w:spacing w:line="240" w:lineRule="auto"/>
              <w:rPr>
                <w:rFonts w:ascii="Lato" w:eastAsia="Calibri" w:hAnsi="Lato" w:cstheme="minorHAnsi"/>
                <w:kern w:val="0"/>
                <w:sz w:val="20"/>
                <w:szCs w:val="20"/>
              </w:rPr>
            </w:pPr>
            <w:r w:rsidRPr="008D6DD0">
              <w:rPr>
                <w:rFonts w:ascii="Lato" w:eastAsia="Calibri" w:hAnsi="Lato" w:cstheme="minorHAnsi"/>
                <w:kern w:val="0"/>
                <w:sz w:val="20"/>
                <w:szCs w:val="20"/>
              </w:rPr>
              <w:t xml:space="preserve">Dokument w projektowaniu działań (vide: część OBSZARY KRAJOWEGO </w:t>
            </w:r>
            <w:r w:rsidRPr="008D6DD0">
              <w:rPr>
                <w:rFonts w:ascii="Lato" w:eastAsia="Calibri" w:hAnsi="Lato" w:cstheme="minorHAnsi"/>
                <w:kern w:val="0"/>
                <w:sz w:val="20"/>
                <w:szCs w:val="20"/>
              </w:rPr>
              <w:lastRenderedPageBreak/>
              <w:t>PROGRAMU DZIAŁAŃ WOB</w:t>
            </w:r>
            <w:r w:rsidR="004C4BA8">
              <w:rPr>
                <w:rFonts w:ascii="Lato" w:eastAsia="Calibri" w:hAnsi="Lato" w:cstheme="minorHAnsi"/>
                <w:kern w:val="0"/>
                <w:sz w:val="20"/>
                <w:szCs w:val="20"/>
              </w:rPr>
              <w:t>E</w:t>
            </w:r>
            <w:r w:rsidRPr="008D6DD0">
              <w:rPr>
                <w:rFonts w:ascii="Lato" w:eastAsia="Calibri" w:hAnsi="Lato" w:cstheme="minorHAnsi"/>
                <w:kern w:val="0"/>
                <w:sz w:val="20"/>
                <w:szCs w:val="20"/>
              </w:rPr>
              <w:t>C CH</w:t>
            </w:r>
            <w:r w:rsidR="004C4BA8">
              <w:rPr>
                <w:rFonts w:ascii="Lato" w:eastAsia="Calibri" w:hAnsi="Lato" w:cstheme="minorHAnsi"/>
                <w:kern w:val="0"/>
                <w:sz w:val="20"/>
                <w:szCs w:val="20"/>
              </w:rPr>
              <w:t>O</w:t>
            </w:r>
            <w:r w:rsidRPr="008D6DD0">
              <w:rPr>
                <w:rFonts w:ascii="Lato" w:eastAsia="Calibri" w:hAnsi="Lato" w:cstheme="minorHAnsi"/>
                <w:kern w:val="0"/>
                <w:sz w:val="20"/>
                <w:szCs w:val="20"/>
              </w:rPr>
              <w:t>R</w:t>
            </w:r>
            <w:r w:rsidR="004C4BA8">
              <w:rPr>
                <w:rFonts w:ascii="Lato" w:eastAsia="Calibri" w:hAnsi="Lato" w:cstheme="minorHAnsi"/>
                <w:kern w:val="0"/>
                <w:sz w:val="20"/>
                <w:szCs w:val="20"/>
              </w:rPr>
              <w:t>Ó</w:t>
            </w:r>
            <w:r w:rsidRPr="008D6DD0">
              <w:rPr>
                <w:rFonts w:ascii="Lato" w:eastAsia="Calibri" w:hAnsi="Lato" w:cstheme="minorHAnsi"/>
                <w:kern w:val="0"/>
                <w:sz w:val="20"/>
                <w:szCs w:val="20"/>
              </w:rPr>
              <w:t>B OTĘPIENNYCH) nie określa poziomu przewidywanego finansowania na poszczególne działania. Poziom finansowania nie jest podawany nawet w sposób przybliżony lub ramowy.</w:t>
            </w:r>
          </w:p>
        </w:tc>
        <w:tc>
          <w:tcPr>
            <w:tcW w:w="841" w:type="pct"/>
            <w:shd w:val="clear" w:color="auto" w:fill="FFFFFF" w:themeFill="background1"/>
            <w:vAlign w:val="center"/>
          </w:tcPr>
          <w:p w14:paraId="514A823F" w14:textId="5BBB594F" w:rsidR="008D21E7" w:rsidRPr="008D6DD0" w:rsidRDefault="008D21E7" w:rsidP="00DE1FB0">
            <w:pPr>
              <w:spacing w:line="240" w:lineRule="auto"/>
              <w:rPr>
                <w:rFonts w:ascii="Lato" w:eastAsia="Calibri" w:hAnsi="Lato" w:cstheme="minorHAnsi"/>
                <w:kern w:val="0"/>
                <w:sz w:val="20"/>
                <w:szCs w:val="20"/>
              </w:rPr>
            </w:pPr>
            <w:r w:rsidRPr="008D6DD0">
              <w:rPr>
                <w:rFonts w:ascii="Lato" w:eastAsia="Calibri" w:hAnsi="Lato" w:cstheme="minorHAnsi"/>
                <w:kern w:val="0"/>
                <w:sz w:val="20"/>
                <w:szCs w:val="20"/>
              </w:rPr>
              <w:lastRenderedPageBreak/>
              <w:t xml:space="preserve">Rekomenduje się uzupełnienie Programu o przedstawienie obok źródła finansowania także kwot </w:t>
            </w:r>
            <w:r w:rsidRPr="008D6DD0">
              <w:rPr>
                <w:rFonts w:ascii="Lato" w:eastAsia="Calibri" w:hAnsi="Lato" w:cstheme="minorHAnsi"/>
                <w:kern w:val="0"/>
                <w:sz w:val="20"/>
                <w:szCs w:val="20"/>
              </w:rPr>
              <w:lastRenderedPageBreak/>
              <w:t>przeznaczonych na realizację dla każdego działania.</w:t>
            </w:r>
          </w:p>
        </w:tc>
        <w:tc>
          <w:tcPr>
            <w:tcW w:w="1163" w:type="pct"/>
            <w:gridSpan w:val="2"/>
            <w:shd w:val="clear" w:color="auto" w:fill="FFFFFF" w:themeFill="background1"/>
            <w:vAlign w:val="center"/>
          </w:tcPr>
          <w:p w14:paraId="32739882" w14:textId="2B0B8097" w:rsidR="008D21E7" w:rsidRPr="008D6DD0" w:rsidRDefault="008D21E7" w:rsidP="00DE1FB0">
            <w:pPr>
              <w:spacing w:line="240" w:lineRule="auto"/>
              <w:rPr>
                <w:rFonts w:ascii="Lato" w:eastAsia="Calibri" w:hAnsi="Lato" w:cstheme="minorHAnsi"/>
                <w:kern w:val="0"/>
                <w:sz w:val="20"/>
                <w:szCs w:val="20"/>
              </w:rPr>
            </w:pPr>
            <w:r w:rsidRPr="008D6DD0">
              <w:rPr>
                <w:rFonts w:ascii="Lato" w:eastAsia="Calibri" w:hAnsi="Lato" w:cstheme="minorHAnsi"/>
                <w:kern w:val="0"/>
                <w:sz w:val="20"/>
                <w:szCs w:val="20"/>
              </w:rPr>
              <w:lastRenderedPageBreak/>
              <w:t xml:space="preserve">Uchwalenie programu bez wskazania konkretnych kwot może doprowadzić do sytuacji, w której w toku jego realizacji nie zostaną zabezpieczone </w:t>
            </w:r>
            <w:r w:rsidRPr="008D6DD0">
              <w:rPr>
                <w:rFonts w:ascii="Lato" w:eastAsia="Calibri" w:hAnsi="Lato" w:cstheme="minorHAnsi"/>
                <w:kern w:val="0"/>
                <w:sz w:val="20"/>
                <w:szCs w:val="20"/>
              </w:rPr>
              <w:lastRenderedPageBreak/>
              <w:t>wystarczające środki. Realne projektowanie działań i możliwość prawidłowej oceny projektowania tych działań może nastąpić tylko przy uwzględnieniu prognozowanej alokacji środków finansowych na te działania.</w:t>
            </w:r>
          </w:p>
        </w:tc>
        <w:tc>
          <w:tcPr>
            <w:tcW w:w="869" w:type="pct"/>
            <w:shd w:val="clear" w:color="auto" w:fill="FFFFFF" w:themeFill="background1"/>
            <w:vAlign w:val="center"/>
          </w:tcPr>
          <w:p w14:paraId="123625DD" w14:textId="77777777" w:rsidR="00F854CE" w:rsidRPr="008D6DD0" w:rsidRDefault="00F854CE" w:rsidP="00DE1FB0">
            <w:pPr>
              <w:spacing w:line="240" w:lineRule="auto"/>
              <w:rPr>
                <w:rFonts w:ascii="Lato" w:hAnsi="Lato"/>
                <w:b/>
                <w:sz w:val="20"/>
                <w:szCs w:val="20"/>
              </w:rPr>
            </w:pPr>
            <w:r w:rsidRPr="008D6DD0">
              <w:rPr>
                <w:rFonts w:ascii="Lato" w:hAnsi="Lato"/>
                <w:b/>
                <w:sz w:val="20"/>
                <w:szCs w:val="20"/>
              </w:rPr>
              <w:lastRenderedPageBreak/>
              <w:t>Uwaga nieuwzględniona</w:t>
            </w:r>
          </w:p>
          <w:p w14:paraId="17AE831A" w14:textId="0595FABA" w:rsidR="008D21E7" w:rsidRPr="008D6DD0" w:rsidRDefault="00761199" w:rsidP="00DE1FB0">
            <w:pPr>
              <w:spacing w:line="240" w:lineRule="auto"/>
              <w:rPr>
                <w:rFonts w:ascii="Lato" w:hAnsi="Lato"/>
                <w:bCs/>
                <w:sz w:val="20"/>
                <w:szCs w:val="20"/>
              </w:rPr>
            </w:pPr>
            <w:r w:rsidRPr="008D6DD0">
              <w:rPr>
                <w:rFonts w:ascii="Lato" w:hAnsi="Lato"/>
                <w:bCs/>
                <w:sz w:val="20"/>
                <w:szCs w:val="20"/>
              </w:rPr>
              <w:t>Wysokość</w:t>
            </w:r>
            <w:r w:rsidR="004C4BA8">
              <w:rPr>
                <w:rFonts w:ascii="Lato" w:hAnsi="Lato"/>
                <w:bCs/>
                <w:sz w:val="20"/>
                <w:szCs w:val="20"/>
              </w:rPr>
              <w:br/>
            </w:r>
            <w:r w:rsidRPr="008D6DD0">
              <w:rPr>
                <w:rFonts w:ascii="Lato" w:hAnsi="Lato"/>
                <w:bCs/>
                <w:sz w:val="20"/>
                <w:szCs w:val="20"/>
              </w:rPr>
              <w:t>przewidywanego finansowania została określona w OSR.</w:t>
            </w:r>
            <w:r w:rsidR="00AB355C" w:rsidRPr="008D6DD0">
              <w:rPr>
                <w:rFonts w:ascii="Lato" w:hAnsi="Lato"/>
                <w:bCs/>
                <w:sz w:val="20"/>
                <w:szCs w:val="20"/>
              </w:rPr>
              <w:t xml:space="preserve"> Nie </w:t>
            </w:r>
            <w:r w:rsidR="00AB355C" w:rsidRPr="008D6DD0">
              <w:rPr>
                <w:rFonts w:ascii="Lato" w:hAnsi="Lato"/>
                <w:bCs/>
                <w:sz w:val="20"/>
                <w:szCs w:val="20"/>
              </w:rPr>
              <w:lastRenderedPageBreak/>
              <w:t xml:space="preserve">jest </w:t>
            </w:r>
            <w:r w:rsidR="00F854CE" w:rsidRPr="008D6DD0">
              <w:rPr>
                <w:rFonts w:ascii="Lato" w:hAnsi="Lato"/>
                <w:bCs/>
                <w:sz w:val="20"/>
                <w:szCs w:val="20"/>
              </w:rPr>
              <w:t xml:space="preserve">zasadne określanie w dokumencie strategicznym </w:t>
            </w:r>
            <w:r w:rsidR="00AB355C" w:rsidRPr="008D6DD0">
              <w:rPr>
                <w:rFonts w:ascii="Lato" w:hAnsi="Lato"/>
                <w:bCs/>
                <w:sz w:val="20"/>
                <w:szCs w:val="20"/>
              </w:rPr>
              <w:t xml:space="preserve">wysokości środków na realizację poszczególnych działań. </w:t>
            </w:r>
          </w:p>
        </w:tc>
      </w:tr>
      <w:tr w:rsidR="000D2EF3" w:rsidRPr="008D6DD0" w14:paraId="4E450D6B" w14:textId="77777777" w:rsidTr="001F4579">
        <w:trPr>
          <w:trHeight w:val="375"/>
        </w:trPr>
        <w:tc>
          <w:tcPr>
            <w:tcW w:w="195" w:type="pct"/>
            <w:shd w:val="clear" w:color="auto" w:fill="FFFFFF" w:themeFill="background1"/>
            <w:vAlign w:val="center"/>
          </w:tcPr>
          <w:p w14:paraId="3FA0AC0E" w14:textId="77777777" w:rsidR="000D2EF3" w:rsidRPr="008D6DD0" w:rsidRDefault="000D2EF3"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973317" w14:textId="77777777" w:rsidR="00F666CA" w:rsidRPr="008D6DD0" w:rsidRDefault="00F666CA" w:rsidP="00F666CA">
            <w:pPr>
              <w:spacing w:line="240" w:lineRule="auto"/>
              <w:rPr>
                <w:rFonts w:ascii="Lato" w:hAnsi="Lato"/>
                <w:bCs/>
                <w:sz w:val="20"/>
                <w:szCs w:val="20"/>
              </w:rPr>
            </w:pPr>
            <w:r w:rsidRPr="008D6DD0">
              <w:rPr>
                <w:rFonts w:ascii="Lato" w:hAnsi="Lato"/>
                <w:bCs/>
                <w:sz w:val="20"/>
                <w:szCs w:val="20"/>
              </w:rPr>
              <w:t xml:space="preserve">Fundacja Chorób Mózgu </w:t>
            </w:r>
          </w:p>
          <w:p w14:paraId="238FD080" w14:textId="77777777" w:rsidR="00F666CA" w:rsidRPr="008D6DD0" w:rsidRDefault="00F666CA" w:rsidP="00F666CA">
            <w:pPr>
              <w:spacing w:line="240" w:lineRule="auto"/>
              <w:rPr>
                <w:rFonts w:ascii="Lato" w:hAnsi="Lato"/>
                <w:bCs/>
                <w:sz w:val="20"/>
                <w:szCs w:val="20"/>
              </w:rPr>
            </w:pPr>
          </w:p>
          <w:p w14:paraId="11F55F6B" w14:textId="5F3E7B7D" w:rsidR="000D2EF3" w:rsidRPr="008D6DD0" w:rsidRDefault="00F666CA" w:rsidP="00F666CA">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PARK ON</w:t>
            </w:r>
          </w:p>
        </w:tc>
        <w:tc>
          <w:tcPr>
            <w:tcW w:w="643" w:type="pct"/>
            <w:shd w:val="clear" w:color="auto" w:fill="FFFFFF" w:themeFill="background1"/>
            <w:vAlign w:val="center"/>
          </w:tcPr>
          <w:p w14:paraId="0D5A468B" w14:textId="6F70FFCA" w:rsidR="000D2EF3" w:rsidRPr="008D6DD0" w:rsidRDefault="000D2EF3" w:rsidP="00DE1FB0">
            <w:pPr>
              <w:spacing w:line="240" w:lineRule="auto"/>
              <w:rPr>
                <w:rFonts w:ascii="Lato" w:eastAsia="Calibri" w:hAnsi="Lato" w:cstheme="minorHAnsi"/>
                <w:kern w:val="0"/>
                <w:sz w:val="20"/>
                <w:szCs w:val="20"/>
              </w:rPr>
            </w:pPr>
            <w:r w:rsidRPr="008D6DD0">
              <w:rPr>
                <w:rFonts w:ascii="Lato" w:eastAsia="Calibri" w:hAnsi="Lato" w:cstheme="minorHAnsi"/>
                <w:kern w:val="0"/>
                <w:sz w:val="20"/>
                <w:szCs w:val="20"/>
              </w:rPr>
              <w:t>Uwaga ogólna</w:t>
            </w:r>
          </w:p>
        </w:tc>
        <w:tc>
          <w:tcPr>
            <w:tcW w:w="644" w:type="pct"/>
            <w:shd w:val="clear" w:color="auto" w:fill="FFFFFF" w:themeFill="background1"/>
            <w:vAlign w:val="center"/>
          </w:tcPr>
          <w:p w14:paraId="5B50FE96" w14:textId="77777777" w:rsidR="000D2EF3" w:rsidRPr="008D6DD0" w:rsidRDefault="000D2EF3" w:rsidP="00DE1FB0">
            <w:pPr>
              <w:spacing w:line="240" w:lineRule="auto"/>
              <w:rPr>
                <w:rFonts w:ascii="Lato" w:eastAsia="Calibri" w:hAnsi="Lato" w:cstheme="minorHAnsi"/>
                <w:kern w:val="0"/>
                <w:sz w:val="20"/>
                <w:szCs w:val="20"/>
              </w:rPr>
            </w:pPr>
          </w:p>
        </w:tc>
        <w:tc>
          <w:tcPr>
            <w:tcW w:w="841" w:type="pct"/>
            <w:shd w:val="clear" w:color="auto" w:fill="FFFFFF" w:themeFill="background1"/>
            <w:vAlign w:val="center"/>
          </w:tcPr>
          <w:p w14:paraId="6FCB7B90" w14:textId="072688A3" w:rsidR="000D2EF3" w:rsidRPr="008D6DD0" w:rsidRDefault="000D2EF3" w:rsidP="00DE1FB0">
            <w:pPr>
              <w:spacing w:line="240" w:lineRule="auto"/>
              <w:rPr>
                <w:rFonts w:ascii="Lato" w:eastAsia="Calibri" w:hAnsi="Lato" w:cstheme="minorHAnsi"/>
                <w:kern w:val="0"/>
                <w:sz w:val="20"/>
                <w:szCs w:val="20"/>
              </w:rPr>
            </w:pPr>
            <w:r w:rsidRPr="008D6DD0">
              <w:rPr>
                <w:rFonts w:ascii="Lato" w:eastAsia="Calibri" w:hAnsi="Lato" w:cstheme="minorHAnsi"/>
                <w:kern w:val="0"/>
                <w:sz w:val="20"/>
                <w:szCs w:val="20"/>
              </w:rPr>
              <w:t>Potrzeby pacjentów z chorobą Parkinsona muszą zostać uwzględnione w Krajowym</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Programie Działań wobec Chorób Otępiennych, ponieważ sama farmakoterapia to nie</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 xml:space="preserve">wszystko. Często nie mają oni łatwego dostępu do </w:t>
            </w:r>
            <w:r w:rsidR="00F666CA" w:rsidRPr="008D6DD0">
              <w:rPr>
                <w:rFonts w:ascii="Lato" w:eastAsia="Calibri" w:hAnsi="Lato" w:cstheme="minorHAnsi"/>
                <w:kern w:val="0"/>
                <w:sz w:val="20"/>
                <w:szCs w:val="20"/>
              </w:rPr>
              <w:t>n</w:t>
            </w:r>
            <w:r w:rsidRPr="008D6DD0">
              <w:rPr>
                <w:rFonts w:ascii="Lato" w:eastAsia="Calibri" w:hAnsi="Lato" w:cstheme="minorHAnsi"/>
                <w:kern w:val="0"/>
                <w:sz w:val="20"/>
                <w:szCs w:val="20"/>
              </w:rPr>
              <w:t>iezbędnego wsparcia neuropsychologa,</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który monitoruje stan ich funkcji poznawczych oraz zleca im ćwiczenia w ramach</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rehabilitacji. Należy też uwzględnić specyficzną sytuację opiekunów osób z chorobą</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 xml:space="preserve">Parkinsona, u których występują </w:t>
            </w:r>
            <w:r w:rsidRPr="008D6DD0">
              <w:rPr>
                <w:rFonts w:ascii="Lato" w:eastAsia="Calibri" w:hAnsi="Lato" w:cstheme="minorHAnsi"/>
                <w:kern w:val="0"/>
                <w:sz w:val="20"/>
                <w:szCs w:val="20"/>
              </w:rPr>
              <w:lastRenderedPageBreak/>
              <w:t>objawy tak ruchowe, jak i otępienne. Taki chory wymaga</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bowiem całodobowej opieki oraz rehabilitacji dwojakiego charakteru, skoncentrowanej na</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obu typach objawów, przyjmuje też więcej leków, a więc potrzebuje łatwego dostępu do</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lekarzy specjalistów. Tymczasem na mapie Polski nie brakuje białych plam - miejsc, gdzie w</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ogóle nie można skorzystać z programu lekowego B90, stworzonego z myślą o pacjentach w</w:t>
            </w:r>
            <w:r w:rsidR="00F666CA"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zaawansowanym stadium choroby Parkinsona; choćby w Krakowie przez osiem lat</w:t>
            </w:r>
            <w:r w:rsidR="006C2948" w:rsidRPr="008D6DD0">
              <w:rPr>
                <w:rFonts w:ascii="Lato" w:eastAsia="Calibri" w:hAnsi="Lato" w:cstheme="minorHAnsi"/>
                <w:kern w:val="0"/>
                <w:sz w:val="20"/>
                <w:szCs w:val="20"/>
              </w:rPr>
              <w:t xml:space="preserve"> </w:t>
            </w:r>
            <w:r w:rsidRPr="008D6DD0">
              <w:rPr>
                <w:rFonts w:ascii="Lato" w:eastAsia="Calibri" w:hAnsi="Lato" w:cstheme="minorHAnsi"/>
                <w:kern w:val="0"/>
                <w:sz w:val="20"/>
                <w:szCs w:val="20"/>
              </w:rPr>
              <w:t>funkcjonowania programu włączono do niego zaledwie 40 osób.</w:t>
            </w:r>
            <w:r w:rsidRPr="008D6DD0">
              <w:rPr>
                <w:rFonts w:ascii="Lato" w:eastAsia="Calibri" w:hAnsi="Lato" w:cstheme="minorHAnsi"/>
                <w:kern w:val="0"/>
                <w:sz w:val="20"/>
                <w:szCs w:val="20"/>
              </w:rPr>
              <w:cr/>
            </w:r>
          </w:p>
          <w:p w14:paraId="4D43B442" w14:textId="35A35E89" w:rsidR="000D2EF3" w:rsidRPr="008D6DD0" w:rsidRDefault="006C2948" w:rsidP="00DE1FB0">
            <w:pPr>
              <w:spacing w:line="240" w:lineRule="auto"/>
              <w:rPr>
                <w:rFonts w:ascii="Lato" w:eastAsia="Calibri" w:hAnsi="Lato" w:cstheme="minorHAnsi"/>
                <w:kern w:val="0"/>
                <w:sz w:val="20"/>
                <w:szCs w:val="20"/>
              </w:rPr>
            </w:pPr>
            <w:r w:rsidRPr="008D6DD0">
              <w:rPr>
                <w:rFonts w:ascii="Lato" w:eastAsia="Calibri" w:hAnsi="Lato" w:cstheme="minorHAnsi"/>
                <w:kern w:val="0"/>
                <w:sz w:val="20"/>
                <w:szCs w:val="20"/>
              </w:rPr>
              <w:t>Proszę o pilne włączenie potrzeb osób z chorobą Parkinsona do Krajowego Programu Działań wobec Chorób Otępiennych.</w:t>
            </w:r>
          </w:p>
        </w:tc>
        <w:tc>
          <w:tcPr>
            <w:tcW w:w="1163" w:type="pct"/>
            <w:gridSpan w:val="2"/>
            <w:shd w:val="clear" w:color="auto" w:fill="FFFFFF" w:themeFill="background1"/>
            <w:vAlign w:val="center"/>
          </w:tcPr>
          <w:p w14:paraId="396713CE" w14:textId="77777777" w:rsidR="000D2EF3" w:rsidRPr="008D6DD0" w:rsidRDefault="000D2EF3" w:rsidP="00DE1FB0">
            <w:pPr>
              <w:spacing w:line="240" w:lineRule="auto"/>
              <w:rPr>
                <w:rFonts w:ascii="Lato" w:eastAsia="Calibri" w:hAnsi="Lato" w:cstheme="minorHAnsi"/>
                <w:kern w:val="0"/>
                <w:sz w:val="20"/>
                <w:szCs w:val="20"/>
              </w:rPr>
            </w:pPr>
          </w:p>
        </w:tc>
        <w:tc>
          <w:tcPr>
            <w:tcW w:w="869" w:type="pct"/>
            <w:shd w:val="clear" w:color="auto" w:fill="FFFFFF" w:themeFill="background1"/>
            <w:vAlign w:val="center"/>
          </w:tcPr>
          <w:p w14:paraId="0318DA14" w14:textId="77777777" w:rsidR="00F854CE" w:rsidRPr="008D6DD0" w:rsidRDefault="00F854CE" w:rsidP="00DE1FB0">
            <w:pPr>
              <w:spacing w:line="240" w:lineRule="auto"/>
              <w:rPr>
                <w:rFonts w:ascii="Lato" w:hAnsi="Lato"/>
                <w:b/>
                <w:sz w:val="20"/>
                <w:szCs w:val="20"/>
              </w:rPr>
            </w:pPr>
            <w:r w:rsidRPr="008D6DD0">
              <w:rPr>
                <w:rFonts w:ascii="Lato" w:hAnsi="Lato"/>
                <w:b/>
                <w:sz w:val="20"/>
                <w:szCs w:val="20"/>
              </w:rPr>
              <w:t>Uwaga częściowo uwzględniona</w:t>
            </w:r>
          </w:p>
          <w:p w14:paraId="7D5A72EC" w14:textId="3A5251CC" w:rsidR="006C2948" w:rsidRPr="008D6DD0" w:rsidRDefault="006C2948" w:rsidP="00DE1FB0">
            <w:pPr>
              <w:spacing w:line="240" w:lineRule="auto"/>
              <w:rPr>
                <w:rFonts w:ascii="Lato" w:hAnsi="Lato"/>
                <w:bCs/>
                <w:sz w:val="20"/>
                <w:szCs w:val="20"/>
              </w:rPr>
            </w:pPr>
            <w:r w:rsidRPr="008D6DD0">
              <w:rPr>
                <w:rFonts w:ascii="Lato" w:hAnsi="Lato"/>
                <w:bCs/>
                <w:sz w:val="20"/>
                <w:szCs w:val="20"/>
              </w:rPr>
              <w:t>W odniesieniu do postulatu rozszerzenia zakresu Programu o chorobę Parkinsona, informujemy, że propozycja ta nie znajduje uzasadnienia w kontekście celów i założeń niniejszego dokumentu strategicznego.</w:t>
            </w:r>
          </w:p>
          <w:p w14:paraId="11F7BE0D" w14:textId="77777777" w:rsidR="006C2948" w:rsidRPr="008D6DD0" w:rsidRDefault="006C2948" w:rsidP="00DE1FB0">
            <w:pPr>
              <w:spacing w:line="240" w:lineRule="auto"/>
              <w:rPr>
                <w:rFonts w:ascii="Lato" w:hAnsi="Lato"/>
                <w:bCs/>
                <w:sz w:val="20"/>
                <w:szCs w:val="20"/>
              </w:rPr>
            </w:pPr>
            <w:r w:rsidRPr="008D6DD0">
              <w:rPr>
                <w:rFonts w:ascii="Lato" w:hAnsi="Lato"/>
                <w:bCs/>
                <w:sz w:val="20"/>
                <w:szCs w:val="20"/>
              </w:rPr>
              <w:t xml:space="preserve">Program chorób otępiennych został opracowany z uwzględnieniem specyfiki tej grupy schorzeń, które mają wspólne podłoże </w:t>
            </w:r>
            <w:r w:rsidRPr="008D6DD0">
              <w:rPr>
                <w:rFonts w:ascii="Lato" w:hAnsi="Lato"/>
                <w:bCs/>
                <w:sz w:val="20"/>
                <w:szCs w:val="20"/>
              </w:rPr>
              <w:lastRenderedPageBreak/>
              <w:t>kliniczne i funkcjonalne, a także charakteryzują się postępującym spadkiem sprawności poznawczej, prowadzącym do istotnych ograniczeń w codziennym funkcjonowaniu. Celem programu jest m.in. poprawa wykrywalności, zapewnienie dostępu do odpowiedniej opieki, wsparcie dla opiekunów osób z otępieniem oraz rozwój działań edukacyjnych i profilaktycznych w tym zakresie.</w:t>
            </w:r>
          </w:p>
          <w:p w14:paraId="6842A501" w14:textId="77777777" w:rsidR="006C2948" w:rsidRPr="008D6DD0" w:rsidRDefault="006C2948" w:rsidP="00DE1FB0">
            <w:pPr>
              <w:spacing w:line="240" w:lineRule="auto"/>
              <w:rPr>
                <w:rFonts w:ascii="Lato" w:hAnsi="Lato"/>
                <w:bCs/>
                <w:sz w:val="20"/>
                <w:szCs w:val="20"/>
              </w:rPr>
            </w:pPr>
            <w:r w:rsidRPr="008D6DD0">
              <w:rPr>
                <w:rFonts w:ascii="Lato" w:hAnsi="Lato"/>
                <w:bCs/>
                <w:sz w:val="20"/>
                <w:szCs w:val="20"/>
              </w:rPr>
              <w:t xml:space="preserve">Choroba Parkinsona, mimo że zaliczana jest do chorób neurodegeneracyjnych, ma odrębny przebieg kliniczny, objawy dominujące oraz potrzeby terapeutyczne. Jej podstawowym obrazem klinicznym są zaburzenia motoryczne, takie jak drżenie, sztywność mięśniowa czy spowolnienie ruchowe, natomiast otępienie – jeśli się pojawia – występuje w późniejszych stadiach i </w:t>
            </w:r>
            <w:r w:rsidRPr="008D6DD0">
              <w:rPr>
                <w:rFonts w:ascii="Lato" w:hAnsi="Lato"/>
                <w:bCs/>
                <w:sz w:val="20"/>
                <w:szCs w:val="20"/>
              </w:rPr>
              <w:lastRenderedPageBreak/>
              <w:t xml:space="preserve">nie jest objawem pierwotnym. </w:t>
            </w:r>
          </w:p>
          <w:p w14:paraId="5FC0FE9D" w14:textId="77777777" w:rsidR="006C2948" w:rsidRPr="008D6DD0" w:rsidRDefault="006C2948" w:rsidP="00DE1FB0">
            <w:pPr>
              <w:spacing w:line="240" w:lineRule="auto"/>
              <w:rPr>
                <w:rFonts w:ascii="Lato" w:hAnsi="Lato"/>
                <w:bCs/>
                <w:sz w:val="20"/>
                <w:szCs w:val="20"/>
              </w:rPr>
            </w:pPr>
            <w:r w:rsidRPr="008D6DD0">
              <w:rPr>
                <w:rFonts w:ascii="Lato" w:hAnsi="Lato"/>
                <w:bCs/>
                <w:sz w:val="20"/>
                <w:szCs w:val="20"/>
              </w:rPr>
              <w:t xml:space="preserve">Należy jednocześnie podkreślić, że osoby z otępieniem występującym w przebiegu choroby Parkinsona mogą i powinny korzystać z działań ujętych w programie chorób otępiennych. Dotyczy to w szczególności działań diagnostycznych, edukacyjnych, opiekuńczych oraz wsparcia dla opiekunów. </w:t>
            </w:r>
          </w:p>
          <w:p w14:paraId="426F98C8" w14:textId="3F534893" w:rsidR="00F40FEB" w:rsidRPr="008D6DD0" w:rsidRDefault="006C2948" w:rsidP="003F3C02">
            <w:pPr>
              <w:spacing w:line="240" w:lineRule="auto"/>
              <w:rPr>
                <w:rFonts w:ascii="Lato" w:hAnsi="Lato"/>
                <w:bCs/>
                <w:sz w:val="20"/>
                <w:szCs w:val="20"/>
              </w:rPr>
            </w:pPr>
            <w:r w:rsidRPr="008D6DD0">
              <w:rPr>
                <w:rFonts w:ascii="Lato" w:hAnsi="Lato"/>
                <w:bCs/>
                <w:sz w:val="20"/>
                <w:szCs w:val="20"/>
              </w:rPr>
              <w:t xml:space="preserve">Obecna konstrukcja programu dotyczącego chorób otępiennych w sposób wystarczający umożliwia objęcie odpowiednimi działaniami osoby z otępieniem wtórnym,  niezależnie od jego etiologii, również w przebiegu choroby Parkinsona. Natomiast choroba Parkinsona jako odrębna jednostka kliniczna wymaga osobnego podejścia organizacyjnego i terapeutycznego, które wykracza poza ramy i cele programu </w:t>
            </w:r>
            <w:r w:rsidRPr="008D6DD0">
              <w:rPr>
                <w:rFonts w:ascii="Lato" w:hAnsi="Lato"/>
                <w:bCs/>
                <w:sz w:val="20"/>
                <w:szCs w:val="20"/>
              </w:rPr>
              <w:lastRenderedPageBreak/>
              <w:t xml:space="preserve">ukierunkowanego na otępienia. </w:t>
            </w:r>
            <w:r w:rsidR="003F3C02" w:rsidRPr="008D6DD0">
              <w:rPr>
                <w:rFonts w:ascii="Lato" w:hAnsi="Lato"/>
                <w:bCs/>
                <w:sz w:val="20"/>
                <w:szCs w:val="20"/>
              </w:rPr>
              <w:t>W części I Charakterystyka chorób otępiennych wskazano chorobę Parkinsona jako jedną z chorób, w przebiegu której może występować otępienie. Dodatkowo, przeformułowano jeden z akapitów w</w:t>
            </w:r>
            <w:r w:rsidR="00F40FEB" w:rsidRPr="008D6DD0">
              <w:rPr>
                <w:rFonts w:ascii="Lato" w:hAnsi="Lato"/>
                <w:bCs/>
                <w:sz w:val="20"/>
                <w:szCs w:val="20"/>
              </w:rPr>
              <w:t>prowadzeni</w:t>
            </w:r>
            <w:r w:rsidR="003F3C02" w:rsidRPr="008D6DD0">
              <w:rPr>
                <w:rFonts w:ascii="Lato" w:hAnsi="Lato"/>
                <w:bCs/>
                <w:sz w:val="20"/>
                <w:szCs w:val="20"/>
              </w:rPr>
              <w:t>a, który otrzymuje brzmienie</w:t>
            </w:r>
            <w:r w:rsidR="00F40FEB" w:rsidRPr="008D6DD0">
              <w:rPr>
                <w:rFonts w:ascii="Lato" w:hAnsi="Lato"/>
                <w:bCs/>
                <w:sz w:val="20"/>
                <w:szCs w:val="20"/>
              </w:rPr>
              <w:t>: Pierwszy w Rzeczypospolitej Polskiej dokument planistyczny, odnoszący się szeroko do tematyki chorób otępiennych, w tym wsparcia dla osób z chorobami mózgu prowadzącymi do otępienia, powinien obejmować działania ukierunkowane na upowszechnienie wiedzy o chorobach otępiennych i zwiększenie zaangażowania interesariuszy w wypracowanie skoordynowanych rozwiązań zapewniających stałe i możliwie kompleksowe mechanizmy wsparcia dla chorych i ich bliskich.</w:t>
            </w:r>
          </w:p>
        </w:tc>
      </w:tr>
      <w:tr w:rsidR="0096079B" w:rsidRPr="008D6DD0" w14:paraId="12461DF4" w14:textId="77777777" w:rsidTr="001F4579">
        <w:trPr>
          <w:trHeight w:val="375"/>
        </w:trPr>
        <w:tc>
          <w:tcPr>
            <w:tcW w:w="195" w:type="pct"/>
            <w:shd w:val="clear" w:color="auto" w:fill="FFFFFF" w:themeFill="background1"/>
            <w:vAlign w:val="center"/>
          </w:tcPr>
          <w:p w14:paraId="64D649E3"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BDD64CE" w14:textId="30457F1B" w:rsidR="0096079B" w:rsidRPr="008D6DD0" w:rsidRDefault="0096079B"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4770F66C" w14:textId="6B6F0D73"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Wprowadzenie Str. 3</w:t>
            </w:r>
          </w:p>
        </w:tc>
        <w:tc>
          <w:tcPr>
            <w:tcW w:w="644" w:type="pct"/>
            <w:shd w:val="clear" w:color="auto" w:fill="FFFFFF" w:themeFill="background1"/>
            <w:vAlign w:val="center"/>
          </w:tcPr>
          <w:p w14:paraId="53AA60EE" w14:textId="1E63E552"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Może powodować</w:t>
            </w:r>
          </w:p>
        </w:tc>
        <w:tc>
          <w:tcPr>
            <w:tcW w:w="841" w:type="pct"/>
            <w:shd w:val="clear" w:color="auto" w:fill="FFFFFF" w:themeFill="background1"/>
            <w:vAlign w:val="center"/>
          </w:tcPr>
          <w:p w14:paraId="4A55602E" w14:textId="79614E08"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powoduje</w:t>
            </w:r>
          </w:p>
        </w:tc>
        <w:tc>
          <w:tcPr>
            <w:tcW w:w="1163" w:type="pct"/>
            <w:gridSpan w:val="2"/>
            <w:shd w:val="clear" w:color="auto" w:fill="FFFFFF" w:themeFill="background1"/>
            <w:vAlign w:val="center"/>
          </w:tcPr>
          <w:p w14:paraId="485796C2" w14:textId="24FB818B"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 xml:space="preserve">Na podstawie konsultacji z opiekunami </w:t>
            </w:r>
          </w:p>
        </w:tc>
        <w:tc>
          <w:tcPr>
            <w:tcW w:w="869" w:type="pct"/>
            <w:shd w:val="clear" w:color="auto" w:fill="FFFFFF" w:themeFill="background1"/>
            <w:vAlign w:val="center"/>
          </w:tcPr>
          <w:p w14:paraId="633F6658" w14:textId="449F2F98" w:rsidR="0096079B" w:rsidRPr="008D6DD0" w:rsidRDefault="006C6050" w:rsidP="00DE1FB0">
            <w:pPr>
              <w:spacing w:line="240" w:lineRule="auto"/>
              <w:rPr>
                <w:rFonts w:ascii="Lato" w:hAnsi="Lato"/>
                <w:b/>
                <w:sz w:val="20"/>
                <w:szCs w:val="20"/>
              </w:rPr>
            </w:pPr>
            <w:r w:rsidRPr="008D6DD0">
              <w:rPr>
                <w:rFonts w:ascii="Lato" w:hAnsi="Lato"/>
                <w:b/>
                <w:sz w:val="20"/>
                <w:szCs w:val="20"/>
              </w:rPr>
              <w:t>Uwaga uwzględniona</w:t>
            </w:r>
          </w:p>
        </w:tc>
      </w:tr>
      <w:tr w:rsidR="0096079B" w:rsidRPr="008D6DD0" w14:paraId="538A2F03" w14:textId="77777777" w:rsidTr="001F4579">
        <w:trPr>
          <w:trHeight w:val="375"/>
        </w:trPr>
        <w:tc>
          <w:tcPr>
            <w:tcW w:w="195" w:type="pct"/>
            <w:shd w:val="clear" w:color="auto" w:fill="FFFFFF" w:themeFill="background1"/>
            <w:vAlign w:val="center"/>
          </w:tcPr>
          <w:p w14:paraId="35EF0108"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D075BBC" w14:textId="42C5F684" w:rsidR="0096079B" w:rsidRPr="008D6DD0" w:rsidRDefault="00F51539"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5FA5760E" w14:textId="77777777" w:rsidR="0096079B" w:rsidRPr="008D6DD0" w:rsidRDefault="0096079B" w:rsidP="00DE1FB0">
            <w:pPr>
              <w:spacing w:before="60" w:after="60" w:line="240" w:lineRule="auto"/>
              <w:rPr>
                <w:rFonts w:ascii="Lato" w:eastAsia="Calibri" w:hAnsi="Lato" w:cstheme="minorHAnsi"/>
                <w:kern w:val="0"/>
                <w:sz w:val="20"/>
                <w:szCs w:val="20"/>
              </w:rPr>
            </w:pPr>
            <w:r w:rsidRPr="008D6DD0">
              <w:rPr>
                <w:rFonts w:ascii="Lato" w:eastAsia="Calibri" w:hAnsi="Lato" w:cstheme="minorHAnsi"/>
                <w:kern w:val="0"/>
                <w:sz w:val="20"/>
                <w:szCs w:val="20"/>
              </w:rPr>
              <w:t xml:space="preserve">Str. 7 Diagnoza </w:t>
            </w:r>
          </w:p>
          <w:p w14:paraId="0E570E3F" w14:textId="69AED8A4"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Ostatni akapit</w:t>
            </w:r>
          </w:p>
        </w:tc>
        <w:tc>
          <w:tcPr>
            <w:tcW w:w="644" w:type="pct"/>
            <w:shd w:val="clear" w:color="auto" w:fill="FFFFFF" w:themeFill="background1"/>
            <w:vAlign w:val="center"/>
          </w:tcPr>
          <w:p w14:paraId="3CCA3D49" w14:textId="73B9F872"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Według szacunków ………………</w:t>
            </w:r>
          </w:p>
        </w:tc>
        <w:tc>
          <w:tcPr>
            <w:tcW w:w="841" w:type="pct"/>
            <w:shd w:val="clear" w:color="auto" w:fill="FFFFFF" w:themeFill="background1"/>
            <w:vAlign w:val="center"/>
          </w:tcPr>
          <w:p w14:paraId="359DEE6A" w14:textId="05FB5DC0" w:rsidR="0096079B" w:rsidRPr="008D6DD0" w:rsidRDefault="0096079B" w:rsidP="005A7D3D">
            <w:pPr>
              <w:spacing w:line="240" w:lineRule="auto"/>
              <w:ind w:right="30"/>
              <w:rPr>
                <w:rFonts w:ascii="Lato" w:hAnsi="Lato" w:cstheme="minorHAnsi"/>
                <w:sz w:val="20"/>
                <w:szCs w:val="20"/>
              </w:rPr>
            </w:pPr>
            <w:r w:rsidRPr="008D6DD0">
              <w:rPr>
                <w:rFonts w:ascii="Lato" w:hAnsi="Lato" w:cstheme="minorHAnsi"/>
                <w:sz w:val="20"/>
                <w:szCs w:val="20"/>
              </w:rPr>
              <w:t xml:space="preserve">Bardziej aktualne informacje o kosztach można znaleźć w raporcie WHO Global Status Report on the Public </w:t>
            </w:r>
            <w:proofErr w:type="spellStart"/>
            <w:r w:rsidRPr="008D6DD0">
              <w:rPr>
                <w:rFonts w:ascii="Lato" w:hAnsi="Lato" w:cstheme="minorHAnsi"/>
                <w:sz w:val="20"/>
                <w:szCs w:val="20"/>
              </w:rPr>
              <w:t>Health</w:t>
            </w:r>
            <w:proofErr w:type="spellEnd"/>
            <w:r w:rsidRPr="008D6DD0">
              <w:rPr>
                <w:rFonts w:ascii="Lato" w:hAnsi="Lato" w:cstheme="minorHAnsi"/>
                <w:sz w:val="20"/>
                <w:szCs w:val="20"/>
              </w:rPr>
              <w:t xml:space="preserve"> </w:t>
            </w:r>
            <w:proofErr w:type="spellStart"/>
            <w:r w:rsidRPr="008D6DD0">
              <w:rPr>
                <w:rFonts w:ascii="Lato" w:hAnsi="Lato" w:cstheme="minorHAnsi"/>
                <w:sz w:val="20"/>
                <w:szCs w:val="20"/>
              </w:rPr>
              <w:t>Response</w:t>
            </w:r>
            <w:proofErr w:type="spellEnd"/>
            <w:r w:rsidRPr="008D6DD0">
              <w:rPr>
                <w:rFonts w:ascii="Lato" w:hAnsi="Lato" w:cstheme="minorHAnsi"/>
                <w:sz w:val="20"/>
                <w:szCs w:val="20"/>
              </w:rPr>
              <w:t xml:space="preserve"> to </w:t>
            </w:r>
            <w:proofErr w:type="spellStart"/>
            <w:r w:rsidRPr="008D6DD0">
              <w:rPr>
                <w:rFonts w:ascii="Lato" w:hAnsi="Lato" w:cstheme="minorHAnsi"/>
                <w:sz w:val="20"/>
                <w:szCs w:val="20"/>
              </w:rPr>
              <w:t>dementia</w:t>
            </w:r>
            <w:proofErr w:type="spellEnd"/>
            <w:r w:rsidRPr="008D6DD0">
              <w:rPr>
                <w:rFonts w:ascii="Lato" w:hAnsi="Lato" w:cstheme="minorHAnsi"/>
                <w:sz w:val="20"/>
                <w:szCs w:val="20"/>
              </w:rPr>
              <w:t>. Szacunki z 2021 roku podają, że w 2019 roku demencja kosztowała światową gospodarkę 1,3 biliona dolarów rocznie. Do 2030 roku ta kwota ma osiągnąć 2,8 biliona dolarów (</w:t>
            </w:r>
            <w:hyperlink r:id="rId8" w:history="1">
              <w:r w:rsidRPr="008D6DD0">
                <w:rPr>
                  <w:rStyle w:val="Hipercze"/>
                  <w:rFonts w:ascii="Lato" w:hAnsi="Lato" w:cstheme="minorHAnsi"/>
                  <w:sz w:val="20"/>
                  <w:szCs w:val="20"/>
                </w:rPr>
                <w:t>https://www.who.int/publications/i/item/9789240033245</w:t>
              </w:r>
            </w:hyperlink>
            <w:r w:rsidRPr="008D6DD0">
              <w:rPr>
                <w:rFonts w:ascii="Lato" w:hAnsi="Lato" w:cstheme="minorHAnsi"/>
                <w:sz w:val="20"/>
                <w:szCs w:val="20"/>
              </w:rPr>
              <w:t xml:space="preserve">) </w:t>
            </w:r>
          </w:p>
        </w:tc>
        <w:tc>
          <w:tcPr>
            <w:tcW w:w="1163" w:type="pct"/>
            <w:gridSpan w:val="2"/>
            <w:shd w:val="clear" w:color="auto" w:fill="FFFFFF" w:themeFill="background1"/>
            <w:vAlign w:val="center"/>
          </w:tcPr>
          <w:p w14:paraId="06D02AA2" w14:textId="1CDBBD1E"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 xml:space="preserve">Aktualność danych </w:t>
            </w:r>
          </w:p>
        </w:tc>
        <w:tc>
          <w:tcPr>
            <w:tcW w:w="869" w:type="pct"/>
            <w:shd w:val="clear" w:color="auto" w:fill="FFFFFF" w:themeFill="background1"/>
            <w:vAlign w:val="center"/>
          </w:tcPr>
          <w:p w14:paraId="7B003F52" w14:textId="4A0C282B" w:rsidR="0096079B" w:rsidRPr="008D6DD0" w:rsidRDefault="006C6050" w:rsidP="00DE1FB0">
            <w:pPr>
              <w:spacing w:line="240" w:lineRule="auto"/>
              <w:rPr>
                <w:rFonts w:ascii="Lato" w:hAnsi="Lato"/>
                <w:bCs/>
                <w:sz w:val="20"/>
                <w:szCs w:val="20"/>
              </w:rPr>
            </w:pPr>
            <w:r w:rsidRPr="008D6DD0">
              <w:rPr>
                <w:rFonts w:ascii="Lato" w:hAnsi="Lato"/>
                <w:b/>
                <w:bCs/>
                <w:sz w:val="20"/>
                <w:szCs w:val="20"/>
              </w:rPr>
              <w:t>Uwaga uwzględniona</w:t>
            </w:r>
          </w:p>
        </w:tc>
      </w:tr>
      <w:tr w:rsidR="0096079B" w:rsidRPr="008D6DD0" w14:paraId="2CED7C72" w14:textId="77777777" w:rsidTr="001F4579">
        <w:trPr>
          <w:trHeight w:val="375"/>
        </w:trPr>
        <w:tc>
          <w:tcPr>
            <w:tcW w:w="195" w:type="pct"/>
            <w:shd w:val="clear" w:color="auto" w:fill="FFFFFF" w:themeFill="background1"/>
            <w:vAlign w:val="center"/>
          </w:tcPr>
          <w:p w14:paraId="773A7A9A"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97E5118" w14:textId="274F087B" w:rsidR="0096079B" w:rsidRPr="008D6DD0" w:rsidRDefault="00F51539"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1DF9D5F8" w14:textId="34F2E232"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 xml:space="preserve">Str. 8 II </w:t>
            </w:r>
          </w:p>
        </w:tc>
        <w:tc>
          <w:tcPr>
            <w:tcW w:w="644" w:type="pct"/>
            <w:shd w:val="clear" w:color="auto" w:fill="FFFFFF" w:themeFill="background1"/>
            <w:vAlign w:val="center"/>
          </w:tcPr>
          <w:p w14:paraId="1492532E" w14:textId="64DC57C7"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II OSOBY Z CHOROBAMI OTĘPIENNYMI - DEMOGRAFIA I EPIDEMIOLOGIA</w:t>
            </w:r>
          </w:p>
        </w:tc>
        <w:tc>
          <w:tcPr>
            <w:tcW w:w="841" w:type="pct"/>
            <w:shd w:val="clear" w:color="auto" w:fill="FFFFFF" w:themeFill="background1"/>
            <w:vAlign w:val="center"/>
          </w:tcPr>
          <w:p w14:paraId="4C8DB525" w14:textId="74204F4C"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 xml:space="preserve">Dostępne są również prognozy dotyczące prognoz na rok 2040. Porównanie prognozowanych danych dotyczących śmiertelności z powodu 143 chorób (sklasyfikowanych jako poziom 3 w Międzynarodowej Klasyfikacji Chorób - 10) sugeruje, że demencja stanie się </w:t>
            </w:r>
            <w:r w:rsidRPr="008D6DD0">
              <w:rPr>
                <w:rFonts w:ascii="Lato" w:hAnsi="Lato" w:cstheme="minorHAnsi"/>
                <w:sz w:val="20"/>
                <w:szCs w:val="20"/>
              </w:rPr>
              <w:lastRenderedPageBreak/>
              <w:t>drugą najczęstszą przyczyną zgonów w Polsce, odpowiadając za 10,6% wszystkich zgonów (</w:t>
            </w:r>
            <w:hyperlink r:id="rId9" w:history="1">
              <w:r w:rsidRPr="008D6DD0">
                <w:rPr>
                  <w:rStyle w:val="Hipercze"/>
                  <w:rFonts w:ascii="Lato" w:hAnsi="Lato" w:cstheme="minorHAnsi"/>
                  <w:sz w:val="20"/>
                  <w:szCs w:val="20"/>
                </w:rPr>
                <w:t>https://www.nature.com/articles/s41582-024-01051-w</w:t>
              </w:r>
            </w:hyperlink>
            <w:r w:rsidRPr="008D6DD0">
              <w:rPr>
                <w:rFonts w:ascii="Lato" w:hAnsi="Lato" w:cstheme="minorHAnsi"/>
                <w:sz w:val="20"/>
                <w:szCs w:val="20"/>
              </w:rPr>
              <w:t xml:space="preserve"> : </w:t>
            </w:r>
          </w:p>
        </w:tc>
        <w:tc>
          <w:tcPr>
            <w:tcW w:w="1163" w:type="pct"/>
            <w:gridSpan w:val="2"/>
            <w:shd w:val="clear" w:color="auto" w:fill="FFFFFF" w:themeFill="background1"/>
            <w:vAlign w:val="center"/>
          </w:tcPr>
          <w:p w14:paraId="736B3770" w14:textId="168F06EE"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lastRenderedPageBreak/>
              <w:t>uzupełnienie danych</w:t>
            </w:r>
          </w:p>
        </w:tc>
        <w:tc>
          <w:tcPr>
            <w:tcW w:w="869" w:type="pct"/>
            <w:shd w:val="clear" w:color="auto" w:fill="FFFFFF" w:themeFill="background1"/>
            <w:vAlign w:val="center"/>
          </w:tcPr>
          <w:p w14:paraId="733AAC36" w14:textId="14D1A531" w:rsidR="0096079B" w:rsidRPr="008D6DD0" w:rsidRDefault="00A8229E" w:rsidP="00DE1FB0">
            <w:pPr>
              <w:spacing w:line="240" w:lineRule="auto"/>
              <w:rPr>
                <w:rFonts w:ascii="Lato" w:hAnsi="Lato"/>
                <w:b/>
                <w:sz w:val="20"/>
                <w:szCs w:val="20"/>
              </w:rPr>
            </w:pPr>
            <w:r w:rsidRPr="008D6DD0">
              <w:rPr>
                <w:rFonts w:ascii="Lato" w:hAnsi="Lato"/>
                <w:b/>
                <w:sz w:val="20"/>
                <w:szCs w:val="20"/>
              </w:rPr>
              <w:t>Uwaga uwzględniona</w:t>
            </w:r>
            <w:r w:rsidR="008F4070" w:rsidRPr="008D6DD0">
              <w:rPr>
                <w:rFonts w:ascii="Lato" w:hAnsi="Lato"/>
                <w:b/>
                <w:sz w:val="20"/>
                <w:szCs w:val="20"/>
              </w:rPr>
              <w:t>, zgodnie z danymi dostępnymi we wskazanym źródle</w:t>
            </w:r>
          </w:p>
        </w:tc>
      </w:tr>
      <w:tr w:rsidR="0096079B" w:rsidRPr="008D6DD0" w14:paraId="0943C56C" w14:textId="77777777" w:rsidTr="001F4579">
        <w:trPr>
          <w:trHeight w:val="375"/>
        </w:trPr>
        <w:tc>
          <w:tcPr>
            <w:tcW w:w="195" w:type="pct"/>
            <w:shd w:val="clear" w:color="auto" w:fill="FFFFFF" w:themeFill="background1"/>
            <w:vAlign w:val="center"/>
          </w:tcPr>
          <w:p w14:paraId="2DCBD963"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05F78BF" w14:textId="1E8FCC93" w:rsidR="0096079B" w:rsidRPr="008D6DD0" w:rsidRDefault="006C6220"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69A7D954" w14:textId="080996BB"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Str. 14 Koszty różnią się…</w:t>
            </w:r>
          </w:p>
        </w:tc>
        <w:tc>
          <w:tcPr>
            <w:tcW w:w="644" w:type="pct"/>
            <w:shd w:val="clear" w:color="auto" w:fill="FFFFFF" w:themeFill="background1"/>
            <w:vAlign w:val="center"/>
          </w:tcPr>
          <w:p w14:paraId="67495038" w14:textId="72E8353C"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W zaawansowanych etapach choroby…</w:t>
            </w:r>
          </w:p>
        </w:tc>
        <w:tc>
          <w:tcPr>
            <w:tcW w:w="841" w:type="pct"/>
            <w:shd w:val="clear" w:color="auto" w:fill="FFFFFF" w:themeFill="background1"/>
            <w:vAlign w:val="center"/>
          </w:tcPr>
          <w:p w14:paraId="0297615E" w14:textId="514F2C91"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W zaawansowanych stadiach choroby (w warunkach polskich rodzin, gdzie ponad 95% chorych przebywa w domu) koszty opieki nieformalnej ponoszone przez rodziny również stanowią ponad 95% są to głównie koszty zatrudnienia opiekunki i zwiększone koszty pielęgnacji, m. in. środki chłonne</w:t>
            </w:r>
          </w:p>
        </w:tc>
        <w:tc>
          <w:tcPr>
            <w:tcW w:w="1163" w:type="pct"/>
            <w:gridSpan w:val="2"/>
            <w:shd w:val="clear" w:color="auto" w:fill="FFFFFF" w:themeFill="background1"/>
            <w:vAlign w:val="center"/>
          </w:tcPr>
          <w:p w14:paraId="047F11A5" w14:textId="656D948F"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Na podstawie kilkunastoletnich wywiadów z ponad 3. tys. opiekunów</w:t>
            </w:r>
          </w:p>
        </w:tc>
        <w:tc>
          <w:tcPr>
            <w:tcW w:w="869" w:type="pct"/>
            <w:shd w:val="clear" w:color="auto" w:fill="FFFFFF" w:themeFill="background1"/>
            <w:vAlign w:val="center"/>
          </w:tcPr>
          <w:p w14:paraId="5A7BE6ED" w14:textId="49BB148E" w:rsidR="0096079B" w:rsidRPr="008D6DD0" w:rsidRDefault="006C6220" w:rsidP="00DE1FB0">
            <w:pPr>
              <w:spacing w:line="240" w:lineRule="auto"/>
              <w:rPr>
                <w:rFonts w:ascii="Lato" w:hAnsi="Lato"/>
                <w:b/>
                <w:sz w:val="20"/>
                <w:szCs w:val="20"/>
              </w:rPr>
            </w:pPr>
            <w:r w:rsidRPr="008D6DD0">
              <w:rPr>
                <w:rFonts w:ascii="Lato" w:hAnsi="Lato"/>
                <w:b/>
                <w:sz w:val="20"/>
                <w:szCs w:val="20"/>
              </w:rPr>
              <w:t>Uwaga uwzględniona</w:t>
            </w:r>
          </w:p>
          <w:p w14:paraId="20494867" w14:textId="77777777" w:rsidR="00DA2C25" w:rsidRPr="008D6DD0" w:rsidRDefault="00DA2C25" w:rsidP="00DA2C25">
            <w:pPr>
              <w:spacing w:line="240" w:lineRule="auto"/>
              <w:rPr>
                <w:rFonts w:ascii="Lato" w:hAnsi="Lato"/>
                <w:bCs/>
                <w:sz w:val="20"/>
                <w:szCs w:val="20"/>
              </w:rPr>
            </w:pPr>
            <w:r w:rsidRPr="008D6DD0">
              <w:rPr>
                <w:rFonts w:ascii="Lato" w:hAnsi="Lato"/>
                <w:bCs/>
                <w:sz w:val="20"/>
                <w:szCs w:val="20"/>
              </w:rPr>
              <w:t>Zmodyfikowano treść Programu wprowadzając następujący brzmienie:</w:t>
            </w:r>
          </w:p>
          <w:p w14:paraId="5146D545" w14:textId="676F2060" w:rsidR="00DA2C25" w:rsidRPr="008D6DD0" w:rsidRDefault="00DA2C25" w:rsidP="00DA2C25">
            <w:pPr>
              <w:spacing w:line="240" w:lineRule="auto"/>
              <w:rPr>
                <w:rFonts w:ascii="Lato" w:hAnsi="Lato"/>
                <w:bCs/>
                <w:sz w:val="20"/>
                <w:szCs w:val="20"/>
              </w:rPr>
            </w:pPr>
            <w:bookmarkStart w:id="1" w:name="_Hlk207556653"/>
            <w:r w:rsidRPr="008D6DD0">
              <w:rPr>
                <w:rFonts w:ascii="Lato" w:hAnsi="Lato"/>
                <w:bCs/>
                <w:sz w:val="20"/>
                <w:szCs w:val="20"/>
              </w:rPr>
              <w:t xml:space="preserve">Koszty opieki znacząco obciążają budżet rodzin i opiekunów nieformalnych </w:t>
            </w:r>
          </w:p>
          <w:bookmarkEnd w:id="1"/>
          <w:p w14:paraId="19D486CA" w14:textId="09A0784B" w:rsidR="00DA2C25" w:rsidRPr="008D6DD0" w:rsidRDefault="00DA2C25" w:rsidP="00DA2C25">
            <w:pPr>
              <w:spacing w:line="240" w:lineRule="auto"/>
              <w:rPr>
                <w:rFonts w:ascii="Lato" w:hAnsi="Lato"/>
                <w:bCs/>
                <w:sz w:val="20"/>
                <w:szCs w:val="20"/>
              </w:rPr>
            </w:pPr>
            <w:r w:rsidRPr="008D6DD0">
              <w:rPr>
                <w:rFonts w:ascii="Lato" w:hAnsi="Lato"/>
                <w:bCs/>
                <w:sz w:val="20"/>
                <w:szCs w:val="20"/>
              </w:rPr>
              <w:t>zamiast fragmentu: „We wczesnych etapach ok. 70% całkowitych kosztów wiąże się z opieką nieformalną. W zaawansowanych stadiach choroby ponoszone są głównie koszty związane z instytucjonalizacją opieki.”</w:t>
            </w:r>
          </w:p>
        </w:tc>
      </w:tr>
      <w:tr w:rsidR="0096079B" w:rsidRPr="008D6DD0" w14:paraId="6D5785A7" w14:textId="77777777" w:rsidTr="001F4579">
        <w:trPr>
          <w:trHeight w:val="375"/>
        </w:trPr>
        <w:tc>
          <w:tcPr>
            <w:tcW w:w="195" w:type="pct"/>
            <w:shd w:val="clear" w:color="auto" w:fill="FFFFFF" w:themeFill="background1"/>
            <w:vAlign w:val="center"/>
          </w:tcPr>
          <w:p w14:paraId="5E642022"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2319B55" w14:textId="245B210B" w:rsidR="0096079B" w:rsidRPr="008D6DD0" w:rsidRDefault="006C6220"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0420E3B3" w14:textId="064685A9"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 xml:space="preserve">Str. 15 </w:t>
            </w:r>
            <w:r w:rsidRPr="008D6DD0">
              <w:rPr>
                <w:rFonts w:ascii="Lato" w:hAnsi="Lato" w:cstheme="minorHAnsi"/>
                <w:kern w:val="0"/>
                <w:sz w:val="20"/>
                <w:szCs w:val="20"/>
              </w:rPr>
              <w:t>OPIEKUNOWI</w:t>
            </w:r>
            <w:r w:rsidR="006C6220" w:rsidRPr="008D6DD0">
              <w:rPr>
                <w:rFonts w:ascii="Lato" w:hAnsi="Lato" w:cstheme="minorHAnsi"/>
                <w:kern w:val="0"/>
                <w:sz w:val="20"/>
                <w:szCs w:val="20"/>
              </w:rPr>
              <w:t>E</w:t>
            </w:r>
            <w:r w:rsidRPr="008D6DD0">
              <w:rPr>
                <w:rFonts w:ascii="Lato" w:hAnsi="Lato" w:cstheme="minorHAnsi"/>
                <w:kern w:val="0"/>
                <w:sz w:val="20"/>
                <w:szCs w:val="20"/>
              </w:rPr>
              <w:t xml:space="preserve"> NIEFORMALNI OSÓB Z CHOROBAMI OTĘPIENNYMI</w:t>
            </w:r>
          </w:p>
        </w:tc>
        <w:tc>
          <w:tcPr>
            <w:tcW w:w="644" w:type="pct"/>
            <w:shd w:val="clear" w:color="auto" w:fill="FFFFFF" w:themeFill="background1"/>
            <w:vAlign w:val="center"/>
          </w:tcPr>
          <w:p w14:paraId="7CCBF901" w14:textId="05E2CE9D"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Rola opiekuna jest niedowartościowana</w:t>
            </w:r>
          </w:p>
        </w:tc>
        <w:tc>
          <w:tcPr>
            <w:tcW w:w="841" w:type="pct"/>
            <w:shd w:val="clear" w:color="auto" w:fill="FFFFFF" w:themeFill="background1"/>
            <w:vAlign w:val="center"/>
          </w:tcPr>
          <w:p w14:paraId="381C974C" w14:textId="691D1920"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 xml:space="preserve">Należy podkreślić, że system opieki nad osobami chorymi w Polsce jest oparty na wieloletniej pracy nieformalnego opiekuna, który ma tylko obowiązki a wielu </w:t>
            </w:r>
            <w:r w:rsidRPr="008D6DD0">
              <w:rPr>
                <w:rFonts w:ascii="Lato" w:hAnsi="Lato" w:cstheme="minorHAnsi"/>
                <w:sz w:val="20"/>
                <w:szCs w:val="20"/>
              </w:rPr>
              <w:lastRenderedPageBreak/>
              <w:t xml:space="preserve">z nich nie ma żadnych uprawnień, ponieważ ich podopieczni nie są ubezwłasnowolnieni (nie godzą się rodziny), ale skutek jest taki, że opiekun nie decyduje o metodach leczenia, o zabiegach itp. w sytuacji, gdy chory nie może się podpisać. Ponad 95% chorych przebywa w domu i to rodziny ponoszą wszystkie koszty opieki, nie otrzymując od instytucji do tego powołanych żadnej pomocy. To na opiekunach nieformalnych opiera się system opieki nad chorymi podczas trwającej od 8 do 14 lat choroby. Część chorych 2-3% przebywa w prywatnych domach opieki, czyli też rodzina ponosi koszty. Podczas ostatniego okresu 1-2 lat przed śmiercią, chory powinien kwalifikować się do opieki domowego hospicjum, ale nie mając choroby onkologicznej nie ma szans na taką opiekę. Należy to zmienić, poruszałem to </w:t>
            </w:r>
            <w:r w:rsidRPr="008D6DD0">
              <w:rPr>
                <w:rFonts w:ascii="Lato" w:hAnsi="Lato" w:cstheme="minorHAnsi"/>
                <w:sz w:val="20"/>
                <w:szCs w:val="20"/>
              </w:rPr>
              <w:lastRenderedPageBreak/>
              <w:t xml:space="preserve">ostatnio na Komisji sejmowej do przedstawiciela MZ. </w:t>
            </w:r>
          </w:p>
        </w:tc>
        <w:tc>
          <w:tcPr>
            <w:tcW w:w="1163" w:type="pct"/>
            <w:gridSpan w:val="2"/>
            <w:shd w:val="clear" w:color="auto" w:fill="FFFFFF" w:themeFill="background1"/>
            <w:vAlign w:val="center"/>
          </w:tcPr>
          <w:p w14:paraId="3BE502DF" w14:textId="1C59D464"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lastRenderedPageBreak/>
              <w:t>Na podstawie wywiadów i własnych doświadczeń</w:t>
            </w:r>
          </w:p>
        </w:tc>
        <w:tc>
          <w:tcPr>
            <w:tcW w:w="869" w:type="pct"/>
            <w:shd w:val="clear" w:color="auto" w:fill="FFFFFF" w:themeFill="background1"/>
            <w:vAlign w:val="center"/>
          </w:tcPr>
          <w:p w14:paraId="6DDC5287" w14:textId="77777777" w:rsidR="007D55A2" w:rsidRPr="008D6DD0" w:rsidRDefault="007D55A2" w:rsidP="005268D2">
            <w:pPr>
              <w:spacing w:line="240" w:lineRule="auto"/>
              <w:rPr>
                <w:rFonts w:ascii="Lato" w:hAnsi="Lato"/>
                <w:b/>
                <w:sz w:val="20"/>
                <w:szCs w:val="20"/>
              </w:rPr>
            </w:pPr>
            <w:r w:rsidRPr="008D6DD0">
              <w:rPr>
                <w:rFonts w:ascii="Lato" w:hAnsi="Lato"/>
                <w:b/>
                <w:sz w:val="20"/>
                <w:szCs w:val="20"/>
              </w:rPr>
              <w:t>Uwaga częściowo uwzględniona</w:t>
            </w:r>
          </w:p>
          <w:p w14:paraId="5F264920" w14:textId="0975236A" w:rsidR="005268D2" w:rsidRPr="008D6DD0" w:rsidRDefault="00667870" w:rsidP="005268D2">
            <w:pPr>
              <w:spacing w:line="240" w:lineRule="auto"/>
              <w:rPr>
                <w:rFonts w:ascii="Lato" w:hAnsi="Lato"/>
                <w:bCs/>
                <w:sz w:val="20"/>
                <w:szCs w:val="20"/>
              </w:rPr>
            </w:pPr>
            <w:r w:rsidRPr="008D6DD0">
              <w:rPr>
                <w:rFonts w:ascii="Lato" w:hAnsi="Lato"/>
                <w:bCs/>
                <w:sz w:val="20"/>
                <w:szCs w:val="20"/>
              </w:rPr>
              <w:t>Zmodyfikowano i uzupełniono treść wstępu, wskazując:</w:t>
            </w:r>
            <w:r w:rsidRPr="008D6DD0">
              <w:rPr>
                <w:rFonts w:ascii="Lato" w:hAnsi="Lato"/>
                <w:sz w:val="20"/>
                <w:szCs w:val="20"/>
              </w:rPr>
              <w:t xml:space="preserve"> </w:t>
            </w:r>
            <w:r w:rsidRPr="008D6DD0">
              <w:rPr>
                <w:rFonts w:ascii="Lato" w:hAnsi="Lato"/>
                <w:bCs/>
                <w:sz w:val="20"/>
                <w:szCs w:val="20"/>
              </w:rPr>
              <w:t xml:space="preserve">Koszty opieki znacząco obciążają budżet rodzin i </w:t>
            </w:r>
            <w:r w:rsidRPr="008D6DD0">
              <w:rPr>
                <w:rFonts w:ascii="Lato" w:hAnsi="Lato"/>
                <w:bCs/>
                <w:sz w:val="20"/>
                <w:szCs w:val="20"/>
              </w:rPr>
              <w:lastRenderedPageBreak/>
              <w:t xml:space="preserve">opiekunów nieformalnych. </w:t>
            </w:r>
          </w:p>
          <w:p w14:paraId="0066F87B" w14:textId="0B96330C" w:rsidR="005268D2" w:rsidRPr="008D6DD0" w:rsidRDefault="005268D2" w:rsidP="005268D2">
            <w:pPr>
              <w:spacing w:line="240" w:lineRule="auto"/>
              <w:rPr>
                <w:rFonts w:ascii="Lato" w:hAnsi="Lato"/>
                <w:bCs/>
                <w:sz w:val="20"/>
                <w:szCs w:val="20"/>
              </w:rPr>
            </w:pPr>
            <w:r w:rsidRPr="008D6DD0">
              <w:rPr>
                <w:rFonts w:ascii="Lato" w:hAnsi="Lato"/>
                <w:bCs/>
                <w:sz w:val="20"/>
                <w:szCs w:val="20"/>
              </w:rPr>
              <w:t xml:space="preserve">Kwestie poruszone w uwadze zostały uwzględnione w treści Programu, we fragmentach dotyczących wyzwań stojących przed opiekunami nieformalnymi, ale także dotyczących leczenia, opieki i wsparcia dla osób chorych. Nie możemy przywoływać danych statystycznych niepochodzących ze źródeł naukowych. </w:t>
            </w:r>
          </w:p>
          <w:p w14:paraId="5BABEAB2" w14:textId="5AD033FB" w:rsidR="0096079B" w:rsidRPr="008D6DD0" w:rsidRDefault="0092400E" w:rsidP="005268D2">
            <w:pPr>
              <w:spacing w:line="240" w:lineRule="auto"/>
              <w:rPr>
                <w:rFonts w:ascii="Lato" w:hAnsi="Lato"/>
                <w:bCs/>
                <w:sz w:val="20"/>
                <w:szCs w:val="20"/>
              </w:rPr>
            </w:pPr>
            <w:r w:rsidRPr="008D6DD0">
              <w:rPr>
                <w:rFonts w:ascii="Lato" w:hAnsi="Lato"/>
                <w:bCs/>
                <w:sz w:val="20"/>
                <w:szCs w:val="20"/>
              </w:rPr>
              <w:t xml:space="preserve">Konsultant Krajowy w dziedzinie medycyny paliatywnej, w stanowisku z dnia 15.09.2024 r. uznał za  niezasadne wprowadzenie choroby Alzheimera w ostatnim stadium choroby, tzw. stanie wegetatywnym do wykazu nieuleczalnych, postępujących, ograniczających życie chorób nowotworowych i nienowotworowych, w których są udzielane świadczenia z zakresu </w:t>
            </w:r>
            <w:r w:rsidRPr="008D6DD0">
              <w:rPr>
                <w:rFonts w:ascii="Lato" w:hAnsi="Lato"/>
                <w:bCs/>
                <w:sz w:val="20"/>
                <w:szCs w:val="20"/>
              </w:rPr>
              <w:lastRenderedPageBreak/>
              <w:t>opieki paliatywnej i hospicyjnej.</w:t>
            </w:r>
          </w:p>
        </w:tc>
      </w:tr>
      <w:tr w:rsidR="0096079B" w:rsidRPr="008D6DD0" w14:paraId="069FA971" w14:textId="77777777" w:rsidTr="001F4579">
        <w:trPr>
          <w:trHeight w:val="375"/>
        </w:trPr>
        <w:tc>
          <w:tcPr>
            <w:tcW w:w="195" w:type="pct"/>
            <w:shd w:val="clear" w:color="auto" w:fill="FFFFFF" w:themeFill="background1"/>
            <w:vAlign w:val="center"/>
          </w:tcPr>
          <w:p w14:paraId="51AF5373"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E213F50" w14:textId="3753DAA7" w:rsidR="0096079B" w:rsidRPr="008D6DD0" w:rsidRDefault="006C6220"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6C86C66A" w14:textId="3D35CC28"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Str. 21 Rezultat 1 Działanie 1. 1. 1.</w:t>
            </w:r>
          </w:p>
        </w:tc>
        <w:tc>
          <w:tcPr>
            <w:tcW w:w="644" w:type="pct"/>
            <w:shd w:val="clear" w:color="auto" w:fill="FFFFFF" w:themeFill="background1"/>
            <w:vAlign w:val="center"/>
          </w:tcPr>
          <w:p w14:paraId="0976AEFF" w14:textId="13C24E83" w:rsidR="0096079B" w:rsidRPr="008D6DD0" w:rsidRDefault="0096079B" w:rsidP="00DE1FB0">
            <w:pPr>
              <w:spacing w:line="240" w:lineRule="auto"/>
              <w:rPr>
                <w:rFonts w:ascii="Lato" w:hAnsi="Lato"/>
                <w:bCs/>
                <w:sz w:val="20"/>
                <w:szCs w:val="20"/>
              </w:rPr>
            </w:pPr>
            <w:r w:rsidRPr="008D6DD0">
              <w:rPr>
                <w:rFonts w:ascii="Lato" w:hAnsi="Lato" w:cstheme="minorHAnsi"/>
                <w:kern w:val="0"/>
                <w:sz w:val="20"/>
                <w:szCs w:val="20"/>
              </w:rPr>
              <w:t xml:space="preserve">Przygotowywanie i przeprowadzanie kampanii </w:t>
            </w:r>
            <w:proofErr w:type="spellStart"/>
            <w:r w:rsidRPr="008D6DD0">
              <w:rPr>
                <w:rFonts w:ascii="Lato" w:hAnsi="Lato" w:cstheme="minorHAnsi"/>
                <w:kern w:val="0"/>
                <w:sz w:val="20"/>
                <w:szCs w:val="20"/>
              </w:rPr>
              <w:t>edukacyjno</w:t>
            </w:r>
            <w:proofErr w:type="spellEnd"/>
            <w:r w:rsidRPr="008D6DD0">
              <w:rPr>
                <w:rFonts w:ascii="Lato" w:hAnsi="Lato" w:cstheme="minorHAnsi"/>
                <w:kern w:val="0"/>
                <w:sz w:val="20"/>
                <w:szCs w:val="20"/>
              </w:rPr>
              <w:t xml:space="preserve"> -informacyjnych na temat </w:t>
            </w:r>
            <w:r w:rsidR="00AA771A" w:rsidRPr="008D6DD0">
              <w:rPr>
                <w:rFonts w:ascii="Lato" w:hAnsi="Lato" w:cstheme="minorHAnsi"/>
                <w:kern w:val="0"/>
                <w:sz w:val="20"/>
                <w:szCs w:val="20"/>
              </w:rPr>
              <w:t>z</w:t>
            </w:r>
            <w:r w:rsidRPr="008D6DD0">
              <w:rPr>
                <w:rFonts w:ascii="Lato" w:hAnsi="Lato" w:cstheme="minorHAnsi"/>
                <w:kern w:val="0"/>
                <w:sz w:val="20"/>
                <w:szCs w:val="20"/>
              </w:rPr>
              <w:t>aburzeń otępiennych, w tym choroby Alzheimera</w:t>
            </w:r>
          </w:p>
        </w:tc>
        <w:tc>
          <w:tcPr>
            <w:tcW w:w="841" w:type="pct"/>
            <w:shd w:val="clear" w:color="auto" w:fill="FFFFFF" w:themeFill="background1"/>
            <w:vAlign w:val="center"/>
          </w:tcPr>
          <w:p w14:paraId="29242210" w14:textId="6E4C0BC9"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 xml:space="preserve">Dodać: Współpraca z Polskim </w:t>
            </w:r>
            <w:r w:rsidR="00AA771A" w:rsidRPr="008D6DD0">
              <w:rPr>
                <w:rFonts w:ascii="Lato" w:hAnsi="Lato" w:cstheme="minorHAnsi"/>
                <w:sz w:val="20"/>
                <w:szCs w:val="20"/>
              </w:rPr>
              <w:t>S</w:t>
            </w:r>
            <w:r w:rsidRPr="008D6DD0">
              <w:rPr>
                <w:rFonts w:ascii="Lato" w:hAnsi="Lato" w:cstheme="minorHAnsi"/>
                <w:sz w:val="20"/>
                <w:szCs w:val="20"/>
              </w:rPr>
              <w:t xml:space="preserve">towarzyszeniem Pomocy Osobom z Chorobą Alzheimera w zakresie obchodów Światowego Miesiąca i Dnia (wrzesień i 21 września) Choroby Alzheimera z wykorzystaniem materiałów będących w dyspozycji Stowarzyszenia, a opracowanych i udostępnionych przez </w:t>
            </w:r>
            <w:proofErr w:type="spellStart"/>
            <w:r w:rsidRPr="008D6DD0">
              <w:rPr>
                <w:rFonts w:ascii="Lato" w:hAnsi="Lato" w:cstheme="minorHAnsi"/>
                <w:sz w:val="20"/>
                <w:szCs w:val="20"/>
              </w:rPr>
              <w:t>Alzheimer’s</w:t>
            </w:r>
            <w:proofErr w:type="spellEnd"/>
            <w:r w:rsidRPr="008D6DD0">
              <w:rPr>
                <w:rFonts w:ascii="Lato" w:hAnsi="Lato" w:cstheme="minorHAnsi"/>
                <w:sz w:val="20"/>
                <w:szCs w:val="20"/>
              </w:rPr>
              <w:t xml:space="preserve"> </w:t>
            </w:r>
            <w:proofErr w:type="spellStart"/>
            <w:r w:rsidRPr="008D6DD0">
              <w:rPr>
                <w:rFonts w:ascii="Lato" w:hAnsi="Lato" w:cstheme="minorHAnsi"/>
                <w:sz w:val="20"/>
                <w:szCs w:val="20"/>
              </w:rPr>
              <w:t>Disease</w:t>
            </w:r>
            <w:proofErr w:type="spellEnd"/>
            <w:r w:rsidRPr="008D6DD0">
              <w:rPr>
                <w:rFonts w:ascii="Lato" w:hAnsi="Lato" w:cstheme="minorHAnsi"/>
                <w:sz w:val="20"/>
                <w:szCs w:val="20"/>
              </w:rPr>
              <w:t xml:space="preserve"> International w zakresie: Zwiększanie świadomości społecznej na temat demencji i kształtowanie odpowiednich postaw wobec pacjentów i ich bliskich poprzez działania prowadzone w ramach kampanii informacyjnych, edukacyjnych i uświadamiających na temat zaburzeń otępiennych. </w:t>
            </w:r>
          </w:p>
        </w:tc>
        <w:tc>
          <w:tcPr>
            <w:tcW w:w="1163" w:type="pct"/>
            <w:gridSpan w:val="2"/>
            <w:shd w:val="clear" w:color="auto" w:fill="FFFFFF" w:themeFill="background1"/>
            <w:vAlign w:val="center"/>
          </w:tcPr>
          <w:p w14:paraId="6A3B86D8" w14:textId="075E8087"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 xml:space="preserve">Polskie Stowarzyszenie Pomocy Osobom z Chorobą Alzheimera jak co roku prowadzi taką kampanię, niestety na małą skalę z uwagi na brak środków. </w:t>
            </w:r>
          </w:p>
        </w:tc>
        <w:tc>
          <w:tcPr>
            <w:tcW w:w="869" w:type="pct"/>
            <w:shd w:val="clear" w:color="auto" w:fill="FFFFFF" w:themeFill="background1"/>
            <w:vAlign w:val="center"/>
          </w:tcPr>
          <w:p w14:paraId="75D8695B" w14:textId="77777777" w:rsidR="0096079B" w:rsidRPr="008D6DD0" w:rsidRDefault="00A87CEE" w:rsidP="00DE1FB0">
            <w:pPr>
              <w:spacing w:line="240" w:lineRule="auto"/>
              <w:rPr>
                <w:rFonts w:ascii="Lato" w:hAnsi="Lato"/>
                <w:b/>
                <w:sz w:val="20"/>
                <w:szCs w:val="20"/>
              </w:rPr>
            </w:pPr>
            <w:r w:rsidRPr="008D6DD0">
              <w:rPr>
                <w:rFonts w:ascii="Lato" w:hAnsi="Lato"/>
                <w:b/>
                <w:sz w:val="20"/>
                <w:szCs w:val="20"/>
              </w:rPr>
              <w:t>Uwaga uwzględniona</w:t>
            </w:r>
          </w:p>
          <w:p w14:paraId="08B0EDCE" w14:textId="449DC67F" w:rsidR="00A87CEE" w:rsidRPr="008D6DD0" w:rsidRDefault="00A87CEE" w:rsidP="00DE1FB0">
            <w:pPr>
              <w:spacing w:line="240" w:lineRule="auto"/>
              <w:rPr>
                <w:rFonts w:ascii="Lato" w:hAnsi="Lato"/>
                <w:bCs/>
                <w:sz w:val="20"/>
                <w:szCs w:val="20"/>
              </w:rPr>
            </w:pPr>
            <w:r w:rsidRPr="008D6DD0">
              <w:rPr>
                <w:rFonts w:ascii="Lato" w:hAnsi="Lato"/>
                <w:bCs/>
                <w:sz w:val="20"/>
                <w:szCs w:val="20"/>
              </w:rPr>
              <w:t xml:space="preserve">Dodano organizacje pozarządowe, działające na rzecz osób z chorobami otępiennymi i ich bliskich jako podmioty współpracujące przy realizacji działania </w:t>
            </w:r>
          </w:p>
        </w:tc>
      </w:tr>
      <w:tr w:rsidR="0096079B" w:rsidRPr="008D6DD0" w14:paraId="2EBE90CB" w14:textId="77777777" w:rsidTr="001F4579">
        <w:trPr>
          <w:trHeight w:val="375"/>
        </w:trPr>
        <w:tc>
          <w:tcPr>
            <w:tcW w:w="195" w:type="pct"/>
            <w:shd w:val="clear" w:color="auto" w:fill="FFFFFF" w:themeFill="background1"/>
            <w:vAlign w:val="center"/>
          </w:tcPr>
          <w:p w14:paraId="363410F8"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67BC76C" w14:textId="0BBDC450" w:rsidR="0096079B" w:rsidRPr="008D6DD0" w:rsidRDefault="006C6220"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4F7566CD" w14:textId="77777777" w:rsidR="0096079B" w:rsidRPr="008D6DD0" w:rsidRDefault="0096079B" w:rsidP="00DE1FB0">
            <w:pPr>
              <w:autoSpaceDE w:val="0"/>
              <w:autoSpaceDN w:val="0"/>
              <w:adjustRightInd w:val="0"/>
              <w:spacing w:line="240" w:lineRule="auto"/>
              <w:rPr>
                <w:rFonts w:ascii="Lato" w:hAnsi="Lato" w:cstheme="minorHAnsi"/>
                <w:kern w:val="0"/>
                <w:sz w:val="20"/>
                <w:szCs w:val="20"/>
              </w:rPr>
            </w:pPr>
            <w:r w:rsidRPr="008D6DD0">
              <w:rPr>
                <w:rFonts w:ascii="Lato" w:hAnsi="Lato" w:cstheme="minorHAnsi"/>
                <w:kern w:val="0"/>
                <w:sz w:val="20"/>
                <w:szCs w:val="20"/>
              </w:rPr>
              <w:t>Str. 31 Rezultat 1</w:t>
            </w:r>
          </w:p>
          <w:p w14:paraId="559E3F18" w14:textId="65F5A34F" w:rsidR="0096079B" w:rsidRPr="008D6DD0" w:rsidRDefault="0096079B" w:rsidP="00DE1FB0">
            <w:pPr>
              <w:spacing w:line="240" w:lineRule="auto"/>
              <w:rPr>
                <w:rFonts w:ascii="Lato" w:hAnsi="Lato"/>
                <w:bCs/>
                <w:sz w:val="20"/>
                <w:szCs w:val="20"/>
              </w:rPr>
            </w:pPr>
            <w:r w:rsidRPr="008D6DD0">
              <w:rPr>
                <w:rFonts w:ascii="Lato" w:hAnsi="Lato" w:cstheme="minorHAnsi"/>
                <w:kern w:val="0"/>
                <w:sz w:val="20"/>
                <w:szCs w:val="20"/>
              </w:rPr>
              <w:t>Zwiększenie świadomość i społecznej na temat działań ..…</w:t>
            </w:r>
          </w:p>
        </w:tc>
        <w:tc>
          <w:tcPr>
            <w:tcW w:w="644" w:type="pct"/>
            <w:shd w:val="clear" w:color="auto" w:fill="FFFFFF" w:themeFill="background1"/>
            <w:vAlign w:val="center"/>
          </w:tcPr>
          <w:p w14:paraId="32E752C9" w14:textId="1B86E990" w:rsidR="0096079B" w:rsidRPr="008D6DD0" w:rsidRDefault="0096079B" w:rsidP="00DE1FB0">
            <w:pPr>
              <w:spacing w:line="240" w:lineRule="auto"/>
              <w:rPr>
                <w:rFonts w:ascii="Lato" w:hAnsi="Lato"/>
                <w:bCs/>
                <w:sz w:val="20"/>
                <w:szCs w:val="20"/>
              </w:rPr>
            </w:pPr>
            <w:r w:rsidRPr="008D6DD0">
              <w:rPr>
                <w:rFonts w:ascii="Lato" w:hAnsi="Lato" w:cstheme="minorHAnsi"/>
                <w:color w:val="1A1A1A"/>
                <w:kern w:val="0"/>
                <w:sz w:val="20"/>
                <w:szCs w:val="20"/>
              </w:rPr>
              <w:t xml:space="preserve">Działanie 2.1.1 </w:t>
            </w:r>
          </w:p>
        </w:tc>
        <w:tc>
          <w:tcPr>
            <w:tcW w:w="841" w:type="pct"/>
            <w:shd w:val="clear" w:color="auto" w:fill="FFFFFF" w:themeFill="background1"/>
            <w:vAlign w:val="center"/>
          </w:tcPr>
          <w:p w14:paraId="6F5FC567" w14:textId="21BB0751"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 xml:space="preserve">Uzupełnić to działanie o: Światowa Organizacja Zdrowia (WHO) opublikowała niedawno wytyczne dotyczące radzenia sobie z samotnością i izolacją w populacjach. Być może niektóre z zaleceń zawartych w raporcie mogłyby zostać uwzględnione w odniesieniu do izolacji społecznej jako czynnika ryzyka demencji. (pkt. 10) </w:t>
            </w:r>
            <w:hyperlink r:id="rId10" w:history="1">
              <w:r w:rsidRPr="008D6DD0">
                <w:rPr>
                  <w:rStyle w:val="Hipercze"/>
                  <w:rFonts w:ascii="Lato" w:hAnsi="Lato" w:cstheme="minorHAnsi"/>
                  <w:sz w:val="20"/>
                  <w:szCs w:val="20"/>
                </w:rPr>
                <w:t>https://www.who.int/publications/i/item/978240112360</w:t>
              </w:r>
            </w:hyperlink>
            <w:r w:rsidRPr="008D6DD0">
              <w:rPr>
                <w:rFonts w:ascii="Lato" w:hAnsi="Lato" w:cstheme="minorHAnsi"/>
                <w:sz w:val="20"/>
                <w:szCs w:val="20"/>
              </w:rPr>
              <w:t xml:space="preserve"> </w:t>
            </w:r>
          </w:p>
        </w:tc>
        <w:tc>
          <w:tcPr>
            <w:tcW w:w="1163" w:type="pct"/>
            <w:gridSpan w:val="2"/>
            <w:shd w:val="clear" w:color="auto" w:fill="FFFFFF" w:themeFill="background1"/>
            <w:vAlign w:val="center"/>
          </w:tcPr>
          <w:p w14:paraId="4824FF32" w14:textId="1F146547" w:rsidR="0096079B" w:rsidRPr="008D6DD0" w:rsidRDefault="0096079B" w:rsidP="00DE1FB0">
            <w:pPr>
              <w:spacing w:line="240" w:lineRule="auto"/>
              <w:rPr>
                <w:rFonts w:ascii="Lato" w:hAnsi="Lato"/>
                <w:bCs/>
                <w:sz w:val="20"/>
                <w:szCs w:val="20"/>
              </w:rPr>
            </w:pPr>
            <w:r w:rsidRPr="008D6DD0">
              <w:rPr>
                <w:rFonts w:ascii="Lato" w:hAnsi="Lato" w:cstheme="minorHAnsi"/>
                <w:kern w:val="0"/>
                <w:sz w:val="20"/>
                <w:szCs w:val="20"/>
              </w:rPr>
              <w:t xml:space="preserve">Tabela 4. Główne modyfikowalne czynniki ryzyka chorób otępiennych </w:t>
            </w:r>
          </w:p>
        </w:tc>
        <w:tc>
          <w:tcPr>
            <w:tcW w:w="869" w:type="pct"/>
            <w:shd w:val="clear" w:color="auto" w:fill="FFFFFF" w:themeFill="background1"/>
            <w:vAlign w:val="center"/>
          </w:tcPr>
          <w:p w14:paraId="6E8F570B" w14:textId="77777777" w:rsidR="0096079B" w:rsidRPr="008D6DD0" w:rsidRDefault="00A87CEE" w:rsidP="00DE1FB0">
            <w:pPr>
              <w:spacing w:line="240" w:lineRule="auto"/>
              <w:rPr>
                <w:rFonts w:ascii="Lato" w:hAnsi="Lato"/>
                <w:b/>
                <w:sz w:val="20"/>
                <w:szCs w:val="20"/>
              </w:rPr>
            </w:pPr>
            <w:r w:rsidRPr="008D6DD0">
              <w:rPr>
                <w:rFonts w:ascii="Lato" w:hAnsi="Lato"/>
                <w:b/>
                <w:sz w:val="20"/>
                <w:szCs w:val="20"/>
              </w:rPr>
              <w:t>Uwaga uwzględniona</w:t>
            </w:r>
          </w:p>
          <w:p w14:paraId="4E5F07E4" w14:textId="1B164106" w:rsidR="00A87CEE" w:rsidRPr="008D6DD0" w:rsidRDefault="00A87CEE" w:rsidP="00A87CEE">
            <w:pPr>
              <w:spacing w:line="240" w:lineRule="auto"/>
              <w:rPr>
                <w:rFonts w:ascii="Lato" w:hAnsi="Lato"/>
                <w:bCs/>
                <w:sz w:val="20"/>
                <w:szCs w:val="20"/>
              </w:rPr>
            </w:pPr>
            <w:r w:rsidRPr="008D6DD0">
              <w:rPr>
                <w:rFonts w:ascii="Lato" w:hAnsi="Lato"/>
                <w:bCs/>
                <w:sz w:val="20"/>
                <w:szCs w:val="20"/>
              </w:rPr>
              <w:t>Sposób monitorowania zmodyfikowano w następujący sposób: „</w:t>
            </w:r>
            <w:bookmarkStart w:id="2" w:name="_Hlk207556790"/>
            <w:r w:rsidRPr="008D6DD0">
              <w:rPr>
                <w:rFonts w:ascii="Lato" w:hAnsi="Lato"/>
                <w:bCs/>
                <w:sz w:val="20"/>
                <w:szCs w:val="20"/>
              </w:rPr>
              <w:t xml:space="preserve">pakiet postów tematycznych na serwisach Narodowego Funduszu Zdrowia, w tym na stronie pacjent.gov.pl, wskazujących na działania profilaktyczne sprzyjające zdrowiu mózgu, w tym wagę aktywności fizycznej i odpowiedniego żywienia, a także </w:t>
            </w:r>
            <w:r w:rsidRPr="008D6DD0">
              <w:rPr>
                <w:rFonts w:ascii="Lato" w:hAnsi="Lato"/>
                <w:bCs/>
                <w:sz w:val="20"/>
                <w:szCs w:val="20"/>
                <w:u w:val="single"/>
              </w:rPr>
              <w:t>utrzymywania kontaktów i aktywności społecznych</w:t>
            </w:r>
            <w:r w:rsidRPr="008D6DD0">
              <w:rPr>
                <w:rFonts w:ascii="Lato" w:hAnsi="Lato"/>
                <w:bCs/>
                <w:sz w:val="20"/>
                <w:szCs w:val="20"/>
              </w:rPr>
              <w:t xml:space="preserve"> </w:t>
            </w:r>
            <w:bookmarkEnd w:id="2"/>
          </w:p>
        </w:tc>
      </w:tr>
      <w:tr w:rsidR="0096079B" w:rsidRPr="008D6DD0" w14:paraId="210A0C61" w14:textId="77777777" w:rsidTr="001F4579">
        <w:trPr>
          <w:trHeight w:val="375"/>
        </w:trPr>
        <w:tc>
          <w:tcPr>
            <w:tcW w:w="195" w:type="pct"/>
            <w:shd w:val="clear" w:color="auto" w:fill="FFFFFF" w:themeFill="background1"/>
            <w:vAlign w:val="center"/>
          </w:tcPr>
          <w:p w14:paraId="5232C09D"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0142B5E" w14:textId="278F1236" w:rsidR="0096079B" w:rsidRPr="008D6DD0" w:rsidRDefault="006C6220"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20D070F2" w14:textId="6C7E06C5" w:rsidR="0096079B" w:rsidRPr="008D6DD0" w:rsidRDefault="0096079B" w:rsidP="00DE1FB0">
            <w:pPr>
              <w:spacing w:line="240" w:lineRule="auto"/>
              <w:rPr>
                <w:rFonts w:ascii="Lato" w:hAnsi="Lato"/>
                <w:bCs/>
                <w:sz w:val="20"/>
                <w:szCs w:val="20"/>
              </w:rPr>
            </w:pPr>
            <w:r w:rsidRPr="008D6DD0">
              <w:rPr>
                <w:rFonts w:ascii="Lato" w:hAnsi="Lato" w:cstheme="minorHAnsi"/>
                <w:color w:val="1A1A1A"/>
                <w:kern w:val="0"/>
                <w:sz w:val="20"/>
                <w:szCs w:val="20"/>
              </w:rPr>
              <w:t>str. 33 Działanie 2.2.3</w:t>
            </w:r>
          </w:p>
        </w:tc>
        <w:tc>
          <w:tcPr>
            <w:tcW w:w="644" w:type="pct"/>
            <w:shd w:val="clear" w:color="auto" w:fill="FFFFFF" w:themeFill="background1"/>
            <w:vAlign w:val="center"/>
          </w:tcPr>
          <w:p w14:paraId="7789A571" w14:textId="6B6ED88D" w:rsidR="0096079B" w:rsidRPr="008D6DD0" w:rsidRDefault="0096079B" w:rsidP="00DE1FB0">
            <w:pPr>
              <w:autoSpaceDE w:val="0"/>
              <w:autoSpaceDN w:val="0"/>
              <w:adjustRightInd w:val="0"/>
              <w:spacing w:line="240" w:lineRule="auto"/>
              <w:rPr>
                <w:rFonts w:ascii="Lato" w:hAnsi="Lato"/>
                <w:bCs/>
                <w:sz w:val="20"/>
                <w:szCs w:val="20"/>
              </w:rPr>
            </w:pPr>
            <w:r w:rsidRPr="008D6DD0">
              <w:rPr>
                <w:rFonts w:ascii="Lato" w:hAnsi="Lato" w:cstheme="minorHAnsi"/>
                <w:kern w:val="0"/>
                <w:sz w:val="20"/>
                <w:szCs w:val="20"/>
              </w:rPr>
              <w:t>Przygotowywanie materiałów metodycznych dla Uniwersytetów Trzeciego Wieku w</w:t>
            </w:r>
            <w:r w:rsidR="006C6220" w:rsidRPr="008D6DD0">
              <w:rPr>
                <w:rFonts w:ascii="Lato" w:hAnsi="Lato" w:cstheme="minorHAnsi"/>
                <w:kern w:val="0"/>
                <w:sz w:val="20"/>
                <w:szCs w:val="20"/>
              </w:rPr>
              <w:t xml:space="preserve"> </w:t>
            </w:r>
            <w:r w:rsidRPr="008D6DD0">
              <w:rPr>
                <w:rFonts w:ascii="Lato" w:hAnsi="Lato" w:cstheme="minorHAnsi"/>
                <w:kern w:val="0"/>
                <w:sz w:val="20"/>
                <w:szCs w:val="20"/>
              </w:rPr>
              <w:t>zakresie profilaktyki demencji (konspekty, scenariusze zajęć, plany ćwiczeń, materiały</w:t>
            </w:r>
            <w:r w:rsidR="006C6220" w:rsidRPr="008D6DD0">
              <w:rPr>
                <w:rFonts w:ascii="Lato" w:hAnsi="Lato" w:cstheme="minorHAnsi"/>
                <w:kern w:val="0"/>
                <w:sz w:val="20"/>
                <w:szCs w:val="20"/>
              </w:rPr>
              <w:t xml:space="preserve"> </w:t>
            </w:r>
            <w:r w:rsidRPr="008D6DD0">
              <w:rPr>
                <w:rFonts w:ascii="Lato" w:hAnsi="Lato" w:cstheme="minorHAnsi"/>
                <w:kern w:val="0"/>
                <w:sz w:val="20"/>
                <w:szCs w:val="20"/>
              </w:rPr>
              <w:t>pomocnicze itp.)</w:t>
            </w:r>
          </w:p>
        </w:tc>
        <w:tc>
          <w:tcPr>
            <w:tcW w:w="841" w:type="pct"/>
            <w:shd w:val="clear" w:color="auto" w:fill="FFFFFF" w:themeFill="background1"/>
            <w:vAlign w:val="center"/>
          </w:tcPr>
          <w:p w14:paraId="769CC9FF" w14:textId="63A8D294"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 xml:space="preserve">Proponuję nie zawężać tylko do UTW, które prowadzą ogólną działalność edukacyjną, gdzie nie zawsze sprawy profilaktyki zdrowotnej mają priorytet. Proponuję rozszerzyć o: organizacje obywatelskie senioralne, dla których misją jest m. in. edukacja i profilaktyka zdrowotna, np. Obywatelski Parlament Seniorów, który skupia liderów organizacji senioralnych z całego </w:t>
            </w:r>
            <w:r w:rsidRPr="008D6DD0">
              <w:rPr>
                <w:rFonts w:ascii="Lato" w:hAnsi="Lato" w:cstheme="minorHAnsi"/>
                <w:sz w:val="20"/>
                <w:szCs w:val="20"/>
              </w:rPr>
              <w:lastRenderedPageBreak/>
              <w:t xml:space="preserve">kraju, oraz oczywiście organizacje alzheimerowskie pacjentów takie jak: Polskie Stowarzyszenie Pomocy Osobom z Chorobą Alzheimera, </w:t>
            </w:r>
          </w:p>
        </w:tc>
        <w:tc>
          <w:tcPr>
            <w:tcW w:w="1163" w:type="pct"/>
            <w:gridSpan w:val="2"/>
            <w:shd w:val="clear" w:color="auto" w:fill="FFFFFF" w:themeFill="background1"/>
            <w:vAlign w:val="center"/>
          </w:tcPr>
          <w:p w14:paraId="77FE35D7" w14:textId="5EA36EE6"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lastRenderedPageBreak/>
              <w:t xml:space="preserve">Poszerzenie kanału informacyjnego o organizacje zainteresowane. </w:t>
            </w:r>
          </w:p>
        </w:tc>
        <w:tc>
          <w:tcPr>
            <w:tcW w:w="869" w:type="pct"/>
            <w:shd w:val="clear" w:color="auto" w:fill="FFFFFF" w:themeFill="background1"/>
            <w:vAlign w:val="center"/>
          </w:tcPr>
          <w:p w14:paraId="65A63D31" w14:textId="77777777" w:rsidR="0096079B" w:rsidRPr="008D6DD0" w:rsidRDefault="00B72D30" w:rsidP="00DE1FB0">
            <w:pPr>
              <w:spacing w:line="240" w:lineRule="auto"/>
              <w:rPr>
                <w:rFonts w:ascii="Lato" w:hAnsi="Lato"/>
                <w:b/>
                <w:sz w:val="20"/>
                <w:szCs w:val="20"/>
              </w:rPr>
            </w:pPr>
            <w:r w:rsidRPr="008D6DD0">
              <w:rPr>
                <w:rFonts w:ascii="Lato" w:hAnsi="Lato"/>
                <w:b/>
                <w:sz w:val="20"/>
                <w:szCs w:val="20"/>
              </w:rPr>
              <w:t>Uwaga uwzględniona</w:t>
            </w:r>
          </w:p>
          <w:p w14:paraId="6E648332" w14:textId="730F731D" w:rsidR="006A6698" w:rsidRPr="008D6DD0" w:rsidRDefault="006A6698" w:rsidP="00DE1FB0">
            <w:pPr>
              <w:spacing w:line="240" w:lineRule="auto"/>
              <w:rPr>
                <w:rFonts w:ascii="Lato" w:hAnsi="Lato"/>
                <w:bCs/>
                <w:sz w:val="20"/>
                <w:szCs w:val="20"/>
              </w:rPr>
            </w:pPr>
            <w:r w:rsidRPr="008D6DD0">
              <w:rPr>
                <w:rFonts w:ascii="Lato" w:hAnsi="Lato"/>
                <w:bCs/>
                <w:sz w:val="20"/>
                <w:szCs w:val="20"/>
              </w:rPr>
              <w:t xml:space="preserve">Rozszerzono grupę docelową działania o </w:t>
            </w:r>
            <w:bookmarkStart w:id="3" w:name="_Hlk207556881"/>
            <w:r w:rsidRPr="008D6DD0">
              <w:rPr>
                <w:rFonts w:ascii="Lato" w:hAnsi="Lato"/>
                <w:bCs/>
                <w:sz w:val="20"/>
                <w:szCs w:val="20"/>
              </w:rPr>
              <w:t>organizacje pozarządowe zajmujące się edukacją osób starszych w zakresie profilaktyki</w:t>
            </w:r>
            <w:bookmarkEnd w:id="3"/>
            <w:r w:rsidR="00A21237" w:rsidRPr="008D6DD0">
              <w:rPr>
                <w:rFonts w:ascii="Lato" w:hAnsi="Lato"/>
                <w:bCs/>
                <w:sz w:val="20"/>
                <w:szCs w:val="20"/>
              </w:rPr>
              <w:t xml:space="preserve"> i zmieniono okres realizacji działania na 2026-2027 ze względu na planowany termin przyjęcia Programu</w:t>
            </w:r>
          </w:p>
        </w:tc>
      </w:tr>
      <w:tr w:rsidR="0096079B" w:rsidRPr="008D6DD0" w14:paraId="669B79B9" w14:textId="77777777" w:rsidTr="001F4579">
        <w:trPr>
          <w:trHeight w:val="375"/>
        </w:trPr>
        <w:tc>
          <w:tcPr>
            <w:tcW w:w="195" w:type="pct"/>
            <w:shd w:val="clear" w:color="auto" w:fill="FFFFFF" w:themeFill="background1"/>
            <w:vAlign w:val="center"/>
          </w:tcPr>
          <w:p w14:paraId="1989986B"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EA8F6AB" w14:textId="36FF230F" w:rsidR="0096079B" w:rsidRPr="008D6DD0" w:rsidRDefault="006C6220"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430BE7FF" w14:textId="3EE2666A"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Str. 35 i 36</w:t>
            </w:r>
          </w:p>
        </w:tc>
        <w:tc>
          <w:tcPr>
            <w:tcW w:w="644" w:type="pct"/>
            <w:shd w:val="clear" w:color="auto" w:fill="FFFFFF" w:themeFill="background1"/>
            <w:vAlign w:val="center"/>
          </w:tcPr>
          <w:p w14:paraId="3ACFEE5D" w14:textId="0E7FC9D3"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Szybka diagnostyka</w:t>
            </w:r>
          </w:p>
        </w:tc>
        <w:tc>
          <w:tcPr>
            <w:tcW w:w="841" w:type="pct"/>
            <w:shd w:val="clear" w:color="auto" w:fill="FFFFFF" w:themeFill="background1"/>
            <w:vAlign w:val="center"/>
          </w:tcPr>
          <w:p w14:paraId="55F83FA0" w14:textId="576E6AE8"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Wczesna diagnostyka</w:t>
            </w:r>
          </w:p>
        </w:tc>
        <w:tc>
          <w:tcPr>
            <w:tcW w:w="1163" w:type="pct"/>
            <w:gridSpan w:val="2"/>
            <w:shd w:val="clear" w:color="auto" w:fill="FFFFFF" w:themeFill="background1"/>
            <w:vAlign w:val="center"/>
          </w:tcPr>
          <w:p w14:paraId="2FADAECC" w14:textId="42083C85"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doprecyzowanie</w:t>
            </w:r>
          </w:p>
        </w:tc>
        <w:tc>
          <w:tcPr>
            <w:tcW w:w="869" w:type="pct"/>
            <w:shd w:val="clear" w:color="auto" w:fill="FFFFFF" w:themeFill="background1"/>
            <w:vAlign w:val="center"/>
          </w:tcPr>
          <w:p w14:paraId="3517A180" w14:textId="605CE919" w:rsidR="0096079B" w:rsidRPr="008D6DD0" w:rsidRDefault="007808E6" w:rsidP="00DE1FB0">
            <w:pPr>
              <w:spacing w:line="240" w:lineRule="auto"/>
              <w:rPr>
                <w:rFonts w:ascii="Lato" w:hAnsi="Lato"/>
                <w:b/>
                <w:sz w:val="20"/>
                <w:szCs w:val="20"/>
              </w:rPr>
            </w:pPr>
            <w:r w:rsidRPr="008D6DD0">
              <w:rPr>
                <w:rFonts w:ascii="Lato" w:hAnsi="Lato"/>
                <w:b/>
                <w:sz w:val="20"/>
                <w:szCs w:val="20"/>
              </w:rPr>
              <w:t>Uwaga uwzględniona</w:t>
            </w:r>
          </w:p>
        </w:tc>
      </w:tr>
      <w:tr w:rsidR="0096079B" w:rsidRPr="008D6DD0" w14:paraId="516DD52E" w14:textId="77777777" w:rsidTr="001F4579">
        <w:trPr>
          <w:trHeight w:val="375"/>
        </w:trPr>
        <w:tc>
          <w:tcPr>
            <w:tcW w:w="195" w:type="pct"/>
            <w:shd w:val="clear" w:color="auto" w:fill="FFFFFF" w:themeFill="background1"/>
            <w:vAlign w:val="center"/>
          </w:tcPr>
          <w:p w14:paraId="7599A052"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1A85C22" w14:textId="6EFFCA3D" w:rsidR="0096079B" w:rsidRPr="008D6DD0" w:rsidRDefault="006C6220"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52E33F05" w14:textId="510685EB"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Str. 36</w:t>
            </w:r>
          </w:p>
        </w:tc>
        <w:tc>
          <w:tcPr>
            <w:tcW w:w="644" w:type="pct"/>
            <w:shd w:val="clear" w:color="auto" w:fill="FFFFFF" w:themeFill="background1"/>
            <w:vAlign w:val="center"/>
          </w:tcPr>
          <w:p w14:paraId="72F58545" w14:textId="024C6CC7" w:rsidR="0096079B" w:rsidRPr="008D6DD0" w:rsidRDefault="0096079B" w:rsidP="00DE1FB0">
            <w:pPr>
              <w:spacing w:line="240" w:lineRule="auto"/>
              <w:rPr>
                <w:rFonts w:ascii="Lato" w:hAnsi="Lato"/>
                <w:bCs/>
                <w:sz w:val="20"/>
                <w:szCs w:val="20"/>
              </w:rPr>
            </w:pPr>
            <w:r w:rsidRPr="008D6DD0">
              <w:rPr>
                <w:rFonts w:ascii="Lato" w:hAnsi="Lato" w:cstheme="minorHAnsi"/>
                <w:kern w:val="0"/>
                <w:sz w:val="20"/>
                <w:szCs w:val="20"/>
              </w:rPr>
              <w:t>III. WSPARCIE WCZESNEJ DIAGNOSTYKI</w:t>
            </w:r>
          </w:p>
        </w:tc>
        <w:tc>
          <w:tcPr>
            <w:tcW w:w="841" w:type="pct"/>
            <w:shd w:val="clear" w:color="auto" w:fill="FFFFFF" w:themeFill="background1"/>
            <w:vAlign w:val="center"/>
          </w:tcPr>
          <w:p w14:paraId="48F5D10E" w14:textId="77777777" w:rsidR="0096079B" w:rsidRPr="008D6DD0" w:rsidRDefault="0096079B" w:rsidP="00DE1FB0">
            <w:pPr>
              <w:spacing w:line="240" w:lineRule="auto"/>
              <w:rPr>
                <w:rFonts w:ascii="Lato" w:hAnsi="Lato" w:cstheme="minorHAnsi"/>
                <w:sz w:val="20"/>
                <w:szCs w:val="20"/>
              </w:rPr>
            </w:pPr>
            <w:r w:rsidRPr="008D6DD0">
              <w:rPr>
                <w:rFonts w:ascii="Lato" w:hAnsi="Lato" w:cstheme="minorHAnsi"/>
                <w:sz w:val="20"/>
                <w:szCs w:val="20"/>
              </w:rPr>
              <w:t>Sugerowałbym dodanie obszaru działań wspierających edukację ogółu społeczeństwa, obok edukacji lekarzy podstawowej opieki zdrowotnej. Jeśli społeczeństwo zostanie poinformowane o „znakach ostrzegawczych” i objawach, będzie bardziej skłonne skierować siebie lub znajomego/krewnego do lekarza podstawowej opieki zdrowotnej.</w:t>
            </w:r>
          </w:p>
          <w:p w14:paraId="50069BD4" w14:textId="3FC5816C" w:rsidR="0096079B" w:rsidRPr="008D6DD0" w:rsidRDefault="0096079B" w:rsidP="00DE1FB0">
            <w:pPr>
              <w:spacing w:line="240" w:lineRule="auto"/>
              <w:rPr>
                <w:rFonts w:ascii="Lato" w:hAnsi="Lato"/>
                <w:bCs/>
                <w:sz w:val="20"/>
                <w:szCs w:val="20"/>
              </w:rPr>
            </w:pPr>
          </w:p>
        </w:tc>
        <w:tc>
          <w:tcPr>
            <w:tcW w:w="1163" w:type="pct"/>
            <w:gridSpan w:val="2"/>
            <w:shd w:val="clear" w:color="auto" w:fill="FFFFFF" w:themeFill="background1"/>
            <w:vAlign w:val="center"/>
          </w:tcPr>
          <w:p w14:paraId="28950648" w14:textId="59EF9A3F"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 xml:space="preserve">Rekomendacja wynikająca z kilku tysięcy przeprowadzonych konsultacji z opiekunami w </w:t>
            </w:r>
            <w:proofErr w:type="spellStart"/>
            <w:r w:rsidRPr="008D6DD0">
              <w:rPr>
                <w:rFonts w:ascii="Lato" w:eastAsia="Calibri" w:hAnsi="Lato" w:cstheme="minorHAnsi"/>
                <w:kern w:val="0"/>
                <w:sz w:val="20"/>
                <w:szCs w:val="20"/>
              </w:rPr>
              <w:t>PSPOzChAlzheimera</w:t>
            </w:r>
            <w:proofErr w:type="spellEnd"/>
          </w:p>
        </w:tc>
        <w:tc>
          <w:tcPr>
            <w:tcW w:w="869" w:type="pct"/>
            <w:shd w:val="clear" w:color="auto" w:fill="FFFFFF" w:themeFill="background1"/>
            <w:vAlign w:val="center"/>
          </w:tcPr>
          <w:p w14:paraId="59D7F631" w14:textId="77777777" w:rsidR="0096079B" w:rsidRPr="008D6DD0" w:rsidRDefault="006A6698" w:rsidP="00DE1FB0">
            <w:pPr>
              <w:spacing w:line="240" w:lineRule="auto"/>
              <w:rPr>
                <w:rFonts w:ascii="Lato" w:hAnsi="Lato"/>
                <w:b/>
                <w:sz w:val="20"/>
                <w:szCs w:val="20"/>
              </w:rPr>
            </w:pPr>
            <w:r w:rsidRPr="008D6DD0">
              <w:rPr>
                <w:rFonts w:ascii="Lato" w:hAnsi="Lato"/>
                <w:b/>
                <w:sz w:val="20"/>
                <w:szCs w:val="20"/>
              </w:rPr>
              <w:t>Uwaga nieuwzględniona</w:t>
            </w:r>
          </w:p>
          <w:p w14:paraId="781ED211" w14:textId="551714F3" w:rsidR="006A6698" w:rsidRPr="008D6DD0" w:rsidRDefault="006A6698" w:rsidP="00DE1FB0">
            <w:pPr>
              <w:spacing w:line="240" w:lineRule="auto"/>
              <w:rPr>
                <w:rFonts w:ascii="Lato" w:hAnsi="Lato"/>
                <w:bCs/>
                <w:sz w:val="20"/>
                <w:szCs w:val="20"/>
              </w:rPr>
            </w:pPr>
            <w:r w:rsidRPr="008D6DD0">
              <w:rPr>
                <w:rFonts w:ascii="Lato" w:hAnsi="Lato"/>
                <w:bCs/>
                <w:sz w:val="20"/>
                <w:szCs w:val="20"/>
              </w:rPr>
              <w:t xml:space="preserve">Tego typu zakres działań edukacyjnych został przewidziany w ramach obszaru nr 1. </w:t>
            </w:r>
          </w:p>
        </w:tc>
      </w:tr>
      <w:tr w:rsidR="006A6698" w:rsidRPr="008D6DD0" w14:paraId="354415E3" w14:textId="77777777" w:rsidTr="001F4579">
        <w:trPr>
          <w:trHeight w:val="375"/>
        </w:trPr>
        <w:tc>
          <w:tcPr>
            <w:tcW w:w="195" w:type="pct"/>
            <w:shd w:val="clear" w:color="auto" w:fill="FFFFFF" w:themeFill="background1"/>
            <w:vAlign w:val="center"/>
          </w:tcPr>
          <w:p w14:paraId="6C4F415A" w14:textId="77777777" w:rsidR="006A6698" w:rsidRPr="008D6DD0" w:rsidRDefault="006A6698"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78B0BF6" w14:textId="10DFD99B" w:rsidR="006A6698" w:rsidRPr="008D6DD0" w:rsidRDefault="006A6698"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6C56B65B" w14:textId="77777777" w:rsidR="006A6698" w:rsidRPr="008D6DD0" w:rsidRDefault="006A6698" w:rsidP="00DE1FB0">
            <w:pPr>
              <w:spacing w:line="240" w:lineRule="auto"/>
              <w:rPr>
                <w:rFonts w:ascii="Lato" w:eastAsia="Calibri" w:hAnsi="Lato" w:cstheme="minorHAnsi"/>
                <w:kern w:val="0"/>
                <w:sz w:val="20"/>
                <w:szCs w:val="20"/>
              </w:rPr>
            </w:pPr>
          </w:p>
        </w:tc>
        <w:tc>
          <w:tcPr>
            <w:tcW w:w="644" w:type="pct"/>
            <w:shd w:val="clear" w:color="auto" w:fill="FFFFFF" w:themeFill="background1"/>
            <w:vAlign w:val="center"/>
          </w:tcPr>
          <w:p w14:paraId="559EA0AB" w14:textId="3EDE580D" w:rsidR="006A6698" w:rsidRPr="008D6DD0" w:rsidRDefault="006A6698" w:rsidP="00DE1FB0">
            <w:pPr>
              <w:spacing w:line="240" w:lineRule="auto"/>
              <w:rPr>
                <w:rFonts w:ascii="Lato" w:hAnsi="Lato" w:cstheme="minorHAnsi"/>
                <w:color w:val="1A1A1A"/>
                <w:kern w:val="0"/>
                <w:sz w:val="20"/>
                <w:szCs w:val="20"/>
              </w:rPr>
            </w:pPr>
            <w:r w:rsidRPr="008D6DD0">
              <w:rPr>
                <w:rFonts w:ascii="Lato" w:hAnsi="Lato" w:cstheme="minorHAnsi"/>
                <w:color w:val="1A1A1A"/>
                <w:kern w:val="0"/>
                <w:sz w:val="20"/>
                <w:szCs w:val="20"/>
              </w:rPr>
              <w:t>III. WSPARCIE WCZESNEJ DIAGNOSTYKI</w:t>
            </w:r>
          </w:p>
        </w:tc>
        <w:tc>
          <w:tcPr>
            <w:tcW w:w="841" w:type="pct"/>
            <w:shd w:val="clear" w:color="auto" w:fill="FFFFFF" w:themeFill="background1"/>
            <w:vAlign w:val="center"/>
          </w:tcPr>
          <w:p w14:paraId="41869145" w14:textId="102A6498" w:rsidR="006A6698" w:rsidRPr="008D6DD0" w:rsidRDefault="006A6698" w:rsidP="00DE1FB0">
            <w:pPr>
              <w:autoSpaceDE w:val="0"/>
              <w:autoSpaceDN w:val="0"/>
              <w:adjustRightInd w:val="0"/>
              <w:spacing w:line="240" w:lineRule="auto"/>
              <w:rPr>
                <w:rFonts w:ascii="Lato" w:hAnsi="Lato" w:cstheme="minorHAnsi"/>
                <w:color w:val="1A1A1A"/>
                <w:kern w:val="0"/>
                <w:sz w:val="20"/>
                <w:szCs w:val="20"/>
              </w:rPr>
            </w:pPr>
            <w:r w:rsidRPr="008D6DD0">
              <w:rPr>
                <w:rFonts w:ascii="Lato" w:hAnsi="Lato" w:cstheme="minorHAnsi"/>
                <w:color w:val="1A1A1A"/>
                <w:kern w:val="0"/>
                <w:sz w:val="20"/>
                <w:szCs w:val="20"/>
              </w:rPr>
              <w:t xml:space="preserve">Chociaż obszar działań podkreśla wdrażanie rozwiązań w zakresie wczesnej diagnostyki zaburzeń otępiennych, w tym badań </w:t>
            </w:r>
            <w:r w:rsidRPr="008D6DD0">
              <w:rPr>
                <w:rFonts w:ascii="Lato" w:hAnsi="Lato" w:cstheme="minorHAnsi"/>
                <w:color w:val="1A1A1A"/>
                <w:kern w:val="0"/>
                <w:sz w:val="20"/>
                <w:szCs w:val="20"/>
              </w:rPr>
              <w:lastRenderedPageBreak/>
              <w:t>laboratoryjnych, prawdopodobnie konieczne będzie podjęcie pewnych działań w celu zapewnienia gotowości systemu opieki zdrowotnej, zanim to nastąpi. Dlatego sugerowałbym przeprowadzenie ewaluacji w celu określenia mocnych i słabych stron obecnego systemu opieki zdrowotnej w zakresie diagnostyki demencji, aby wesprzeć inwestycje i politykę w tym obszarze.</w:t>
            </w:r>
          </w:p>
        </w:tc>
        <w:tc>
          <w:tcPr>
            <w:tcW w:w="1163" w:type="pct"/>
            <w:gridSpan w:val="2"/>
            <w:shd w:val="clear" w:color="auto" w:fill="FFFFFF" w:themeFill="background1"/>
            <w:vAlign w:val="center"/>
          </w:tcPr>
          <w:p w14:paraId="627FD30A" w14:textId="77777777" w:rsidR="006A6698" w:rsidRPr="008D6DD0" w:rsidRDefault="006A6698" w:rsidP="00DE1FB0">
            <w:pPr>
              <w:spacing w:line="240" w:lineRule="auto"/>
              <w:rPr>
                <w:rFonts w:ascii="Lato" w:eastAsia="Calibri" w:hAnsi="Lato" w:cstheme="minorHAnsi"/>
                <w:kern w:val="0"/>
                <w:sz w:val="20"/>
                <w:szCs w:val="20"/>
              </w:rPr>
            </w:pPr>
          </w:p>
        </w:tc>
        <w:tc>
          <w:tcPr>
            <w:tcW w:w="869" w:type="pct"/>
            <w:shd w:val="clear" w:color="auto" w:fill="FFFFFF" w:themeFill="background1"/>
            <w:vAlign w:val="center"/>
          </w:tcPr>
          <w:p w14:paraId="09C74033" w14:textId="77777777" w:rsidR="006A6698" w:rsidRPr="008D6DD0" w:rsidRDefault="006A6698" w:rsidP="00DE1FB0">
            <w:pPr>
              <w:spacing w:line="240" w:lineRule="auto"/>
              <w:rPr>
                <w:rFonts w:ascii="Lato" w:hAnsi="Lato"/>
                <w:b/>
                <w:sz w:val="20"/>
                <w:szCs w:val="20"/>
              </w:rPr>
            </w:pPr>
            <w:r w:rsidRPr="008D6DD0">
              <w:rPr>
                <w:rFonts w:ascii="Lato" w:hAnsi="Lato"/>
                <w:b/>
                <w:sz w:val="20"/>
                <w:szCs w:val="20"/>
              </w:rPr>
              <w:t>Uwaga uwzględniona</w:t>
            </w:r>
          </w:p>
          <w:p w14:paraId="505B5DBC" w14:textId="5016871E" w:rsidR="009F7579" w:rsidRPr="008D6DD0" w:rsidRDefault="009F7579" w:rsidP="009F7579">
            <w:pPr>
              <w:spacing w:line="240" w:lineRule="auto"/>
              <w:rPr>
                <w:rFonts w:ascii="Lato" w:hAnsi="Lato"/>
                <w:bCs/>
                <w:sz w:val="20"/>
                <w:szCs w:val="20"/>
              </w:rPr>
            </w:pPr>
            <w:r w:rsidRPr="008D6DD0">
              <w:rPr>
                <w:rFonts w:ascii="Lato" w:hAnsi="Lato"/>
                <w:bCs/>
                <w:sz w:val="20"/>
                <w:szCs w:val="20"/>
              </w:rPr>
              <w:t xml:space="preserve">Działanie 3.1.1  zmodyfikowano w następujący sposób: </w:t>
            </w:r>
            <w:r w:rsidRPr="008D6DD0">
              <w:rPr>
                <w:rFonts w:ascii="Lato" w:hAnsi="Lato"/>
                <w:sz w:val="20"/>
                <w:szCs w:val="20"/>
              </w:rPr>
              <w:t xml:space="preserve"> „</w:t>
            </w:r>
            <w:r w:rsidRPr="008D6DD0">
              <w:rPr>
                <w:rFonts w:ascii="Lato" w:hAnsi="Lato"/>
                <w:bCs/>
                <w:sz w:val="20"/>
                <w:szCs w:val="20"/>
              </w:rPr>
              <w:t xml:space="preserve">Ustalenie narzędzi </w:t>
            </w:r>
            <w:r w:rsidRPr="008D6DD0">
              <w:rPr>
                <w:rFonts w:ascii="Lato" w:hAnsi="Lato"/>
                <w:bCs/>
                <w:sz w:val="20"/>
                <w:szCs w:val="20"/>
              </w:rPr>
              <w:lastRenderedPageBreak/>
              <w:t xml:space="preserve">wstępnej diagnostyki zaburzeń otępiennych, w tym w szczególności w podstawowej opiece zdrowotnej” i sposób jego monitorowania: </w:t>
            </w:r>
          </w:p>
          <w:p w14:paraId="0571E32E" w14:textId="70BAD291" w:rsidR="006748CE" w:rsidRPr="008D6DD0" w:rsidRDefault="006748CE" w:rsidP="00A21237">
            <w:pPr>
              <w:pStyle w:val="Akapitzlist"/>
              <w:numPr>
                <w:ilvl w:val="0"/>
                <w:numId w:val="32"/>
              </w:numPr>
              <w:spacing w:line="240" w:lineRule="auto"/>
              <w:rPr>
                <w:rFonts w:ascii="Lato" w:hAnsi="Lato"/>
                <w:bCs/>
                <w:sz w:val="20"/>
                <w:szCs w:val="20"/>
              </w:rPr>
            </w:pPr>
            <w:r w:rsidRPr="008D6DD0">
              <w:rPr>
                <w:rFonts w:ascii="Lato" w:hAnsi="Lato"/>
                <w:bCs/>
                <w:sz w:val="20"/>
                <w:szCs w:val="20"/>
              </w:rPr>
              <w:t>opracowany katalog narzędzi wspierających proces diagnostyki chorób otępiennych ukierunkowany na jak najwcześniejsze wykrycie choroby;</w:t>
            </w:r>
          </w:p>
          <w:p w14:paraId="43858C1C" w14:textId="1B6FE3DE" w:rsidR="009F7579" w:rsidRPr="008D6DD0" w:rsidRDefault="009F7579" w:rsidP="00A21237">
            <w:pPr>
              <w:pStyle w:val="Akapitzlist"/>
              <w:numPr>
                <w:ilvl w:val="0"/>
                <w:numId w:val="32"/>
              </w:numPr>
              <w:spacing w:line="240" w:lineRule="auto"/>
              <w:rPr>
                <w:rFonts w:ascii="Lato" w:hAnsi="Lato"/>
                <w:bCs/>
                <w:sz w:val="20"/>
                <w:szCs w:val="20"/>
              </w:rPr>
            </w:pPr>
            <w:r w:rsidRPr="008D6DD0">
              <w:rPr>
                <w:rFonts w:ascii="Lato" w:hAnsi="Lato"/>
                <w:bCs/>
                <w:sz w:val="20"/>
                <w:szCs w:val="20"/>
              </w:rPr>
              <w:t xml:space="preserve">analiza </w:t>
            </w:r>
            <w:r w:rsidR="0027579B" w:rsidRPr="008D6DD0">
              <w:rPr>
                <w:rFonts w:ascii="Lato" w:hAnsi="Lato"/>
                <w:bCs/>
                <w:sz w:val="20"/>
                <w:szCs w:val="20"/>
              </w:rPr>
              <w:t xml:space="preserve">wskazująca </w:t>
            </w:r>
            <w:r w:rsidR="006748CE" w:rsidRPr="008D6DD0">
              <w:rPr>
                <w:rFonts w:ascii="Lato" w:hAnsi="Lato"/>
                <w:bCs/>
                <w:sz w:val="20"/>
                <w:szCs w:val="20"/>
              </w:rPr>
              <w:t>niezbędn</w:t>
            </w:r>
            <w:r w:rsidR="0027579B" w:rsidRPr="008D6DD0">
              <w:rPr>
                <w:rFonts w:ascii="Lato" w:hAnsi="Lato"/>
                <w:bCs/>
                <w:sz w:val="20"/>
                <w:szCs w:val="20"/>
              </w:rPr>
              <w:t>e</w:t>
            </w:r>
            <w:r w:rsidR="006748CE" w:rsidRPr="008D6DD0">
              <w:rPr>
                <w:rFonts w:ascii="Lato" w:hAnsi="Lato"/>
                <w:bCs/>
                <w:sz w:val="20"/>
                <w:szCs w:val="20"/>
              </w:rPr>
              <w:t xml:space="preserve"> zmian</w:t>
            </w:r>
            <w:r w:rsidR="0027579B" w:rsidRPr="008D6DD0">
              <w:rPr>
                <w:rFonts w:ascii="Lato" w:hAnsi="Lato"/>
                <w:bCs/>
                <w:sz w:val="20"/>
                <w:szCs w:val="20"/>
              </w:rPr>
              <w:t>y</w:t>
            </w:r>
            <w:r w:rsidR="006748CE" w:rsidRPr="008D6DD0">
              <w:rPr>
                <w:rFonts w:ascii="Lato" w:hAnsi="Lato"/>
                <w:bCs/>
                <w:sz w:val="20"/>
                <w:szCs w:val="20"/>
              </w:rPr>
              <w:t xml:space="preserve"> w  systemie świadczeń opieki zdrowotnej finansowanych ze środków publicznych w celu zapewnienia jak największej </w:t>
            </w:r>
            <w:r w:rsidRPr="008D6DD0">
              <w:rPr>
                <w:rFonts w:ascii="Lato" w:hAnsi="Lato"/>
                <w:bCs/>
                <w:sz w:val="20"/>
                <w:szCs w:val="20"/>
              </w:rPr>
              <w:t>dostęp</w:t>
            </w:r>
            <w:r w:rsidR="006748CE" w:rsidRPr="008D6DD0">
              <w:rPr>
                <w:rFonts w:ascii="Lato" w:hAnsi="Lato"/>
                <w:bCs/>
                <w:sz w:val="20"/>
                <w:szCs w:val="20"/>
              </w:rPr>
              <w:t>ności do narzędzi</w:t>
            </w:r>
            <w:r w:rsidRPr="008D6DD0">
              <w:rPr>
                <w:rFonts w:ascii="Lato" w:hAnsi="Lato"/>
                <w:bCs/>
                <w:sz w:val="20"/>
                <w:szCs w:val="20"/>
              </w:rPr>
              <w:t xml:space="preserve"> </w:t>
            </w:r>
            <w:r w:rsidR="006748CE" w:rsidRPr="008D6DD0">
              <w:rPr>
                <w:rFonts w:ascii="Lato" w:hAnsi="Lato"/>
                <w:bCs/>
                <w:sz w:val="20"/>
                <w:szCs w:val="20"/>
              </w:rPr>
              <w:t>wspierających proces diagnostyki chorób otępiennych.</w:t>
            </w:r>
            <w:r w:rsidRPr="008D6DD0">
              <w:rPr>
                <w:rFonts w:ascii="Lato" w:hAnsi="Lato"/>
                <w:bCs/>
                <w:sz w:val="20"/>
                <w:szCs w:val="20"/>
              </w:rPr>
              <w:t xml:space="preserve"> </w:t>
            </w:r>
          </w:p>
          <w:p w14:paraId="0ABC6234" w14:textId="43928EF1" w:rsidR="006A6698" w:rsidRPr="008D6DD0" w:rsidRDefault="001E6E9B" w:rsidP="009F7579">
            <w:pPr>
              <w:spacing w:line="240" w:lineRule="auto"/>
              <w:rPr>
                <w:rFonts w:ascii="Lato" w:hAnsi="Lato"/>
                <w:bCs/>
                <w:sz w:val="20"/>
                <w:szCs w:val="20"/>
              </w:rPr>
            </w:pPr>
            <w:r w:rsidRPr="008D6DD0">
              <w:rPr>
                <w:rFonts w:ascii="Lato" w:hAnsi="Lato"/>
                <w:bCs/>
                <w:sz w:val="20"/>
                <w:szCs w:val="20"/>
              </w:rPr>
              <w:t xml:space="preserve">Zmodyfikowano brzmienie Działania 3.1.2 w miejsce:  </w:t>
            </w:r>
            <w:r w:rsidRPr="008D6DD0">
              <w:rPr>
                <w:rFonts w:ascii="Lato" w:hAnsi="Lato"/>
                <w:sz w:val="20"/>
                <w:szCs w:val="20"/>
              </w:rPr>
              <w:t xml:space="preserve"> „</w:t>
            </w:r>
            <w:r w:rsidRPr="008D6DD0">
              <w:rPr>
                <w:rFonts w:ascii="Lato" w:hAnsi="Lato"/>
                <w:bCs/>
                <w:sz w:val="20"/>
                <w:szCs w:val="20"/>
              </w:rPr>
              <w:t xml:space="preserve">Wdrożenie rozwiązań z zakresu wczesnej diagnostyki zaburzeń otępiennych obejmujących możliwość realizacji ze środków publicznych w </w:t>
            </w:r>
            <w:r w:rsidRPr="008D6DD0">
              <w:rPr>
                <w:rFonts w:ascii="Lato" w:hAnsi="Lato"/>
                <w:bCs/>
                <w:sz w:val="20"/>
                <w:szCs w:val="20"/>
              </w:rPr>
              <w:lastRenderedPageBreak/>
              <w:t xml:space="preserve">podstawowej opieki zdrowotnej – określonych testów sprawności funkcji poznawczych oraz stosownych badań laboratoryjnych” na: </w:t>
            </w:r>
            <w:r w:rsidRPr="008D6DD0">
              <w:rPr>
                <w:rFonts w:ascii="Lato" w:hAnsi="Lato"/>
                <w:sz w:val="20"/>
                <w:szCs w:val="20"/>
              </w:rPr>
              <w:t xml:space="preserve"> „</w:t>
            </w:r>
            <w:r w:rsidRPr="008D6DD0">
              <w:rPr>
                <w:rFonts w:ascii="Lato" w:hAnsi="Lato"/>
                <w:bCs/>
                <w:sz w:val="20"/>
                <w:szCs w:val="20"/>
              </w:rPr>
              <w:t>Wdrożenie rozwiązań wspierających wczesną diagnostykę chorób otępiennych”</w:t>
            </w:r>
            <w:r w:rsidR="0027579B" w:rsidRPr="008D6DD0">
              <w:rPr>
                <w:rFonts w:ascii="Lato" w:hAnsi="Lato"/>
                <w:bCs/>
                <w:sz w:val="20"/>
                <w:szCs w:val="20"/>
              </w:rPr>
              <w:t>, a sposób monitorowania określono następująco:</w:t>
            </w:r>
          </w:p>
          <w:p w14:paraId="10F49DF1" w14:textId="3AFDEC10" w:rsidR="0027579B" w:rsidRPr="008D6DD0" w:rsidRDefault="0027579B" w:rsidP="00A21237">
            <w:pPr>
              <w:pStyle w:val="Akapitzlist"/>
              <w:numPr>
                <w:ilvl w:val="0"/>
                <w:numId w:val="33"/>
              </w:numPr>
              <w:spacing w:line="240" w:lineRule="auto"/>
              <w:rPr>
                <w:rFonts w:ascii="Lato" w:hAnsi="Lato"/>
                <w:bCs/>
                <w:sz w:val="20"/>
                <w:szCs w:val="20"/>
              </w:rPr>
            </w:pPr>
            <w:r w:rsidRPr="008D6DD0">
              <w:rPr>
                <w:rFonts w:ascii="Lato" w:hAnsi="Lato"/>
                <w:bCs/>
                <w:sz w:val="20"/>
                <w:szCs w:val="20"/>
              </w:rPr>
              <w:t xml:space="preserve">zmiany w katalogu świadczeń gwarantowanych umożliwiające stosowanie rekomendowanej ścieżki postępowania wspierającej wczesną diagnostykę chorób otępiennych, </w:t>
            </w:r>
          </w:p>
          <w:p w14:paraId="5CD011B4" w14:textId="652CEFFD" w:rsidR="001E6E9B" w:rsidRPr="008D6DD0" w:rsidRDefault="004B4333" w:rsidP="00A21237">
            <w:pPr>
              <w:pStyle w:val="Akapitzlist"/>
              <w:numPr>
                <w:ilvl w:val="0"/>
                <w:numId w:val="33"/>
              </w:numPr>
              <w:spacing w:line="240" w:lineRule="auto"/>
              <w:rPr>
                <w:rFonts w:ascii="Lato" w:hAnsi="Lato"/>
                <w:bCs/>
                <w:sz w:val="20"/>
                <w:szCs w:val="20"/>
              </w:rPr>
            </w:pPr>
            <w:r w:rsidRPr="008D6DD0">
              <w:rPr>
                <w:rFonts w:ascii="Lato" w:hAnsi="Lato"/>
                <w:bCs/>
                <w:sz w:val="20"/>
                <w:szCs w:val="20"/>
              </w:rPr>
              <w:t>liczba pacjentów, u których przeprowadzono wstępną diagnostykę chorób otępiennych na poziomie podstawowej opieki zdrowotnej.</w:t>
            </w:r>
          </w:p>
        </w:tc>
      </w:tr>
      <w:tr w:rsidR="0096079B" w:rsidRPr="008D6DD0" w14:paraId="5C0DAF4A" w14:textId="77777777" w:rsidTr="001F4579">
        <w:trPr>
          <w:trHeight w:val="375"/>
        </w:trPr>
        <w:tc>
          <w:tcPr>
            <w:tcW w:w="195" w:type="pct"/>
            <w:shd w:val="clear" w:color="auto" w:fill="FFFFFF" w:themeFill="background1"/>
            <w:vAlign w:val="center"/>
          </w:tcPr>
          <w:p w14:paraId="7D981B0D"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F52BDA7" w14:textId="0ED761DB" w:rsidR="0096079B" w:rsidRPr="008D6DD0" w:rsidRDefault="006C6220" w:rsidP="00DE1FB0">
            <w:pPr>
              <w:spacing w:line="240" w:lineRule="auto"/>
              <w:rPr>
                <w:rFonts w:ascii="Lato" w:hAnsi="Lato"/>
                <w:bCs/>
                <w:sz w:val="20"/>
                <w:szCs w:val="20"/>
              </w:rPr>
            </w:pPr>
            <w:r w:rsidRPr="008D6DD0">
              <w:rPr>
                <w:rFonts w:ascii="Lato" w:hAnsi="Lato"/>
                <w:bCs/>
                <w:sz w:val="20"/>
                <w:szCs w:val="20"/>
              </w:rPr>
              <w:t xml:space="preserve">Polskie Stowarzyszenie Pomocy Osobom </w:t>
            </w:r>
            <w:r w:rsidRPr="008D6DD0">
              <w:rPr>
                <w:rFonts w:ascii="Lato" w:hAnsi="Lato"/>
                <w:bCs/>
                <w:sz w:val="20"/>
                <w:szCs w:val="20"/>
              </w:rPr>
              <w:lastRenderedPageBreak/>
              <w:t xml:space="preserve">z Chorobą Alzheimera    </w:t>
            </w:r>
          </w:p>
        </w:tc>
        <w:tc>
          <w:tcPr>
            <w:tcW w:w="643" w:type="pct"/>
            <w:shd w:val="clear" w:color="auto" w:fill="FFFFFF" w:themeFill="background1"/>
            <w:vAlign w:val="center"/>
          </w:tcPr>
          <w:p w14:paraId="34429A4B" w14:textId="57FD4E1C"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lastRenderedPageBreak/>
              <w:t>Str.39</w:t>
            </w:r>
          </w:p>
        </w:tc>
        <w:tc>
          <w:tcPr>
            <w:tcW w:w="644" w:type="pct"/>
            <w:shd w:val="clear" w:color="auto" w:fill="FFFFFF" w:themeFill="background1"/>
            <w:vAlign w:val="center"/>
          </w:tcPr>
          <w:p w14:paraId="7A25F4ED" w14:textId="2BAA5F3D" w:rsidR="0096079B" w:rsidRPr="008D6DD0" w:rsidRDefault="0096079B" w:rsidP="00DE1FB0">
            <w:pPr>
              <w:spacing w:line="240" w:lineRule="auto"/>
              <w:rPr>
                <w:rFonts w:ascii="Lato" w:hAnsi="Lato"/>
                <w:bCs/>
                <w:sz w:val="20"/>
                <w:szCs w:val="20"/>
              </w:rPr>
            </w:pPr>
            <w:r w:rsidRPr="008D6DD0">
              <w:rPr>
                <w:rFonts w:ascii="Lato" w:hAnsi="Lato" w:cstheme="minorHAnsi"/>
                <w:color w:val="1A1A1A"/>
                <w:kern w:val="0"/>
                <w:sz w:val="20"/>
                <w:szCs w:val="20"/>
              </w:rPr>
              <w:t>2) liczba pacjenta, u których …</w:t>
            </w:r>
          </w:p>
        </w:tc>
        <w:tc>
          <w:tcPr>
            <w:tcW w:w="841" w:type="pct"/>
            <w:shd w:val="clear" w:color="auto" w:fill="FFFFFF" w:themeFill="background1"/>
            <w:vAlign w:val="center"/>
          </w:tcPr>
          <w:p w14:paraId="4214838C" w14:textId="77777777" w:rsidR="0096079B" w:rsidRPr="008D6DD0" w:rsidRDefault="0096079B" w:rsidP="00DE1FB0">
            <w:pPr>
              <w:autoSpaceDE w:val="0"/>
              <w:autoSpaceDN w:val="0"/>
              <w:adjustRightInd w:val="0"/>
              <w:spacing w:line="240" w:lineRule="auto"/>
              <w:rPr>
                <w:rFonts w:ascii="Lato" w:hAnsi="Lato" w:cstheme="minorHAnsi"/>
                <w:sz w:val="20"/>
                <w:szCs w:val="20"/>
              </w:rPr>
            </w:pPr>
            <w:r w:rsidRPr="008D6DD0">
              <w:rPr>
                <w:rFonts w:ascii="Lato" w:hAnsi="Lato" w:cstheme="minorHAnsi"/>
                <w:color w:val="1A1A1A"/>
                <w:kern w:val="0"/>
                <w:sz w:val="20"/>
                <w:szCs w:val="20"/>
              </w:rPr>
              <w:t>2) liczba pacjentów, u których …</w:t>
            </w:r>
          </w:p>
          <w:p w14:paraId="1D322575" w14:textId="77777777" w:rsidR="0096079B" w:rsidRPr="008D6DD0" w:rsidRDefault="0096079B" w:rsidP="00DE1FB0">
            <w:pPr>
              <w:spacing w:line="240" w:lineRule="auto"/>
              <w:rPr>
                <w:rFonts w:ascii="Lato" w:hAnsi="Lato"/>
                <w:bCs/>
                <w:sz w:val="20"/>
                <w:szCs w:val="20"/>
              </w:rPr>
            </w:pPr>
          </w:p>
        </w:tc>
        <w:tc>
          <w:tcPr>
            <w:tcW w:w="1163" w:type="pct"/>
            <w:gridSpan w:val="2"/>
            <w:shd w:val="clear" w:color="auto" w:fill="FFFFFF" w:themeFill="background1"/>
            <w:vAlign w:val="center"/>
          </w:tcPr>
          <w:p w14:paraId="27D3A8A3" w14:textId="28076A47"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gramatyka</w:t>
            </w:r>
          </w:p>
        </w:tc>
        <w:tc>
          <w:tcPr>
            <w:tcW w:w="869" w:type="pct"/>
            <w:shd w:val="clear" w:color="auto" w:fill="FFFFFF" w:themeFill="background1"/>
            <w:vAlign w:val="center"/>
          </w:tcPr>
          <w:p w14:paraId="7DF9325A" w14:textId="018FADBF" w:rsidR="0096079B" w:rsidRPr="008D6DD0" w:rsidRDefault="006C6220" w:rsidP="00DE1FB0">
            <w:pPr>
              <w:spacing w:line="240" w:lineRule="auto"/>
              <w:rPr>
                <w:rFonts w:ascii="Lato" w:hAnsi="Lato"/>
                <w:b/>
                <w:sz w:val="20"/>
                <w:szCs w:val="20"/>
              </w:rPr>
            </w:pPr>
            <w:r w:rsidRPr="008D6DD0">
              <w:rPr>
                <w:rFonts w:ascii="Lato" w:hAnsi="Lato"/>
                <w:b/>
                <w:sz w:val="20"/>
                <w:szCs w:val="20"/>
              </w:rPr>
              <w:t>Uwaga uwzględniona</w:t>
            </w:r>
          </w:p>
        </w:tc>
      </w:tr>
      <w:tr w:rsidR="0096079B" w:rsidRPr="008D6DD0" w14:paraId="31BDD8B9" w14:textId="77777777" w:rsidTr="001F4579">
        <w:trPr>
          <w:trHeight w:val="375"/>
        </w:trPr>
        <w:tc>
          <w:tcPr>
            <w:tcW w:w="195" w:type="pct"/>
            <w:shd w:val="clear" w:color="auto" w:fill="FFFFFF" w:themeFill="background1"/>
            <w:vAlign w:val="center"/>
          </w:tcPr>
          <w:p w14:paraId="140A88D2"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32F9915" w14:textId="35796B50" w:rsidR="0096079B" w:rsidRPr="008D6DD0" w:rsidRDefault="000D3AB1"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0410AEB2" w14:textId="3F84E628" w:rsidR="0096079B" w:rsidRPr="008D6DD0" w:rsidRDefault="0096079B" w:rsidP="00DE1FB0">
            <w:pPr>
              <w:spacing w:line="240" w:lineRule="auto"/>
              <w:rPr>
                <w:rFonts w:ascii="Lato" w:hAnsi="Lato"/>
                <w:bCs/>
                <w:sz w:val="20"/>
                <w:szCs w:val="20"/>
              </w:rPr>
            </w:pPr>
            <w:r w:rsidRPr="008D6DD0">
              <w:rPr>
                <w:rFonts w:ascii="Lato" w:hAnsi="Lato" w:cstheme="minorHAnsi"/>
                <w:kern w:val="0"/>
                <w:sz w:val="20"/>
                <w:szCs w:val="20"/>
              </w:rPr>
              <w:t>Str.42 IV. LECZENIE, OPIEKA I WSPARCIE DLA OSÓB CHORYCH</w:t>
            </w:r>
          </w:p>
        </w:tc>
        <w:tc>
          <w:tcPr>
            <w:tcW w:w="644" w:type="pct"/>
            <w:shd w:val="clear" w:color="auto" w:fill="FFFFFF" w:themeFill="background1"/>
            <w:vAlign w:val="center"/>
          </w:tcPr>
          <w:p w14:paraId="0F0AA414" w14:textId="687E677E" w:rsidR="0096079B" w:rsidRPr="008D6DD0" w:rsidRDefault="0096079B" w:rsidP="00DE1FB0">
            <w:pPr>
              <w:spacing w:line="240" w:lineRule="auto"/>
              <w:rPr>
                <w:rFonts w:ascii="Lato" w:hAnsi="Lato"/>
                <w:bCs/>
                <w:sz w:val="20"/>
                <w:szCs w:val="20"/>
              </w:rPr>
            </w:pPr>
            <w:r w:rsidRPr="008D6DD0">
              <w:rPr>
                <w:rFonts w:ascii="Lato" w:hAnsi="Lato" w:cstheme="minorHAnsi"/>
                <w:color w:val="1A1A1A"/>
                <w:kern w:val="0"/>
                <w:sz w:val="20"/>
                <w:szCs w:val="20"/>
              </w:rPr>
              <w:t>Ogólne rekomendacje do tego rozdziału</w:t>
            </w:r>
          </w:p>
        </w:tc>
        <w:tc>
          <w:tcPr>
            <w:tcW w:w="841" w:type="pct"/>
            <w:shd w:val="clear" w:color="auto" w:fill="FFFFFF" w:themeFill="background1"/>
            <w:vAlign w:val="center"/>
          </w:tcPr>
          <w:p w14:paraId="26455CB2" w14:textId="54553A3E"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 xml:space="preserve">Chociaż ten obszar obejmuje wiele ważnych działań, nie wspomina o nowych terapiach modyfikujących przebieg choroby. Europejska Agencja Leków (EMA) niedawno zatwierdziła </w:t>
            </w:r>
            <w:proofErr w:type="spellStart"/>
            <w:r w:rsidRPr="008D6DD0">
              <w:rPr>
                <w:rFonts w:ascii="Lato" w:hAnsi="Lato" w:cstheme="minorHAnsi"/>
                <w:sz w:val="20"/>
                <w:szCs w:val="20"/>
              </w:rPr>
              <w:t>lekanemab</w:t>
            </w:r>
            <w:proofErr w:type="spellEnd"/>
            <w:r w:rsidRPr="008D6DD0">
              <w:rPr>
                <w:rFonts w:ascii="Lato" w:hAnsi="Lato" w:cstheme="minorHAnsi"/>
                <w:sz w:val="20"/>
                <w:szCs w:val="20"/>
              </w:rPr>
              <w:t xml:space="preserve"> w leczeniu wczesnej postaci choroby Alzheimera. Obecnie EMA ocenia również inne metody leczenia. Chociaż ważne jest, aby nie przesądzać o decyzji płatnika w Polsce i może to być objęte obszarami działań 4.1.1, jeśli terapie modyfikujące przebieg choroby zostaną zatwierdzone w Polsce, konieczne będzie wprowadzenie przepisów w systemie opieki zdrowotnej, które wesprą ich wdrożenie. W związku z tym, korzystne byłoby opracowanie punktu działania, który obejmowałby analizę sytuacyjną obecnej praktyki oraz plan działania mający na celu przygotowanie systemu </w:t>
            </w:r>
            <w:r w:rsidRPr="008D6DD0">
              <w:rPr>
                <w:rFonts w:ascii="Lato" w:hAnsi="Lato" w:cstheme="minorHAnsi"/>
                <w:sz w:val="20"/>
                <w:szCs w:val="20"/>
              </w:rPr>
              <w:lastRenderedPageBreak/>
              <w:t>opieki zdrowotnej do wdrożenia leczenia.</w:t>
            </w:r>
          </w:p>
        </w:tc>
        <w:tc>
          <w:tcPr>
            <w:tcW w:w="1163" w:type="pct"/>
            <w:gridSpan w:val="2"/>
            <w:shd w:val="clear" w:color="auto" w:fill="FFFFFF" w:themeFill="background1"/>
            <w:vAlign w:val="center"/>
          </w:tcPr>
          <w:p w14:paraId="4E01F2CD" w14:textId="64A844D2"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lastRenderedPageBreak/>
              <w:t>Na podstawie własnych doświadczeń i współpracy z zagranicznymi podmiotami, m. in. z EMA</w:t>
            </w:r>
          </w:p>
        </w:tc>
        <w:tc>
          <w:tcPr>
            <w:tcW w:w="869" w:type="pct"/>
            <w:shd w:val="clear" w:color="auto" w:fill="FFFFFF" w:themeFill="background1"/>
            <w:vAlign w:val="center"/>
          </w:tcPr>
          <w:p w14:paraId="7BEBBD30" w14:textId="77777777" w:rsidR="00B72D30" w:rsidRPr="008D6DD0" w:rsidRDefault="00B72D30" w:rsidP="00B72D30">
            <w:pPr>
              <w:spacing w:line="240" w:lineRule="auto"/>
              <w:rPr>
                <w:rFonts w:ascii="Lato" w:hAnsi="Lato"/>
                <w:b/>
                <w:sz w:val="20"/>
                <w:szCs w:val="20"/>
              </w:rPr>
            </w:pPr>
            <w:r w:rsidRPr="008D6DD0">
              <w:rPr>
                <w:rFonts w:ascii="Lato" w:hAnsi="Lato"/>
                <w:b/>
                <w:sz w:val="20"/>
                <w:szCs w:val="20"/>
              </w:rPr>
              <w:t>Uwaga częściowo uwzględniona</w:t>
            </w:r>
          </w:p>
          <w:p w14:paraId="3A15C9B6" w14:textId="3869D203" w:rsidR="00B72D30" w:rsidRPr="008D6DD0" w:rsidRDefault="00B72D30" w:rsidP="00B72D30">
            <w:pPr>
              <w:spacing w:line="240" w:lineRule="auto"/>
              <w:rPr>
                <w:rFonts w:ascii="Lato" w:hAnsi="Lato"/>
                <w:bCs/>
                <w:sz w:val="20"/>
                <w:szCs w:val="20"/>
              </w:rPr>
            </w:pPr>
            <w:r w:rsidRPr="008D6DD0">
              <w:rPr>
                <w:rFonts w:ascii="Lato" w:hAnsi="Lato"/>
                <w:bCs/>
                <w:sz w:val="20"/>
                <w:szCs w:val="20"/>
              </w:rPr>
              <w:t xml:space="preserve">Działanie 4.1.1 otrzymuje brzmienie: „Ustalenie oraz </w:t>
            </w:r>
            <w:r w:rsidR="007464B8" w:rsidRPr="008D6DD0">
              <w:rPr>
                <w:rFonts w:ascii="Lato" w:hAnsi="Lato"/>
                <w:bCs/>
                <w:sz w:val="20"/>
                <w:szCs w:val="20"/>
              </w:rPr>
              <w:t>rewizja</w:t>
            </w:r>
            <w:r w:rsidRPr="008D6DD0">
              <w:rPr>
                <w:rFonts w:ascii="Lato" w:hAnsi="Lato"/>
                <w:bCs/>
                <w:sz w:val="20"/>
                <w:szCs w:val="20"/>
              </w:rPr>
              <w:t xml:space="preserve"> zaleceń postępowania diagnostycznego i terapeutycznego na różnych poziomach opieki - rekomendowane ścieżki pacjenta.”</w:t>
            </w:r>
          </w:p>
          <w:p w14:paraId="70E81392" w14:textId="2D4AB7C9" w:rsidR="00B72D30" w:rsidRPr="008D6DD0" w:rsidRDefault="00B72D30" w:rsidP="00B72D30">
            <w:pPr>
              <w:spacing w:line="240" w:lineRule="auto"/>
              <w:rPr>
                <w:rFonts w:ascii="Lato" w:hAnsi="Lato"/>
                <w:bCs/>
                <w:sz w:val="20"/>
                <w:szCs w:val="20"/>
              </w:rPr>
            </w:pPr>
            <w:r w:rsidRPr="008D6DD0">
              <w:rPr>
                <w:rFonts w:ascii="Lato" w:hAnsi="Lato"/>
                <w:bCs/>
                <w:sz w:val="20"/>
                <w:szCs w:val="20"/>
              </w:rPr>
              <w:t xml:space="preserve">Uzupełniono sposób monitorowania o aktualizację zaleceń po okresie dwóch lat od przyjęcia wersji pierwotnej. </w:t>
            </w:r>
            <w:r w:rsidR="00E22864" w:rsidRPr="008D6DD0">
              <w:rPr>
                <w:rFonts w:ascii="Lato" w:hAnsi="Lato"/>
                <w:bCs/>
                <w:sz w:val="20"/>
                <w:szCs w:val="20"/>
              </w:rPr>
              <w:t xml:space="preserve">Dostosowano okres realizacji działania (2026-2030), gdyż działanie nie będzie mogło rozpocząć się w 2025 r. ze względu na termin przyjęcia Programu. </w:t>
            </w:r>
          </w:p>
          <w:p w14:paraId="3BCC9005" w14:textId="39CDE4F1" w:rsidR="0096079B" w:rsidRPr="008D6DD0" w:rsidRDefault="00B72D30" w:rsidP="00B72D30">
            <w:pPr>
              <w:spacing w:line="240" w:lineRule="auto"/>
              <w:rPr>
                <w:rFonts w:ascii="Lato" w:hAnsi="Lato"/>
                <w:bCs/>
                <w:sz w:val="20"/>
                <w:szCs w:val="20"/>
              </w:rPr>
            </w:pPr>
            <w:r w:rsidRPr="008D6DD0">
              <w:rPr>
                <w:rFonts w:ascii="Lato" w:hAnsi="Lato"/>
                <w:bCs/>
                <w:sz w:val="20"/>
                <w:szCs w:val="20"/>
              </w:rPr>
              <w:t xml:space="preserve">Zakres zaleceń  postępowania diagnostycznego i terapeutycznego na różnych poziomach opieki będzie zależny od rekomendacji ekspertów, </w:t>
            </w:r>
            <w:r w:rsidRPr="008D6DD0">
              <w:rPr>
                <w:rFonts w:ascii="Lato" w:hAnsi="Lato"/>
                <w:bCs/>
                <w:sz w:val="20"/>
                <w:szCs w:val="20"/>
              </w:rPr>
              <w:lastRenderedPageBreak/>
              <w:t>a także analizy bieżących możliwości finansowych.</w:t>
            </w:r>
          </w:p>
        </w:tc>
      </w:tr>
      <w:tr w:rsidR="0096079B" w:rsidRPr="008D6DD0" w14:paraId="050878B9" w14:textId="77777777" w:rsidTr="001F4579">
        <w:trPr>
          <w:trHeight w:val="375"/>
        </w:trPr>
        <w:tc>
          <w:tcPr>
            <w:tcW w:w="195" w:type="pct"/>
            <w:shd w:val="clear" w:color="auto" w:fill="FFFFFF" w:themeFill="background1"/>
            <w:vAlign w:val="center"/>
          </w:tcPr>
          <w:p w14:paraId="5B3000EE"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BA08E7D" w14:textId="17321364" w:rsidR="0096079B" w:rsidRPr="008D6DD0" w:rsidRDefault="000D3AB1"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39873E0F" w14:textId="26652680"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Str. 51</w:t>
            </w:r>
          </w:p>
        </w:tc>
        <w:tc>
          <w:tcPr>
            <w:tcW w:w="644" w:type="pct"/>
            <w:shd w:val="clear" w:color="auto" w:fill="FFFFFF" w:themeFill="background1"/>
            <w:vAlign w:val="center"/>
          </w:tcPr>
          <w:p w14:paraId="14648777" w14:textId="00091E4E" w:rsidR="0096079B" w:rsidRPr="008D6DD0" w:rsidRDefault="0096079B" w:rsidP="00DE1FB0">
            <w:pPr>
              <w:autoSpaceDE w:val="0"/>
              <w:autoSpaceDN w:val="0"/>
              <w:adjustRightInd w:val="0"/>
              <w:spacing w:line="240" w:lineRule="auto"/>
              <w:rPr>
                <w:rFonts w:ascii="Lato" w:hAnsi="Lato"/>
                <w:bCs/>
                <w:sz w:val="20"/>
                <w:szCs w:val="20"/>
              </w:rPr>
            </w:pPr>
            <w:r w:rsidRPr="008D6DD0">
              <w:rPr>
                <w:rFonts w:ascii="Lato" w:hAnsi="Lato" w:cstheme="minorHAnsi"/>
                <w:color w:val="1A1A1A"/>
                <w:kern w:val="0"/>
                <w:sz w:val="20"/>
                <w:szCs w:val="20"/>
              </w:rPr>
              <w:t>2) przetłumaczone, zaadaptowane do polskich warunków i udostępnione narzędzie edukacyjne „</w:t>
            </w:r>
            <w:proofErr w:type="spellStart"/>
            <w:r w:rsidRPr="008D6DD0">
              <w:rPr>
                <w:rFonts w:ascii="Lato" w:hAnsi="Lato" w:cstheme="minorHAnsi"/>
                <w:color w:val="1A1A1A"/>
                <w:kern w:val="0"/>
                <w:sz w:val="20"/>
                <w:szCs w:val="20"/>
              </w:rPr>
              <w:t>iSupport</w:t>
            </w:r>
            <w:proofErr w:type="spellEnd"/>
            <w:r w:rsidRPr="008D6DD0">
              <w:rPr>
                <w:rFonts w:ascii="Lato" w:hAnsi="Lato" w:cstheme="minorHAnsi"/>
                <w:color w:val="1A1A1A"/>
                <w:kern w:val="0"/>
                <w:sz w:val="20"/>
                <w:szCs w:val="20"/>
              </w:rPr>
              <w:t xml:space="preserve"> for </w:t>
            </w:r>
            <w:proofErr w:type="spellStart"/>
            <w:r w:rsidRPr="008D6DD0">
              <w:rPr>
                <w:rFonts w:ascii="Lato" w:hAnsi="Lato" w:cstheme="minorHAnsi"/>
                <w:color w:val="1A1A1A"/>
                <w:kern w:val="0"/>
                <w:sz w:val="20"/>
                <w:szCs w:val="20"/>
              </w:rPr>
              <w:t>Dementia</w:t>
            </w:r>
            <w:proofErr w:type="spellEnd"/>
            <w:r w:rsidRPr="008D6DD0">
              <w:rPr>
                <w:rFonts w:ascii="Lato" w:hAnsi="Lato" w:cstheme="minorHAnsi"/>
                <w:color w:val="1A1A1A"/>
                <w:kern w:val="0"/>
                <w:sz w:val="20"/>
                <w:szCs w:val="20"/>
              </w:rPr>
              <w:t>”, opracowane przez Światową Organizację Zdrowia;</w:t>
            </w:r>
          </w:p>
        </w:tc>
        <w:tc>
          <w:tcPr>
            <w:tcW w:w="841" w:type="pct"/>
            <w:shd w:val="clear" w:color="auto" w:fill="FFFFFF" w:themeFill="background1"/>
            <w:vAlign w:val="center"/>
          </w:tcPr>
          <w:p w14:paraId="6FAD94AD" w14:textId="2CEA79D7" w:rsidR="0096079B" w:rsidRPr="008D6DD0" w:rsidRDefault="0096079B" w:rsidP="00DE1FB0">
            <w:pPr>
              <w:spacing w:line="240" w:lineRule="auto"/>
              <w:rPr>
                <w:rFonts w:ascii="Lato" w:hAnsi="Lato"/>
                <w:bCs/>
                <w:sz w:val="20"/>
                <w:szCs w:val="20"/>
              </w:rPr>
            </w:pPr>
            <w:r w:rsidRPr="008D6DD0">
              <w:rPr>
                <w:rFonts w:ascii="Lato" w:hAnsi="Lato" w:cstheme="minorHAnsi"/>
                <w:color w:val="1A1A1A"/>
                <w:kern w:val="0"/>
                <w:sz w:val="20"/>
                <w:szCs w:val="20"/>
              </w:rPr>
              <w:t>Przetłumaczenie „</w:t>
            </w:r>
            <w:proofErr w:type="spellStart"/>
            <w:r w:rsidRPr="008D6DD0">
              <w:rPr>
                <w:rFonts w:ascii="Lato" w:hAnsi="Lato" w:cstheme="minorHAnsi"/>
                <w:color w:val="1A1A1A"/>
                <w:kern w:val="0"/>
                <w:sz w:val="20"/>
                <w:szCs w:val="20"/>
              </w:rPr>
              <w:t>iSupport</w:t>
            </w:r>
            <w:proofErr w:type="spellEnd"/>
            <w:r w:rsidRPr="008D6DD0">
              <w:rPr>
                <w:rFonts w:ascii="Lato" w:hAnsi="Lato" w:cstheme="minorHAnsi"/>
                <w:color w:val="1A1A1A"/>
                <w:kern w:val="0"/>
                <w:sz w:val="20"/>
                <w:szCs w:val="20"/>
              </w:rPr>
              <w:t xml:space="preserve"> for </w:t>
            </w:r>
            <w:proofErr w:type="spellStart"/>
            <w:r w:rsidRPr="008D6DD0">
              <w:rPr>
                <w:rFonts w:ascii="Lato" w:hAnsi="Lato" w:cstheme="minorHAnsi"/>
                <w:color w:val="1A1A1A"/>
                <w:kern w:val="0"/>
                <w:sz w:val="20"/>
                <w:szCs w:val="20"/>
              </w:rPr>
              <w:t>Dementia</w:t>
            </w:r>
            <w:proofErr w:type="spellEnd"/>
            <w:r w:rsidRPr="008D6DD0">
              <w:rPr>
                <w:rFonts w:ascii="Lato" w:hAnsi="Lato" w:cstheme="minorHAnsi"/>
                <w:color w:val="1A1A1A"/>
                <w:kern w:val="0"/>
                <w:sz w:val="20"/>
                <w:szCs w:val="20"/>
              </w:rPr>
              <w:t xml:space="preserve">” powinno być wykonane w terminie zerowym nawet przed oficjalnym uruchomieniem Krajowego Programu…. Jest to uniwersalne narzędzie, które wraz z podręcznikami i infografikami stanowiłyby zestaw podstawowej wiedzy dla chorych, a głównie dla opiekunów i personelu różnych placówek. </w:t>
            </w:r>
          </w:p>
        </w:tc>
        <w:tc>
          <w:tcPr>
            <w:tcW w:w="1163" w:type="pct"/>
            <w:gridSpan w:val="2"/>
            <w:shd w:val="clear" w:color="auto" w:fill="FFFFFF" w:themeFill="background1"/>
            <w:vAlign w:val="center"/>
          </w:tcPr>
          <w:p w14:paraId="712DB6BE" w14:textId="3A51060C"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 xml:space="preserve">Na podstawie własnych doświadczeń i współpracy z zagranicznymi podmiotami </w:t>
            </w:r>
          </w:p>
        </w:tc>
        <w:tc>
          <w:tcPr>
            <w:tcW w:w="869" w:type="pct"/>
            <w:shd w:val="clear" w:color="auto" w:fill="FFFFFF" w:themeFill="background1"/>
            <w:vAlign w:val="center"/>
          </w:tcPr>
          <w:p w14:paraId="6560847B" w14:textId="6ACE505C" w:rsidR="0005433F" w:rsidRPr="008D6DD0" w:rsidRDefault="0005433F" w:rsidP="00DE1FB0">
            <w:pPr>
              <w:spacing w:line="240" w:lineRule="auto"/>
              <w:rPr>
                <w:rFonts w:ascii="Lato" w:hAnsi="Lato"/>
                <w:b/>
                <w:sz w:val="20"/>
                <w:szCs w:val="20"/>
              </w:rPr>
            </w:pPr>
            <w:r w:rsidRPr="008D6DD0">
              <w:rPr>
                <w:rFonts w:ascii="Lato" w:hAnsi="Lato"/>
                <w:b/>
                <w:sz w:val="20"/>
                <w:szCs w:val="20"/>
              </w:rPr>
              <w:t xml:space="preserve">Uwaga </w:t>
            </w:r>
            <w:r w:rsidR="002C5E91" w:rsidRPr="008D6DD0">
              <w:rPr>
                <w:rFonts w:ascii="Lato" w:hAnsi="Lato"/>
                <w:b/>
                <w:sz w:val="20"/>
                <w:szCs w:val="20"/>
              </w:rPr>
              <w:t>nie</w:t>
            </w:r>
            <w:r w:rsidRPr="008D6DD0">
              <w:rPr>
                <w:rFonts w:ascii="Lato" w:hAnsi="Lato"/>
                <w:b/>
                <w:sz w:val="20"/>
                <w:szCs w:val="20"/>
              </w:rPr>
              <w:t>uwzględniona</w:t>
            </w:r>
          </w:p>
          <w:p w14:paraId="01C887A5" w14:textId="3D2F947E" w:rsidR="0096079B" w:rsidRPr="008D6DD0" w:rsidRDefault="006C6220" w:rsidP="00DE1FB0">
            <w:pPr>
              <w:spacing w:line="240" w:lineRule="auto"/>
              <w:rPr>
                <w:rFonts w:ascii="Lato" w:hAnsi="Lato"/>
                <w:bCs/>
                <w:sz w:val="20"/>
                <w:szCs w:val="20"/>
              </w:rPr>
            </w:pPr>
            <w:r w:rsidRPr="008D6DD0">
              <w:rPr>
                <w:rFonts w:ascii="Lato" w:hAnsi="Lato"/>
                <w:bCs/>
                <w:sz w:val="20"/>
                <w:szCs w:val="20"/>
              </w:rPr>
              <w:t>Ministerstwo Zdrowia podejmowało trzykrotnie próbę wyłonienia realizatora działania polegającego na przetłumaczeniu i zaadaptowaniu do polskich warunków narzędzia „</w:t>
            </w:r>
            <w:proofErr w:type="spellStart"/>
            <w:r w:rsidRPr="008D6DD0">
              <w:rPr>
                <w:rFonts w:ascii="Lato" w:hAnsi="Lato"/>
                <w:bCs/>
                <w:sz w:val="20"/>
                <w:szCs w:val="20"/>
              </w:rPr>
              <w:t>iSupport</w:t>
            </w:r>
            <w:proofErr w:type="spellEnd"/>
            <w:r w:rsidRPr="008D6DD0">
              <w:rPr>
                <w:rFonts w:ascii="Lato" w:hAnsi="Lato"/>
                <w:bCs/>
                <w:sz w:val="20"/>
                <w:szCs w:val="20"/>
              </w:rPr>
              <w:t xml:space="preserve"> for </w:t>
            </w:r>
            <w:proofErr w:type="spellStart"/>
            <w:r w:rsidRPr="008D6DD0">
              <w:rPr>
                <w:rFonts w:ascii="Lato" w:hAnsi="Lato"/>
                <w:bCs/>
                <w:sz w:val="20"/>
                <w:szCs w:val="20"/>
              </w:rPr>
              <w:t>Dementia</w:t>
            </w:r>
            <w:proofErr w:type="spellEnd"/>
            <w:r w:rsidRPr="008D6DD0">
              <w:rPr>
                <w:rFonts w:ascii="Lato" w:hAnsi="Lato"/>
                <w:bCs/>
                <w:sz w:val="20"/>
                <w:szCs w:val="20"/>
              </w:rPr>
              <w:t xml:space="preserve">”. Niestety, z </w:t>
            </w:r>
            <w:r w:rsidR="00FF0F03" w:rsidRPr="008D6DD0">
              <w:rPr>
                <w:rFonts w:ascii="Lato" w:hAnsi="Lato"/>
                <w:bCs/>
                <w:sz w:val="20"/>
                <w:szCs w:val="20"/>
              </w:rPr>
              <w:t xml:space="preserve">uwagi na brak ofert spełniających kryteria, postępowania były unieważniane (ostatnie w maju 2025 r.). Konkurs zostanie ponownie ogłoszony w 2026 r. </w:t>
            </w:r>
            <w:r w:rsidR="0005433F" w:rsidRPr="008D6DD0">
              <w:rPr>
                <w:rFonts w:ascii="Lato" w:hAnsi="Lato"/>
                <w:bCs/>
                <w:sz w:val="20"/>
                <w:szCs w:val="20"/>
              </w:rPr>
              <w:t>, niezależnie od terminu przyjęcia Programu.</w:t>
            </w:r>
          </w:p>
        </w:tc>
      </w:tr>
      <w:tr w:rsidR="0096079B" w:rsidRPr="008D6DD0" w14:paraId="26D226C6" w14:textId="77777777" w:rsidTr="001F4579">
        <w:trPr>
          <w:trHeight w:val="375"/>
        </w:trPr>
        <w:tc>
          <w:tcPr>
            <w:tcW w:w="195" w:type="pct"/>
            <w:shd w:val="clear" w:color="auto" w:fill="FFFFFF" w:themeFill="background1"/>
            <w:vAlign w:val="center"/>
          </w:tcPr>
          <w:p w14:paraId="310BF207"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250D671" w14:textId="18959F8D" w:rsidR="0096079B" w:rsidRPr="008D6DD0" w:rsidRDefault="000D3AB1"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623F8AD2" w14:textId="5161C523"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 xml:space="preserve">Str. 55 </w:t>
            </w:r>
          </w:p>
        </w:tc>
        <w:tc>
          <w:tcPr>
            <w:tcW w:w="644" w:type="pct"/>
            <w:shd w:val="clear" w:color="auto" w:fill="FFFFFF" w:themeFill="background1"/>
            <w:vAlign w:val="center"/>
          </w:tcPr>
          <w:p w14:paraId="3ABD93B6" w14:textId="400D6304" w:rsidR="0096079B" w:rsidRPr="008D6DD0" w:rsidRDefault="0096079B" w:rsidP="00DE1FB0">
            <w:pPr>
              <w:autoSpaceDE w:val="0"/>
              <w:autoSpaceDN w:val="0"/>
              <w:adjustRightInd w:val="0"/>
              <w:spacing w:line="240" w:lineRule="auto"/>
              <w:rPr>
                <w:rFonts w:ascii="Lato" w:hAnsi="Lato"/>
                <w:bCs/>
                <w:sz w:val="20"/>
                <w:szCs w:val="20"/>
              </w:rPr>
            </w:pPr>
            <w:r w:rsidRPr="008D6DD0">
              <w:rPr>
                <w:rFonts w:ascii="Lato" w:hAnsi="Lato" w:cstheme="minorHAnsi"/>
                <w:color w:val="1A1A1A"/>
                <w:kern w:val="0"/>
                <w:sz w:val="20"/>
                <w:szCs w:val="20"/>
              </w:rPr>
              <w:t xml:space="preserve">na wzór szwedzkiego </w:t>
            </w:r>
            <w:proofErr w:type="spellStart"/>
            <w:r w:rsidRPr="008D6DD0">
              <w:rPr>
                <w:rFonts w:ascii="Lato" w:hAnsi="Lato" w:cstheme="minorHAnsi"/>
                <w:color w:val="1A1A1A"/>
                <w:kern w:val="0"/>
                <w:sz w:val="20"/>
                <w:szCs w:val="20"/>
              </w:rPr>
              <w:t>SveDem</w:t>
            </w:r>
            <w:proofErr w:type="spellEnd"/>
            <w:r w:rsidRPr="008D6DD0">
              <w:rPr>
                <w:rFonts w:ascii="Lato" w:hAnsi="Lato" w:cstheme="minorHAnsi"/>
                <w:color w:val="1A1A1A"/>
                <w:kern w:val="0"/>
                <w:sz w:val="20"/>
                <w:szCs w:val="20"/>
              </w:rPr>
              <w:t>, który uporządkowałby działania państwa w zakresie opieki medycznej nad osobami z</w:t>
            </w:r>
            <w:r w:rsidR="001160E1" w:rsidRPr="008D6DD0">
              <w:rPr>
                <w:rFonts w:ascii="Lato" w:hAnsi="Lato" w:cstheme="minorHAnsi"/>
                <w:color w:val="1A1A1A"/>
                <w:kern w:val="0"/>
                <w:sz w:val="20"/>
                <w:szCs w:val="20"/>
              </w:rPr>
              <w:t xml:space="preserve"> </w:t>
            </w:r>
            <w:r w:rsidRPr="008D6DD0">
              <w:rPr>
                <w:rFonts w:ascii="Lato" w:hAnsi="Lato" w:cstheme="minorHAnsi"/>
                <w:color w:val="1A1A1A"/>
                <w:kern w:val="0"/>
                <w:sz w:val="20"/>
                <w:szCs w:val="20"/>
              </w:rPr>
              <w:t>chorobami otępiennymi.</w:t>
            </w:r>
          </w:p>
        </w:tc>
        <w:tc>
          <w:tcPr>
            <w:tcW w:w="841" w:type="pct"/>
            <w:shd w:val="clear" w:color="auto" w:fill="FFFFFF" w:themeFill="background1"/>
            <w:vAlign w:val="center"/>
          </w:tcPr>
          <w:p w14:paraId="2129F82B" w14:textId="77777777" w:rsidR="0096079B" w:rsidRPr="008D6DD0" w:rsidRDefault="0096079B" w:rsidP="00DE1FB0">
            <w:pPr>
              <w:autoSpaceDE w:val="0"/>
              <w:autoSpaceDN w:val="0"/>
              <w:adjustRightInd w:val="0"/>
              <w:spacing w:line="240" w:lineRule="auto"/>
              <w:rPr>
                <w:rFonts w:ascii="Lato" w:hAnsi="Lato" w:cstheme="minorHAnsi"/>
                <w:color w:val="1A1A1A"/>
                <w:kern w:val="0"/>
                <w:sz w:val="20"/>
                <w:szCs w:val="20"/>
              </w:rPr>
            </w:pPr>
            <w:r w:rsidRPr="008D6DD0">
              <w:rPr>
                <w:rFonts w:ascii="Lato" w:hAnsi="Lato" w:cstheme="minorHAnsi"/>
                <w:color w:val="1A1A1A"/>
                <w:kern w:val="0"/>
                <w:sz w:val="20"/>
                <w:szCs w:val="20"/>
              </w:rPr>
              <w:t xml:space="preserve">Oczywiście dane medyczne dot. osób z chorobami otępiennymi powinny być wcześniej opracowane, niezależnie od tego czy jest Krajowy Program...czy go nie ma. Dane te powinny w pewnym zakresie być dostępne dla placówek zajmujących się opieką i wsparciem dla chorego i dla opiekuna w miejscu </w:t>
            </w:r>
            <w:r w:rsidRPr="008D6DD0">
              <w:rPr>
                <w:rFonts w:ascii="Lato" w:hAnsi="Lato" w:cstheme="minorHAnsi"/>
                <w:color w:val="1A1A1A"/>
                <w:kern w:val="0"/>
                <w:sz w:val="20"/>
                <w:szCs w:val="20"/>
              </w:rPr>
              <w:lastRenderedPageBreak/>
              <w:t xml:space="preserve">zamieszkania. Przykład: Chory (wraz z opiekunem) po otrzymaniu diagnozy jest kierowany do odpowiedniej placówki (np. Ośrodek Pomocy Społecznej), która zajmie się wsparciem w codziennej opiece oraz otrzymuje zlecenie do POZ-u który na podstawie zaleceń lekarza rodzinnego zapewnia wsparcie medyczne wg potrzeby. Takie koordynowane działania łączące opiekę z opieką socjalną powinien zapewniać jest Krajowy Program.... </w:t>
            </w:r>
          </w:p>
          <w:p w14:paraId="62225406" w14:textId="77777777" w:rsidR="0096079B" w:rsidRPr="008D6DD0" w:rsidRDefault="0096079B" w:rsidP="00DE1FB0">
            <w:pPr>
              <w:autoSpaceDE w:val="0"/>
              <w:autoSpaceDN w:val="0"/>
              <w:adjustRightInd w:val="0"/>
              <w:spacing w:line="240" w:lineRule="auto"/>
              <w:rPr>
                <w:rFonts w:ascii="Lato" w:hAnsi="Lato" w:cstheme="minorHAnsi"/>
                <w:color w:val="1A1A1A"/>
                <w:kern w:val="0"/>
                <w:sz w:val="20"/>
                <w:szCs w:val="20"/>
              </w:rPr>
            </w:pPr>
            <w:r w:rsidRPr="008D6DD0">
              <w:rPr>
                <w:rFonts w:ascii="Lato" w:hAnsi="Lato" w:cstheme="minorHAnsi"/>
                <w:color w:val="1A1A1A"/>
                <w:kern w:val="0"/>
                <w:sz w:val="20"/>
                <w:szCs w:val="20"/>
              </w:rPr>
              <w:t xml:space="preserve">Natomiast organizacje pozarządowe nie mają możliwości kadrowych i środków na tworzenie bazy danych pacjentów, ani nie jest to możliwe prawnie. Org. pozarządowe posiadają jedynie niektóre dobrowolnie udzielane informacje, typu: tel. kontaktowy, adres email, imię opiekuna i operują określeniami związku kim dla opiekuna jest chory: matka, ojciec, kuzynka, </w:t>
            </w:r>
            <w:r w:rsidRPr="008D6DD0">
              <w:rPr>
                <w:rFonts w:ascii="Lato" w:hAnsi="Lato" w:cstheme="minorHAnsi"/>
                <w:color w:val="1A1A1A"/>
                <w:kern w:val="0"/>
                <w:sz w:val="20"/>
                <w:szCs w:val="20"/>
              </w:rPr>
              <w:lastRenderedPageBreak/>
              <w:t xml:space="preserve">znajomy. Należy również pamiętać o wymogach RODO. </w:t>
            </w:r>
          </w:p>
          <w:p w14:paraId="15D88131" w14:textId="59FE522E" w:rsidR="0096079B" w:rsidRPr="008D6DD0" w:rsidRDefault="0096079B" w:rsidP="00DE1FB0">
            <w:pPr>
              <w:spacing w:line="240" w:lineRule="auto"/>
              <w:rPr>
                <w:rFonts w:ascii="Lato" w:hAnsi="Lato"/>
                <w:bCs/>
                <w:sz w:val="20"/>
                <w:szCs w:val="20"/>
              </w:rPr>
            </w:pPr>
            <w:r w:rsidRPr="008D6DD0">
              <w:rPr>
                <w:rFonts w:ascii="Lato" w:hAnsi="Lato" w:cstheme="minorHAnsi"/>
                <w:color w:val="1A1A1A"/>
                <w:kern w:val="0"/>
                <w:sz w:val="20"/>
                <w:szCs w:val="20"/>
              </w:rPr>
              <w:t xml:space="preserve">Podkreślam, że system danych jest krytyczny, szczególnie w kontekście wprowadzenia nowych terapii kierowanych dla chorych mających początkową fazę choroby. Obecnie NFZ nie dysponuje taką bazą danych. </w:t>
            </w:r>
          </w:p>
        </w:tc>
        <w:tc>
          <w:tcPr>
            <w:tcW w:w="1163" w:type="pct"/>
            <w:gridSpan w:val="2"/>
            <w:shd w:val="clear" w:color="auto" w:fill="FFFFFF" w:themeFill="background1"/>
            <w:vAlign w:val="center"/>
          </w:tcPr>
          <w:p w14:paraId="2DE0E0A3" w14:textId="0CA38D0D"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lastRenderedPageBreak/>
              <w:t xml:space="preserve">Jak w opisie </w:t>
            </w:r>
          </w:p>
        </w:tc>
        <w:tc>
          <w:tcPr>
            <w:tcW w:w="869" w:type="pct"/>
            <w:shd w:val="clear" w:color="auto" w:fill="FFFFFF" w:themeFill="background1"/>
            <w:vAlign w:val="center"/>
          </w:tcPr>
          <w:p w14:paraId="4E563698" w14:textId="77777777" w:rsidR="0096079B" w:rsidRPr="008D6DD0" w:rsidRDefault="002C5E91" w:rsidP="00DE1FB0">
            <w:pPr>
              <w:spacing w:line="240" w:lineRule="auto"/>
              <w:rPr>
                <w:rFonts w:ascii="Lato" w:hAnsi="Lato"/>
                <w:b/>
                <w:sz w:val="20"/>
                <w:szCs w:val="20"/>
              </w:rPr>
            </w:pPr>
            <w:r w:rsidRPr="008D6DD0">
              <w:rPr>
                <w:rFonts w:ascii="Lato" w:hAnsi="Lato"/>
                <w:b/>
                <w:sz w:val="20"/>
                <w:szCs w:val="20"/>
              </w:rPr>
              <w:t>Uwaga nieuwzględniona</w:t>
            </w:r>
          </w:p>
          <w:p w14:paraId="27168AA8" w14:textId="059C0A11" w:rsidR="002C5E91" w:rsidRPr="008D6DD0" w:rsidRDefault="002C5E91" w:rsidP="00DE1FB0">
            <w:pPr>
              <w:spacing w:line="240" w:lineRule="auto"/>
              <w:rPr>
                <w:rFonts w:ascii="Lato" w:hAnsi="Lato"/>
                <w:bCs/>
                <w:sz w:val="20"/>
                <w:szCs w:val="20"/>
              </w:rPr>
            </w:pPr>
            <w:r w:rsidRPr="008D6DD0">
              <w:rPr>
                <w:rFonts w:ascii="Lato" w:hAnsi="Lato"/>
                <w:bCs/>
                <w:sz w:val="20"/>
                <w:szCs w:val="20"/>
              </w:rPr>
              <w:t xml:space="preserve">Rejestru z tak szerokim zakresem danych o osobach z chorobami otępiennymi, dostępnego dla tak dużej liczby podmiotów jak system </w:t>
            </w:r>
            <w:proofErr w:type="spellStart"/>
            <w:r w:rsidRPr="008D6DD0">
              <w:rPr>
                <w:rFonts w:ascii="Lato" w:hAnsi="Lato"/>
                <w:bCs/>
                <w:sz w:val="20"/>
                <w:szCs w:val="20"/>
              </w:rPr>
              <w:t>SveDem</w:t>
            </w:r>
            <w:proofErr w:type="spellEnd"/>
            <w:r w:rsidRPr="008D6DD0">
              <w:rPr>
                <w:rFonts w:ascii="Lato" w:hAnsi="Lato"/>
                <w:bCs/>
                <w:sz w:val="20"/>
                <w:szCs w:val="20"/>
              </w:rPr>
              <w:t xml:space="preserve">, nie będzie można wprowadzić w Polsce </w:t>
            </w:r>
            <w:r w:rsidR="007E2042" w:rsidRPr="008D6DD0">
              <w:rPr>
                <w:rFonts w:ascii="Lato" w:hAnsi="Lato"/>
                <w:bCs/>
                <w:sz w:val="20"/>
                <w:szCs w:val="20"/>
              </w:rPr>
              <w:t xml:space="preserve">do 2030 r. </w:t>
            </w:r>
            <w:r w:rsidRPr="008D6DD0">
              <w:rPr>
                <w:rFonts w:ascii="Lato" w:hAnsi="Lato"/>
                <w:bCs/>
                <w:sz w:val="20"/>
                <w:szCs w:val="20"/>
              </w:rPr>
              <w:t xml:space="preserve">ze względu na </w:t>
            </w:r>
            <w:r w:rsidR="007E2042" w:rsidRPr="008D6DD0">
              <w:rPr>
                <w:rFonts w:ascii="Lato" w:hAnsi="Lato"/>
                <w:bCs/>
                <w:sz w:val="20"/>
                <w:szCs w:val="20"/>
              </w:rPr>
              <w:t xml:space="preserve">przepisy dotyczące ochrony danych osobowych, a także </w:t>
            </w:r>
            <w:r w:rsidR="007E2042" w:rsidRPr="008D6DD0">
              <w:rPr>
                <w:rFonts w:ascii="Lato" w:hAnsi="Lato"/>
                <w:bCs/>
                <w:sz w:val="20"/>
                <w:szCs w:val="20"/>
              </w:rPr>
              <w:lastRenderedPageBreak/>
              <w:t>bardzo skomplikowane i kosztowne rozwiązania  informatyczne, które umożliwiłyby dostęp różnym instytucjom. W Programie zaplanowano działanie obejmujące ujednolicenie systemu kodowania i wprowadzenie obowiązku kodowania choroby otępiennej u pacjenta.</w:t>
            </w:r>
          </w:p>
        </w:tc>
      </w:tr>
      <w:tr w:rsidR="0096079B" w:rsidRPr="008D6DD0" w14:paraId="5073C4C3" w14:textId="77777777" w:rsidTr="001F4579">
        <w:trPr>
          <w:trHeight w:val="375"/>
        </w:trPr>
        <w:tc>
          <w:tcPr>
            <w:tcW w:w="195" w:type="pct"/>
            <w:shd w:val="clear" w:color="auto" w:fill="FFFFFF" w:themeFill="background1"/>
            <w:vAlign w:val="center"/>
          </w:tcPr>
          <w:p w14:paraId="37107E55"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ECB5441" w14:textId="54A85B3F" w:rsidR="0096079B" w:rsidRPr="008D6DD0" w:rsidRDefault="000D3AB1"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296BFF22" w14:textId="7966D322"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 xml:space="preserve">Str. 63 </w:t>
            </w:r>
          </w:p>
        </w:tc>
        <w:tc>
          <w:tcPr>
            <w:tcW w:w="644" w:type="pct"/>
            <w:shd w:val="clear" w:color="auto" w:fill="FFFFFF" w:themeFill="background1"/>
            <w:vAlign w:val="center"/>
          </w:tcPr>
          <w:p w14:paraId="2F2773B3" w14:textId="567B8D21" w:rsidR="0096079B" w:rsidRPr="008D6DD0" w:rsidRDefault="0096079B" w:rsidP="00DE1FB0">
            <w:pPr>
              <w:autoSpaceDE w:val="0"/>
              <w:autoSpaceDN w:val="0"/>
              <w:adjustRightInd w:val="0"/>
              <w:spacing w:line="240" w:lineRule="auto"/>
              <w:rPr>
                <w:rFonts w:ascii="Lato" w:hAnsi="Lato" w:cstheme="minorHAnsi"/>
                <w:color w:val="1A1A1A"/>
                <w:kern w:val="0"/>
                <w:sz w:val="20"/>
                <w:szCs w:val="20"/>
              </w:rPr>
            </w:pPr>
            <w:r w:rsidRPr="008D6DD0">
              <w:rPr>
                <w:rFonts w:ascii="Lato" w:hAnsi="Lato" w:cstheme="minorHAnsi"/>
                <w:color w:val="1A1A1A"/>
                <w:kern w:val="0"/>
                <w:sz w:val="20"/>
                <w:szCs w:val="20"/>
              </w:rPr>
              <w:t>2) przegląd śródokresowy działań składających się na realizację poszczególnych celów,</w:t>
            </w:r>
            <w:r w:rsidR="001160E1" w:rsidRPr="008D6DD0">
              <w:rPr>
                <w:rFonts w:ascii="Lato" w:hAnsi="Lato" w:cstheme="minorHAnsi"/>
                <w:color w:val="1A1A1A"/>
                <w:kern w:val="0"/>
                <w:sz w:val="20"/>
                <w:szCs w:val="20"/>
              </w:rPr>
              <w:t xml:space="preserve"> </w:t>
            </w:r>
            <w:r w:rsidRPr="008D6DD0">
              <w:rPr>
                <w:rFonts w:ascii="Lato" w:hAnsi="Lato" w:cstheme="minorHAnsi"/>
                <w:color w:val="1A1A1A"/>
                <w:kern w:val="0"/>
                <w:sz w:val="20"/>
                <w:szCs w:val="20"/>
              </w:rPr>
              <w:t>z możliwością ich aktualizacji oraz dodawania nowych propozycji (po 3 latach realizacji</w:t>
            </w:r>
            <w:r w:rsidR="001160E1" w:rsidRPr="008D6DD0">
              <w:rPr>
                <w:rFonts w:ascii="Lato" w:hAnsi="Lato" w:cstheme="minorHAnsi"/>
                <w:color w:val="1A1A1A"/>
                <w:kern w:val="0"/>
                <w:sz w:val="20"/>
                <w:szCs w:val="20"/>
              </w:rPr>
              <w:t xml:space="preserve"> </w:t>
            </w:r>
            <w:r w:rsidRPr="008D6DD0">
              <w:rPr>
                <w:rFonts w:ascii="Lato" w:hAnsi="Lato" w:cstheme="minorHAnsi"/>
                <w:color w:val="1A1A1A"/>
                <w:kern w:val="0"/>
                <w:sz w:val="20"/>
                <w:szCs w:val="20"/>
              </w:rPr>
              <w:t>Programu).</w:t>
            </w:r>
          </w:p>
        </w:tc>
        <w:tc>
          <w:tcPr>
            <w:tcW w:w="841" w:type="pct"/>
            <w:shd w:val="clear" w:color="auto" w:fill="FFFFFF" w:themeFill="background1"/>
            <w:vAlign w:val="center"/>
          </w:tcPr>
          <w:p w14:paraId="178E6449" w14:textId="2C1FE3B0"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Przegląd realizacji wraz aktualizacją powinien być po każdym roku realizacji programu. Przegląd po 3 latach oznacza praktycznie, że aktualizacje byłyby wdrożone dopiero po 4 latach</w:t>
            </w:r>
          </w:p>
        </w:tc>
        <w:tc>
          <w:tcPr>
            <w:tcW w:w="1163" w:type="pct"/>
            <w:gridSpan w:val="2"/>
            <w:shd w:val="clear" w:color="auto" w:fill="FFFFFF" w:themeFill="background1"/>
            <w:vAlign w:val="center"/>
          </w:tcPr>
          <w:p w14:paraId="4CA9F838" w14:textId="1868FD19" w:rsidR="0096079B" w:rsidRPr="008D6DD0" w:rsidRDefault="0096079B" w:rsidP="00DE1FB0">
            <w:pPr>
              <w:spacing w:line="240" w:lineRule="auto"/>
              <w:rPr>
                <w:rFonts w:ascii="Lato" w:hAnsi="Lato"/>
                <w:bCs/>
                <w:sz w:val="20"/>
                <w:szCs w:val="20"/>
              </w:rPr>
            </w:pPr>
          </w:p>
        </w:tc>
        <w:tc>
          <w:tcPr>
            <w:tcW w:w="869" w:type="pct"/>
            <w:shd w:val="clear" w:color="auto" w:fill="FFFFFF" w:themeFill="background1"/>
            <w:vAlign w:val="center"/>
          </w:tcPr>
          <w:p w14:paraId="6FC5ADCF" w14:textId="77777777" w:rsidR="0096079B" w:rsidRPr="008D6DD0" w:rsidRDefault="007E2042" w:rsidP="00DE1FB0">
            <w:pPr>
              <w:spacing w:line="240" w:lineRule="auto"/>
              <w:rPr>
                <w:rFonts w:ascii="Lato" w:hAnsi="Lato"/>
                <w:b/>
                <w:sz w:val="20"/>
                <w:szCs w:val="20"/>
              </w:rPr>
            </w:pPr>
            <w:r w:rsidRPr="008D6DD0">
              <w:rPr>
                <w:rFonts w:ascii="Lato" w:hAnsi="Lato"/>
                <w:b/>
                <w:sz w:val="20"/>
                <w:szCs w:val="20"/>
              </w:rPr>
              <w:t>Uwaga nieuwzględniona</w:t>
            </w:r>
          </w:p>
          <w:p w14:paraId="2FA462EC" w14:textId="2D2A5FE8" w:rsidR="007E2042" w:rsidRPr="008D6DD0" w:rsidRDefault="007E2042" w:rsidP="00DE1FB0">
            <w:pPr>
              <w:spacing w:line="240" w:lineRule="auto"/>
              <w:rPr>
                <w:rFonts w:ascii="Lato" w:hAnsi="Lato"/>
                <w:bCs/>
                <w:sz w:val="20"/>
                <w:szCs w:val="20"/>
              </w:rPr>
            </w:pPr>
            <w:r w:rsidRPr="008D6DD0">
              <w:rPr>
                <w:rFonts w:ascii="Lato" w:hAnsi="Lato"/>
                <w:bCs/>
                <w:sz w:val="20"/>
                <w:szCs w:val="20"/>
              </w:rPr>
              <w:t xml:space="preserve">W Programie przewidziano roczną sprawozdawczość z realizacji działań w poszczególnych obszarach. Ze względu na okres realizacji działań, który najczęściej wykracza poza rok, dokonywanie przeglądu realizacji Programu i jego ciągłe modyfikacje są nieuzasadnione. </w:t>
            </w:r>
          </w:p>
        </w:tc>
      </w:tr>
      <w:tr w:rsidR="0096079B" w:rsidRPr="008D6DD0" w14:paraId="22C31A86" w14:textId="77777777" w:rsidTr="001F4579">
        <w:trPr>
          <w:trHeight w:val="375"/>
        </w:trPr>
        <w:tc>
          <w:tcPr>
            <w:tcW w:w="195" w:type="pct"/>
            <w:shd w:val="clear" w:color="auto" w:fill="FFFFFF" w:themeFill="background1"/>
            <w:vAlign w:val="center"/>
          </w:tcPr>
          <w:p w14:paraId="04503C31"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521E4FE" w14:textId="2025F87D" w:rsidR="0096079B" w:rsidRPr="008D6DD0" w:rsidRDefault="000D3AB1"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505A98CC" w14:textId="579792EE"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 xml:space="preserve">Str. 3 </w:t>
            </w:r>
          </w:p>
        </w:tc>
        <w:tc>
          <w:tcPr>
            <w:tcW w:w="644" w:type="pct"/>
            <w:shd w:val="clear" w:color="auto" w:fill="FFFFFF" w:themeFill="background1"/>
            <w:vAlign w:val="center"/>
          </w:tcPr>
          <w:p w14:paraId="051BD87E" w14:textId="564409D8" w:rsidR="0096079B" w:rsidRPr="008D6DD0" w:rsidRDefault="0096079B" w:rsidP="00DE1FB0">
            <w:pPr>
              <w:autoSpaceDE w:val="0"/>
              <w:autoSpaceDN w:val="0"/>
              <w:adjustRightInd w:val="0"/>
              <w:spacing w:line="240" w:lineRule="auto"/>
              <w:rPr>
                <w:rFonts w:ascii="Lato" w:hAnsi="Lato" w:cstheme="minorHAnsi"/>
                <w:color w:val="1A1A1A"/>
                <w:kern w:val="0"/>
                <w:sz w:val="20"/>
                <w:szCs w:val="20"/>
              </w:rPr>
            </w:pPr>
            <w:r w:rsidRPr="008D6DD0">
              <w:rPr>
                <w:rFonts w:ascii="Lato" w:hAnsi="Lato" w:cstheme="minorHAnsi"/>
                <w:color w:val="1A1A1A"/>
                <w:kern w:val="0"/>
                <w:sz w:val="20"/>
                <w:szCs w:val="20"/>
              </w:rPr>
              <w:t>Mając na celu prowadzenie jak najefektywniejszych działań ewaluacyjno-monitoringowych,</w:t>
            </w:r>
            <w:r w:rsidR="001160E1" w:rsidRPr="008D6DD0">
              <w:rPr>
                <w:rFonts w:ascii="Lato" w:hAnsi="Lato" w:cstheme="minorHAnsi"/>
                <w:color w:val="1A1A1A"/>
                <w:kern w:val="0"/>
                <w:sz w:val="20"/>
                <w:szCs w:val="20"/>
              </w:rPr>
              <w:t xml:space="preserve"> </w:t>
            </w:r>
            <w:r w:rsidRPr="008D6DD0">
              <w:rPr>
                <w:rFonts w:ascii="Lato" w:hAnsi="Lato" w:cstheme="minorHAnsi"/>
                <w:color w:val="1A1A1A"/>
                <w:kern w:val="0"/>
                <w:sz w:val="20"/>
                <w:szCs w:val="20"/>
              </w:rPr>
              <w:t xml:space="preserve">planuje się powołanie </w:t>
            </w:r>
            <w:r w:rsidRPr="008D6DD0">
              <w:rPr>
                <w:rFonts w:ascii="Lato" w:hAnsi="Lato" w:cstheme="minorHAnsi"/>
                <w:color w:val="1A1A1A"/>
                <w:kern w:val="0"/>
                <w:sz w:val="20"/>
                <w:szCs w:val="20"/>
              </w:rPr>
              <w:lastRenderedPageBreak/>
              <w:t>Zespołu do spraw monitorowania realizacji Programu, w pracach</w:t>
            </w:r>
            <w:r w:rsidR="001160E1" w:rsidRPr="008D6DD0">
              <w:rPr>
                <w:rFonts w:ascii="Lato" w:hAnsi="Lato" w:cstheme="minorHAnsi"/>
                <w:color w:val="1A1A1A"/>
                <w:kern w:val="0"/>
                <w:sz w:val="20"/>
                <w:szCs w:val="20"/>
              </w:rPr>
              <w:t xml:space="preserve"> </w:t>
            </w:r>
            <w:r w:rsidRPr="008D6DD0">
              <w:rPr>
                <w:rFonts w:ascii="Lato" w:hAnsi="Lato" w:cstheme="minorHAnsi"/>
                <w:color w:val="1A1A1A"/>
                <w:kern w:val="0"/>
                <w:sz w:val="20"/>
                <w:szCs w:val="20"/>
              </w:rPr>
              <w:t>którego uczestniczyć będą w szczególności przedstawiciele: Ministerstwa Zdrowia,</w:t>
            </w:r>
            <w:r w:rsidR="000D3AB1" w:rsidRPr="008D6DD0">
              <w:rPr>
                <w:rFonts w:ascii="Lato" w:hAnsi="Lato" w:cstheme="minorHAnsi"/>
                <w:color w:val="1A1A1A"/>
                <w:kern w:val="0"/>
                <w:sz w:val="20"/>
                <w:szCs w:val="20"/>
              </w:rPr>
              <w:t xml:space="preserve"> </w:t>
            </w:r>
            <w:r w:rsidRPr="008D6DD0">
              <w:rPr>
                <w:rFonts w:ascii="Lato" w:hAnsi="Lato" w:cstheme="minorHAnsi"/>
                <w:color w:val="1A1A1A"/>
                <w:kern w:val="0"/>
                <w:sz w:val="20"/>
                <w:szCs w:val="20"/>
              </w:rPr>
              <w:t>Kancelarii Prezesa Rady Ministrów, Instytutu Psychiatrii i Neurologii, Narodowego Instytutu</w:t>
            </w:r>
          </w:p>
          <w:p w14:paraId="3EA4B09D" w14:textId="184CFCEB" w:rsidR="0096079B" w:rsidRPr="008D6DD0" w:rsidRDefault="0096079B" w:rsidP="00DE1FB0">
            <w:pPr>
              <w:spacing w:line="240" w:lineRule="auto"/>
              <w:rPr>
                <w:rFonts w:ascii="Lato" w:hAnsi="Lato"/>
                <w:bCs/>
                <w:sz w:val="20"/>
                <w:szCs w:val="20"/>
              </w:rPr>
            </w:pPr>
            <w:r w:rsidRPr="008D6DD0">
              <w:rPr>
                <w:rFonts w:ascii="Lato" w:hAnsi="Lato" w:cstheme="minorHAnsi"/>
                <w:color w:val="1A1A1A"/>
                <w:kern w:val="0"/>
                <w:sz w:val="20"/>
                <w:szCs w:val="20"/>
              </w:rPr>
              <w:t>Geriatrii, Reumatologii i Rehabilitacji oraz strony społecznej.</w:t>
            </w:r>
          </w:p>
        </w:tc>
        <w:tc>
          <w:tcPr>
            <w:tcW w:w="841" w:type="pct"/>
            <w:shd w:val="clear" w:color="auto" w:fill="FFFFFF" w:themeFill="background1"/>
            <w:vAlign w:val="center"/>
          </w:tcPr>
          <w:p w14:paraId="5C8F7E1D" w14:textId="66690835" w:rsidR="0096079B" w:rsidRPr="008D6DD0" w:rsidRDefault="0096079B" w:rsidP="00DE1FB0">
            <w:pPr>
              <w:spacing w:line="240" w:lineRule="auto"/>
              <w:ind w:left="-33" w:right="172" w:firstLine="33"/>
              <w:jc w:val="both"/>
              <w:rPr>
                <w:rFonts w:ascii="Lato" w:hAnsi="Lato" w:cstheme="minorHAnsi"/>
                <w:sz w:val="20"/>
                <w:szCs w:val="20"/>
              </w:rPr>
            </w:pPr>
            <w:r w:rsidRPr="008D6DD0">
              <w:rPr>
                <w:rFonts w:ascii="Lato" w:hAnsi="Lato" w:cstheme="minorHAnsi"/>
                <w:sz w:val="20"/>
                <w:szCs w:val="20"/>
              </w:rPr>
              <w:lastRenderedPageBreak/>
              <w:t xml:space="preserve">Proponuję dołączyć w ramach strony społecznej </w:t>
            </w:r>
            <w:r w:rsidR="000D3AB1" w:rsidRPr="008D6DD0">
              <w:rPr>
                <w:rFonts w:ascii="Lato" w:hAnsi="Lato" w:cstheme="minorHAnsi"/>
                <w:sz w:val="20"/>
                <w:szCs w:val="20"/>
              </w:rPr>
              <w:t>p</w:t>
            </w:r>
            <w:r w:rsidRPr="008D6DD0">
              <w:rPr>
                <w:rFonts w:ascii="Lato" w:hAnsi="Lato" w:cstheme="minorHAnsi"/>
                <w:sz w:val="20"/>
                <w:szCs w:val="20"/>
              </w:rPr>
              <w:t xml:space="preserve">rzedstawiciela Polskiego Stowarzyszenia Pomocy Osobom z Choroba Alzheimera, </w:t>
            </w:r>
            <w:r w:rsidRPr="008D6DD0">
              <w:rPr>
                <w:rFonts w:ascii="Lato" w:hAnsi="Lato" w:cstheme="minorHAnsi"/>
                <w:sz w:val="20"/>
                <w:szCs w:val="20"/>
              </w:rPr>
              <w:lastRenderedPageBreak/>
              <w:t xml:space="preserve">które zorganizowało jako partner krajowy </w:t>
            </w:r>
            <w:proofErr w:type="spellStart"/>
            <w:r w:rsidRPr="008D6DD0">
              <w:rPr>
                <w:rFonts w:ascii="Lato" w:hAnsi="Lato" w:cstheme="minorHAnsi"/>
                <w:sz w:val="20"/>
                <w:szCs w:val="20"/>
              </w:rPr>
              <w:t>Alzheimer’s</w:t>
            </w:r>
            <w:proofErr w:type="spellEnd"/>
            <w:r w:rsidRPr="008D6DD0">
              <w:rPr>
                <w:rFonts w:ascii="Lato" w:hAnsi="Lato" w:cstheme="minorHAnsi"/>
                <w:sz w:val="20"/>
                <w:szCs w:val="20"/>
              </w:rPr>
              <w:t xml:space="preserve"> </w:t>
            </w:r>
            <w:proofErr w:type="spellStart"/>
            <w:r w:rsidRPr="008D6DD0">
              <w:rPr>
                <w:rFonts w:ascii="Lato" w:hAnsi="Lato" w:cstheme="minorHAnsi"/>
                <w:sz w:val="20"/>
                <w:szCs w:val="20"/>
              </w:rPr>
              <w:t>Disease</w:t>
            </w:r>
            <w:proofErr w:type="spellEnd"/>
            <w:r w:rsidRPr="008D6DD0">
              <w:rPr>
                <w:rFonts w:ascii="Lato" w:hAnsi="Lato" w:cstheme="minorHAnsi"/>
                <w:sz w:val="20"/>
                <w:szCs w:val="20"/>
              </w:rPr>
              <w:t xml:space="preserve"> International w kwietniu 2024 w Krakowie Światową Konferencję Alzheimera. Efektem tej Konferencji z</w:t>
            </w:r>
            <w:r w:rsidR="000D3AB1" w:rsidRPr="008D6DD0">
              <w:rPr>
                <w:rFonts w:ascii="Lato" w:hAnsi="Lato" w:cstheme="minorHAnsi"/>
                <w:sz w:val="20"/>
                <w:szCs w:val="20"/>
              </w:rPr>
              <w:t xml:space="preserve"> </w:t>
            </w:r>
            <w:r w:rsidRPr="008D6DD0">
              <w:rPr>
                <w:rFonts w:ascii="Lato" w:hAnsi="Lato" w:cstheme="minorHAnsi"/>
                <w:sz w:val="20"/>
                <w:szCs w:val="20"/>
              </w:rPr>
              <w:t>udziałem wiceministra MZ jest przyspieszenie prac nad Planem Alzheimera w postaci Krajowego Programu…</w:t>
            </w:r>
          </w:p>
          <w:p w14:paraId="4F183D18" w14:textId="07E607F7" w:rsidR="0096079B" w:rsidRPr="008D6DD0" w:rsidRDefault="0096079B" w:rsidP="00DE1FB0">
            <w:pPr>
              <w:spacing w:line="240" w:lineRule="auto"/>
              <w:rPr>
                <w:rFonts w:ascii="Lato" w:hAnsi="Lato"/>
                <w:bCs/>
                <w:sz w:val="20"/>
                <w:szCs w:val="20"/>
              </w:rPr>
            </w:pPr>
            <w:r w:rsidRPr="008D6DD0">
              <w:rPr>
                <w:rFonts w:ascii="Lato" w:hAnsi="Lato" w:cstheme="minorHAnsi"/>
                <w:sz w:val="20"/>
                <w:szCs w:val="20"/>
              </w:rPr>
              <w:t xml:space="preserve">Polskie Stowarzyszenie Pomocy Osobom z Chorobą Alzheimera współpracuje z Obywatelskim Parlamentem Seniorów (OPS) który za jeden z priorytetów bezpieczeństwa zdrowotnego seniorów 10. mln polskich seniorów przyjęło profilaktykę i edukację w zakresie chorób otępiennych, w tym szczególnie w zakresie choroby Alzheimera. OPS współpracując z Sejmem RP (raz w roku ma Sesję swoich Delegatów w Sali plenarnej Sejmu) rekomenduje jak </w:t>
            </w:r>
            <w:r w:rsidRPr="008D6DD0">
              <w:rPr>
                <w:rFonts w:ascii="Lato" w:hAnsi="Lato" w:cstheme="minorHAnsi"/>
                <w:sz w:val="20"/>
                <w:szCs w:val="20"/>
              </w:rPr>
              <w:lastRenderedPageBreak/>
              <w:t>najszybsze wprowadzenie rozwiązań przyjętych w omawianym projekcie Krajowego Programu…</w:t>
            </w:r>
          </w:p>
        </w:tc>
        <w:tc>
          <w:tcPr>
            <w:tcW w:w="1163" w:type="pct"/>
            <w:gridSpan w:val="2"/>
            <w:shd w:val="clear" w:color="auto" w:fill="FFFFFF" w:themeFill="background1"/>
            <w:vAlign w:val="center"/>
          </w:tcPr>
          <w:p w14:paraId="6FEC9530" w14:textId="1ECC31A6"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lastRenderedPageBreak/>
              <w:t>Jak w opisie</w:t>
            </w:r>
          </w:p>
        </w:tc>
        <w:tc>
          <w:tcPr>
            <w:tcW w:w="869" w:type="pct"/>
            <w:shd w:val="clear" w:color="auto" w:fill="FFFFFF" w:themeFill="background1"/>
            <w:vAlign w:val="center"/>
          </w:tcPr>
          <w:p w14:paraId="5FE1ED57" w14:textId="77777777" w:rsidR="0096079B" w:rsidRPr="008D6DD0" w:rsidRDefault="000D3AB1" w:rsidP="00DE1FB0">
            <w:pPr>
              <w:spacing w:line="240" w:lineRule="auto"/>
              <w:rPr>
                <w:rFonts w:ascii="Lato" w:hAnsi="Lato"/>
                <w:b/>
                <w:sz w:val="20"/>
                <w:szCs w:val="20"/>
              </w:rPr>
            </w:pPr>
            <w:r w:rsidRPr="008D6DD0">
              <w:rPr>
                <w:rFonts w:ascii="Lato" w:hAnsi="Lato"/>
                <w:b/>
                <w:sz w:val="20"/>
                <w:szCs w:val="20"/>
              </w:rPr>
              <w:t xml:space="preserve">Uwaga </w:t>
            </w:r>
            <w:r w:rsidR="007E2042" w:rsidRPr="008D6DD0">
              <w:rPr>
                <w:rFonts w:ascii="Lato" w:hAnsi="Lato"/>
                <w:b/>
                <w:sz w:val="20"/>
                <w:szCs w:val="20"/>
              </w:rPr>
              <w:t>nie</w:t>
            </w:r>
            <w:r w:rsidRPr="008D6DD0">
              <w:rPr>
                <w:rFonts w:ascii="Lato" w:hAnsi="Lato"/>
                <w:b/>
                <w:sz w:val="20"/>
                <w:szCs w:val="20"/>
              </w:rPr>
              <w:t>uwzględniona</w:t>
            </w:r>
          </w:p>
          <w:p w14:paraId="6224399D" w14:textId="20F05876" w:rsidR="007E2042" w:rsidRPr="008D6DD0" w:rsidRDefault="00E36108" w:rsidP="00DE1FB0">
            <w:pPr>
              <w:spacing w:line="240" w:lineRule="auto"/>
              <w:rPr>
                <w:rFonts w:ascii="Lato" w:hAnsi="Lato"/>
                <w:bCs/>
                <w:sz w:val="20"/>
                <w:szCs w:val="20"/>
              </w:rPr>
            </w:pPr>
            <w:r w:rsidRPr="008D6DD0">
              <w:rPr>
                <w:rFonts w:ascii="Lato" w:hAnsi="Lato"/>
                <w:bCs/>
                <w:sz w:val="20"/>
                <w:szCs w:val="20"/>
              </w:rPr>
              <w:t xml:space="preserve">Wybór przedstawiciela organizacji pozarządowej do składu Zespołu monitorującego realizację Programu zostanie dokonany na </w:t>
            </w:r>
            <w:r w:rsidRPr="008D6DD0">
              <w:rPr>
                <w:rFonts w:ascii="Lato" w:hAnsi="Lato"/>
                <w:bCs/>
                <w:sz w:val="20"/>
                <w:szCs w:val="20"/>
              </w:rPr>
              <w:lastRenderedPageBreak/>
              <w:t xml:space="preserve">podstawie zebranych zgłoszeń przez Ministra właściwego do spraw zdrowia. </w:t>
            </w:r>
          </w:p>
        </w:tc>
      </w:tr>
      <w:tr w:rsidR="0096079B" w:rsidRPr="008D6DD0" w14:paraId="06902DC5" w14:textId="77777777" w:rsidTr="001F4579">
        <w:trPr>
          <w:trHeight w:val="375"/>
        </w:trPr>
        <w:tc>
          <w:tcPr>
            <w:tcW w:w="195" w:type="pct"/>
            <w:shd w:val="clear" w:color="auto" w:fill="FFFFFF" w:themeFill="background1"/>
            <w:vAlign w:val="center"/>
          </w:tcPr>
          <w:p w14:paraId="31DD3C08" w14:textId="77777777" w:rsidR="0096079B" w:rsidRPr="008D6DD0" w:rsidRDefault="0096079B"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F54BEF9" w14:textId="65CF7E99" w:rsidR="0096079B" w:rsidRPr="008D6DD0" w:rsidRDefault="0096079B" w:rsidP="00DE1FB0">
            <w:pPr>
              <w:spacing w:line="240" w:lineRule="auto"/>
              <w:rPr>
                <w:rFonts w:ascii="Lato" w:hAnsi="Lato"/>
                <w:bCs/>
                <w:sz w:val="20"/>
                <w:szCs w:val="20"/>
              </w:rPr>
            </w:pPr>
            <w:r w:rsidRPr="008D6DD0">
              <w:rPr>
                <w:rFonts w:ascii="Lato" w:hAnsi="Lato"/>
                <w:bCs/>
                <w:sz w:val="20"/>
                <w:szCs w:val="20"/>
              </w:rPr>
              <w:t xml:space="preserve">Polskie Stowarzyszenie Pomocy Osobom z Chorobą Alzheimera    </w:t>
            </w:r>
          </w:p>
        </w:tc>
        <w:tc>
          <w:tcPr>
            <w:tcW w:w="643" w:type="pct"/>
            <w:shd w:val="clear" w:color="auto" w:fill="FFFFFF" w:themeFill="background1"/>
            <w:vAlign w:val="center"/>
          </w:tcPr>
          <w:p w14:paraId="412F158C" w14:textId="32A8380A" w:rsidR="0096079B" w:rsidRPr="008D6DD0" w:rsidRDefault="0096079B" w:rsidP="00DE1FB0">
            <w:pPr>
              <w:spacing w:line="240" w:lineRule="auto"/>
              <w:rPr>
                <w:rFonts w:ascii="Lato" w:hAnsi="Lato"/>
                <w:bCs/>
                <w:sz w:val="20"/>
                <w:szCs w:val="20"/>
              </w:rPr>
            </w:pPr>
            <w:r w:rsidRPr="008D6DD0">
              <w:rPr>
                <w:rFonts w:ascii="Lato" w:eastAsia="Calibri" w:hAnsi="Lato" w:cstheme="minorHAnsi"/>
                <w:kern w:val="0"/>
                <w:sz w:val="20"/>
                <w:szCs w:val="20"/>
              </w:rPr>
              <w:t>Uwaga ogólna</w:t>
            </w:r>
          </w:p>
        </w:tc>
        <w:tc>
          <w:tcPr>
            <w:tcW w:w="644" w:type="pct"/>
            <w:shd w:val="clear" w:color="auto" w:fill="FFFFFF" w:themeFill="background1"/>
            <w:vAlign w:val="center"/>
          </w:tcPr>
          <w:p w14:paraId="465A7373" w14:textId="05A38C7A" w:rsidR="0096079B" w:rsidRPr="008D6DD0" w:rsidRDefault="0096079B" w:rsidP="00DE1FB0">
            <w:pPr>
              <w:spacing w:line="240" w:lineRule="auto"/>
              <w:rPr>
                <w:rFonts w:ascii="Lato" w:hAnsi="Lato"/>
                <w:bCs/>
                <w:sz w:val="20"/>
                <w:szCs w:val="20"/>
              </w:rPr>
            </w:pPr>
            <w:r w:rsidRPr="008D6DD0">
              <w:rPr>
                <w:rFonts w:ascii="Lato" w:hAnsi="Lato"/>
                <w:bCs/>
                <w:sz w:val="20"/>
                <w:szCs w:val="20"/>
              </w:rPr>
              <w:t>W pracach Zespołu MZ do spraw przygotowania projektu długookresowej strategii rozwoju opieki paliatywnej i hospicyjnej powołanego Zarz. MZ z dn. 22 lipca 2022 powinno znaleźć się rozszerzenie Jednostek chorobowych kwalifikujących do leczenia w ramach świadczeń gwarantowanych opieki paliatywnej i hospicyjnej o kod G30 i F00 tzn. chorobę Alzheimera.</w:t>
            </w:r>
          </w:p>
        </w:tc>
        <w:tc>
          <w:tcPr>
            <w:tcW w:w="841" w:type="pct"/>
            <w:shd w:val="clear" w:color="auto" w:fill="FFFFFF" w:themeFill="background1"/>
            <w:vAlign w:val="center"/>
          </w:tcPr>
          <w:p w14:paraId="170BE995" w14:textId="68944EC9" w:rsidR="0096079B" w:rsidRPr="008D6DD0" w:rsidRDefault="0096079B" w:rsidP="00DE1FB0">
            <w:pPr>
              <w:spacing w:line="240" w:lineRule="auto"/>
              <w:rPr>
                <w:rFonts w:ascii="Lato" w:hAnsi="Lato"/>
                <w:bCs/>
                <w:sz w:val="20"/>
                <w:szCs w:val="20"/>
              </w:rPr>
            </w:pPr>
          </w:p>
        </w:tc>
        <w:tc>
          <w:tcPr>
            <w:tcW w:w="1163" w:type="pct"/>
            <w:gridSpan w:val="2"/>
            <w:shd w:val="clear" w:color="auto" w:fill="FFFFFF" w:themeFill="background1"/>
            <w:vAlign w:val="center"/>
          </w:tcPr>
          <w:p w14:paraId="3F0CB4B3" w14:textId="4FD63AA3" w:rsidR="0096079B" w:rsidRPr="008D6DD0" w:rsidRDefault="0096079B" w:rsidP="00DE1FB0">
            <w:pPr>
              <w:spacing w:line="240" w:lineRule="auto"/>
              <w:rPr>
                <w:rFonts w:ascii="Lato" w:hAnsi="Lato"/>
                <w:bCs/>
                <w:sz w:val="20"/>
                <w:szCs w:val="20"/>
              </w:rPr>
            </w:pPr>
          </w:p>
        </w:tc>
        <w:tc>
          <w:tcPr>
            <w:tcW w:w="869" w:type="pct"/>
            <w:shd w:val="clear" w:color="auto" w:fill="FFFFFF" w:themeFill="background1"/>
            <w:vAlign w:val="center"/>
          </w:tcPr>
          <w:p w14:paraId="6F5A1AAB" w14:textId="77777777" w:rsidR="00FA7D8E" w:rsidRPr="008D6DD0" w:rsidRDefault="00FA7D8E" w:rsidP="00DE1FB0">
            <w:pPr>
              <w:spacing w:line="240" w:lineRule="auto"/>
              <w:rPr>
                <w:rFonts w:ascii="Lato" w:hAnsi="Lato"/>
                <w:b/>
                <w:sz w:val="20"/>
                <w:szCs w:val="20"/>
              </w:rPr>
            </w:pPr>
            <w:r w:rsidRPr="008D6DD0">
              <w:rPr>
                <w:rFonts w:ascii="Lato" w:hAnsi="Lato"/>
                <w:b/>
                <w:sz w:val="20"/>
                <w:szCs w:val="20"/>
              </w:rPr>
              <w:t>Uwaga nieuwzględniona</w:t>
            </w:r>
          </w:p>
          <w:p w14:paraId="657CFA03" w14:textId="03AF18E1" w:rsidR="0096079B" w:rsidRPr="008D6DD0" w:rsidRDefault="005F38BA" w:rsidP="00DE1FB0">
            <w:pPr>
              <w:spacing w:line="240" w:lineRule="auto"/>
              <w:rPr>
                <w:rFonts w:ascii="Lato" w:hAnsi="Lato"/>
                <w:bCs/>
                <w:sz w:val="20"/>
                <w:szCs w:val="20"/>
              </w:rPr>
            </w:pPr>
            <w:r w:rsidRPr="008D6DD0">
              <w:rPr>
                <w:rFonts w:ascii="Lato" w:hAnsi="Lato"/>
                <w:bCs/>
                <w:sz w:val="20"/>
                <w:szCs w:val="20"/>
              </w:rPr>
              <w:t>Konsulta</w:t>
            </w:r>
            <w:r w:rsidR="00AA771A" w:rsidRPr="008D6DD0">
              <w:rPr>
                <w:rFonts w:ascii="Lato" w:hAnsi="Lato"/>
                <w:bCs/>
                <w:sz w:val="20"/>
                <w:szCs w:val="20"/>
              </w:rPr>
              <w:t>nt Krajow</w:t>
            </w:r>
            <w:r w:rsidR="005A7D3D" w:rsidRPr="008D6DD0">
              <w:rPr>
                <w:rFonts w:ascii="Lato" w:hAnsi="Lato"/>
                <w:bCs/>
                <w:sz w:val="20"/>
                <w:szCs w:val="20"/>
              </w:rPr>
              <w:t>y</w:t>
            </w:r>
            <w:r w:rsidR="00AA771A" w:rsidRPr="008D6DD0">
              <w:rPr>
                <w:rFonts w:ascii="Lato" w:hAnsi="Lato"/>
                <w:bCs/>
                <w:sz w:val="20"/>
                <w:szCs w:val="20"/>
              </w:rPr>
              <w:t xml:space="preserve"> </w:t>
            </w:r>
            <w:r w:rsidR="00857ADB" w:rsidRPr="008D6DD0">
              <w:rPr>
                <w:rFonts w:ascii="Lato" w:hAnsi="Lato"/>
                <w:sz w:val="20"/>
                <w:szCs w:val="20"/>
              </w:rPr>
              <w:t>w dziedzinie medycyny paliatywnej</w:t>
            </w:r>
            <w:r w:rsidR="005A7D3D" w:rsidRPr="008D6DD0">
              <w:rPr>
                <w:rFonts w:ascii="Lato" w:hAnsi="Lato"/>
                <w:sz w:val="20"/>
                <w:szCs w:val="20"/>
              </w:rPr>
              <w:t>, w stanowisku</w:t>
            </w:r>
            <w:r w:rsidR="00857ADB" w:rsidRPr="008D6DD0">
              <w:rPr>
                <w:rFonts w:ascii="Lato" w:hAnsi="Lato"/>
                <w:sz w:val="20"/>
                <w:szCs w:val="20"/>
              </w:rPr>
              <w:t xml:space="preserve"> z dnia </w:t>
            </w:r>
            <w:r w:rsidR="00857ADB" w:rsidRPr="008D6DD0">
              <w:rPr>
                <w:rFonts w:ascii="Lato" w:hAnsi="Lato"/>
                <w:bCs/>
                <w:sz w:val="20"/>
                <w:szCs w:val="20"/>
              </w:rPr>
              <w:t>15.09.2024 r.</w:t>
            </w:r>
            <w:r w:rsidR="005A7D3D" w:rsidRPr="008D6DD0">
              <w:rPr>
                <w:rFonts w:ascii="Lato" w:hAnsi="Lato"/>
                <w:bCs/>
                <w:sz w:val="20"/>
                <w:szCs w:val="20"/>
              </w:rPr>
              <w:t xml:space="preserve"> </w:t>
            </w:r>
            <w:r w:rsidR="00F77650" w:rsidRPr="008D6DD0">
              <w:rPr>
                <w:rFonts w:ascii="Lato" w:hAnsi="Lato"/>
                <w:bCs/>
                <w:sz w:val="20"/>
                <w:szCs w:val="20"/>
              </w:rPr>
              <w:t xml:space="preserve">uznał za  </w:t>
            </w:r>
            <w:r w:rsidR="00F77650" w:rsidRPr="008D6DD0">
              <w:rPr>
                <w:rFonts w:ascii="Lato" w:hAnsi="Lato"/>
                <w:bCs/>
                <w:sz w:val="20"/>
                <w:szCs w:val="20"/>
                <w:u w:val="single"/>
              </w:rPr>
              <w:t>niezasadne</w:t>
            </w:r>
            <w:r w:rsidR="00F77650" w:rsidRPr="008D6DD0">
              <w:rPr>
                <w:rFonts w:ascii="Lato" w:hAnsi="Lato"/>
                <w:bCs/>
                <w:sz w:val="20"/>
                <w:szCs w:val="20"/>
              </w:rPr>
              <w:t xml:space="preserve"> wprowadzenie </w:t>
            </w:r>
            <w:r w:rsidR="005A7D3D" w:rsidRPr="008D6DD0">
              <w:rPr>
                <w:rFonts w:ascii="Lato" w:hAnsi="Lato"/>
                <w:bCs/>
                <w:sz w:val="20"/>
                <w:szCs w:val="20"/>
              </w:rPr>
              <w:t xml:space="preserve">choroby Alzheimera w ostatnim stadium choroby, tzw. stanie wegetatywnym </w:t>
            </w:r>
            <w:r w:rsidR="00F77650" w:rsidRPr="008D6DD0">
              <w:rPr>
                <w:rFonts w:ascii="Lato" w:hAnsi="Lato"/>
                <w:bCs/>
                <w:sz w:val="20"/>
                <w:szCs w:val="20"/>
              </w:rPr>
              <w:t xml:space="preserve">do </w:t>
            </w:r>
            <w:r w:rsidR="005A7D3D" w:rsidRPr="008D6DD0">
              <w:rPr>
                <w:rFonts w:ascii="Lato" w:hAnsi="Lato"/>
                <w:bCs/>
                <w:sz w:val="20"/>
                <w:szCs w:val="20"/>
              </w:rPr>
              <w:t>wykaz</w:t>
            </w:r>
            <w:r w:rsidR="00F77650" w:rsidRPr="008D6DD0">
              <w:rPr>
                <w:rFonts w:ascii="Lato" w:hAnsi="Lato"/>
                <w:bCs/>
                <w:sz w:val="20"/>
                <w:szCs w:val="20"/>
              </w:rPr>
              <w:t>u</w:t>
            </w:r>
            <w:r w:rsidR="005A7D3D" w:rsidRPr="008D6DD0">
              <w:rPr>
                <w:rFonts w:ascii="Lato" w:hAnsi="Lato"/>
                <w:bCs/>
                <w:sz w:val="20"/>
                <w:szCs w:val="20"/>
              </w:rPr>
              <w:t xml:space="preserve"> nieuleczalnych, postępujących, ograniczających życie chorób nowotworowych i nienowotworowych, w których są udzielane świadczenia z zakresu opieki paliatywnej i hospicyjnej</w:t>
            </w:r>
            <w:r w:rsidR="00F77650" w:rsidRPr="008D6DD0">
              <w:rPr>
                <w:rFonts w:ascii="Lato" w:hAnsi="Lato"/>
                <w:bCs/>
                <w:sz w:val="20"/>
                <w:szCs w:val="20"/>
              </w:rPr>
              <w:t>.</w:t>
            </w:r>
          </w:p>
        </w:tc>
      </w:tr>
      <w:tr w:rsidR="0008649A" w:rsidRPr="008D6DD0" w14:paraId="135EC414" w14:textId="77777777" w:rsidTr="001F4579">
        <w:trPr>
          <w:trHeight w:val="375"/>
        </w:trPr>
        <w:tc>
          <w:tcPr>
            <w:tcW w:w="195" w:type="pct"/>
            <w:shd w:val="clear" w:color="auto" w:fill="FFFFFF" w:themeFill="background1"/>
            <w:vAlign w:val="center"/>
          </w:tcPr>
          <w:p w14:paraId="64388886" w14:textId="77777777" w:rsidR="0008649A" w:rsidRPr="008D6DD0" w:rsidRDefault="0008649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7DA7217" w14:textId="4BC34F79" w:rsidR="0008649A" w:rsidRPr="008D6DD0" w:rsidRDefault="00370B8A" w:rsidP="00DE1FB0">
            <w:pPr>
              <w:spacing w:line="240" w:lineRule="auto"/>
              <w:rPr>
                <w:rFonts w:ascii="Lato" w:hAnsi="Lato"/>
                <w:bCs/>
                <w:sz w:val="20"/>
                <w:szCs w:val="20"/>
              </w:rPr>
            </w:pPr>
            <w:r w:rsidRPr="008D6DD0">
              <w:rPr>
                <w:rFonts w:ascii="Lato" w:hAnsi="Lato"/>
                <w:bCs/>
                <w:sz w:val="20"/>
                <w:szCs w:val="20"/>
              </w:rPr>
              <w:t>Polskie Towarzystwo Alzheimerowskie</w:t>
            </w:r>
          </w:p>
        </w:tc>
        <w:tc>
          <w:tcPr>
            <w:tcW w:w="643" w:type="pct"/>
            <w:shd w:val="clear" w:color="auto" w:fill="FFFFFF" w:themeFill="background1"/>
            <w:vAlign w:val="center"/>
          </w:tcPr>
          <w:p w14:paraId="4257CE66" w14:textId="59623FD0" w:rsidR="0008649A" w:rsidRPr="008D6DD0" w:rsidRDefault="0008649A" w:rsidP="00DE1FB0">
            <w:pPr>
              <w:spacing w:line="240" w:lineRule="auto"/>
              <w:rPr>
                <w:rFonts w:ascii="Lato" w:hAnsi="Lato"/>
                <w:bCs/>
                <w:sz w:val="20"/>
                <w:szCs w:val="20"/>
              </w:rPr>
            </w:pPr>
            <w:r w:rsidRPr="008D6DD0">
              <w:rPr>
                <w:rFonts w:ascii="Lato" w:eastAsia="Calibri" w:hAnsi="Lato" w:cs="Calibri"/>
                <w:bCs/>
                <w:kern w:val="0"/>
                <w:sz w:val="20"/>
                <w:szCs w:val="20"/>
              </w:rPr>
              <w:t>Diagnoza – str. 7</w:t>
            </w:r>
          </w:p>
        </w:tc>
        <w:tc>
          <w:tcPr>
            <w:tcW w:w="644" w:type="pct"/>
            <w:shd w:val="clear" w:color="auto" w:fill="FFFFFF" w:themeFill="background1"/>
            <w:vAlign w:val="center"/>
          </w:tcPr>
          <w:p w14:paraId="3D95E410" w14:textId="65409178" w:rsidR="0008649A" w:rsidRPr="008D6DD0" w:rsidRDefault="0008649A" w:rsidP="006F15B9">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„Za najczęstszą przyczynę otępienia ….czy infekcje </w:t>
            </w:r>
            <w:r w:rsidRPr="008D6DD0">
              <w:rPr>
                <w:rFonts w:ascii="Lato" w:eastAsia="Calibri" w:hAnsi="Lato" w:cs="Calibri"/>
                <w:bCs/>
                <w:kern w:val="0"/>
                <w:sz w:val="20"/>
                <w:szCs w:val="20"/>
              </w:rPr>
              <w:lastRenderedPageBreak/>
              <w:t>wirusowe i ba</w:t>
            </w:r>
            <w:r w:rsidR="009E4BCC" w:rsidRPr="008D6DD0">
              <w:rPr>
                <w:rFonts w:ascii="Lato" w:eastAsia="Calibri" w:hAnsi="Lato" w:cs="Calibri"/>
                <w:bCs/>
                <w:kern w:val="0"/>
                <w:sz w:val="20"/>
                <w:szCs w:val="20"/>
              </w:rPr>
              <w:t>k</w:t>
            </w:r>
            <w:r w:rsidRPr="008D6DD0">
              <w:rPr>
                <w:rFonts w:ascii="Lato" w:eastAsia="Calibri" w:hAnsi="Lato" w:cs="Calibri"/>
                <w:bCs/>
                <w:kern w:val="0"/>
                <w:sz w:val="20"/>
                <w:szCs w:val="20"/>
              </w:rPr>
              <w:t>teryjne.”</w:t>
            </w:r>
          </w:p>
        </w:tc>
        <w:tc>
          <w:tcPr>
            <w:tcW w:w="841" w:type="pct"/>
            <w:shd w:val="clear" w:color="auto" w:fill="FFFFFF" w:themeFill="background1"/>
            <w:vAlign w:val="center"/>
          </w:tcPr>
          <w:p w14:paraId="3D3909AA" w14:textId="6431BC89" w:rsidR="0008649A" w:rsidRPr="008D6DD0" w:rsidRDefault="0008649A" w:rsidP="00DE1FB0">
            <w:pPr>
              <w:spacing w:before="60" w:after="60" w:line="240" w:lineRule="auto"/>
              <w:rPr>
                <w:rFonts w:ascii="Lato" w:eastAsia="Calibri" w:hAnsi="Lato" w:cs="Calibri"/>
                <w:bCs/>
                <w:kern w:val="0"/>
                <w:sz w:val="20"/>
                <w:szCs w:val="20"/>
              </w:rPr>
            </w:pPr>
            <w:r w:rsidRPr="008D6DD0">
              <w:rPr>
                <w:rFonts w:ascii="Lato" w:eastAsia="Calibri" w:hAnsi="Lato" w:cs="Calibri"/>
                <w:b/>
                <w:kern w:val="0"/>
                <w:sz w:val="20"/>
                <w:szCs w:val="20"/>
              </w:rPr>
              <w:lastRenderedPageBreak/>
              <w:t>Usunąć część</w:t>
            </w:r>
            <w:r w:rsidRPr="008D6DD0">
              <w:rPr>
                <w:rFonts w:ascii="Lato" w:eastAsia="Calibri" w:hAnsi="Lato" w:cs="Calibri"/>
                <w:bCs/>
                <w:kern w:val="0"/>
                <w:sz w:val="20"/>
                <w:szCs w:val="20"/>
              </w:rPr>
              <w:t xml:space="preserve">:  „Za najczęstszą przyczynę </w:t>
            </w:r>
            <w:r w:rsidRPr="008D6DD0">
              <w:rPr>
                <w:rFonts w:ascii="Lato" w:eastAsia="Calibri" w:hAnsi="Lato" w:cs="Calibri"/>
                <w:bCs/>
                <w:kern w:val="0"/>
                <w:sz w:val="20"/>
                <w:szCs w:val="20"/>
              </w:rPr>
              <w:lastRenderedPageBreak/>
              <w:t>otępienia ….czy infekcje wirusowe i ba</w:t>
            </w:r>
            <w:r w:rsidR="009E4BCC" w:rsidRPr="008D6DD0">
              <w:rPr>
                <w:rFonts w:ascii="Lato" w:eastAsia="Calibri" w:hAnsi="Lato" w:cs="Calibri"/>
                <w:bCs/>
                <w:kern w:val="0"/>
                <w:sz w:val="20"/>
                <w:szCs w:val="20"/>
              </w:rPr>
              <w:t>k</w:t>
            </w:r>
            <w:r w:rsidRPr="008D6DD0">
              <w:rPr>
                <w:rFonts w:ascii="Lato" w:eastAsia="Calibri" w:hAnsi="Lato" w:cs="Calibri"/>
                <w:bCs/>
                <w:kern w:val="0"/>
                <w:sz w:val="20"/>
                <w:szCs w:val="20"/>
              </w:rPr>
              <w:t>teryjne.”</w:t>
            </w:r>
          </w:p>
          <w:p w14:paraId="5034942D" w14:textId="77777777" w:rsidR="0008649A" w:rsidRPr="008D6DD0" w:rsidRDefault="0008649A" w:rsidP="00DE1FB0">
            <w:pPr>
              <w:spacing w:before="60" w:after="60" w:line="240" w:lineRule="auto"/>
              <w:rPr>
                <w:rFonts w:ascii="Lato" w:eastAsia="Calibri" w:hAnsi="Lato" w:cs="Calibri"/>
                <w:b/>
                <w:kern w:val="0"/>
                <w:sz w:val="20"/>
                <w:szCs w:val="20"/>
              </w:rPr>
            </w:pPr>
            <w:r w:rsidRPr="008D6DD0">
              <w:rPr>
                <w:rFonts w:ascii="Lato" w:eastAsia="Calibri" w:hAnsi="Lato" w:cs="Calibri"/>
                <w:b/>
                <w:kern w:val="0"/>
                <w:sz w:val="20"/>
                <w:szCs w:val="20"/>
              </w:rPr>
              <w:t>Wstawić:</w:t>
            </w:r>
          </w:p>
          <w:p w14:paraId="0C255EE3" w14:textId="77777777" w:rsidR="0008649A" w:rsidRPr="008D6DD0" w:rsidRDefault="0008649A" w:rsidP="00DE1FB0">
            <w:pPr>
              <w:spacing w:before="60" w:after="60" w:line="240" w:lineRule="auto"/>
              <w:rPr>
                <w:rFonts w:ascii="Lato" w:eastAsia="Calibri" w:hAnsi="Lato" w:cs="Calibri"/>
                <w:bCs/>
                <w:kern w:val="0"/>
                <w:sz w:val="20"/>
                <w:szCs w:val="20"/>
              </w:rPr>
            </w:pPr>
            <w:bookmarkStart w:id="4" w:name="_Hlk207579301"/>
            <w:r w:rsidRPr="008D6DD0">
              <w:rPr>
                <w:rFonts w:ascii="Lato" w:eastAsia="Calibri" w:hAnsi="Lato" w:cs="Calibri"/>
                <w:bCs/>
                <w:kern w:val="0"/>
                <w:sz w:val="20"/>
                <w:szCs w:val="20"/>
              </w:rPr>
              <w:t xml:space="preserve">Choroba Alzheimera (ang. </w:t>
            </w:r>
            <w:proofErr w:type="spellStart"/>
            <w:r w:rsidRPr="008D6DD0">
              <w:rPr>
                <w:rFonts w:ascii="Lato" w:eastAsia="Calibri" w:hAnsi="Lato" w:cs="Calibri"/>
                <w:bCs/>
                <w:kern w:val="0"/>
                <w:sz w:val="20"/>
                <w:szCs w:val="20"/>
              </w:rPr>
              <w:t>Alzheimers</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disease</w:t>
            </w:r>
            <w:proofErr w:type="spellEnd"/>
            <w:r w:rsidRPr="008D6DD0">
              <w:rPr>
                <w:rFonts w:ascii="Lato" w:eastAsia="Calibri" w:hAnsi="Lato" w:cs="Calibri"/>
                <w:bCs/>
                <w:kern w:val="0"/>
                <w:sz w:val="20"/>
                <w:szCs w:val="20"/>
              </w:rPr>
              <w:t xml:space="preserve">) odpowiada za 60% przypadków ogółu otępień, otępienie naczyniopochodne (ang. </w:t>
            </w:r>
            <w:proofErr w:type="spellStart"/>
            <w:r w:rsidRPr="008D6DD0">
              <w:rPr>
                <w:rFonts w:ascii="Lato" w:eastAsia="Calibri" w:hAnsi="Lato" w:cs="Calibri"/>
                <w:bCs/>
                <w:kern w:val="0"/>
                <w:sz w:val="20"/>
                <w:szCs w:val="20"/>
              </w:rPr>
              <w:t>Vascular</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dementia</w:t>
            </w:r>
            <w:proofErr w:type="spellEnd"/>
            <w:r w:rsidRPr="008D6DD0">
              <w:rPr>
                <w:rFonts w:ascii="Lato" w:eastAsia="Calibri" w:hAnsi="Lato" w:cs="Calibri"/>
                <w:bCs/>
                <w:kern w:val="0"/>
                <w:sz w:val="20"/>
                <w:szCs w:val="20"/>
              </w:rPr>
              <w:t xml:space="preserve">) za 15%, otępienie mieszane (ang. Mixed </w:t>
            </w:r>
            <w:proofErr w:type="spellStart"/>
            <w:r w:rsidRPr="008D6DD0">
              <w:rPr>
                <w:rFonts w:ascii="Lato" w:eastAsia="Calibri" w:hAnsi="Lato" w:cs="Calibri"/>
                <w:bCs/>
                <w:kern w:val="0"/>
                <w:sz w:val="20"/>
                <w:szCs w:val="20"/>
              </w:rPr>
              <w:t>dementia</w:t>
            </w:r>
            <w:proofErr w:type="spellEnd"/>
            <w:r w:rsidRPr="008D6DD0">
              <w:rPr>
                <w:rFonts w:ascii="Lato" w:eastAsia="Calibri" w:hAnsi="Lato" w:cs="Calibri"/>
                <w:bCs/>
                <w:kern w:val="0"/>
                <w:sz w:val="20"/>
                <w:szCs w:val="20"/>
              </w:rPr>
              <w:t xml:space="preserve">) za 10%, otępienie z ciałami </w:t>
            </w:r>
            <w:proofErr w:type="spellStart"/>
            <w:r w:rsidRPr="008D6DD0">
              <w:rPr>
                <w:rFonts w:ascii="Lato" w:eastAsia="Calibri" w:hAnsi="Lato" w:cs="Calibri"/>
                <w:bCs/>
                <w:kern w:val="0"/>
                <w:sz w:val="20"/>
                <w:szCs w:val="20"/>
              </w:rPr>
              <w:t>Lew’ego</w:t>
            </w:r>
            <w:proofErr w:type="spellEnd"/>
            <w:r w:rsidRPr="008D6DD0">
              <w:rPr>
                <w:rFonts w:ascii="Lato" w:eastAsia="Calibri" w:hAnsi="Lato" w:cs="Calibri"/>
                <w:bCs/>
                <w:kern w:val="0"/>
                <w:sz w:val="20"/>
                <w:szCs w:val="20"/>
              </w:rPr>
              <w:t xml:space="preserve"> (ang. </w:t>
            </w:r>
            <w:proofErr w:type="spellStart"/>
            <w:r w:rsidRPr="008D6DD0">
              <w:rPr>
                <w:rFonts w:ascii="Lato" w:eastAsia="Calibri" w:hAnsi="Lato" w:cs="Calibri"/>
                <w:bCs/>
                <w:kern w:val="0"/>
                <w:sz w:val="20"/>
                <w:szCs w:val="20"/>
              </w:rPr>
              <w:t>Dementia</w:t>
            </w:r>
            <w:proofErr w:type="spellEnd"/>
            <w:r w:rsidRPr="008D6DD0">
              <w:rPr>
                <w:rFonts w:ascii="Lato" w:eastAsia="Calibri" w:hAnsi="Lato" w:cs="Calibri"/>
                <w:bCs/>
                <w:kern w:val="0"/>
                <w:sz w:val="20"/>
                <w:szCs w:val="20"/>
              </w:rPr>
              <w:t xml:space="preserve"> with Lewy </w:t>
            </w:r>
            <w:proofErr w:type="spellStart"/>
            <w:r w:rsidRPr="008D6DD0">
              <w:rPr>
                <w:rFonts w:ascii="Lato" w:eastAsia="Calibri" w:hAnsi="Lato" w:cs="Calibri"/>
                <w:bCs/>
                <w:kern w:val="0"/>
                <w:sz w:val="20"/>
                <w:szCs w:val="20"/>
              </w:rPr>
              <w:t>Bodies</w:t>
            </w:r>
            <w:proofErr w:type="spellEnd"/>
            <w:r w:rsidRPr="008D6DD0">
              <w:rPr>
                <w:rFonts w:ascii="Lato" w:eastAsia="Calibri" w:hAnsi="Lato" w:cs="Calibri"/>
                <w:bCs/>
                <w:kern w:val="0"/>
                <w:sz w:val="20"/>
                <w:szCs w:val="20"/>
              </w:rPr>
              <w:t xml:space="preserve">) za 10%, otępienie czołowo-skroniowe (ang. </w:t>
            </w:r>
            <w:proofErr w:type="spellStart"/>
            <w:r w:rsidRPr="008D6DD0">
              <w:rPr>
                <w:rFonts w:ascii="Lato" w:eastAsia="Calibri" w:hAnsi="Lato" w:cs="Calibri"/>
                <w:bCs/>
                <w:kern w:val="0"/>
                <w:sz w:val="20"/>
                <w:szCs w:val="20"/>
              </w:rPr>
              <w:t>Frontotemporal</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dementia</w:t>
            </w:r>
            <w:proofErr w:type="spellEnd"/>
            <w:r w:rsidRPr="008D6DD0">
              <w:rPr>
                <w:rFonts w:ascii="Lato" w:eastAsia="Calibri" w:hAnsi="Lato" w:cs="Calibri"/>
                <w:bCs/>
                <w:kern w:val="0"/>
                <w:sz w:val="20"/>
                <w:szCs w:val="20"/>
              </w:rPr>
              <w:t xml:space="preserve">) za 2%, otępienie w chorobie Parkinsona (ang. </w:t>
            </w:r>
            <w:proofErr w:type="spellStart"/>
            <w:r w:rsidRPr="008D6DD0">
              <w:rPr>
                <w:rFonts w:ascii="Lato" w:eastAsia="Calibri" w:hAnsi="Lato" w:cs="Calibri"/>
                <w:bCs/>
                <w:kern w:val="0"/>
                <w:sz w:val="20"/>
                <w:szCs w:val="20"/>
              </w:rPr>
              <w:t>Parkinsons</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dementia</w:t>
            </w:r>
            <w:proofErr w:type="spellEnd"/>
            <w:r w:rsidRPr="008D6DD0">
              <w:rPr>
                <w:rFonts w:ascii="Lato" w:eastAsia="Calibri" w:hAnsi="Lato" w:cs="Calibri"/>
                <w:bCs/>
                <w:kern w:val="0"/>
                <w:sz w:val="20"/>
                <w:szCs w:val="20"/>
              </w:rPr>
              <w:t>) za 2%, inne otępienia za 1%.</w:t>
            </w:r>
          </w:p>
          <w:bookmarkEnd w:id="4"/>
          <w:p w14:paraId="10B5EA75" w14:textId="3D6ED257" w:rsidR="0008649A" w:rsidRPr="008D6DD0" w:rsidRDefault="0008649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Zamienić </w:t>
            </w:r>
            <w:r w:rsidR="009E4BCC" w:rsidRPr="008D6DD0">
              <w:rPr>
                <w:rFonts w:ascii="Lato" w:eastAsia="Calibri" w:hAnsi="Lato" w:cs="Calibri"/>
                <w:bCs/>
                <w:kern w:val="0"/>
                <w:sz w:val="20"/>
                <w:szCs w:val="20"/>
              </w:rPr>
              <w:t>ź</w:t>
            </w:r>
            <w:r w:rsidRPr="008D6DD0">
              <w:rPr>
                <w:rFonts w:ascii="Lato" w:eastAsia="Calibri" w:hAnsi="Lato" w:cs="Calibri"/>
                <w:bCs/>
                <w:kern w:val="0"/>
                <w:sz w:val="20"/>
                <w:szCs w:val="20"/>
              </w:rPr>
              <w:t xml:space="preserve">ródło 9 </w:t>
            </w:r>
            <w:proofErr w:type="spellStart"/>
            <w:r w:rsidRPr="008D6DD0">
              <w:rPr>
                <w:rFonts w:ascii="Lato" w:eastAsia="Calibri" w:hAnsi="Lato" w:cs="Calibri"/>
                <w:bCs/>
                <w:kern w:val="0"/>
                <w:sz w:val="20"/>
                <w:szCs w:val="20"/>
              </w:rPr>
              <w:t>Seth</w:t>
            </w:r>
            <w:proofErr w:type="spellEnd"/>
            <w:r w:rsidRPr="008D6DD0">
              <w:rPr>
                <w:rFonts w:ascii="Lato" w:eastAsia="Calibri" w:hAnsi="Lato" w:cs="Calibri"/>
                <w:bCs/>
                <w:kern w:val="0"/>
                <w:sz w:val="20"/>
                <w:szCs w:val="20"/>
              </w:rPr>
              <w:t xml:space="preserve"> i </w:t>
            </w:r>
            <w:proofErr w:type="spellStart"/>
            <w:r w:rsidRPr="008D6DD0">
              <w:rPr>
                <w:rFonts w:ascii="Lato" w:eastAsia="Calibri" w:hAnsi="Lato" w:cs="Calibri"/>
                <w:bCs/>
                <w:kern w:val="0"/>
                <w:sz w:val="20"/>
                <w:szCs w:val="20"/>
              </w:rPr>
              <w:t>wsp</w:t>
            </w:r>
            <w:proofErr w:type="spellEnd"/>
            <w:r w:rsidRPr="008D6DD0">
              <w:rPr>
                <w:rFonts w:ascii="Lato" w:eastAsia="Calibri" w:hAnsi="Lato" w:cs="Calibri"/>
                <w:bCs/>
                <w:kern w:val="0"/>
                <w:sz w:val="20"/>
                <w:szCs w:val="20"/>
              </w:rPr>
              <w:t xml:space="preserve"> na:</w:t>
            </w:r>
          </w:p>
          <w:p w14:paraId="2DF042A0" w14:textId="77777777" w:rsidR="0008649A" w:rsidRPr="008D6DD0" w:rsidRDefault="0008649A" w:rsidP="00DE1FB0">
            <w:pPr>
              <w:spacing w:before="60" w:after="60" w:line="240" w:lineRule="auto"/>
              <w:rPr>
                <w:rFonts w:ascii="Lato" w:eastAsia="Calibri" w:hAnsi="Lato" w:cs="Calibri"/>
                <w:bCs/>
                <w:kern w:val="0"/>
                <w:sz w:val="20"/>
                <w:szCs w:val="20"/>
                <w:lang w:val="en-US"/>
              </w:rPr>
            </w:pPr>
            <w:r w:rsidRPr="008D6DD0">
              <w:rPr>
                <w:rFonts w:ascii="Lato" w:eastAsia="Calibri" w:hAnsi="Lato" w:cs="Calibri"/>
                <w:bCs/>
                <w:kern w:val="0"/>
                <w:sz w:val="20"/>
                <w:szCs w:val="20"/>
                <w:lang w:val="en-US"/>
              </w:rPr>
              <w:t xml:space="preserve">9. </w:t>
            </w:r>
            <w:bookmarkStart w:id="5" w:name="_Hlk207579528"/>
            <w:r w:rsidRPr="008D6DD0">
              <w:rPr>
                <w:rFonts w:ascii="Lato" w:hAnsi="Lato"/>
                <w:sz w:val="20"/>
                <w:szCs w:val="20"/>
              </w:rPr>
              <w:fldChar w:fldCharType="begin"/>
            </w:r>
            <w:r w:rsidRPr="008D6DD0">
              <w:rPr>
                <w:rFonts w:ascii="Lato" w:hAnsi="Lato"/>
                <w:sz w:val="20"/>
                <w:szCs w:val="20"/>
                <w:lang w:val="en-GB"/>
              </w:rPr>
              <w:instrText>HYPERLINK "https://dementiastatistics.org"</w:instrText>
            </w:r>
            <w:r w:rsidRPr="008D6DD0">
              <w:rPr>
                <w:rFonts w:ascii="Lato" w:hAnsi="Lato"/>
                <w:sz w:val="20"/>
                <w:szCs w:val="20"/>
              </w:rPr>
            </w:r>
            <w:r w:rsidRPr="008D6DD0">
              <w:rPr>
                <w:rFonts w:ascii="Lato" w:hAnsi="Lato"/>
                <w:sz w:val="20"/>
                <w:szCs w:val="20"/>
              </w:rPr>
              <w:fldChar w:fldCharType="separate"/>
            </w:r>
            <w:r w:rsidRPr="008D6DD0">
              <w:rPr>
                <w:rStyle w:val="Hipercze"/>
                <w:rFonts w:ascii="Lato" w:eastAsia="Calibri" w:hAnsi="Lato" w:cs="Calibri"/>
                <w:bCs/>
                <w:kern w:val="0"/>
                <w:sz w:val="20"/>
                <w:szCs w:val="20"/>
                <w:lang w:val="en-US"/>
              </w:rPr>
              <w:t>https://dementiastatistics.org</w:t>
            </w:r>
            <w:r w:rsidRPr="008D6DD0">
              <w:rPr>
                <w:rFonts w:ascii="Lato" w:hAnsi="Lato"/>
                <w:sz w:val="20"/>
                <w:szCs w:val="20"/>
              </w:rPr>
              <w:fldChar w:fldCharType="end"/>
            </w:r>
          </w:p>
          <w:p w14:paraId="3A5B1ED1" w14:textId="150A8982" w:rsidR="0008649A" w:rsidRPr="008D6DD0" w:rsidRDefault="0008649A" w:rsidP="006F15B9">
            <w:pPr>
              <w:spacing w:before="60" w:after="60" w:line="240" w:lineRule="auto"/>
              <w:rPr>
                <w:rFonts w:ascii="Lato" w:eastAsia="Calibri" w:hAnsi="Lato" w:cs="Calibri"/>
                <w:bCs/>
                <w:kern w:val="0"/>
                <w:sz w:val="20"/>
                <w:szCs w:val="20"/>
                <w:lang w:val="en-US"/>
              </w:rPr>
            </w:pPr>
            <w:r w:rsidRPr="008D6DD0">
              <w:rPr>
                <w:rFonts w:ascii="Lato" w:eastAsia="Calibri" w:hAnsi="Lato" w:cs="Calibri"/>
                <w:bCs/>
                <w:kern w:val="0"/>
                <w:sz w:val="20"/>
                <w:szCs w:val="20"/>
                <w:lang w:val="en-US"/>
              </w:rPr>
              <w:t>Subtypes of dementia-Dementia Statistics Hub 2025</w:t>
            </w:r>
            <w:bookmarkEnd w:id="5"/>
          </w:p>
        </w:tc>
        <w:tc>
          <w:tcPr>
            <w:tcW w:w="1163" w:type="pct"/>
            <w:gridSpan w:val="2"/>
            <w:shd w:val="clear" w:color="auto" w:fill="FFFFFF" w:themeFill="background1"/>
            <w:vAlign w:val="center"/>
          </w:tcPr>
          <w:p w14:paraId="54BA0C12" w14:textId="270BF639" w:rsidR="0008649A" w:rsidRPr="008D6DD0" w:rsidRDefault="0008649A" w:rsidP="00DE1FB0">
            <w:pPr>
              <w:spacing w:line="240" w:lineRule="auto"/>
              <w:rPr>
                <w:rFonts w:ascii="Lato" w:hAnsi="Lato"/>
                <w:bCs/>
                <w:sz w:val="20"/>
                <w:szCs w:val="20"/>
              </w:rPr>
            </w:pPr>
            <w:r w:rsidRPr="008D6DD0">
              <w:rPr>
                <w:rFonts w:ascii="Lato" w:eastAsia="Calibri" w:hAnsi="Lato" w:cs="Calibri"/>
                <w:bCs/>
                <w:kern w:val="0"/>
                <w:sz w:val="20"/>
                <w:szCs w:val="20"/>
              </w:rPr>
              <w:lastRenderedPageBreak/>
              <w:t>Diagnoza – str. 7</w:t>
            </w:r>
          </w:p>
        </w:tc>
        <w:tc>
          <w:tcPr>
            <w:tcW w:w="869" w:type="pct"/>
            <w:shd w:val="clear" w:color="auto" w:fill="FFFFFF" w:themeFill="background1"/>
            <w:vAlign w:val="center"/>
          </w:tcPr>
          <w:p w14:paraId="0D1B54A5" w14:textId="77777777" w:rsidR="0008649A" w:rsidRPr="008D6DD0" w:rsidRDefault="009E4BCC" w:rsidP="00DE1FB0">
            <w:pPr>
              <w:spacing w:line="240" w:lineRule="auto"/>
              <w:rPr>
                <w:rFonts w:ascii="Lato" w:hAnsi="Lato"/>
                <w:b/>
                <w:sz w:val="20"/>
                <w:szCs w:val="20"/>
              </w:rPr>
            </w:pPr>
            <w:r w:rsidRPr="008D6DD0">
              <w:rPr>
                <w:rFonts w:ascii="Lato" w:hAnsi="Lato"/>
                <w:b/>
                <w:sz w:val="20"/>
                <w:szCs w:val="20"/>
              </w:rPr>
              <w:t xml:space="preserve">Uwaga </w:t>
            </w:r>
            <w:r w:rsidR="006A172A" w:rsidRPr="008D6DD0">
              <w:rPr>
                <w:rFonts w:ascii="Lato" w:hAnsi="Lato"/>
                <w:b/>
                <w:sz w:val="20"/>
                <w:szCs w:val="20"/>
              </w:rPr>
              <w:t xml:space="preserve">częściowo </w:t>
            </w:r>
            <w:r w:rsidRPr="008D6DD0">
              <w:rPr>
                <w:rFonts w:ascii="Lato" w:hAnsi="Lato"/>
                <w:b/>
                <w:sz w:val="20"/>
                <w:szCs w:val="20"/>
              </w:rPr>
              <w:t>uwzględniona</w:t>
            </w:r>
          </w:p>
          <w:p w14:paraId="006DE7B5" w14:textId="2AF0E76C" w:rsidR="006A172A" w:rsidRPr="008D6DD0" w:rsidRDefault="006A172A" w:rsidP="00DE1FB0">
            <w:pPr>
              <w:spacing w:line="240" w:lineRule="auto"/>
              <w:rPr>
                <w:rFonts w:ascii="Lato" w:hAnsi="Lato"/>
                <w:b/>
                <w:sz w:val="20"/>
                <w:szCs w:val="20"/>
              </w:rPr>
            </w:pPr>
            <w:r w:rsidRPr="008D6DD0">
              <w:rPr>
                <w:rFonts w:ascii="Lato" w:hAnsi="Lato"/>
                <w:b/>
                <w:sz w:val="20"/>
                <w:szCs w:val="20"/>
              </w:rPr>
              <w:lastRenderedPageBreak/>
              <w:t>Podane źródło dot. danych dla Wielkiej Brytanii, dodan</w:t>
            </w:r>
            <w:r w:rsidR="00AD6A09" w:rsidRPr="008D6DD0">
              <w:rPr>
                <w:rFonts w:ascii="Lato" w:hAnsi="Lato"/>
                <w:b/>
                <w:sz w:val="20"/>
                <w:szCs w:val="20"/>
              </w:rPr>
              <w:t>o źródło i informacje.</w:t>
            </w:r>
          </w:p>
        </w:tc>
      </w:tr>
      <w:tr w:rsidR="0008649A" w:rsidRPr="008D6DD0" w14:paraId="32178CED" w14:textId="77777777" w:rsidTr="001F4579">
        <w:trPr>
          <w:trHeight w:val="375"/>
        </w:trPr>
        <w:tc>
          <w:tcPr>
            <w:tcW w:w="195" w:type="pct"/>
            <w:shd w:val="clear" w:color="auto" w:fill="FFFFFF" w:themeFill="background1"/>
            <w:vAlign w:val="center"/>
          </w:tcPr>
          <w:p w14:paraId="3594E505" w14:textId="77777777" w:rsidR="0008649A" w:rsidRPr="008D6DD0" w:rsidRDefault="0008649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C22C72C" w14:textId="31333C31" w:rsidR="0008649A" w:rsidRPr="008D6DD0" w:rsidRDefault="00370B8A" w:rsidP="00DE1FB0">
            <w:pPr>
              <w:spacing w:line="240" w:lineRule="auto"/>
              <w:rPr>
                <w:rFonts w:ascii="Lato" w:hAnsi="Lato"/>
                <w:bCs/>
                <w:sz w:val="20"/>
                <w:szCs w:val="20"/>
              </w:rPr>
            </w:pPr>
            <w:r w:rsidRPr="008D6DD0">
              <w:rPr>
                <w:rFonts w:ascii="Lato" w:hAnsi="Lato"/>
                <w:bCs/>
                <w:sz w:val="20"/>
                <w:szCs w:val="20"/>
              </w:rPr>
              <w:t>Polskie Towarzystwo Alzheimerowskie</w:t>
            </w:r>
          </w:p>
        </w:tc>
        <w:tc>
          <w:tcPr>
            <w:tcW w:w="643" w:type="pct"/>
            <w:shd w:val="clear" w:color="auto" w:fill="FFFFFF" w:themeFill="background1"/>
            <w:vAlign w:val="center"/>
          </w:tcPr>
          <w:p w14:paraId="4D3FB6C1" w14:textId="1F8A2B2C" w:rsidR="0008649A" w:rsidRPr="008D6DD0" w:rsidRDefault="0008649A" w:rsidP="00DE1FB0">
            <w:pPr>
              <w:spacing w:line="240" w:lineRule="auto"/>
              <w:rPr>
                <w:rFonts w:ascii="Lato" w:hAnsi="Lato"/>
                <w:bCs/>
                <w:sz w:val="20"/>
                <w:szCs w:val="20"/>
              </w:rPr>
            </w:pPr>
            <w:r w:rsidRPr="008D6DD0">
              <w:rPr>
                <w:rFonts w:ascii="Lato" w:eastAsia="Calibri" w:hAnsi="Lato" w:cs="Calibri"/>
                <w:bCs/>
                <w:kern w:val="0"/>
                <w:sz w:val="20"/>
                <w:szCs w:val="20"/>
              </w:rPr>
              <w:t>Diagnoza – str. 38</w:t>
            </w:r>
          </w:p>
        </w:tc>
        <w:tc>
          <w:tcPr>
            <w:tcW w:w="644" w:type="pct"/>
            <w:shd w:val="clear" w:color="auto" w:fill="FFFFFF" w:themeFill="background1"/>
            <w:vAlign w:val="center"/>
          </w:tcPr>
          <w:p w14:paraId="2052E6CD" w14:textId="7D203E84" w:rsidR="0008649A" w:rsidRPr="008D6DD0" w:rsidRDefault="0008649A" w:rsidP="00DE1FB0">
            <w:pPr>
              <w:spacing w:line="240" w:lineRule="auto"/>
              <w:rPr>
                <w:rFonts w:ascii="Lato" w:hAnsi="Lato"/>
                <w:bCs/>
                <w:sz w:val="20"/>
                <w:szCs w:val="20"/>
              </w:rPr>
            </w:pPr>
            <w:r w:rsidRPr="008D6DD0">
              <w:rPr>
                <w:rFonts w:ascii="Lato" w:eastAsia="Calibri" w:hAnsi="Lato" w:cs="Calibri"/>
                <w:bCs/>
                <w:kern w:val="0"/>
                <w:sz w:val="20"/>
                <w:szCs w:val="20"/>
              </w:rPr>
              <w:t>Jednocześnie… postac</w:t>
            </w:r>
            <w:r w:rsidR="009E4BCC" w:rsidRPr="008D6DD0">
              <w:rPr>
                <w:rFonts w:ascii="Lato" w:eastAsia="Calibri" w:hAnsi="Lato" w:cs="Calibri"/>
                <w:bCs/>
                <w:kern w:val="0"/>
                <w:sz w:val="20"/>
                <w:szCs w:val="20"/>
              </w:rPr>
              <w:t>i</w:t>
            </w:r>
            <w:r w:rsidRPr="008D6DD0">
              <w:rPr>
                <w:rFonts w:ascii="Lato" w:eastAsia="Calibri" w:hAnsi="Lato" w:cs="Calibri"/>
                <w:bCs/>
                <w:kern w:val="0"/>
                <w:sz w:val="20"/>
                <w:szCs w:val="20"/>
              </w:rPr>
              <w:t>ą choroby Alzheimera,</w:t>
            </w:r>
          </w:p>
        </w:tc>
        <w:tc>
          <w:tcPr>
            <w:tcW w:w="841" w:type="pct"/>
            <w:shd w:val="clear" w:color="auto" w:fill="FFFFFF" w:themeFill="background1"/>
            <w:vAlign w:val="center"/>
          </w:tcPr>
          <w:p w14:paraId="2A3DEE5E" w14:textId="1E808BC9" w:rsidR="0008649A" w:rsidRPr="008D6DD0" w:rsidRDefault="0008649A" w:rsidP="00DE1FB0">
            <w:pPr>
              <w:spacing w:before="60" w:after="60" w:line="240" w:lineRule="auto"/>
              <w:rPr>
                <w:rFonts w:ascii="Lato" w:eastAsia="Calibri" w:hAnsi="Lato" w:cs="Calibri"/>
                <w:bCs/>
                <w:kern w:val="0"/>
                <w:sz w:val="20"/>
                <w:szCs w:val="20"/>
              </w:rPr>
            </w:pPr>
            <w:r w:rsidRPr="008D6DD0">
              <w:rPr>
                <w:rFonts w:ascii="Lato" w:eastAsia="Calibri" w:hAnsi="Lato" w:cs="Calibri"/>
                <w:b/>
                <w:kern w:val="0"/>
                <w:sz w:val="20"/>
                <w:szCs w:val="20"/>
              </w:rPr>
              <w:t>Usunąć:</w:t>
            </w:r>
            <w:r w:rsidRPr="008D6DD0">
              <w:rPr>
                <w:rFonts w:ascii="Lato" w:eastAsia="Calibri" w:hAnsi="Lato" w:cs="Calibri"/>
                <w:bCs/>
                <w:kern w:val="0"/>
                <w:sz w:val="20"/>
                <w:szCs w:val="20"/>
              </w:rPr>
              <w:t xml:space="preserve">  „Jednocześnie… </w:t>
            </w:r>
            <w:r w:rsidRPr="008D6DD0">
              <w:rPr>
                <w:rFonts w:ascii="Lato" w:eastAsia="Calibri" w:hAnsi="Lato" w:cs="Calibri"/>
                <w:bCs/>
                <w:kern w:val="0"/>
                <w:sz w:val="20"/>
                <w:szCs w:val="20"/>
              </w:rPr>
              <w:lastRenderedPageBreak/>
              <w:t>postac</w:t>
            </w:r>
            <w:r w:rsidR="009E4BCC" w:rsidRPr="008D6DD0">
              <w:rPr>
                <w:rFonts w:ascii="Lato" w:eastAsia="Calibri" w:hAnsi="Lato" w:cs="Calibri"/>
                <w:bCs/>
                <w:kern w:val="0"/>
                <w:sz w:val="20"/>
                <w:szCs w:val="20"/>
              </w:rPr>
              <w:t>i</w:t>
            </w:r>
            <w:r w:rsidRPr="008D6DD0">
              <w:rPr>
                <w:rFonts w:ascii="Lato" w:eastAsia="Calibri" w:hAnsi="Lato" w:cs="Calibri"/>
                <w:bCs/>
                <w:kern w:val="0"/>
                <w:sz w:val="20"/>
                <w:szCs w:val="20"/>
              </w:rPr>
              <w:t>ą choroby Alzheimera.”</w:t>
            </w:r>
          </w:p>
          <w:p w14:paraId="276D1466" w14:textId="0C835AB4" w:rsidR="0008649A" w:rsidRPr="008D6DD0" w:rsidRDefault="0008649A" w:rsidP="00DE1FB0">
            <w:pPr>
              <w:spacing w:line="240" w:lineRule="auto"/>
              <w:rPr>
                <w:rFonts w:ascii="Lato" w:hAnsi="Lato"/>
                <w:bCs/>
                <w:sz w:val="20"/>
                <w:szCs w:val="20"/>
              </w:rPr>
            </w:pPr>
            <w:r w:rsidRPr="008D6DD0">
              <w:rPr>
                <w:rFonts w:ascii="Lato" w:eastAsia="Calibri" w:hAnsi="Lato" w:cs="Calibri"/>
                <w:b/>
                <w:kern w:val="0"/>
                <w:sz w:val="20"/>
                <w:szCs w:val="20"/>
              </w:rPr>
              <w:t>Wstawić:</w:t>
            </w:r>
            <w:r w:rsidRPr="008D6DD0">
              <w:rPr>
                <w:rFonts w:ascii="Lato" w:eastAsia="Calibri" w:hAnsi="Lato" w:cs="Calibri"/>
                <w:bCs/>
                <w:kern w:val="0"/>
                <w:sz w:val="20"/>
                <w:szCs w:val="20"/>
              </w:rPr>
              <w:t xml:space="preserve"> „Jednocześnie wczesna diagnostyka daje możliwość zastosowania nowych leków działających przyczynowo (przeciwciała monoklonalne), które przeznaczone są dla pacjentów we wczesnej fazie klinicznej choroby Alzheimera i leków </w:t>
            </w:r>
            <w:r w:rsidR="009E4BCC" w:rsidRPr="008D6DD0">
              <w:rPr>
                <w:rFonts w:ascii="Lato" w:eastAsia="Calibri" w:hAnsi="Lato" w:cs="Calibri"/>
                <w:bCs/>
                <w:kern w:val="0"/>
                <w:sz w:val="20"/>
                <w:szCs w:val="20"/>
              </w:rPr>
              <w:t>działających</w:t>
            </w:r>
            <w:r w:rsidRPr="008D6DD0">
              <w:rPr>
                <w:rFonts w:ascii="Lato" w:eastAsia="Calibri" w:hAnsi="Lato" w:cs="Calibri"/>
                <w:bCs/>
                <w:kern w:val="0"/>
                <w:sz w:val="20"/>
                <w:szCs w:val="20"/>
              </w:rPr>
              <w:t xml:space="preserve"> objawowo, które są najbardziej skuteczne w fazie łagodnej otępienia.”</w:t>
            </w:r>
          </w:p>
        </w:tc>
        <w:tc>
          <w:tcPr>
            <w:tcW w:w="1163" w:type="pct"/>
            <w:gridSpan w:val="2"/>
            <w:shd w:val="clear" w:color="auto" w:fill="FFFFFF" w:themeFill="background1"/>
            <w:vAlign w:val="center"/>
          </w:tcPr>
          <w:p w14:paraId="1EB4634D" w14:textId="10F1BFA1" w:rsidR="0008649A" w:rsidRPr="008D6DD0" w:rsidRDefault="0008649A" w:rsidP="00DE1FB0">
            <w:pPr>
              <w:spacing w:line="240" w:lineRule="auto"/>
              <w:rPr>
                <w:rFonts w:ascii="Lato" w:hAnsi="Lato"/>
                <w:bCs/>
                <w:sz w:val="20"/>
                <w:szCs w:val="20"/>
              </w:rPr>
            </w:pPr>
            <w:r w:rsidRPr="008D6DD0">
              <w:rPr>
                <w:rFonts w:ascii="Lato" w:eastAsia="Calibri" w:hAnsi="Lato" w:cs="Calibri"/>
                <w:bCs/>
                <w:kern w:val="0"/>
                <w:sz w:val="20"/>
                <w:szCs w:val="20"/>
              </w:rPr>
              <w:lastRenderedPageBreak/>
              <w:t>Diagnoza – str. 38</w:t>
            </w:r>
          </w:p>
        </w:tc>
        <w:tc>
          <w:tcPr>
            <w:tcW w:w="869" w:type="pct"/>
            <w:shd w:val="clear" w:color="auto" w:fill="FFFFFF" w:themeFill="background1"/>
            <w:vAlign w:val="center"/>
          </w:tcPr>
          <w:p w14:paraId="14BAEBB6" w14:textId="77777777" w:rsidR="0008649A" w:rsidRPr="008D6DD0" w:rsidRDefault="009E4BCC" w:rsidP="00DE1FB0">
            <w:pPr>
              <w:spacing w:line="240" w:lineRule="auto"/>
              <w:rPr>
                <w:rFonts w:ascii="Lato" w:hAnsi="Lato"/>
                <w:b/>
                <w:sz w:val="20"/>
                <w:szCs w:val="20"/>
              </w:rPr>
            </w:pPr>
            <w:r w:rsidRPr="008D6DD0">
              <w:rPr>
                <w:rFonts w:ascii="Lato" w:hAnsi="Lato"/>
                <w:b/>
                <w:sz w:val="20"/>
                <w:szCs w:val="20"/>
              </w:rPr>
              <w:t xml:space="preserve">Uwaga </w:t>
            </w:r>
            <w:r w:rsidR="00E36108" w:rsidRPr="008D6DD0">
              <w:rPr>
                <w:rFonts w:ascii="Lato" w:hAnsi="Lato"/>
                <w:b/>
                <w:sz w:val="20"/>
                <w:szCs w:val="20"/>
              </w:rPr>
              <w:t xml:space="preserve">częściowo </w:t>
            </w:r>
            <w:r w:rsidRPr="008D6DD0">
              <w:rPr>
                <w:rFonts w:ascii="Lato" w:hAnsi="Lato"/>
                <w:b/>
                <w:sz w:val="20"/>
                <w:szCs w:val="20"/>
              </w:rPr>
              <w:t>uwzględniona</w:t>
            </w:r>
          </w:p>
          <w:p w14:paraId="14755939" w14:textId="53774F6F" w:rsidR="00E36108" w:rsidRPr="008D6DD0" w:rsidRDefault="00E36108" w:rsidP="00E36108">
            <w:pPr>
              <w:spacing w:line="240" w:lineRule="auto"/>
              <w:rPr>
                <w:rFonts w:ascii="Lato" w:hAnsi="Lato"/>
                <w:bCs/>
                <w:sz w:val="20"/>
                <w:szCs w:val="20"/>
              </w:rPr>
            </w:pPr>
            <w:r w:rsidRPr="008D6DD0">
              <w:rPr>
                <w:rFonts w:ascii="Lato" w:hAnsi="Lato"/>
                <w:bCs/>
                <w:sz w:val="20"/>
                <w:szCs w:val="20"/>
              </w:rPr>
              <w:lastRenderedPageBreak/>
              <w:t xml:space="preserve">Fragment </w:t>
            </w:r>
            <w:r w:rsidR="00954B55" w:rsidRPr="008D6DD0">
              <w:rPr>
                <w:rFonts w:ascii="Lato" w:hAnsi="Lato"/>
                <w:bCs/>
                <w:sz w:val="20"/>
                <w:szCs w:val="20"/>
              </w:rPr>
              <w:t xml:space="preserve">(zdanie pierwsze, strona 38) </w:t>
            </w:r>
            <w:r w:rsidRPr="008D6DD0">
              <w:rPr>
                <w:rFonts w:ascii="Lato" w:hAnsi="Lato"/>
                <w:bCs/>
                <w:sz w:val="20"/>
                <w:szCs w:val="20"/>
              </w:rPr>
              <w:t xml:space="preserve">otrzymuje brzmienie: </w:t>
            </w:r>
            <w:r w:rsidR="005A2886" w:rsidRPr="008D6DD0">
              <w:rPr>
                <w:rFonts w:ascii="Lato" w:hAnsi="Lato"/>
                <w:bCs/>
                <w:sz w:val="20"/>
                <w:szCs w:val="20"/>
              </w:rPr>
              <w:t>„Wczesna diagnostyka otępień umożliwia wdrożenie aktualnie dostępnych terapii, które - mimo że nie wpływają przyczynowo na patologiczne procesy neurodegeneracyjne zachodzące w mózgu - mogą korzystnie modyfikować przebieg choroby, spowalniając postęp objawów klinicznych. Na świecie trwają intensywne badania kliniczne mające na celu identyfikację mechanizmów prowadzących do odkładania się patologicznych białek w ośrodkowym układzie nerwowym. W dużej mierze koncentrują się one na pacjentach we wczesnych stadiach choroby, zwłaszcza z łagodnymi zaburzeniami funkcji poznawczych (MCI) lub z łagodną postacią choroby Alzheimera.”</w:t>
            </w:r>
          </w:p>
          <w:p w14:paraId="09523713" w14:textId="61094876" w:rsidR="00E36108" w:rsidRPr="008D6DD0" w:rsidRDefault="00E36108" w:rsidP="00E36108">
            <w:pPr>
              <w:spacing w:line="240" w:lineRule="auto"/>
              <w:rPr>
                <w:rFonts w:ascii="Lato" w:hAnsi="Lato"/>
                <w:b/>
                <w:sz w:val="20"/>
                <w:szCs w:val="20"/>
              </w:rPr>
            </w:pPr>
          </w:p>
        </w:tc>
      </w:tr>
      <w:tr w:rsidR="0008649A" w:rsidRPr="008D6DD0" w14:paraId="23A42D78" w14:textId="77777777" w:rsidTr="001F4579">
        <w:trPr>
          <w:trHeight w:val="375"/>
        </w:trPr>
        <w:tc>
          <w:tcPr>
            <w:tcW w:w="195" w:type="pct"/>
            <w:shd w:val="clear" w:color="auto" w:fill="FFFFFF" w:themeFill="background1"/>
            <w:vAlign w:val="center"/>
          </w:tcPr>
          <w:p w14:paraId="4C861C57" w14:textId="77777777" w:rsidR="0008649A" w:rsidRPr="008D6DD0" w:rsidRDefault="0008649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FFA10F1" w14:textId="48A57A24" w:rsidR="0008649A" w:rsidRPr="008D6DD0" w:rsidRDefault="00370B8A" w:rsidP="00DE1FB0">
            <w:pPr>
              <w:spacing w:line="240" w:lineRule="auto"/>
              <w:rPr>
                <w:rFonts w:ascii="Lato" w:hAnsi="Lato"/>
                <w:bCs/>
                <w:sz w:val="20"/>
                <w:szCs w:val="20"/>
              </w:rPr>
            </w:pPr>
            <w:r w:rsidRPr="008D6DD0">
              <w:rPr>
                <w:rFonts w:ascii="Lato" w:hAnsi="Lato"/>
                <w:bCs/>
                <w:sz w:val="20"/>
                <w:szCs w:val="20"/>
              </w:rPr>
              <w:t>Polskie Towarzystwo Alzheimerowskie</w:t>
            </w:r>
          </w:p>
        </w:tc>
        <w:tc>
          <w:tcPr>
            <w:tcW w:w="643" w:type="pct"/>
            <w:shd w:val="clear" w:color="auto" w:fill="FFFFFF" w:themeFill="background1"/>
            <w:vAlign w:val="center"/>
          </w:tcPr>
          <w:p w14:paraId="4768D780" w14:textId="645EDF89" w:rsidR="0008649A" w:rsidRPr="008D6DD0" w:rsidRDefault="0008649A" w:rsidP="00DE1FB0">
            <w:pPr>
              <w:spacing w:line="240" w:lineRule="auto"/>
              <w:rPr>
                <w:rFonts w:ascii="Lato" w:hAnsi="Lato"/>
                <w:bCs/>
                <w:sz w:val="20"/>
                <w:szCs w:val="20"/>
              </w:rPr>
            </w:pPr>
            <w:r w:rsidRPr="008D6DD0">
              <w:rPr>
                <w:rFonts w:ascii="Lato" w:eastAsia="Calibri" w:hAnsi="Lato" w:cs="Calibri"/>
                <w:bCs/>
                <w:kern w:val="0"/>
                <w:sz w:val="20"/>
                <w:szCs w:val="20"/>
              </w:rPr>
              <w:t>Diagnoza – str. 42</w:t>
            </w:r>
          </w:p>
        </w:tc>
        <w:tc>
          <w:tcPr>
            <w:tcW w:w="644" w:type="pct"/>
            <w:shd w:val="clear" w:color="auto" w:fill="FFFFFF" w:themeFill="background1"/>
            <w:vAlign w:val="center"/>
          </w:tcPr>
          <w:p w14:paraId="1C201D33" w14:textId="26B27099" w:rsidR="0008649A" w:rsidRPr="008D6DD0" w:rsidRDefault="0008649A" w:rsidP="00DE1FB0">
            <w:pPr>
              <w:spacing w:line="240" w:lineRule="auto"/>
              <w:rPr>
                <w:rFonts w:ascii="Lato" w:hAnsi="Lato"/>
                <w:bCs/>
                <w:sz w:val="20"/>
                <w:szCs w:val="20"/>
              </w:rPr>
            </w:pPr>
            <w:r w:rsidRPr="008D6DD0">
              <w:rPr>
                <w:rFonts w:ascii="Lato" w:eastAsia="Calibri" w:hAnsi="Lato" w:cs="Calibri"/>
                <w:bCs/>
                <w:kern w:val="0"/>
                <w:sz w:val="20"/>
                <w:szCs w:val="20"/>
              </w:rPr>
              <w:t>Choroby otępienne budzą lęk…., w tym choroby Alzheimera”.</w:t>
            </w:r>
          </w:p>
        </w:tc>
        <w:tc>
          <w:tcPr>
            <w:tcW w:w="841" w:type="pct"/>
            <w:shd w:val="clear" w:color="auto" w:fill="FFFFFF" w:themeFill="background1"/>
            <w:vAlign w:val="center"/>
          </w:tcPr>
          <w:p w14:paraId="269671A7" w14:textId="77777777" w:rsidR="0008649A" w:rsidRPr="008D6DD0" w:rsidRDefault="0008649A" w:rsidP="00DE1FB0">
            <w:pPr>
              <w:spacing w:before="60" w:after="60" w:line="240" w:lineRule="auto"/>
              <w:rPr>
                <w:rFonts w:ascii="Lato" w:eastAsia="Calibri" w:hAnsi="Lato" w:cs="Calibri"/>
                <w:b/>
                <w:kern w:val="0"/>
                <w:sz w:val="20"/>
                <w:szCs w:val="20"/>
              </w:rPr>
            </w:pPr>
            <w:r w:rsidRPr="008D6DD0">
              <w:rPr>
                <w:rFonts w:ascii="Lato" w:eastAsia="Calibri" w:hAnsi="Lato" w:cs="Calibri"/>
                <w:b/>
                <w:kern w:val="0"/>
                <w:sz w:val="20"/>
                <w:szCs w:val="20"/>
              </w:rPr>
              <w:t xml:space="preserve">Usunąć: </w:t>
            </w:r>
          </w:p>
          <w:p w14:paraId="7492E5DD" w14:textId="77777777" w:rsidR="0008649A" w:rsidRPr="008D6DD0" w:rsidRDefault="0008649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Choroby otępienne budzą lęk…., w tym choroby Alzheimera”.</w:t>
            </w:r>
          </w:p>
          <w:p w14:paraId="42893317" w14:textId="77777777" w:rsidR="0008649A" w:rsidRPr="008D6DD0" w:rsidRDefault="0008649A" w:rsidP="00DE1FB0">
            <w:pPr>
              <w:spacing w:before="60" w:after="60" w:line="240" w:lineRule="auto"/>
              <w:rPr>
                <w:rFonts w:ascii="Lato" w:eastAsia="Calibri" w:hAnsi="Lato" w:cs="Calibri"/>
                <w:b/>
                <w:kern w:val="0"/>
                <w:sz w:val="20"/>
                <w:szCs w:val="20"/>
              </w:rPr>
            </w:pPr>
            <w:r w:rsidRPr="008D6DD0">
              <w:rPr>
                <w:rFonts w:ascii="Lato" w:eastAsia="Calibri" w:hAnsi="Lato" w:cs="Calibri"/>
                <w:b/>
                <w:kern w:val="0"/>
                <w:sz w:val="20"/>
                <w:szCs w:val="20"/>
              </w:rPr>
              <w:t>Wstawić:</w:t>
            </w:r>
          </w:p>
          <w:p w14:paraId="170CDCE3" w14:textId="7F34CEE7" w:rsidR="0008649A" w:rsidRPr="008D6DD0" w:rsidRDefault="0008649A" w:rsidP="00DE1FB0">
            <w:pPr>
              <w:spacing w:line="240" w:lineRule="auto"/>
              <w:rPr>
                <w:rFonts w:ascii="Lato" w:hAnsi="Lato"/>
                <w:bCs/>
                <w:sz w:val="20"/>
                <w:szCs w:val="20"/>
              </w:rPr>
            </w:pPr>
            <w:r w:rsidRPr="008D6DD0">
              <w:rPr>
                <w:rFonts w:ascii="Lato" w:eastAsia="Calibri" w:hAnsi="Lato" w:cs="Calibri"/>
                <w:bCs/>
                <w:kern w:val="0"/>
                <w:sz w:val="20"/>
                <w:szCs w:val="20"/>
              </w:rPr>
              <w:t>„Choroby otępienne budzą lęk. Dopiero w 2025 roku został dopuszczony do stosowania w Europie pierwszy lek działający przyczynowo w chorobie Alzheimera. Dotychczas dostępne były jedynie leki działające objawowo, których efekt działania sprowadzał się do poprawy jakości życia pacjenta i jego opiekunów, poprzez łagodzenie objawów zaburzeń zachowania i spowolnienie postępu narastania zaburzeń funkcji poznawczych„</w:t>
            </w:r>
          </w:p>
        </w:tc>
        <w:tc>
          <w:tcPr>
            <w:tcW w:w="1163" w:type="pct"/>
            <w:gridSpan w:val="2"/>
            <w:shd w:val="clear" w:color="auto" w:fill="FFFFFF" w:themeFill="background1"/>
            <w:vAlign w:val="center"/>
          </w:tcPr>
          <w:p w14:paraId="63829C25" w14:textId="25512B94" w:rsidR="0008649A" w:rsidRPr="008D6DD0" w:rsidRDefault="0008649A" w:rsidP="00DE1FB0">
            <w:pPr>
              <w:spacing w:line="240" w:lineRule="auto"/>
              <w:rPr>
                <w:rFonts w:ascii="Lato" w:hAnsi="Lato"/>
                <w:bCs/>
                <w:sz w:val="20"/>
                <w:szCs w:val="20"/>
              </w:rPr>
            </w:pPr>
            <w:r w:rsidRPr="008D6DD0">
              <w:rPr>
                <w:rFonts w:ascii="Lato" w:eastAsia="Calibri" w:hAnsi="Lato" w:cs="Calibri"/>
                <w:bCs/>
                <w:kern w:val="0"/>
                <w:sz w:val="20"/>
                <w:szCs w:val="20"/>
              </w:rPr>
              <w:t>Diagnoza – str. 42</w:t>
            </w:r>
          </w:p>
        </w:tc>
        <w:tc>
          <w:tcPr>
            <w:tcW w:w="869" w:type="pct"/>
            <w:shd w:val="clear" w:color="auto" w:fill="FFFFFF" w:themeFill="background1"/>
            <w:vAlign w:val="center"/>
          </w:tcPr>
          <w:p w14:paraId="07365625" w14:textId="77777777" w:rsidR="0008649A" w:rsidRPr="008D6DD0" w:rsidRDefault="009E4BCC" w:rsidP="00DE1FB0">
            <w:pPr>
              <w:spacing w:line="240" w:lineRule="auto"/>
              <w:rPr>
                <w:rFonts w:ascii="Lato" w:hAnsi="Lato"/>
                <w:b/>
                <w:sz w:val="20"/>
                <w:szCs w:val="20"/>
              </w:rPr>
            </w:pPr>
            <w:r w:rsidRPr="008D6DD0">
              <w:rPr>
                <w:rFonts w:ascii="Lato" w:hAnsi="Lato"/>
                <w:b/>
                <w:sz w:val="20"/>
                <w:szCs w:val="20"/>
              </w:rPr>
              <w:t xml:space="preserve">Uwaga </w:t>
            </w:r>
            <w:r w:rsidR="00954B55" w:rsidRPr="008D6DD0">
              <w:rPr>
                <w:rFonts w:ascii="Lato" w:hAnsi="Lato"/>
                <w:b/>
                <w:sz w:val="20"/>
                <w:szCs w:val="20"/>
              </w:rPr>
              <w:t xml:space="preserve">częściowo </w:t>
            </w:r>
            <w:r w:rsidRPr="008D6DD0">
              <w:rPr>
                <w:rFonts w:ascii="Lato" w:hAnsi="Lato"/>
                <w:b/>
                <w:sz w:val="20"/>
                <w:szCs w:val="20"/>
              </w:rPr>
              <w:t>uwzględniona</w:t>
            </w:r>
          </w:p>
          <w:p w14:paraId="3441611F" w14:textId="51938F6F" w:rsidR="00E201E9" w:rsidRPr="008D6DD0" w:rsidRDefault="00E201E9" w:rsidP="00DE1FB0">
            <w:pPr>
              <w:spacing w:line="240" w:lineRule="auto"/>
              <w:rPr>
                <w:rFonts w:ascii="Lato" w:hAnsi="Lato"/>
                <w:bCs/>
                <w:sz w:val="20"/>
                <w:szCs w:val="20"/>
              </w:rPr>
            </w:pPr>
            <w:r w:rsidRPr="008D6DD0">
              <w:rPr>
                <w:rFonts w:ascii="Lato" w:hAnsi="Lato"/>
                <w:bCs/>
                <w:sz w:val="20"/>
                <w:szCs w:val="20"/>
              </w:rPr>
              <w:t>Przeformułowano na :</w:t>
            </w:r>
          </w:p>
          <w:p w14:paraId="24AD33AD" w14:textId="003A2CAF" w:rsidR="00954B55" w:rsidRPr="008D6DD0" w:rsidRDefault="00E201E9" w:rsidP="00954B55">
            <w:pPr>
              <w:spacing w:line="240" w:lineRule="auto"/>
              <w:rPr>
                <w:rFonts w:ascii="Lato" w:hAnsi="Lato"/>
                <w:bCs/>
                <w:sz w:val="20"/>
                <w:szCs w:val="20"/>
              </w:rPr>
            </w:pPr>
            <w:r w:rsidRPr="008D6DD0">
              <w:rPr>
                <w:rFonts w:ascii="Lato" w:hAnsi="Lato"/>
                <w:bCs/>
                <w:sz w:val="20"/>
                <w:szCs w:val="20"/>
              </w:rPr>
              <w:t xml:space="preserve">Choroby otępienne budzą lęk, gdyż - mimo znacznych postępów w rozumieniu etiopatogenezy otępień, zwłaszcza choroby Alzheimera, dotąd dostępne były jedynie metody leczenia oferujące jedynie ograniczone działanie objawowe.  W 2025 r. do obrotu w Unii Europejskiej dopuszczony został pierwszy lek </w:t>
            </w:r>
            <w:proofErr w:type="spellStart"/>
            <w:r w:rsidRPr="008D6DD0">
              <w:rPr>
                <w:rFonts w:ascii="Lato" w:hAnsi="Lato"/>
                <w:bCs/>
                <w:sz w:val="20"/>
                <w:szCs w:val="20"/>
              </w:rPr>
              <w:t>Leqembi</w:t>
            </w:r>
            <w:proofErr w:type="spellEnd"/>
            <w:r w:rsidRPr="008D6DD0">
              <w:rPr>
                <w:rFonts w:ascii="Lato" w:hAnsi="Lato"/>
                <w:bCs/>
                <w:sz w:val="20"/>
                <w:szCs w:val="20"/>
              </w:rPr>
              <w:t xml:space="preserve"> (</w:t>
            </w:r>
            <w:proofErr w:type="spellStart"/>
            <w:r w:rsidRPr="008D6DD0">
              <w:rPr>
                <w:rFonts w:ascii="Lato" w:hAnsi="Lato"/>
                <w:bCs/>
                <w:sz w:val="20"/>
                <w:szCs w:val="20"/>
              </w:rPr>
              <w:t>lecanemab</w:t>
            </w:r>
            <w:proofErr w:type="spellEnd"/>
            <w:r w:rsidRPr="008D6DD0">
              <w:rPr>
                <w:rFonts w:ascii="Lato" w:hAnsi="Lato"/>
                <w:bCs/>
                <w:sz w:val="20"/>
                <w:szCs w:val="20"/>
              </w:rPr>
              <w:t xml:space="preserve">), spowalniający postęp wczesnej postaci choroby Alzheimera. Pozwolenie na dopuszczenie do obrotu opiera się na pozytywnej ocenie naukowej Europejskiej Agencji Leków, która stwierdziła, że korzyści ze stosowania tego leku przewyższają ryzyko w określonej grupie pacjentów z tą chorobą, pod warunkiem stosowania środków </w:t>
            </w:r>
            <w:r w:rsidRPr="008D6DD0">
              <w:rPr>
                <w:rFonts w:ascii="Lato" w:hAnsi="Lato"/>
                <w:bCs/>
                <w:sz w:val="20"/>
                <w:szCs w:val="20"/>
              </w:rPr>
              <w:lastRenderedPageBreak/>
              <w:t xml:space="preserve">minimalizujących ryzyko . </w:t>
            </w:r>
          </w:p>
        </w:tc>
      </w:tr>
      <w:tr w:rsidR="00F8541A" w:rsidRPr="008D6DD0" w14:paraId="287865F4" w14:textId="77777777" w:rsidTr="001F4579">
        <w:trPr>
          <w:trHeight w:val="375"/>
        </w:trPr>
        <w:tc>
          <w:tcPr>
            <w:tcW w:w="195" w:type="pct"/>
            <w:shd w:val="clear" w:color="auto" w:fill="FFFFFF" w:themeFill="background1"/>
            <w:vAlign w:val="center"/>
          </w:tcPr>
          <w:p w14:paraId="6C712238"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9A03B0C" w14:textId="77777777" w:rsidR="00F8541A" w:rsidRPr="008D6DD0" w:rsidRDefault="007B6B29" w:rsidP="00DE1FB0">
            <w:pPr>
              <w:spacing w:line="240" w:lineRule="auto"/>
              <w:rPr>
                <w:rFonts w:ascii="Lato" w:hAnsi="Lato"/>
                <w:bCs/>
                <w:sz w:val="20"/>
                <w:szCs w:val="20"/>
              </w:rPr>
            </w:pPr>
            <w:r w:rsidRPr="008D6DD0">
              <w:rPr>
                <w:rFonts w:ascii="Lato" w:hAnsi="Lato"/>
                <w:bCs/>
                <w:sz w:val="20"/>
                <w:szCs w:val="20"/>
              </w:rPr>
              <w:t>Regionalny Ośrodek Polityki Społecznej w Szczecinie</w:t>
            </w:r>
          </w:p>
          <w:p w14:paraId="4B3A9F13" w14:textId="3DF4CEC9" w:rsidR="00D44333" w:rsidRPr="008D6DD0" w:rsidRDefault="00D44333" w:rsidP="00DE1FB0">
            <w:pPr>
              <w:spacing w:line="240" w:lineRule="auto"/>
              <w:rPr>
                <w:rFonts w:ascii="Lato" w:hAnsi="Lato"/>
                <w:bCs/>
                <w:sz w:val="20"/>
                <w:szCs w:val="20"/>
              </w:rPr>
            </w:pPr>
            <w:r w:rsidRPr="008D6DD0">
              <w:rPr>
                <w:rFonts w:ascii="Lato" w:hAnsi="Lato"/>
                <w:bCs/>
                <w:sz w:val="20"/>
                <w:szCs w:val="20"/>
              </w:rPr>
              <w:t>Marszałek Województwa Zachodniopomorskiego</w:t>
            </w:r>
          </w:p>
        </w:tc>
        <w:tc>
          <w:tcPr>
            <w:tcW w:w="643" w:type="pct"/>
            <w:shd w:val="clear" w:color="auto" w:fill="FFFFFF" w:themeFill="background1"/>
            <w:vAlign w:val="center"/>
          </w:tcPr>
          <w:p w14:paraId="7E9A5036"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II Zmniejszenie ryzyka zachorowania</w:t>
            </w:r>
          </w:p>
          <w:p w14:paraId="01043503"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Diagnoza</w:t>
            </w:r>
          </w:p>
          <w:p w14:paraId="22F588ED" w14:textId="19725E47"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Przypis 25 str. 27</w:t>
            </w:r>
          </w:p>
        </w:tc>
        <w:tc>
          <w:tcPr>
            <w:tcW w:w="644" w:type="pct"/>
            <w:shd w:val="clear" w:color="auto" w:fill="FFFFFF" w:themeFill="background1"/>
            <w:vAlign w:val="center"/>
          </w:tcPr>
          <w:p w14:paraId="53978762" w14:textId="77777777" w:rsidR="00F8541A" w:rsidRPr="008D6DD0" w:rsidRDefault="00F8541A" w:rsidP="00DE1FB0">
            <w:pPr>
              <w:spacing w:before="60" w:after="60" w:line="240" w:lineRule="auto"/>
              <w:rPr>
                <w:rFonts w:ascii="Lato" w:eastAsia="Calibri" w:hAnsi="Lato" w:cs="Calibri"/>
                <w:bCs/>
                <w:kern w:val="0"/>
                <w:sz w:val="20"/>
                <w:szCs w:val="20"/>
                <w:lang w:val="en-US"/>
              </w:rPr>
            </w:pPr>
            <w:proofErr w:type="spellStart"/>
            <w:r w:rsidRPr="008D6DD0">
              <w:rPr>
                <w:rFonts w:ascii="Lato" w:eastAsia="Calibri" w:hAnsi="Lato" w:cs="Calibri"/>
                <w:bCs/>
                <w:kern w:val="0"/>
                <w:sz w:val="20"/>
                <w:szCs w:val="20"/>
                <w:lang w:val="en-US"/>
              </w:rPr>
              <w:t>Przypis</w:t>
            </w:r>
            <w:proofErr w:type="spellEnd"/>
            <w:r w:rsidRPr="008D6DD0">
              <w:rPr>
                <w:rFonts w:ascii="Lato" w:eastAsia="Calibri" w:hAnsi="Lato" w:cs="Calibri"/>
                <w:bCs/>
                <w:kern w:val="0"/>
                <w:sz w:val="20"/>
                <w:szCs w:val="20"/>
                <w:lang w:val="en-US"/>
              </w:rPr>
              <w:t xml:space="preserve"> 25</w:t>
            </w:r>
          </w:p>
          <w:p w14:paraId="4092AA97" w14:textId="7731ABC7" w:rsidR="00F8541A" w:rsidRPr="008D6DD0" w:rsidRDefault="00F8541A" w:rsidP="00DE1FB0">
            <w:pPr>
              <w:spacing w:line="240" w:lineRule="auto"/>
              <w:rPr>
                <w:rFonts w:ascii="Lato" w:hAnsi="Lato"/>
                <w:bCs/>
                <w:sz w:val="20"/>
                <w:szCs w:val="20"/>
                <w:lang w:val="en-US"/>
              </w:rPr>
            </w:pPr>
            <w:r w:rsidRPr="008D6DD0">
              <w:rPr>
                <w:rFonts w:ascii="Lato" w:eastAsia="Calibri" w:hAnsi="Lato" w:cs="Calibri"/>
                <w:bCs/>
                <w:kern w:val="0"/>
                <w:sz w:val="20"/>
                <w:szCs w:val="20"/>
                <w:lang w:val="en-US"/>
              </w:rPr>
              <w:t>Dementia prevention , intervention, and care. 2024 report of the Lancet Commission…</w:t>
            </w:r>
          </w:p>
        </w:tc>
        <w:tc>
          <w:tcPr>
            <w:tcW w:w="841" w:type="pct"/>
            <w:shd w:val="clear" w:color="auto" w:fill="FFFFFF" w:themeFill="background1"/>
            <w:vAlign w:val="center"/>
          </w:tcPr>
          <w:p w14:paraId="55A72910" w14:textId="4797EC7A" w:rsidR="00F8541A" w:rsidRPr="008D6DD0" w:rsidRDefault="00F8541A" w:rsidP="00DE1FB0">
            <w:pPr>
              <w:spacing w:before="60" w:after="60" w:line="240" w:lineRule="auto"/>
              <w:rPr>
                <w:rFonts w:ascii="Lato" w:hAnsi="Lato"/>
                <w:bCs/>
                <w:sz w:val="20"/>
                <w:szCs w:val="20"/>
              </w:rPr>
            </w:pPr>
            <w:r w:rsidRPr="008D6DD0">
              <w:rPr>
                <w:rFonts w:ascii="Lato" w:eastAsia="Calibri" w:hAnsi="Lato" w:cs="Calibri"/>
                <w:bCs/>
                <w:kern w:val="0"/>
                <w:sz w:val="20"/>
                <w:szCs w:val="20"/>
              </w:rPr>
              <w:t>Proponuję zmianę numeracji – w tekście są odniesienia do przypisu 26, którego nie ma.</w:t>
            </w:r>
          </w:p>
        </w:tc>
        <w:tc>
          <w:tcPr>
            <w:tcW w:w="1163" w:type="pct"/>
            <w:gridSpan w:val="2"/>
            <w:shd w:val="clear" w:color="auto" w:fill="FFFFFF" w:themeFill="background1"/>
            <w:vAlign w:val="center"/>
          </w:tcPr>
          <w:p w14:paraId="08DF2C39" w14:textId="2A57CF7A"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Zachowanie ciągłości i spójności przypisów w tekście.</w:t>
            </w:r>
          </w:p>
        </w:tc>
        <w:tc>
          <w:tcPr>
            <w:tcW w:w="869" w:type="pct"/>
            <w:shd w:val="clear" w:color="auto" w:fill="FFFFFF" w:themeFill="background1"/>
            <w:vAlign w:val="center"/>
          </w:tcPr>
          <w:p w14:paraId="74B03F46" w14:textId="2D1BF855" w:rsidR="00F8541A" w:rsidRPr="008D6DD0" w:rsidRDefault="003767C7" w:rsidP="00DE1FB0">
            <w:pPr>
              <w:spacing w:line="240" w:lineRule="auto"/>
              <w:rPr>
                <w:rFonts w:ascii="Lato" w:hAnsi="Lato"/>
                <w:b/>
                <w:sz w:val="20"/>
                <w:szCs w:val="20"/>
              </w:rPr>
            </w:pPr>
            <w:r w:rsidRPr="008D6DD0">
              <w:rPr>
                <w:rFonts w:ascii="Lato" w:hAnsi="Lato"/>
                <w:b/>
                <w:sz w:val="20"/>
                <w:szCs w:val="20"/>
              </w:rPr>
              <w:t>Uwaga uwzględniona</w:t>
            </w:r>
          </w:p>
        </w:tc>
      </w:tr>
      <w:tr w:rsidR="00F8541A" w:rsidRPr="008D6DD0" w14:paraId="017D4FE1" w14:textId="77777777" w:rsidTr="001F4579">
        <w:trPr>
          <w:trHeight w:val="375"/>
        </w:trPr>
        <w:tc>
          <w:tcPr>
            <w:tcW w:w="195" w:type="pct"/>
            <w:shd w:val="clear" w:color="auto" w:fill="FFFFFF" w:themeFill="background1"/>
            <w:vAlign w:val="center"/>
          </w:tcPr>
          <w:p w14:paraId="2DEC0F7E"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41B240C" w14:textId="25129565" w:rsidR="00F8541A" w:rsidRPr="008D6DD0" w:rsidRDefault="007B6B29" w:rsidP="003767C7">
            <w:pPr>
              <w:spacing w:after="240" w:line="240" w:lineRule="auto"/>
              <w:rPr>
                <w:rFonts w:ascii="Lato" w:hAnsi="Lato"/>
                <w:sz w:val="20"/>
                <w:szCs w:val="20"/>
              </w:rPr>
            </w:pPr>
            <w:r w:rsidRPr="008D6DD0">
              <w:rPr>
                <w:rFonts w:ascii="Lato" w:hAnsi="Lato"/>
                <w:sz w:val="20"/>
                <w:szCs w:val="20"/>
              </w:rPr>
              <w:t>Regionalny Ośrodek Polityki Społecznej w Szczecinie</w:t>
            </w:r>
          </w:p>
        </w:tc>
        <w:tc>
          <w:tcPr>
            <w:tcW w:w="643" w:type="pct"/>
            <w:shd w:val="clear" w:color="auto" w:fill="FFFFFF" w:themeFill="background1"/>
            <w:vAlign w:val="center"/>
          </w:tcPr>
          <w:p w14:paraId="05BF35EB"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II Zmniejszenie ryzyka zachorowania</w:t>
            </w:r>
          </w:p>
          <w:p w14:paraId="13842D80"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Diagnoza</w:t>
            </w:r>
          </w:p>
          <w:p w14:paraId="3042C0F1" w14:textId="50D232A8"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Tabela 4, str. 28</w:t>
            </w:r>
          </w:p>
        </w:tc>
        <w:tc>
          <w:tcPr>
            <w:tcW w:w="644" w:type="pct"/>
            <w:shd w:val="clear" w:color="auto" w:fill="FFFFFF" w:themeFill="background1"/>
            <w:vAlign w:val="center"/>
          </w:tcPr>
          <w:p w14:paraId="2AEE48D9"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Główne modyfikowalne czynniki ryzyka chorób otępiennych – 14 głównych czynników na podstawie </w:t>
            </w:r>
            <w:proofErr w:type="spellStart"/>
            <w:r w:rsidRPr="008D6DD0">
              <w:rPr>
                <w:rFonts w:ascii="Lato" w:eastAsia="Calibri" w:hAnsi="Lato" w:cs="Calibri"/>
                <w:bCs/>
                <w:kern w:val="0"/>
                <w:sz w:val="20"/>
                <w:szCs w:val="20"/>
              </w:rPr>
              <w:t>Dementia</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prevention</w:t>
            </w:r>
            <w:proofErr w:type="spellEnd"/>
            <w:r w:rsidRPr="008D6DD0">
              <w:rPr>
                <w:rFonts w:ascii="Lato" w:eastAsia="Calibri" w:hAnsi="Lato" w:cs="Calibri"/>
                <w:bCs/>
                <w:kern w:val="0"/>
                <w:sz w:val="20"/>
                <w:szCs w:val="20"/>
              </w:rPr>
              <w:t xml:space="preserve"> , </w:t>
            </w:r>
            <w:proofErr w:type="spellStart"/>
            <w:r w:rsidRPr="008D6DD0">
              <w:rPr>
                <w:rFonts w:ascii="Lato" w:eastAsia="Calibri" w:hAnsi="Lato" w:cs="Calibri"/>
                <w:bCs/>
                <w:kern w:val="0"/>
                <w:sz w:val="20"/>
                <w:szCs w:val="20"/>
              </w:rPr>
              <w:t>intervention</w:t>
            </w:r>
            <w:proofErr w:type="spellEnd"/>
            <w:r w:rsidRPr="008D6DD0">
              <w:rPr>
                <w:rFonts w:ascii="Lato" w:eastAsia="Calibri" w:hAnsi="Lato" w:cs="Calibri"/>
                <w:bCs/>
                <w:kern w:val="0"/>
                <w:sz w:val="20"/>
                <w:szCs w:val="20"/>
              </w:rPr>
              <w:t xml:space="preserve">, and </w:t>
            </w:r>
            <w:proofErr w:type="spellStart"/>
            <w:r w:rsidRPr="008D6DD0">
              <w:rPr>
                <w:rFonts w:ascii="Lato" w:eastAsia="Calibri" w:hAnsi="Lato" w:cs="Calibri"/>
                <w:bCs/>
                <w:kern w:val="0"/>
                <w:sz w:val="20"/>
                <w:szCs w:val="20"/>
              </w:rPr>
              <w:t>care</w:t>
            </w:r>
            <w:proofErr w:type="spellEnd"/>
            <w:r w:rsidRPr="008D6DD0">
              <w:rPr>
                <w:rFonts w:ascii="Lato" w:eastAsia="Calibri" w:hAnsi="Lato" w:cs="Calibri"/>
                <w:bCs/>
                <w:kern w:val="0"/>
                <w:sz w:val="20"/>
                <w:szCs w:val="20"/>
              </w:rPr>
              <w:t xml:space="preserve">. 2024 report of the Lancet </w:t>
            </w:r>
            <w:proofErr w:type="spellStart"/>
            <w:r w:rsidRPr="008D6DD0">
              <w:rPr>
                <w:rFonts w:ascii="Lato" w:eastAsia="Calibri" w:hAnsi="Lato" w:cs="Calibri"/>
                <w:bCs/>
                <w:kern w:val="0"/>
                <w:sz w:val="20"/>
                <w:szCs w:val="20"/>
              </w:rPr>
              <w:t>Commission</w:t>
            </w:r>
            <w:proofErr w:type="spellEnd"/>
          </w:p>
          <w:p w14:paraId="0BF0BC90" w14:textId="126D834D"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Wykres kołowy </w:t>
            </w:r>
            <w:r w:rsidRPr="008D6DD0">
              <w:rPr>
                <w:rFonts w:ascii="Lato" w:eastAsia="Calibri" w:hAnsi="Lato" w:cs="Calibri"/>
                <w:bCs/>
                <w:kern w:val="0"/>
                <w:sz w:val="20"/>
                <w:szCs w:val="20"/>
                <w:u w:val="single"/>
              </w:rPr>
              <w:t xml:space="preserve">bez </w:t>
            </w:r>
            <w:r w:rsidRPr="008D6DD0">
              <w:rPr>
                <w:rFonts w:ascii="Lato" w:eastAsia="Calibri" w:hAnsi="Lato" w:cs="Calibri"/>
                <w:bCs/>
                <w:kern w:val="0"/>
                <w:sz w:val="20"/>
                <w:szCs w:val="20"/>
              </w:rPr>
              <w:t xml:space="preserve">wartości procentowych i podziału na etapy życia, w których wpływ czynnika na prawdopodobieństwo rozwoju otępienia został </w:t>
            </w:r>
            <w:r w:rsidRPr="008D6DD0">
              <w:rPr>
                <w:rFonts w:ascii="Lato" w:eastAsia="Calibri" w:hAnsi="Lato" w:cs="Calibri"/>
                <w:bCs/>
                <w:kern w:val="0"/>
                <w:sz w:val="20"/>
                <w:szCs w:val="20"/>
              </w:rPr>
              <w:lastRenderedPageBreak/>
              <w:t>oceniony jako największy.</w:t>
            </w:r>
          </w:p>
        </w:tc>
        <w:tc>
          <w:tcPr>
            <w:tcW w:w="841" w:type="pct"/>
            <w:shd w:val="clear" w:color="auto" w:fill="FFFFFF" w:themeFill="background1"/>
            <w:vAlign w:val="center"/>
          </w:tcPr>
          <w:p w14:paraId="0E52EBFB"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lastRenderedPageBreak/>
              <w:t xml:space="preserve">Proponuję dodanie procentowych wartości </w:t>
            </w:r>
            <w:r w:rsidRPr="008D6DD0">
              <w:rPr>
                <w:rFonts w:ascii="Lato" w:eastAsia="Calibri" w:hAnsi="Lato" w:cs="Calibri"/>
                <w:bCs/>
                <w:kern w:val="0"/>
                <w:sz w:val="20"/>
                <w:szCs w:val="20"/>
                <w:u w:val="single"/>
              </w:rPr>
              <w:t xml:space="preserve">potencjalnie </w:t>
            </w:r>
            <w:r w:rsidRPr="008D6DD0">
              <w:rPr>
                <w:rFonts w:ascii="Lato" w:eastAsia="Calibri" w:hAnsi="Lato" w:cs="Calibri"/>
                <w:bCs/>
                <w:kern w:val="0"/>
                <w:sz w:val="20"/>
                <w:szCs w:val="20"/>
              </w:rPr>
              <w:t xml:space="preserve">modyfikowalnych czynników zwiększających ryzyko demencji za </w:t>
            </w:r>
            <w:proofErr w:type="spellStart"/>
            <w:r w:rsidRPr="008D6DD0">
              <w:rPr>
                <w:rFonts w:ascii="Lato" w:eastAsia="Calibri" w:hAnsi="Lato" w:cs="Calibri"/>
                <w:bCs/>
                <w:kern w:val="0"/>
                <w:sz w:val="20"/>
                <w:szCs w:val="20"/>
              </w:rPr>
              <w:t>Dementia</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prevention</w:t>
            </w:r>
            <w:proofErr w:type="spellEnd"/>
            <w:r w:rsidRPr="008D6DD0">
              <w:rPr>
                <w:rFonts w:ascii="Lato" w:eastAsia="Calibri" w:hAnsi="Lato" w:cs="Calibri"/>
                <w:bCs/>
                <w:kern w:val="0"/>
                <w:sz w:val="20"/>
                <w:szCs w:val="20"/>
              </w:rPr>
              <w:t xml:space="preserve"> , </w:t>
            </w:r>
            <w:proofErr w:type="spellStart"/>
            <w:r w:rsidRPr="008D6DD0">
              <w:rPr>
                <w:rFonts w:ascii="Lato" w:eastAsia="Calibri" w:hAnsi="Lato" w:cs="Calibri"/>
                <w:bCs/>
                <w:kern w:val="0"/>
                <w:sz w:val="20"/>
                <w:szCs w:val="20"/>
              </w:rPr>
              <w:t>intervention</w:t>
            </w:r>
            <w:proofErr w:type="spellEnd"/>
            <w:r w:rsidRPr="008D6DD0">
              <w:rPr>
                <w:rFonts w:ascii="Lato" w:eastAsia="Calibri" w:hAnsi="Lato" w:cs="Calibri"/>
                <w:bCs/>
                <w:kern w:val="0"/>
                <w:sz w:val="20"/>
                <w:szCs w:val="20"/>
              </w:rPr>
              <w:t xml:space="preserve">, and </w:t>
            </w:r>
            <w:proofErr w:type="spellStart"/>
            <w:r w:rsidRPr="008D6DD0">
              <w:rPr>
                <w:rFonts w:ascii="Lato" w:eastAsia="Calibri" w:hAnsi="Lato" w:cs="Calibri"/>
                <w:bCs/>
                <w:kern w:val="0"/>
                <w:sz w:val="20"/>
                <w:szCs w:val="20"/>
              </w:rPr>
              <w:t>care</w:t>
            </w:r>
            <w:proofErr w:type="spellEnd"/>
            <w:r w:rsidRPr="008D6DD0">
              <w:rPr>
                <w:rFonts w:ascii="Lato" w:eastAsia="Calibri" w:hAnsi="Lato" w:cs="Calibri"/>
                <w:bCs/>
                <w:kern w:val="0"/>
                <w:sz w:val="20"/>
                <w:szCs w:val="20"/>
              </w:rPr>
              <w:t xml:space="preserve">. 2024 report of the Lancet </w:t>
            </w:r>
            <w:proofErr w:type="spellStart"/>
            <w:r w:rsidRPr="008D6DD0">
              <w:rPr>
                <w:rFonts w:ascii="Lato" w:eastAsia="Calibri" w:hAnsi="Lato" w:cs="Calibri"/>
                <w:bCs/>
                <w:kern w:val="0"/>
                <w:sz w:val="20"/>
                <w:szCs w:val="20"/>
              </w:rPr>
              <w:t>Commission</w:t>
            </w:r>
            <w:proofErr w:type="spellEnd"/>
            <w:r w:rsidRPr="008D6DD0">
              <w:rPr>
                <w:rFonts w:ascii="Lato" w:eastAsia="Calibri" w:hAnsi="Lato" w:cs="Calibri"/>
                <w:bCs/>
                <w:kern w:val="0"/>
                <w:sz w:val="20"/>
                <w:szCs w:val="20"/>
              </w:rPr>
              <w:t xml:space="preserve"> z jednoczesnym utrzymaniem założonej przez autorów raportu nomenklatury:</w:t>
            </w:r>
          </w:p>
          <w:p w14:paraId="2D7EA014" w14:textId="1E33A8D8"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u w:val="single"/>
              </w:rPr>
              <w:t>utrata słuch</w:t>
            </w:r>
            <w:r w:rsidRPr="008D6DD0">
              <w:rPr>
                <w:rFonts w:ascii="Lato" w:eastAsia="Calibri" w:hAnsi="Lato" w:cs="Calibri"/>
                <w:bCs/>
                <w:kern w:val="0"/>
                <w:sz w:val="20"/>
                <w:szCs w:val="20"/>
              </w:rPr>
              <w:t xml:space="preserve">u, czy </w:t>
            </w:r>
            <w:r w:rsidRPr="008D6DD0">
              <w:rPr>
                <w:rFonts w:ascii="Lato" w:eastAsia="Calibri" w:hAnsi="Lato" w:cs="Calibri"/>
                <w:bCs/>
                <w:kern w:val="0"/>
                <w:sz w:val="20"/>
                <w:szCs w:val="20"/>
                <w:u w:val="single"/>
              </w:rPr>
              <w:t>utrata widzenia</w:t>
            </w:r>
            <w:r w:rsidRPr="008D6DD0">
              <w:rPr>
                <w:rFonts w:ascii="Lato" w:eastAsia="Calibri" w:hAnsi="Lato" w:cs="Calibri"/>
                <w:bCs/>
                <w:kern w:val="0"/>
                <w:sz w:val="20"/>
                <w:szCs w:val="20"/>
              </w:rPr>
              <w:t xml:space="preserve"> a nie ich zaburzenia, </w:t>
            </w:r>
            <w:r w:rsidRPr="008D6DD0">
              <w:rPr>
                <w:rFonts w:ascii="Lato" w:eastAsia="Calibri" w:hAnsi="Lato" w:cs="Calibri"/>
                <w:bCs/>
                <w:kern w:val="0"/>
                <w:sz w:val="20"/>
                <w:szCs w:val="20"/>
                <w:u w:val="single"/>
              </w:rPr>
              <w:t>urazowe uszkodzenia mózgu</w:t>
            </w:r>
            <w:r w:rsidRPr="008D6DD0">
              <w:rPr>
                <w:rFonts w:ascii="Lato" w:eastAsia="Calibri" w:hAnsi="Lato" w:cs="Calibri"/>
                <w:bCs/>
                <w:kern w:val="0"/>
                <w:sz w:val="20"/>
                <w:szCs w:val="20"/>
              </w:rPr>
              <w:t xml:space="preserve"> a nie urazy głowy itd.</w:t>
            </w:r>
          </w:p>
        </w:tc>
        <w:tc>
          <w:tcPr>
            <w:tcW w:w="1163" w:type="pct"/>
            <w:gridSpan w:val="2"/>
            <w:shd w:val="clear" w:color="auto" w:fill="FFFFFF" w:themeFill="background1"/>
            <w:vAlign w:val="center"/>
          </w:tcPr>
          <w:p w14:paraId="3EE123D6"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Wydaje się istotne, aby podkreślić, że wpływ poszczególnych potencjalnych czynników ryzyka wystąpienia otępienia nie jest </w:t>
            </w:r>
            <w:proofErr w:type="spellStart"/>
            <w:r w:rsidRPr="008D6DD0">
              <w:rPr>
                <w:rFonts w:ascii="Lato" w:eastAsia="Calibri" w:hAnsi="Lato" w:cs="Calibri"/>
                <w:bCs/>
                <w:kern w:val="0"/>
                <w:sz w:val="20"/>
                <w:szCs w:val="20"/>
              </w:rPr>
              <w:t>równocenny</w:t>
            </w:r>
            <w:proofErr w:type="spellEnd"/>
            <w:r w:rsidRPr="008D6DD0">
              <w:rPr>
                <w:rFonts w:ascii="Lato" w:eastAsia="Calibri" w:hAnsi="Lato" w:cs="Calibri"/>
                <w:bCs/>
                <w:kern w:val="0"/>
                <w:sz w:val="20"/>
                <w:szCs w:val="20"/>
              </w:rPr>
              <w:t>.</w:t>
            </w:r>
          </w:p>
          <w:p w14:paraId="5E289983"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1% wpływ otyłości a 7 % wpływ utraty słychu to ogromna różnica.</w:t>
            </w:r>
          </w:p>
          <w:p w14:paraId="6DCFE8D8" w14:textId="56962F73"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Doprecyzowanie pojęć zgodnie z intencjami autorów raportu ujednolici dokument z przyjętą w literaturze nomenklaturą. </w:t>
            </w:r>
          </w:p>
        </w:tc>
        <w:tc>
          <w:tcPr>
            <w:tcW w:w="869" w:type="pct"/>
            <w:shd w:val="clear" w:color="auto" w:fill="FFFFFF" w:themeFill="background1"/>
            <w:vAlign w:val="center"/>
          </w:tcPr>
          <w:p w14:paraId="5C248E8B" w14:textId="19005B23" w:rsidR="00F8541A" w:rsidRPr="008D6DD0" w:rsidRDefault="003767C7" w:rsidP="00DE1FB0">
            <w:pPr>
              <w:spacing w:line="240" w:lineRule="auto"/>
              <w:rPr>
                <w:rFonts w:ascii="Lato" w:hAnsi="Lato"/>
                <w:b/>
                <w:sz w:val="20"/>
                <w:szCs w:val="20"/>
              </w:rPr>
            </w:pPr>
            <w:r w:rsidRPr="008D6DD0">
              <w:rPr>
                <w:rFonts w:ascii="Lato" w:hAnsi="Lato"/>
                <w:b/>
                <w:sz w:val="20"/>
                <w:szCs w:val="20"/>
              </w:rPr>
              <w:t>Uwaga uwzględniona</w:t>
            </w:r>
          </w:p>
        </w:tc>
      </w:tr>
      <w:tr w:rsidR="00F8541A" w:rsidRPr="008D6DD0" w14:paraId="3274D7BA" w14:textId="77777777" w:rsidTr="001F4579">
        <w:trPr>
          <w:trHeight w:val="375"/>
        </w:trPr>
        <w:tc>
          <w:tcPr>
            <w:tcW w:w="195" w:type="pct"/>
            <w:shd w:val="clear" w:color="auto" w:fill="FFFFFF" w:themeFill="background1"/>
            <w:vAlign w:val="center"/>
          </w:tcPr>
          <w:p w14:paraId="3F6E1500"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A52453C" w14:textId="42CFCF42" w:rsidR="007B6B29" w:rsidRPr="008D6DD0" w:rsidRDefault="007B6B29" w:rsidP="003873A1">
            <w:pPr>
              <w:spacing w:after="240" w:line="240" w:lineRule="auto"/>
              <w:rPr>
                <w:rFonts w:ascii="Lato" w:hAnsi="Lato"/>
                <w:sz w:val="20"/>
                <w:szCs w:val="20"/>
              </w:rPr>
            </w:pPr>
            <w:r w:rsidRPr="008D6DD0">
              <w:rPr>
                <w:rFonts w:ascii="Lato" w:hAnsi="Lato"/>
                <w:sz w:val="20"/>
                <w:szCs w:val="20"/>
              </w:rPr>
              <w:t>Regionalny Ośrodek Polityki Społecznej w Szczecinie</w:t>
            </w:r>
          </w:p>
          <w:p w14:paraId="7D28658F" w14:textId="77777777" w:rsidR="00F8541A" w:rsidRPr="008D6DD0" w:rsidRDefault="00F8541A" w:rsidP="00DE1FB0">
            <w:pPr>
              <w:spacing w:line="240" w:lineRule="auto"/>
              <w:rPr>
                <w:rFonts w:ascii="Lato" w:hAnsi="Lato"/>
                <w:bCs/>
                <w:sz w:val="20"/>
                <w:szCs w:val="20"/>
              </w:rPr>
            </w:pPr>
          </w:p>
        </w:tc>
        <w:tc>
          <w:tcPr>
            <w:tcW w:w="643" w:type="pct"/>
            <w:shd w:val="clear" w:color="auto" w:fill="FFFFFF" w:themeFill="background1"/>
            <w:vAlign w:val="center"/>
          </w:tcPr>
          <w:p w14:paraId="5AA72817"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II Zmniejszenie ryzyka zachorowania</w:t>
            </w:r>
          </w:p>
          <w:p w14:paraId="59B9E7F9"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Diagnoza</w:t>
            </w:r>
          </w:p>
          <w:p w14:paraId="11CD0BF9" w14:textId="4C0531B2"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Str. 29</w:t>
            </w:r>
          </w:p>
        </w:tc>
        <w:tc>
          <w:tcPr>
            <w:tcW w:w="644" w:type="pct"/>
            <w:shd w:val="clear" w:color="auto" w:fill="FFFFFF" w:themeFill="background1"/>
            <w:vAlign w:val="center"/>
          </w:tcPr>
          <w:p w14:paraId="7E504543"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Wyliczenie 14 konkretnych działań w odniesieniu do 14  potencjalnie modyfikowalnych czynników ryzyka wystąpienia demencji. </w:t>
            </w:r>
          </w:p>
          <w:p w14:paraId="02510E07" w14:textId="687E261B"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Szczególnie punkt 10).</w:t>
            </w:r>
          </w:p>
        </w:tc>
        <w:tc>
          <w:tcPr>
            <w:tcW w:w="841" w:type="pct"/>
            <w:shd w:val="clear" w:color="auto" w:fill="FFFFFF" w:themeFill="background1"/>
            <w:vAlign w:val="center"/>
          </w:tcPr>
          <w:p w14:paraId="4A88C2EF"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Proponuję powrót do oryginalnego brzmienia a może i kolejności zaleceń opartych na </w:t>
            </w:r>
            <w:proofErr w:type="spellStart"/>
            <w:r w:rsidRPr="008D6DD0">
              <w:rPr>
                <w:rFonts w:ascii="Lato" w:eastAsia="Calibri" w:hAnsi="Lato" w:cs="Calibri"/>
                <w:bCs/>
                <w:kern w:val="0"/>
                <w:sz w:val="20"/>
                <w:szCs w:val="20"/>
              </w:rPr>
              <w:t>Dementia</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prevention</w:t>
            </w:r>
            <w:proofErr w:type="spellEnd"/>
            <w:r w:rsidRPr="008D6DD0">
              <w:rPr>
                <w:rFonts w:ascii="Lato" w:eastAsia="Calibri" w:hAnsi="Lato" w:cs="Calibri"/>
                <w:bCs/>
                <w:kern w:val="0"/>
                <w:sz w:val="20"/>
                <w:szCs w:val="20"/>
              </w:rPr>
              <w:t xml:space="preserve"> , </w:t>
            </w:r>
            <w:proofErr w:type="spellStart"/>
            <w:r w:rsidRPr="008D6DD0">
              <w:rPr>
                <w:rFonts w:ascii="Lato" w:eastAsia="Calibri" w:hAnsi="Lato" w:cs="Calibri"/>
                <w:bCs/>
                <w:kern w:val="0"/>
                <w:sz w:val="20"/>
                <w:szCs w:val="20"/>
              </w:rPr>
              <w:t>intervention</w:t>
            </w:r>
            <w:proofErr w:type="spellEnd"/>
            <w:r w:rsidRPr="008D6DD0">
              <w:rPr>
                <w:rFonts w:ascii="Lato" w:eastAsia="Calibri" w:hAnsi="Lato" w:cs="Calibri"/>
                <w:bCs/>
                <w:kern w:val="0"/>
                <w:sz w:val="20"/>
                <w:szCs w:val="20"/>
              </w:rPr>
              <w:t xml:space="preserve">, and </w:t>
            </w:r>
            <w:proofErr w:type="spellStart"/>
            <w:r w:rsidRPr="008D6DD0">
              <w:rPr>
                <w:rFonts w:ascii="Lato" w:eastAsia="Calibri" w:hAnsi="Lato" w:cs="Calibri"/>
                <w:bCs/>
                <w:kern w:val="0"/>
                <w:sz w:val="20"/>
                <w:szCs w:val="20"/>
              </w:rPr>
              <w:t>care</w:t>
            </w:r>
            <w:proofErr w:type="spellEnd"/>
            <w:r w:rsidRPr="008D6DD0">
              <w:rPr>
                <w:rFonts w:ascii="Lato" w:eastAsia="Calibri" w:hAnsi="Lato" w:cs="Calibri"/>
                <w:bCs/>
                <w:kern w:val="0"/>
                <w:sz w:val="20"/>
                <w:szCs w:val="20"/>
              </w:rPr>
              <w:t xml:space="preserve">. 2024 report of the Lancet </w:t>
            </w:r>
            <w:proofErr w:type="spellStart"/>
            <w:r w:rsidRPr="008D6DD0">
              <w:rPr>
                <w:rFonts w:ascii="Lato" w:eastAsia="Calibri" w:hAnsi="Lato" w:cs="Calibri"/>
                <w:bCs/>
                <w:kern w:val="0"/>
                <w:sz w:val="20"/>
                <w:szCs w:val="20"/>
              </w:rPr>
              <w:t>Commission</w:t>
            </w:r>
            <w:proofErr w:type="spellEnd"/>
            <w:r w:rsidRPr="008D6DD0">
              <w:rPr>
                <w:rFonts w:ascii="Lato" w:eastAsia="Calibri" w:hAnsi="Lato" w:cs="Calibri"/>
                <w:bCs/>
                <w:kern w:val="0"/>
                <w:sz w:val="20"/>
                <w:szCs w:val="20"/>
              </w:rPr>
              <w:t>.</w:t>
            </w:r>
          </w:p>
          <w:p w14:paraId="7A93C95A" w14:textId="7BAB1E97"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Szczególnie punkt 10).</w:t>
            </w:r>
          </w:p>
        </w:tc>
        <w:tc>
          <w:tcPr>
            <w:tcW w:w="1163" w:type="pct"/>
            <w:gridSpan w:val="2"/>
            <w:shd w:val="clear" w:color="auto" w:fill="FFFFFF" w:themeFill="background1"/>
            <w:vAlign w:val="center"/>
          </w:tcPr>
          <w:p w14:paraId="12A0855A" w14:textId="6EC189E7"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lang w:val="en-US"/>
              </w:rPr>
              <w:t xml:space="preserve">W </w:t>
            </w:r>
            <w:proofErr w:type="spellStart"/>
            <w:r w:rsidRPr="008D6DD0">
              <w:rPr>
                <w:rFonts w:ascii="Lato" w:eastAsia="Calibri" w:hAnsi="Lato" w:cs="Calibri"/>
                <w:bCs/>
                <w:kern w:val="0"/>
                <w:sz w:val="20"/>
                <w:szCs w:val="20"/>
                <w:lang w:val="en-US"/>
              </w:rPr>
              <w:t>zaleceniach</w:t>
            </w:r>
            <w:proofErr w:type="spellEnd"/>
            <w:r w:rsidRPr="008D6DD0">
              <w:rPr>
                <w:rFonts w:ascii="Lato" w:eastAsia="Calibri" w:hAnsi="Lato" w:cs="Calibri"/>
                <w:bCs/>
                <w:kern w:val="0"/>
                <w:sz w:val="20"/>
                <w:szCs w:val="20"/>
                <w:lang w:val="en-US"/>
              </w:rPr>
              <w:t xml:space="preserve"> Dementia prevention , intervention, and care. </w:t>
            </w:r>
            <w:r w:rsidRPr="008D6DD0">
              <w:rPr>
                <w:rFonts w:ascii="Lato" w:eastAsia="Calibri" w:hAnsi="Lato" w:cs="Calibri"/>
                <w:bCs/>
                <w:kern w:val="0"/>
                <w:sz w:val="20"/>
                <w:szCs w:val="20"/>
              </w:rPr>
              <w:t xml:space="preserve">2024 report of the Lancet </w:t>
            </w:r>
            <w:proofErr w:type="spellStart"/>
            <w:r w:rsidRPr="008D6DD0">
              <w:rPr>
                <w:rFonts w:ascii="Lato" w:eastAsia="Calibri" w:hAnsi="Lato" w:cs="Calibri"/>
                <w:bCs/>
                <w:kern w:val="0"/>
                <w:sz w:val="20"/>
                <w:szCs w:val="20"/>
              </w:rPr>
              <w:t>Commission</w:t>
            </w:r>
            <w:proofErr w:type="spellEnd"/>
            <w:r w:rsidRPr="008D6DD0">
              <w:rPr>
                <w:rFonts w:ascii="Lato" w:eastAsia="Calibri" w:hAnsi="Lato" w:cs="Calibri"/>
                <w:bCs/>
                <w:kern w:val="0"/>
                <w:sz w:val="20"/>
                <w:szCs w:val="20"/>
              </w:rPr>
              <w:t xml:space="preserve"> położono większy nacisk na tworzenie nie tylko środowiska i </w:t>
            </w:r>
            <w:r w:rsidRPr="008D6DD0">
              <w:rPr>
                <w:rFonts w:ascii="Lato" w:eastAsia="Calibri" w:hAnsi="Lato" w:cs="Calibri"/>
                <w:bCs/>
                <w:kern w:val="0"/>
                <w:sz w:val="20"/>
                <w:szCs w:val="20"/>
                <w:u w:val="single"/>
              </w:rPr>
              <w:t>mieszkalnictwa</w:t>
            </w:r>
            <w:r w:rsidRPr="008D6DD0">
              <w:rPr>
                <w:rFonts w:ascii="Lato" w:eastAsia="Calibri" w:hAnsi="Lato" w:cs="Calibri"/>
                <w:bCs/>
                <w:kern w:val="0"/>
                <w:sz w:val="20"/>
                <w:szCs w:val="20"/>
              </w:rPr>
              <w:t xml:space="preserve"> przyjaznego dla osób starszych, ale również </w:t>
            </w:r>
            <w:r w:rsidRPr="008D6DD0">
              <w:rPr>
                <w:rFonts w:ascii="Lato" w:eastAsia="Calibri" w:hAnsi="Lato" w:cs="Calibri"/>
                <w:bCs/>
                <w:kern w:val="0"/>
                <w:sz w:val="20"/>
                <w:szCs w:val="20"/>
                <w:u w:val="single"/>
              </w:rPr>
              <w:t>wspierającego</w:t>
            </w:r>
            <w:r w:rsidRPr="008D6DD0">
              <w:rPr>
                <w:rFonts w:ascii="Lato" w:eastAsia="Calibri" w:hAnsi="Lato" w:cs="Calibri"/>
                <w:bCs/>
                <w:kern w:val="0"/>
                <w:sz w:val="20"/>
                <w:szCs w:val="20"/>
              </w:rPr>
              <w:t>.</w:t>
            </w:r>
          </w:p>
        </w:tc>
        <w:tc>
          <w:tcPr>
            <w:tcW w:w="869" w:type="pct"/>
            <w:shd w:val="clear" w:color="auto" w:fill="FFFFFF" w:themeFill="background1"/>
            <w:vAlign w:val="center"/>
          </w:tcPr>
          <w:p w14:paraId="33287748" w14:textId="332BB760" w:rsidR="00F8541A" w:rsidRPr="008D6DD0" w:rsidRDefault="00972313" w:rsidP="00DE1FB0">
            <w:pPr>
              <w:spacing w:line="240" w:lineRule="auto"/>
              <w:rPr>
                <w:rFonts w:ascii="Lato" w:hAnsi="Lato"/>
                <w:b/>
                <w:sz w:val="20"/>
                <w:szCs w:val="20"/>
              </w:rPr>
            </w:pPr>
            <w:r w:rsidRPr="008D6DD0">
              <w:rPr>
                <w:rFonts w:ascii="Lato" w:hAnsi="Lato"/>
                <w:b/>
                <w:sz w:val="20"/>
                <w:szCs w:val="20"/>
              </w:rPr>
              <w:t>Uwaga uwzględniona</w:t>
            </w:r>
          </w:p>
        </w:tc>
      </w:tr>
      <w:tr w:rsidR="00F8541A" w:rsidRPr="008D6DD0" w14:paraId="7226187A" w14:textId="77777777" w:rsidTr="001F4579">
        <w:trPr>
          <w:trHeight w:val="375"/>
        </w:trPr>
        <w:tc>
          <w:tcPr>
            <w:tcW w:w="195" w:type="pct"/>
            <w:shd w:val="clear" w:color="auto" w:fill="FFFFFF" w:themeFill="background1"/>
            <w:vAlign w:val="center"/>
          </w:tcPr>
          <w:p w14:paraId="4784DADA"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9C04935" w14:textId="77777777" w:rsidR="007B6B29" w:rsidRPr="008D6DD0" w:rsidRDefault="007B6B29" w:rsidP="003873A1">
            <w:pPr>
              <w:spacing w:after="240" w:line="240" w:lineRule="auto"/>
              <w:rPr>
                <w:rFonts w:ascii="Lato" w:hAnsi="Lato"/>
                <w:sz w:val="20"/>
                <w:szCs w:val="20"/>
              </w:rPr>
            </w:pPr>
            <w:r w:rsidRPr="008D6DD0">
              <w:rPr>
                <w:rFonts w:ascii="Lato" w:hAnsi="Lato"/>
                <w:sz w:val="20"/>
                <w:szCs w:val="20"/>
              </w:rPr>
              <w:t>Regionalny Ośrodek Polityki Społecznej w Szczecinie</w:t>
            </w:r>
          </w:p>
          <w:p w14:paraId="4ECCC6B2" w14:textId="77777777" w:rsidR="00F8541A" w:rsidRPr="008D6DD0" w:rsidRDefault="00F8541A" w:rsidP="00DE1FB0">
            <w:pPr>
              <w:spacing w:line="240" w:lineRule="auto"/>
              <w:rPr>
                <w:rFonts w:ascii="Lato" w:hAnsi="Lato"/>
                <w:bCs/>
                <w:sz w:val="20"/>
                <w:szCs w:val="20"/>
              </w:rPr>
            </w:pPr>
          </w:p>
        </w:tc>
        <w:tc>
          <w:tcPr>
            <w:tcW w:w="643" w:type="pct"/>
            <w:shd w:val="clear" w:color="auto" w:fill="FFFFFF" w:themeFill="background1"/>
            <w:vAlign w:val="center"/>
          </w:tcPr>
          <w:p w14:paraId="11D45749"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II Zmniejszenie ryzyka zachorowania</w:t>
            </w:r>
          </w:p>
          <w:p w14:paraId="1A254272"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Diagnoza</w:t>
            </w:r>
          </w:p>
          <w:p w14:paraId="20EF6AEA" w14:textId="2272C85D"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Str. 30</w:t>
            </w:r>
          </w:p>
        </w:tc>
        <w:tc>
          <w:tcPr>
            <w:tcW w:w="644" w:type="pct"/>
            <w:shd w:val="clear" w:color="auto" w:fill="FFFFFF" w:themeFill="background1"/>
            <w:vAlign w:val="center"/>
          </w:tcPr>
          <w:p w14:paraId="1BE55B17" w14:textId="287D4D10"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Dorośli z depresją muszą liczyć się z </w:t>
            </w:r>
            <w:r w:rsidRPr="008D6DD0">
              <w:rPr>
                <w:rFonts w:ascii="Lato" w:eastAsia="Calibri" w:hAnsi="Lato" w:cs="Calibri"/>
                <w:bCs/>
                <w:kern w:val="0"/>
                <w:sz w:val="20"/>
                <w:szCs w:val="20"/>
                <w:u w:val="single"/>
              </w:rPr>
              <w:t>ponad</w:t>
            </w:r>
            <w:r w:rsidRPr="008D6DD0">
              <w:rPr>
                <w:rFonts w:ascii="Lato" w:eastAsia="Calibri" w:hAnsi="Lato" w:cs="Calibri"/>
                <w:bCs/>
                <w:kern w:val="0"/>
                <w:sz w:val="20"/>
                <w:szCs w:val="20"/>
              </w:rPr>
              <w:t xml:space="preserve"> dwukrotnie większym ryzykiem rozwoju demencji.</w:t>
            </w:r>
          </w:p>
        </w:tc>
        <w:tc>
          <w:tcPr>
            <w:tcW w:w="841" w:type="pct"/>
            <w:shd w:val="clear" w:color="auto" w:fill="FFFFFF" w:themeFill="background1"/>
            <w:vAlign w:val="center"/>
          </w:tcPr>
          <w:p w14:paraId="48E45127" w14:textId="6A0217E8"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Badania wskazują na </w:t>
            </w:r>
            <w:r w:rsidRPr="008D6DD0">
              <w:rPr>
                <w:rFonts w:ascii="Lato" w:eastAsia="Calibri" w:hAnsi="Lato" w:cs="Calibri"/>
                <w:bCs/>
                <w:kern w:val="0"/>
                <w:sz w:val="20"/>
                <w:szCs w:val="20"/>
                <w:u w:val="single"/>
              </w:rPr>
              <w:t>blisko</w:t>
            </w:r>
            <w:r w:rsidRPr="008D6DD0">
              <w:rPr>
                <w:rFonts w:ascii="Lato" w:eastAsia="Calibri" w:hAnsi="Lato" w:cs="Calibri"/>
                <w:bCs/>
                <w:kern w:val="0"/>
                <w:sz w:val="20"/>
                <w:szCs w:val="20"/>
              </w:rPr>
              <w:t xml:space="preserve"> dwukrotnie większe ryzyko demencji, jednak wyniki badań stwierdzają tylko związek przyczynowo skutkowy a nie przesądzają, czy depresja jest przyczyną czy konsekwencją otępienia. </w:t>
            </w:r>
          </w:p>
        </w:tc>
        <w:tc>
          <w:tcPr>
            <w:tcW w:w="1163" w:type="pct"/>
            <w:gridSpan w:val="2"/>
            <w:shd w:val="clear" w:color="auto" w:fill="FFFFFF" w:themeFill="background1"/>
            <w:vAlign w:val="center"/>
          </w:tcPr>
          <w:p w14:paraId="6D5C08DA" w14:textId="77777777" w:rsidR="00F8541A" w:rsidRDefault="00F8541A" w:rsidP="008D6DD0">
            <w:pPr>
              <w:shd w:val="clear" w:color="auto" w:fill="FFFFFF" w:themeFill="background1"/>
              <w:spacing w:before="60" w:after="60" w:line="240" w:lineRule="auto"/>
              <w:rPr>
                <w:rFonts w:ascii="Lato" w:hAnsi="Lato" w:cs="Segoe UI"/>
                <w:color w:val="505050"/>
                <w:spacing w:val="5"/>
                <w:sz w:val="20"/>
                <w:szCs w:val="20"/>
                <w:shd w:val="clear" w:color="auto" w:fill="FFFFFF" w:themeFill="background1"/>
                <w:lang w:val="en-US"/>
              </w:rPr>
            </w:pPr>
            <w:bookmarkStart w:id="6" w:name="_Hlk207652639"/>
            <w:r w:rsidRPr="008D6DD0">
              <w:rPr>
                <w:rFonts w:ascii="Lato" w:hAnsi="Lato" w:cs="Segoe UI"/>
                <w:color w:val="505050"/>
                <w:spacing w:val="5"/>
                <w:sz w:val="20"/>
                <w:szCs w:val="20"/>
                <w:shd w:val="clear" w:color="auto" w:fill="FFFFFF" w:themeFill="background1"/>
                <w:lang w:val="en-US"/>
              </w:rPr>
              <w:t xml:space="preserve">Fernández </w:t>
            </w:r>
            <w:proofErr w:type="spellStart"/>
            <w:r w:rsidRPr="008D6DD0">
              <w:rPr>
                <w:rFonts w:ascii="Lato" w:hAnsi="Lato" w:cs="Segoe UI"/>
                <w:color w:val="505050"/>
                <w:spacing w:val="5"/>
                <w:sz w:val="20"/>
                <w:szCs w:val="20"/>
                <w:shd w:val="clear" w:color="auto" w:fill="FFFFFF" w:themeFill="background1"/>
                <w:lang w:val="en-US"/>
              </w:rPr>
              <w:t>Fernández</w:t>
            </w:r>
            <w:proofErr w:type="spellEnd"/>
            <w:r w:rsidRPr="008D6DD0">
              <w:rPr>
                <w:rFonts w:ascii="Lato" w:hAnsi="Lato" w:cs="Segoe UI"/>
                <w:color w:val="505050"/>
                <w:spacing w:val="5"/>
                <w:sz w:val="20"/>
                <w:szCs w:val="20"/>
                <w:shd w:val="clear" w:color="auto" w:fill="FFFFFF" w:themeFill="background1"/>
                <w:lang w:val="en-US"/>
              </w:rPr>
              <w:t>, R., Martín, J. I. and Antón, M. A. M. (2024) ‘Depression as a Risk Factor for Dementia: A Meta-Analysis’, </w:t>
            </w:r>
            <w:r w:rsidRPr="008D6DD0">
              <w:rPr>
                <w:rFonts w:ascii="Lato" w:hAnsi="Lato" w:cs="Segoe UI"/>
                <w:i/>
                <w:iCs/>
                <w:color w:val="505050"/>
                <w:spacing w:val="5"/>
                <w:sz w:val="20"/>
                <w:szCs w:val="20"/>
                <w:shd w:val="clear" w:color="auto" w:fill="FFFFFF" w:themeFill="background1"/>
                <w:lang w:val="en-US"/>
              </w:rPr>
              <w:t>The Journal of Neuropsychiatry and Clinical Neurosciences</w:t>
            </w:r>
            <w:r w:rsidRPr="008D6DD0">
              <w:rPr>
                <w:rFonts w:ascii="Lato" w:hAnsi="Lato" w:cs="Segoe UI"/>
                <w:color w:val="505050"/>
                <w:spacing w:val="5"/>
                <w:sz w:val="20"/>
                <w:szCs w:val="20"/>
                <w:shd w:val="clear" w:color="auto" w:fill="FFFFFF" w:themeFill="background1"/>
                <w:lang w:val="en-US"/>
              </w:rPr>
              <w:t>. </w:t>
            </w:r>
            <w:r w:rsidRPr="008D6DD0">
              <w:rPr>
                <w:rFonts w:ascii="Lato" w:hAnsi="Lato" w:cs="Segoe UI"/>
                <w:i/>
                <w:iCs/>
                <w:color w:val="505050"/>
                <w:spacing w:val="5"/>
                <w:sz w:val="20"/>
                <w:szCs w:val="20"/>
                <w:shd w:val="clear" w:color="auto" w:fill="FFFFFF" w:themeFill="background1"/>
                <w:lang w:val="en-US"/>
              </w:rPr>
              <w:t>2023/12/19</w:t>
            </w:r>
            <w:r w:rsidRPr="008D6DD0">
              <w:rPr>
                <w:rFonts w:ascii="Lato" w:hAnsi="Lato" w:cs="Segoe UI"/>
                <w:color w:val="505050"/>
                <w:spacing w:val="5"/>
                <w:sz w:val="20"/>
                <w:szCs w:val="20"/>
                <w:shd w:val="clear" w:color="auto" w:fill="FFFFFF" w:themeFill="background1"/>
                <w:lang w:val="en-US"/>
              </w:rPr>
              <w:t>, American Psychiatric Publishing (JNP), 36(2), pp. 101-109.</w:t>
            </w:r>
          </w:p>
          <w:p w14:paraId="7A0A302A" w14:textId="2748417C" w:rsidR="00F8541A" w:rsidRPr="008D6DD0" w:rsidRDefault="008D6DD0" w:rsidP="008D6DD0">
            <w:pPr>
              <w:shd w:val="clear" w:color="auto" w:fill="FFFFFF" w:themeFill="background1"/>
              <w:spacing w:before="60" w:after="60" w:line="240" w:lineRule="auto"/>
              <w:rPr>
                <w:rFonts w:ascii="Lato" w:hAnsi="Lato" w:cs="Segoe UI"/>
                <w:color w:val="505050"/>
                <w:spacing w:val="5"/>
                <w:sz w:val="20"/>
                <w:szCs w:val="20"/>
                <w:shd w:val="clear" w:color="auto" w:fill="FFFFFF"/>
                <w:lang w:val="en-US"/>
              </w:rPr>
            </w:pPr>
            <w:r w:rsidRPr="008D6DD0">
              <w:rPr>
                <w:rFonts w:ascii="Lato" w:hAnsi="Lato" w:cs="Segoe UI"/>
                <w:color w:val="505050"/>
                <w:spacing w:val="5"/>
                <w:sz w:val="20"/>
                <w:szCs w:val="20"/>
                <w:shd w:val="clear" w:color="auto" w:fill="FFFFFF"/>
                <w:lang w:val="en-US"/>
              </w:rPr>
              <w:t>https://doi.org/10.1176/appi.neuropsych.20230043</w:t>
            </w:r>
            <w:bookmarkEnd w:id="6"/>
          </w:p>
        </w:tc>
        <w:tc>
          <w:tcPr>
            <w:tcW w:w="869" w:type="pct"/>
            <w:shd w:val="clear" w:color="auto" w:fill="FFFFFF" w:themeFill="background1"/>
            <w:vAlign w:val="center"/>
          </w:tcPr>
          <w:p w14:paraId="76871F6E" w14:textId="24CEE32C" w:rsidR="00F8541A" w:rsidRPr="008D6DD0" w:rsidRDefault="003767C7" w:rsidP="00DE1FB0">
            <w:pPr>
              <w:spacing w:line="240" w:lineRule="auto"/>
              <w:rPr>
                <w:rFonts w:ascii="Lato" w:hAnsi="Lato"/>
                <w:b/>
                <w:sz w:val="20"/>
                <w:szCs w:val="20"/>
              </w:rPr>
            </w:pPr>
            <w:r w:rsidRPr="008D6DD0">
              <w:rPr>
                <w:rFonts w:ascii="Lato" w:hAnsi="Lato"/>
                <w:b/>
                <w:sz w:val="20"/>
                <w:szCs w:val="20"/>
              </w:rPr>
              <w:t>Uwaga uwzględniona</w:t>
            </w:r>
          </w:p>
          <w:p w14:paraId="67678FA3" w14:textId="324F6D1B" w:rsidR="000B4555" w:rsidRPr="008D6DD0" w:rsidRDefault="000B4555" w:rsidP="00DE1FB0">
            <w:pPr>
              <w:spacing w:line="240" w:lineRule="auto"/>
              <w:rPr>
                <w:rFonts w:ascii="Lato" w:hAnsi="Lato"/>
                <w:bCs/>
                <w:sz w:val="20"/>
                <w:szCs w:val="20"/>
              </w:rPr>
            </w:pPr>
            <w:r w:rsidRPr="008D6DD0">
              <w:rPr>
                <w:rFonts w:ascii="Lato" w:hAnsi="Lato"/>
                <w:bCs/>
                <w:sz w:val="20"/>
                <w:szCs w:val="20"/>
              </w:rPr>
              <w:t xml:space="preserve">Dodano źródło wraz  </w:t>
            </w:r>
            <w:r w:rsidR="00972313" w:rsidRPr="008D6DD0">
              <w:rPr>
                <w:rFonts w:ascii="Lato" w:hAnsi="Lato"/>
                <w:bCs/>
                <w:sz w:val="20"/>
                <w:szCs w:val="20"/>
              </w:rPr>
              <w:t xml:space="preserve">z </w:t>
            </w:r>
            <w:r w:rsidRPr="008D6DD0">
              <w:rPr>
                <w:rFonts w:ascii="Lato" w:hAnsi="Lato"/>
                <w:bCs/>
                <w:sz w:val="20"/>
                <w:szCs w:val="20"/>
              </w:rPr>
              <w:t>informacją</w:t>
            </w:r>
            <w:r w:rsidR="00972313" w:rsidRPr="008D6DD0">
              <w:rPr>
                <w:rFonts w:ascii="Lato" w:hAnsi="Lato"/>
                <w:bCs/>
                <w:sz w:val="20"/>
                <w:szCs w:val="20"/>
              </w:rPr>
              <w:t>:</w:t>
            </w:r>
          </w:p>
          <w:p w14:paraId="73E6A3C8" w14:textId="2FEDE47B" w:rsidR="000B4555" w:rsidRPr="008D6DD0" w:rsidRDefault="000B4555" w:rsidP="00DE1FB0">
            <w:pPr>
              <w:spacing w:line="240" w:lineRule="auto"/>
              <w:rPr>
                <w:rFonts w:ascii="Lato" w:hAnsi="Lato"/>
                <w:bCs/>
                <w:sz w:val="20"/>
                <w:szCs w:val="20"/>
              </w:rPr>
            </w:pPr>
            <w:bookmarkStart w:id="7" w:name="_Hlk207652604"/>
            <w:r w:rsidRPr="008D6DD0">
              <w:rPr>
                <w:rFonts w:ascii="Lato" w:hAnsi="Lato"/>
                <w:bCs/>
                <w:sz w:val="20"/>
                <w:szCs w:val="20"/>
              </w:rPr>
              <w:t xml:space="preserve">Analizy wyników badań wskazują, iż pacjenci z depresją na początku badania mieli 1,82 razy wyższe ryzyko wystąpienia demencji w porównaniu z osobami, które nie zgłaszały depresji (ani nie miały depresji w wywiadzie) </w:t>
            </w:r>
            <w:bookmarkEnd w:id="7"/>
          </w:p>
        </w:tc>
      </w:tr>
      <w:tr w:rsidR="00F8541A" w:rsidRPr="008D6DD0" w14:paraId="4CD8D9F0" w14:textId="77777777" w:rsidTr="001F4579">
        <w:trPr>
          <w:trHeight w:val="375"/>
        </w:trPr>
        <w:tc>
          <w:tcPr>
            <w:tcW w:w="195" w:type="pct"/>
            <w:shd w:val="clear" w:color="auto" w:fill="FFFFFF" w:themeFill="background1"/>
            <w:vAlign w:val="center"/>
          </w:tcPr>
          <w:p w14:paraId="3A860505"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27B5EAB" w14:textId="19F89648" w:rsidR="00F8541A" w:rsidRPr="008D6DD0" w:rsidRDefault="007B6B29" w:rsidP="00A52F1F">
            <w:pPr>
              <w:spacing w:after="240" w:line="240" w:lineRule="auto"/>
              <w:rPr>
                <w:rFonts w:ascii="Lato" w:hAnsi="Lato"/>
                <w:sz w:val="20"/>
                <w:szCs w:val="20"/>
              </w:rPr>
            </w:pPr>
            <w:r w:rsidRPr="008D6DD0">
              <w:rPr>
                <w:rFonts w:ascii="Lato" w:hAnsi="Lato"/>
                <w:sz w:val="20"/>
                <w:szCs w:val="20"/>
              </w:rPr>
              <w:t>Regionalny Ośrodek Polityki Społecznej w Szczecinie</w:t>
            </w:r>
          </w:p>
        </w:tc>
        <w:tc>
          <w:tcPr>
            <w:tcW w:w="643" w:type="pct"/>
            <w:shd w:val="clear" w:color="auto" w:fill="FFFFFF" w:themeFill="background1"/>
            <w:vAlign w:val="center"/>
          </w:tcPr>
          <w:p w14:paraId="08DAE642"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III Wsparcie wczesnej diagnostyki</w:t>
            </w:r>
          </w:p>
          <w:p w14:paraId="50C01BDC"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3.1.3</w:t>
            </w:r>
          </w:p>
          <w:p w14:paraId="11EB9566" w14:textId="74F9B55D"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Str. 39</w:t>
            </w:r>
          </w:p>
        </w:tc>
        <w:tc>
          <w:tcPr>
            <w:tcW w:w="644" w:type="pct"/>
            <w:shd w:val="clear" w:color="auto" w:fill="FFFFFF" w:themeFill="background1"/>
            <w:vAlign w:val="center"/>
          </w:tcPr>
          <w:p w14:paraId="15CF2447" w14:textId="2AAFA6F3"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Działania edukacyjne kierowane do lekarzy POZ dotyczące wczesnej diagnostyki </w:t>
            </w:r>
            <w:r w:rsidRPr="008D6DD0">
              <w:rPr>
                <w:rFonts w:ascii="Lato" w:eastAsia="Calibri" w:hAnsi="Lato" w:cs="Calibri"/>
                <w:bCs/>
                <w:kern w:val="0"/>
                <w:sz w:val="20"/>
                <w:szCs w:val="20"/>
              </w:rPr>
              <w:lastRenderedPageBreak/>
              <w:t>zaburzeń otępiennych.</w:t>
            </w:r>
          </w:p>
        </w:tc>
        <w:tc>
          <w:tcPr>
            <w:tcW w:w="841" w:type="pct"/>
            <w:shd w:val="clear" w:color="auto" w:fill="FFFFFF" w:themeFill="background1"/>
            <w:vAlign w:val="center"/>
          </w:tcPr>
          <w:p w14:paraId="46AF7070" w14:textId="2FA47CFD"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lastRenderedPageBreak/>
              <w:t xml:space="preserve">Działania edukacyjne kierowane do lekarzy POZ </w:t>
            </w:r>
            <w:r w:rsidRPr="008D6DD0">
              <w:rPr>
                <w:rFonts w:ascii="Lato" w:eastAsia="Calibri" w:hAnsi="Lato" w:cs="Calibri"/>
                <w:bCs/>
                <w:kern w:val="0"/>
                <w:sz w:val="20"/>
                <w:szCs w:val="20"/>
                <w:u w:val="single"/>
              </w:rPr>
              <w:t xml:space="preserve">i pielęgniarek POZ </w:t>
            </w:r>
            <w:r w:rsidRPr="008D6DD0">
              <w:rPr>
                <w:rFonts w:ascii="Lato" w:eastAsia="Calibri" w:hAnsi="Lato" w:cs="Calibri"/>
                <w:bCs/>
                <w:kern w:val="0"/>
                <w:sz w:val="20"/>
                <w:szCs w:val="20"/>
              </w:rPr>
              <w:t>dotyczące wczesnej diagnostyki zaburzeń otępiennych.</w:t>
            </w:r>
          </w:p>
        </w:tc>
        <w:tc>
          <w:tcPr>
            <w:tcW w:w="1163" w:type="pct"/>
            <w:gridSpan w:val="2"/>
            <w:shd w:val="clear" w:color="auto" w:fill="FFFFFF" w:themeFill="background1"/>
            <w:vAlign w:val="center"/>
          </w:tcPr>
          <w:p w14:paraId="545BBF0A" w14:textId="77777777" w:rsidR="00F8541A" w:rsidRPr="008D6DD0" w:rsidRDefault="00F8541A" w:rsidP="008D6DD0">
            <w:pPr>
              <w:shd w:val="clear" w:color="auto" w:fill="FFFFFF" w:themeFill="background1"/>
              <w:spacing w:before="60" w:after="60" w:line="240" w:lineRule="auto"/>
              <w:rPr>
                <w:rFonts w:ascii="Lato" w:hAnsi="Lato" w:cs="Segoe UI"/>
                <w:spacing w:val="5"/>
                <w:sz w:val="20"/>
                <w:szCs w:val="20"/>
                <w:shd w:val="clear" w:color="auto" w:fill="FFFFFF"/>
              </w:rPr>
            </w:pPr>
            <w:r w:rsidRPr="008D6DD0">
              <w:rPr>
                <w:rFonts w:ascii="Lato" w:hAnsi="Lato" w:cs="Segoe UI"/>
                <w:spacing w:val="5"/>
                <w:sz w:val="20"/>
                <w:szCs w:val="20"/>
                <w:shd w:val="clear" w:color="auto" w:fill="FFFFFF" w:themeFill="background1"/>
              </w:rPr>
              <w:t xml:space="preserve">Włączenie pielęgniarek do prowadzenia i interpretacji wyników testów sprawności funkcji poznawczych wydaje się nie tylko uzasadnione ekonomicznie ale i praktycznie (do przeprowadzenia testów wymagane jest określone </w:t>
            </w:r>
            <w:r w:rsidRPr="008D6DD0">
              <w:rPr>
                <w:rFonts w:ascii="Lato" w:hAnsi="Lato" w:cs="Segoe UI"/>
                <w:spacing w:val="5"/>
                <w:sz w:val="20"/>
                <w:szCs w:val="20"/>
                <w:shd w:val="clear" w:color="auto" w:fill="FFFFFF" w:themeFill="background1"/>
              </w:rPr>
              <w:lastRenderedPageBreak/>
              <w:t xml:space="preserve">otoczenie, aby badanie odbywało się bez zakłóceń, z miejscem do pisania dla pacjenta itp.). Dodatkowo pielęgniarki mogą zlecać większość badań biochemicznych i immunochemicznych, jakie zalecane są w czasie wczesnej diagnostyki chorób przebiegających z otępieniem (poza poziomem </w:t>
            </w:r>
            <w:proofErr w:type="spellStart"/>
            <w:r w:rsidRPr="008D6DD0">
              <w:rPr>
                <w:rFonts w:ascii="Lato" w:hAnsi="Lato" w:cs="Segoe UI"/>
                <w:spacing w:val="5"/>
                <w:sz w:val="20"/>
                <w:szCs w:val="20"/>
                <w:shd w:val="clear" w:color="auto" w:fill="FFFFFF" w:themeFill="background1"/>
              </w:rPr>
              <w:t>wit</w:t>
            </w:r>
            <w:proofErr w:type="spellEnd"/>
            <w:r w:rsidRPr="008D6DD0">
              <w:rPr>
                <w:rFonts w:ascii="Lato" w:hAnsi="Lato" w:cs="Segoe UI"/>
                <w:spacing w:val="5"/>
                <w:sz w:val="20"/>
                <w:szCs w:val="20"/>
                <w:shd w:val="clear" w:color="auto" w:fill="FFFFFF" w:themeFill="background1"/>
              </w:rPr>
              <w:t>. B12 i kwasu foliowego) – Rozporządzenie Ministra</w:t>
            </w:r>
            <w:r w:rsidRPr="008D6DD0">
              <w:rPr>
                <w:rFonts w:ascii="Lato" w:hAnsi="Lato" w:cs="Segoe UI"/>
                <w:spacing w:val="5"/>
                <w:sz w:val="20"/>
                <w:szCs w:val="20"/>
                <w:shd w:val="clear" w:color="auto" w:fill="B3E5A1" w:themeFill="accent6" w:themeFillTint="66"/>
              </w:rPr>
              <w:t xml:space="preserve"> </w:t>
            </w:r>
            <w:r w:rsidRPr="008D6DD0">
              <w:rPr>
                <w:rFonts w:ascii="Lato" w:hAnsi="Lato" w:cs="Segoe UI"/>
                <w:spacing w:val="5"/>
                <w:sz w:val="20"/>
                <w:szCs w:val="20"/>
                <w:shd w:val="clear" w:color="auto" w:fill="FFFFFF" w:themeFill="background1"/>
              </w:rPr>
              <w:t>Zdrowia z dnia 12 czerwca 2024 r.,</w:t>
            </w:r>
            <w:r w:rsidRPr="008D6DD0">
              <w:rPr>
                <w:rFonts w:ascii="Lato" w:hAnsi="Lato"/>
                <w:sz w:val="20"/>
                <w:szCs w:val="20"/>
                <w:shd w:val="clear" w:color="auto" w:fill="FFFFFF" w:themeFill="background1"/>
              </w:rPr>
              <w:t xml:space="preserve"> </w:t>
            </w:r>
            <w:r w:rsidRPr="008D6DD0">
              <w:rPr>
                <w:rFonts w:ascii="Lato" w:hAnsi="Lato" w:cs="Segoe UI"/>
                <w:spacing w:val="5"/>
                <w:sz w:val="20"/>
                <w:szCs w:val="20"/>
                <w:shd w:val="clear" w:color="auto" w:fill="FFFFFF" w:themeFill="background1"/>
              </w:rPr>
              <w:t>Dz.U. 2024 poz. 876</w:t>
            </w:r>
          </w:p>
          <w:p w14:paraId="53795ED0" w14:textId="5EBCC743" w:rsidR="00F8541A" w:rsidRPr="008D6DD0" w:rsidRDefault="00F8541A" w:rsidP="008D6DD0">
            <w:pPr>
              <w:shd w:val="clear" w:color="auto" w:fill="FFFFFF" w:themeFill="background1"/>
              <w:spacing w:line="240" w:lineRule="auto"/>
              <w:rPr>
                <w:rFonts w:ascii="Lato" w:hAnsi="Lato"/>
                <w:bCs/>
                <w:sz w:val="20"/>
                <w:szCs w:val="20"/>
              </w:rPr>
            </w:pPr>
            <w:hyperlink r:id="rId11" w:history="1">
              <w:r w:rsidRPr="008D6DD0">
                <w:rPr>
                  <w:rStyle w:val="Hipercze"/>
                  <w:rFonts w:ascii="Lato" w:hAnsi="Lato" w:cs="Segoe UI"/>
                  <w:color w:val="auto"/>
                  <w:spacing w:val="5"/>
                  <w:sz w:val="20"/>
                  <w:szCs w:val="20"/>
                  <w:shd w:val="clear" w:color="auto" w:fill="FFFFFF" w:themeFill="background1"/>
                </w:rPr>
                <w:t>https://isap.sejm.gov.pl/isap.nsf/DocDetails.xsp?id=WDU20240000876</w:t>
              </w:r>
            </w:hyperlink>
          </w:p>
        </w:tc>
        <w:tc>
          <w:tcPr>
            <w:tcW w:w="869" w:type="pct"/>
            <w:shd w:val="clear" w:color="auto" w:fill="FFFFFF" w:themeFill="background1"/>
            <w:vAlign w:val="center"/>
          </w:tcPr>
          <w:p w14:paraId="72374181" w14:textId="1D6F6A85" w:rsidR="00F8541A" w:rsidRPr="008D6DD0" w:rsidRDefault="00A52F1F" w:rsidP="00DE1FB0">
            <w:pPr>
              <w:spacing w:line="240" w:lineRule="auto"/>
              <w:rPr>
                <w:rFonts w:ascii="Lato" w:hAnsi="Lato"/>
                <w:b/>
                <w:sz w:val="20"/>
                <w:szCs w:val="20"/>
              </w:rPr>
            </w:pPr>
            <w:r w:rsidRPr="008D6DD0">
              <w:rPr>
                <w:rFonts w:ascii="Lato" w:hAnsi="Lato"/>
                <w:b/>
                <w:sz w:val="20"/>
                <w:szCs w:val="20"/>
              </w:rPr>
              <w:lastRenderedPageBreak/>
              <w:t>Uwaga uwzględniona</w:t>
            </w:r>
          </w:p>
        </w:tc>
      </w:tr>
      <w:tr w:rsidR="00F8541A" w:rsidRPr="008D6DD0" w14:paraId="2D247374" w14:textId="77777777" w:rsidTr="001F4579">
        <w:trPr>
          <w:trHeight w:val="375"/>
        </w:trPr>
        <w:tc>
          <w:tcPr>
            <w:tcW w:w="195" w:type="pct"/>
            <w:shd w:val="clear" w:color="auto" w:fill="FFFFFF" w:themeFill="background1"/>
            <w:vAlign w:val="center"/>
          </w:tcPr>
          <w:p w14:paraId="21CB62ED"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29EE2BC" w14:textId="07901557" w:rsidR="00F8541A" w:rsidRPr="008D6DD0" w:rsidRDefault="007B6B29" w:rsidP="008E4954">
            <w:pPr>
              <w:spacing w:after="240" w:line="240" w:lineRule="auto"/>
              <w:rPr>
                <w:rFonts w:ascii="Lato" w:hAnsi="Lato"/>
                <w:sz w:val="20"/>
                <w:szCs w:val="20"/>
              </w:rPr>
            </w:pPr>
            <w:r w:rsidRPr="008D6DD0">
              <w:rPr>
                <w:rFonts w:ascii="Lato" w:hAnsi="Lato"/>
                <w:sz w:val="20"/>
                <w:szCs w:val="20"/>
              </w:rPr>
              <w:t>Regionalny Ośrodek Polityki Społecznej w Szczecinie</w:t>
            </w:r>
          </w:p>
        </w:tc>
        <w:tc>
          <w:tcPr>
            <w:tcW w:w="643" w:type="pct"/>
            <w:shd w:val="clear" w:color="auto" w:fill="FFFFFF" w:themeFill="background1"/>
            <w:vAlign w:val="center"/>
          </w:tcPr>
          <w:p w14:paraId="0B352D02"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III Wsparcie wczesnej diagnostyki</w:t>
            </w:r>
          </w:p>
          <w:p w14:paraId="120C6D23"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3.1.3</w:t>
            </w:r>
          </w:p>
          <w:p w14:paraId="01C38F2A"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Sposób monitorowania</w:t>
            </w:r>
          </w:p>
          <w:p w14:paraId="746D0875" w14:textId="4658019E"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Str. 39</w:t>
            </w:r>
          </w:p>
        </w:tc>
        <w:tc>
          <w:tcPr>
            <w:tcW w:w="644" w:type="pct"/>
            <w:shd w:val="clear" w:color="auto" w:fill="FFFFFF" w:themeFill="background1"/>
            <w:vAlign w:val="center"/>
          </w:tcPr>
          <w:p w14:paraId="15EA5942" w14:textId="3942EF8E"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Opracowane materiały edukacyjne i przeprowadzone szkolenia dla lekarzy POZ dotyczące prowadzenia i interpretacji wyników testów sprawności funkcji poznawczych;</w:t>
            </w:r>
          </w:p>
        </w:tc>
        <w:tc>
          <w:tcPr>
            <w:tcW w:w="841" w:type="pct"/>
            <w:shd w:val="clear" w:color="auto" w:fill="FFFFFF" w:themeFill="background1"/>
            <w:vAlign w:val="center"/>
          </w:tcPr>
          <w:p w14:paraId="5A6EEA0E" w14:textId="57ECED4E"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Opracowane materiały edukacyjne i przeprowadzone szkolenia dla lekarzy POZ </w:t>
            </w:r>
            <w:r w:rsidRPr="008D6DD0">
              <w:rPr>
                <w:rFonts w:ascii="Lato" w:eastAsia="Calibri" w:hAnsi="Lato" w:cs="Calibri"/>
                <w:bCs/>
                <w:kern w:val="0"/>
                <w:sz w:val="20"/>
                <w:szCs w:val="20"/>
                <w:u w:val="single"/>
              </w:rPr>
              <w:t>i pielęgniarek POZ</w:t>
            </w:r>
            <w:r w:rsidRPr="008D6DD0">
              <w:rPr>
                <w:rFonts w:ascii="Lato" w:eastAsia="Calibri" w:hAnsi="Lato" w:cs="Calibri"/>
                <w:bCs/>
                <w:kern w:val="0"/>
                <w:sz w:val="20"/>
                <w:szCs w:val="20"/>
              </w:rPr>
              <w:t xml:space="preserve"> dotyczące prowadzenia i interpretacji wyników testów sprawności funkcji poznawczych;</w:t>
            </w:r>
          </w:p>
        </w:tc>
        <w:tc>
          <w:tcPr>
            <w:tcW w:w="1163" w:type="pct"/>
            <w:gridSpan w:val="2"/>
            <w:shd w:val="clear" w:color="auto" w:fill="FFFFFF" w:themeFill="background1"/>
            <w:vAlign w:val="center"/>
          </w:tcPr>
          <w:p w14:paraId="3758B78E" w14:textId="77777777" w:rsidR="00F8541A" w:rsidRPr="008D6DD0" w:rsidRDefault="00F8541A" w:rsidP="008D6DD0">
            <w:pPr>
              <w:shd w:val="clear" w:color="auto" w:fill="FFFFFF" w:themeFill="background1"/>
              <w:spacing w:before="60" w:after="60" w:line="240" w:lineRule="auto"/>
              <w:rPr>
                <w:rFonts w:ascii="Lato" w:hAnsi="Lato" w:cs="Segoe UI"/>
                <w:spacing w:val="5"/>
                <w:sz w:val="20"/>
                <w:szCs w:val="20"/>
                <w:shd w:val="clear" w:color="auto" w:fill="FFFFFF"/>
              </w:rPr>
            </w:pPr>
            <w:r w:rsidRPr="008D6DD0">
              <w:rPr>
                <w:rFonts w:ascii="Lato" w:hAnsi="Lato" w:cs="Segoe UI"/>
                <w:spacing w:val="5"/>
                <w:sz w:val="20"/>
                <w:szCs w:val="20"/>
                <w:shd w:val="clear" w:color="auto" w:fill="FFFFFF" w:themeFill="background1"/>
              </w:rPr>
              <w:t>Włączenie pielęgniarek do prowadzenia i interpretacji wyników testów sprawności funkcji poznawczych wydaje się nie tylko uzasadnione ekonomicznie ale i praktycznie (do przeprowadzenia testów wymagane jest określone otoczenie, aby badanie odbywało się bez zakłóceń, z miejscem do pisania dla pacjenta</w:t>
            </w:r>
            <w:r w:rsidRPr="008D6DD0">
              <w:rPr>
                <w:rFonts w:ascii="Lato" w:hAnsi="Lato" w:cs="Segoe UI"/>
                <w:spacing w:val="5"/>
                <w:sz w:val="20"/>
                <w:szCs w:val="20"/>
                <w:shd w:val="clear" w:color="auto" w:fill="B3E5A1" w:themeFill="accent6" w:themeFillTint="66"/>
              </w:rPr>
              <w:t xml:space="preserve"> </w:t>
            </w:r>
            <w:r w:rsidRPr="008D6DD0">
              <w:rPr>
                <w:rFonts w:ascii="Lato" w:hAnsi="Lato" w:cs="Segoe UI"/>
                <w:spacing w:val="5"/>
                <w:sz w:val="20"/>
                <w:szCs w:val="20"/>
                <w:shd w:val="clear" w:color="auto" w:fill="FFFFFF" w:themeFill="background1"/>
              </w:rPr>
              <w:t xml:space="preserve">itp.). Dodatkowo pielęgniarki mogą zlecać większość badań biochemicznych i immunochemicznych, jakie zalecane są w czasie wczesnej diagnostyki chorób przebiegających z otępieniem (poza poziomem </w:t>
            </w:r>
            <w:proofErr w:type="spellStart"/>
            <w:r w:rsidRPr="008D6DD0">
              <w:rPr>
                <w:rFonts w:ascii="Lato" w:hAnsi="Lato" w:cs="Segoe UI"/>
                <w:spacing w:val="5"/>
                <w:sz w:val="20"/>
                <w:szCs w:val="20"/>
                <w:shd w:val="clear" w:color="auto" w:fill="FFFFFF" w:themeFill="background1"/>
              </w:rPr>
              <w:t>wit</w:t>
            </w:r>
            <w:proofErr w:type="spellEnd"/>
            <w:r w:rsidRPr="008D6DD0">
              <w:rPr>
                <w:rFonts w:ascii="Lato" w:hAnsi="Lato" w:cs="Segoe UI"/>
                <w:spacing w:val="5"/>
                <w:sz w:val="20"/>
                <w:szCs w:val="20"/>
                <w:shd w:val="clear" w:color="auto" w:fill="FFFFFF" w:themeFill="background1"/>
              </w:rPr>
              <w:t xml:space="preserve">. B12 i </w:t>
            </w:r>
            <w:r w:rsidRPr="008D6DD0">
              <w:rPr>
                <w:rFonts w:ascii="Lato" w:hAnsi="Lato" w:cs="Segoe UI"/>
                <w:spacing w:val="5"/>
                <w:sz w:val="20"/>
                <w:szCs w:val="20"/>
                <w:shd w:val="clear" w:color="auto" w:fill="FFFFFF" w:themeFill="background1"/>
              </w:rPr>
              <w:lastRenderedPageBreak/>
              <w:t>kwasu foliowego) – Rozporządzenie Ministra Zdrowia z dnia 12 czerwca</w:t>
            </w:r>
            <w:r w:rsidRPr="008D6DD0">
              <w:rPr>
                <w:rFonts w:ascii="Lato" w:hAnsi="Lato" w:cs="Segoe UI"/>
                <w:spacing w:val="5"/>
                <w:sz w:val="20"/>
                <w:szCs w:val="20"/>
                <w:shd w:val="clear" w:color="auto" w:fill="FFFFFF"/>
              </w:rPr>
              <w:t xml:space="preserve"> </w:t>
            </w:r>
            <w:r w:rsidRPr="008D6DD0">
              <w:rPr>
                <w:rFonts w:ascii="Lato" w:hAnsi="Lato" w:cs="Segoe UI"/>
                <w:spacing w:val="5"/>
                <w:sz w:val="20"/>
                <w:szCs w:val="20"/>
                <w:shd w:val="clear" w:color="auto" w:fill="FFFFFF" w:themeFill="background1"/>
              </w:rPr>
              <w:t>2024 r.,</w:t>
            </w:r>
            <w:r w:rsidRPr="008D6DD0">
              <w:rPr>
                <w:rFonts w:ascii="Lato" w:hAnsi="Lato"/>
                <w:sz w:val="20"/>
                <w:szCs w:val="20"/>
                <w:shd w:val="clear" w:color="auto" w:fill="FFFFFF" w:themeFill="background1"/>
              </w:rPr>
              <w:t xml:space="preserve"> </w:t>
            </w:r>
            <w:r w:rsidRPr="008D6DD0">
              <w:rPr>
                <w:rFonts w:ascii="Lato" w:hAnsi="Lato" w:cs="Segoe UI"/>
                <w:spacing w:val="5"/>
                <w:sz w:val="20"/>
                <w:szCs w:val="20"/>
                <w:shd w:val="clear" w:color="auto" w:fill="FFFFFF" w:themeFill="background1"/>
              </w:rPr>
              <w:t>Dz.U. 2024 poz. 876</w:t>
            </w:r>
          </w:p>
          <w:p w14:paraId="6C15F3F3" w14:textId="6186A3D7" w:rsidR="00F8541A" w:rsidRPr="008D6DD0" w:rsidRDefault="00F8541A" w:rsidP="00DE1FB0">
            <w:pPr>
              <w:spacing w:line="240" w:lineRule="auto"/>
              <w:rPr>
                <w:rFonts w:ascii="Lato" w:hAnsi="Lato"/>
                <w:bCs/>
                <w:sz w:val="20"/>
                <w:szCs w:val="20"/>
              </w:rPr>
            </w:pPr>
            <w:hyperlink r:id="rId12" w:history="1">
              <w:r w:rsidRPr="008D6DD0">
                <w:rPr>
                  <w:rStyle w:val="Hipercze"/>
                  <w:rFonts w:ascii="Lato" w:hAnsi="Lato" w:cs="Segoe UI"/>
                  <w:color w:val="auto"/>
                  <w:spacing w:val="5"/>
                  <w:sz w:val="20"/>
                  <w:szCs w:val="20"/>
                  <w:shd w:val="clear" w:color="auto" w:fill="FFFFFF" w:themeFill="background1"/>
                </w:rPr>
                <w:t>https://isap.sejm.gov.pl/isap.nsf/DocDetails.xsp?id=WDU20240000876</w:t>
              </w:r>
            </w:hyperlink>
          </w:p>
        </w:tc>
        <w:tc>
          <w:tcPr>
            <w:tcW w:w="869" w:type="pct"/>
            <w:shd w:val="clear" w:color="auto" w:fill="FFFFFF" w:themeFill="background1"/>
            <w:vAlign w:val="center"/>
          </w:tcPr>
          <w:p w14:paraId="213C9B74" w14:textId="4877FD2E" w:rsidR="00F8541A" w:rsidRPr="008D6DD0" w:rsidRDefault="00763B66" w:rsidP="00DE1FB0">
            <w:pPr>
              <w:spacing w:line="240" w:lineRule="auto"/>
              <w:rPr>
                <w:rFonts w:ascii="Lato" w:hAnsi="Lato"/>
                <w:b/>
                <w:sz w:val="20"/>
                <w:szCs w:val="20"/>
              </w:rPr>
            </w:pPr>
            <w:r w:rsidRPr="008D6DD0">
              <w:rPr>
                <w:rFonts w:ascii="Lato" w:hAnsi="Lato"/>
                <w:b/>
                <w:sz w:val="20"/>
                <w:szCs w:val="20"/>
              </w:rPr>
              <w:lastRenderedPageBreak/>
              <w:t>Uwaga uwzględniona</w:t>
            </w:r>
          </w:p>
        </w:tc>
      </w:tr>
      <w:tr w:rsidR="00F8541A" w:rsidRPr="008D6DD0" w14:paraId="7B9B17C2" w14:textId="77777777" w:rsidTr="001F4579">
        <w:trPr>
          <w:trHeight w:val="375"/>
        </w:trPr>
        <w:tc>
          <w:tcPr>
            <w:tcW w:w="195" w:type="pct"/>
            <w:shd w:val="clear" w:color="auto" w:fill="FFFFFF" w:themeFill="background1"/>
            <w:vAlign w:val="center"/>
          </w:tcPr>
          <w:p w14:paraId="6A6DF976"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CD8DD05" w14:textId="77777777" w:rsidR="007B6B29" w:rsidRPr="008D6DD0" w:rsidRDefault="007B6B29" w:rsidP="003873A1">
            <w:pPr>
              <w:spacing w:after="240" w:line="240" w:lineRule="auto"/>
              <w:rPr>
                <w:rFonts w:ascii="Lato" w:hAnsi="Lato"/>
                <w:sz w:val="20"/>
                <w:szCs w:val="20"/>
              </w:rPr>
            </w:pPr>
            <w:r w:rsidRPr="008D6DD0">
              <w:rPr>
                <w:rFonts w:ascii="Lato" w:hAnsi="Lato"/>
                <w:sz w:val="20"/>
                <w:szCs w:val="20"/>
              </w:rPr>
              <w:t>Regionalny Ośrodek Polityki Społecznej w Szczecinie</w:t>
            </w:r>
          </w:p>
          <w:p w14:paraId="18081948" w14:textId="77777777" w:rsidR="00F8541A" w:rsidRPr="008D6DD0" w:rsidRDefault="00F8541A" w:rsidP="00DE1FB0">
            <w:pPr>
              <w:spacing w:line="240" w:lineRule="auto"/>
              <w:rPr>
                <w:rFonts w:ascii="Lato" w:hAnsi="Lato"/>
                <w:bCs/>
                <w:sz w:val="20"/>
                <w:szCs w:val="20"/>
              </w:rPr>
            </w:pPr>
          </w:p>
        </w:tc>
        <w:tc>
          <w:tcPr>
            <w:tcW w:w="643" w:type="pct"/>
            <w:shd w:val="clear" w:color="auto" w:fill="FFFFFF" w:themeFill="background1"/>
            <w:vAlign w:val="center"/>
          </w:tcPr>
          <w:p w14:paraId="05486678"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opieka i wsparcie dla osób chorych</w:t>
            </w:r>
          </w:p>
          <w:p w14:paraId="458FCAA2"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Diagnoza</w:t>
            </w:r>
          </w:p>
          <w:p w14:paraId="09BEAAD6" w14:textId="385D75CE"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Przypis 37, str. 42</w:t>
            </w:r>
          </w:p>
        </w:tc>
        <w:tc>
          <w:tcPr>
            <w:tcW w:w="644" w:type="pct"/>
            <w:shd w:val="clear" w:color="auto" w:fill="FFFFFF" w:themeFill="background1"/>
            <w:vAlign w:val="center"/>
          </w:tcPr>
          <w:p w14:paraId="747D2837"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Przypis 37 </w:t>
            </w:r>
          </w:p>
          <w:p w14:paraId="72AC98C0" w14:textId="007CB1A8"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Model „Kujawsko-Pomorskie Środowiskowe Centrum opieki Psychogeriatrycznej w Otępieniach…</w:t>
            </w:r>
          </w:p>
        </w:tc>
        <w:tc>
          <w:tcPr>
            <w:tcW w:w="841" w:type="pct"/>
            <w:shd w:val="clear" w:color="auto" w:fill="FFFFFF" w:themeFill="background1"/>
            <w:vAlign w:val="center"/>
          </w:tcPr>
          <w:p w14:paraId="626CE2C0" w14:textId="4AB82E42"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Proponuję ujednolicenie przypisów – publikacja cytowana wcześniej jako przypis 28 na str. 30</w:t>
            </w:r>
          </w:p>
        </w:tc>
        <w:tc>
          <w:tcPr>
            <w:tcW w:w="1163" w:type="pct"/>
            <w:gridSpan w:val="2"/>
            <w:shd w:val="clear" w:color="auto" w:fill="FFFFFF" w:themeFill="background1"/>
            <w:vAlign w:val="center"/>
          </w:tcPr>
          <w:p w14:paraId="0643DA43" w14:textId="16D3649C"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Zachowanie ciągłości i spójności przypisów w tekście.</w:t>
            </w:r>
          </w:p>
        </w:tc>
        <w:tc>
          <w:tcPr>
            <w:tcW w:w="869" w:type="pct"/>
            <w:shd w:val="clear" w:color="auto" w:fill="FFFFFF" w:themeFill="background1"/>
            <w:vAlign w:val="center"/>
          </w:tcPr>
          <w:p w14:paraId="7418EF23" w14:textId="491EF66F" w:rsidR="00F8541A" w:rsidRPr="008D6DD0" w:rsidRDefault="00244005" w:rsidP="00DE1FB0">
            <w:pPr>
              <w:spacing w:line="240" w:lineRule="auto"/>
              <w:rPr>
                <w:rFonts w:ascii="Lato" w:hAnsi="Lato"/>
                <w:b/>
                <w:sz w:val="20"/>
                <w:szCs w:val="20"/>
              </w:rPr>
            </w:pPr>
            <w:r w:rsidRPr="008D6DD0">
              <w:rPr>
                <w:rFonts w:ascii="Lato" w:hAnsi="Lato"/>
                <w:b/>
                <w:sz w:val="20"/>
                <w:szCs w:val="20"/>
              </w:rPr>
              <w:t>Uwaga uwzględniona</w:t>
            </w:r>
          </w:p>
        </w:tc>
      </w:tr>
      <w:tr w:rsidR="00F8541A" w:rsidRPr="008D6DD0" w14:paraId="63D4C286" w14:textId="77777777" w:rsidTr="001F4579">
        <w:trPr>
          <w:trHeight w:val="375"/>
        </w:trPr>
        <w:tc>
          <w:tcPr>
            <w:tcW w:w="195" w:type="pct"/>
            <w:shd w:val="clear" w:color="auto" w:fill="FFFFFF" w:themeFill="background1"/>
            <w:vAlign w:val="center"/>
          </w:tcPr>
          <w:p w14:paraId="07EB6C09"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D9C40CD" w14:textId="43E0D884" w:rsidR="00F8541A" w:rsidRPr="008D6DD0" w:rsidRDefault="007B6B29" w:rsidP="00244005">
            <w:pPr>
              <w:spacing w:after="240" w:line="240" w:lineRule="auto"/>
              <w:rPr>
                <w:rFonts w:ascii="Lato" w:hAnsi="Lato"/>
                <w:sz w:val="20"/>
                <w:szCs w:val="20"/>
              </w:rPr>
            </w:pPr>
            <w:r w:rsidRPr="008D6DD0">
              <w:rPr>
                <w:rFonts w:ascii="Lato" w:hAnsi="Lato"/>
                <w:sz w:val="20"/>
                <w:szCs w:val="20"/>
              </w:rPr>
              <w:t>Regionalny Ośrodek Polityki Społecznej w Szczecinie</w:t>
            </w:r>
          </w:p>
        </w:tc>
        <w:tc>
          <w:tcPr>
            <w:tcW w:w="643" w:type="pct"/>
            <w:shd w:val="clear" w:color="auto" w:fill="FFFFFF" w:themeFill="background1"/>
            <w:vAlign w:val="center"/>
          </w:tcPr>
          <w:p w14:paraId="46C77051"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opieka i wsparcie dla osób chorych</w:t>
            </w:r>
          </w:p>
          <w:p w14:paraId="1E6EE6C5" w14:textId="6C2C9D61"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Diagnoza</w:t>
            </w:r>
            <w:r w:rsidRPr="008D6DD0">
              <w:rPr>
                <w:rFonts w:ascii="Lato" w:eastAsia="Calibri" w:hAnsi="Lato" w:cs="Calibri"/>
                <w:bCs/>
                <w:kern w:val="0"/>
                <w:sz w:val="20"/>
                <w:szCs w:val="20"/>
              </w:rPr>
              <w:br/>
              <w:t>str. 43</w:t>
            </w:r>
          </w:p>
        </w:tc>
        <w:tc>
          <w:tcPr>
            <w:tcW w:w="644" w:type="pct"/>
            <w:shd w:val="clear" w:color="auto" w:fill="FFFFFF" w:themeFill="background1"/>
            <w:vAlign w:val="center"/>
          </w:tcPr>
          <w:p w14:paraId="1F97D56E" w14:textId="069E76CC"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Większość działań dotyczących wsparcia procesu leczenia i opieki nad osobami z chorobami otępiennymi jest pośrednio wsparciem dla opiekunów nieformalnych tychże osób.</w:t>
            </w:r>
          </w:p>
        </w:tc>
        <w:tc>
          <w:tcPr>
            <w:tcW w:w="841" w:type="pct"/>
            <w:shd w:val="clear" w:color="auto" w:fill="FFFFFF" w:themeFill="background1"/>
            <w:vAlign w:val="center"/>
          </w:tcPr>
          <w:p w14:paraId="1EE3A9D7" w14:textId="08401A99"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Większość działań dotyczących wsparcia procesu leczenia i opieki nad osobami</w:t>
            </w:r>
            <w:r w:rsidRPr="008D6DD0">
              <w:rPr>
                <w:rFonts w:ascii="Lato" w:eastAsia="Calibri" w:hAnsi="Lato" w:cs="Calibri"/>
                <w:bCs/>
                <w:kern w:val="0"/>
                <w:sz w:val="20"/>
                <w:szCs w:val="20"/>
                <w:u w:val="single"/>
              </w:rPr>
              <w:t xml:space="preserve"> </w:t>
            </w:r>
            <w:r w:rsidRPr="008D6DD0">
              <w:rPr>
                <w:rFonts w:ascii="Lato" w:eastAsia="Calibri" w:hAnsi="Lato" w:cs="Calibri"/>
                <w:bCs/>
                <w:kern w:val="0"/>
                <w:sz w:val="20"/>
                <w:szCs w:val="20"/>
              </w:rPr>
              <w:t xml:space="preserve">z chorobami otępieniem jest pośrednio wsparciem dla opiekunów nieformalnych tychże osób. </w:t>
            </w:r>
            <w:r w:rsidRPr="008D6DD0">
              <w:rPr>
                <w:rFonts w:ascii="Lato" w:eastAsia="Calibri" w:hAnsi="Lato" w:cs="Calibri"/>
                <w:bCs/>
                <w:kern w:val="0"/>
                <w:sz w:val="20"/>
                <w:szCs w:val="20"/>
                <w:u w:val="single"/>
              </w:rPr>
              <w:t>Dlatego istnieje potrzeba traktowania systemowo opiekunów faktycznych jako pacjentów/klientów pośrednich w systemie ochrony zdrowia i pomocy społecznej.</w:t>
            </w:r>
          </w:p>
        </w:tc>
        <w:tc>
          <w:tcPr>
            <w:tcW w:w="1163" w:type="pct"/>
            <w:gridSpan w:val="2"/>
            <w:shd w:val="clear" w:color="auto" w:fill="FFFFFF" w:themeFill="background1"/>
            <w:vAlign w:val="center"/>
          </w:tcPr>
          <w:p w14:paraId="1EF75E85" w14:textId="1E4912AF"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Zmiana podkreśla konieczność włączenia opiekunów faktycznych w proces systemowego wsparcia (pomoc społeczna i ochrona zdrowia), ponieważ de facto i tak już są jego częścią – jednak nie zawsze proces ten przebiega bezproblemowo, więc wydaje się zasadne, aby systemowo wzmocnić ich rolę.</w:t>
            </w:r>
          </w:p>
        </w:tc>
        <w:tc>
          <w:tcPr>
            <w:tcW w:w="869" w:type="pct"/>
            <w:shd w:val="clear" w:color="auto" w:fill="FFFFFF" w:themeFill="background1"/>
            <w:vAlign w:val="center"/>
          </w:tcPr>
          <w:p w14:paraId="26058C53" w14:textId="77777777" w:rsidR="00F8541A" w:rsidRPr="008D6DD0" w:rsidRDefault="00244005" w:rsidP="00DE1FB0">
            <w:pPr>
              <w:spacing w:line="240" w:lineRule="auto"/>
              <w:rPr>
                <w:rFonts w:ascii="Lato" w:hAnsi="Lato"/>
                <w:b/>
                <w:sz w:val="20"/>
                <w:szCs w:val="20"/>
              </w:rPr>
            </w:pPr>
            <w:r w:rsidRPr="008D6DD0">
              <w:rPr>
                <w:rFonts w:ascii="Lato" w:hAnsi="Lato"/>
                <w:b/>
                <w:sz w:val="20"/>
                <w:szCs w:val="20"/>
              </w:rPr>
              <w:t xml:space="preserve">Uwaga </w:t>
            </w:r>
            <w:r w:rsidR="00C21C32" w:rsidRPr="008D6DD0">
              <w:rPr>
                <w:rFonts w:ascii="Lato" w:hAnsi="Lato"/>
                <w:b/>
                <w:sz w:val="20"/>
                <w:szCs w:val="20"/>
              </w:rPr>
              <w:t xml:space="preserve">częściowo </w:t>
            </w:r>
            <w:r w:rsidRPr="008D6DD0">
              <w:rPr>
                <w:rFonts w:ascii="Lato" w:hAnsi="Lato"/>
                <w:b/>
                <w:sz w:val="20"/>
                <w:szCs w:val="20"/>
              </w:rPr>
              <w:t>uwzględniona</w:t>
            </w:r>
          </w:p>
          <w:p w14:paraId="12F1DDC0" w14:textId="05B28CE6" w:rsidR="00C21C32" w:rsidRPr="008D6DD0" w:rsidRDefault="00C21C32" w:rsidP="00DE1FB0">
            <w:pPr>
              <w:spacing w:line="240" w:lineRule="auto"/>
              <w:rPr>
                <w:rFonts w:ascii="Lato" w:hAnsi="Lato"/>
                <w:bCs/>
                <w:sz w:val="20"/>
                <w:szCs w:val="20"/>
              </w:rPr>
            </w:pPr>
            <w:r w:rsidRPr="008D6DD0">
              <w:rPr>
                <w:rFonts w:ascii="Lato" w:hAnsi="Lato"/>
                <w:bCs/>
                <w:sz w:val="20"/>
                <w:szCs w:val="20"/>
              </w:rPr>
              <w:t xml:space="preserve">Dodano zdanie:  </w:t>
            </w:r>
            <w:bookmarkStart w:id="8" w:name="_Hlk208216859"/>
            <w:r w:rsidRPr="008D6DD0">
              <w:rPr>
                <w:rFonts w:ascii="Lato" w:hAnsi="Lato"/>
                <w:bCs/>
                <w:sz w:val="20"/>
                <w:szCs w:val="20"/>
              </w:rPr>
              <w:t xml:space="preserve">Dlatego istnieje potrzeba systemowego uwzględnienia opiekunów faktycznych jako odbiorców </w:t>
            </w:r>
            <w:r w:rsidR="00D5365A" w:rsidRPr="008D6DD0">
              <w:rPr>
                <w:rFonts w:ascii="Lato" w:hAnsi="Lato"/>
                <w:bCs/>
                <w:sz w:val="20"/>
                <w:szCs w:val="20"/>
              </w:rPr>
              <w:t xml:space="preserve">dostępnych </w:t>
            </w:r>
            <w:r w:rsidRPr="008D6DD0">
              <w:rPr>
                <w:rFonts w:ascii="Lato" w:hAnsi="Lato"/>
                <w:bCs/>
                <w:sz w:val="20"/>
                <w:szCs w:val="20"/>
              </w:rPr>
              <w:t>działań wspierających w ochron</w:t>
            </w:r>
            <w:r w:rsidR="00D5365A" w:rsidRPr="008D6DD0">
              <w:rPr>
                <w:rFonts w:ascii="Lato" w:hAnsi="Lato"/>
                <w:bCs/>
                <w:sz w:val="20"/>
                <w:szCs w:val="20"/>
              </w:rPr>
              <w:t>ie</w:t>
            </w:r>
            <w:r w:rsidRPr="008D6DD0">
              <w:rPr>
                <w:rFonts w:ascii="Lato" w:hAnsi="Lato"/>
                <w:bCs/>
                <w:sz w:val="20"/>
                <w:szCs w:val="20"/>
              </w:rPr>
              <w:t xml:space="preserve"> zdrowia i pomocy społecznej.</w:t>
            </w:r>
            <w:bookmarkEnd w:id="8"/>
          </w:p>
        </w:tc>
      </w:tr>
      <w:tr w:rsidR="00F8541A" w:rsidRPr="008D6DD0" w14:paraId="70BDB4FF" w14:textId="77777777" w:rsidTr="001F4579">
        <w:trPr>
          <w:trHeight w:val="375"/>
        </w:trPr>
        <w:tc>
          <w:tcPr>
            <w:tcW w:w="195" w:type="pct"/>
            <w:shd w:val="clear" w:color="auto" w:fill="FFFFFF" w:themeFill="background1"/>
            <w:vAlign w:val="center"/>
          </w:tcPr>
          <w:p w14:paraId="74377C39"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FA585FB" w14:textId="63B25C70" w:rsidR="00F8541A" w:rsidRPr="008D6DD0" w:rsidRDefault="007B6B29" w:rsidP="00244005">
            <w:pPr>
              <w:spacing w:after="240" w:line="240" w:lineRule="auto"/>
              <w:rPr>
                <w:rFonts w:ascii="Lato" w:hAnsi="Lato"/>
                <w:sz w:val="20"/>
                <w:szCs w:val="20"/>
              </w:rPr>
            </w:pPr>
            <w:r w:rsidRPr="008D6DD0">
              <w:rPr>
                <w:rFonts w:ascii="Lato" w:hAnsi="Lato"/>
                <w:sz w:val="20"/>
                <w:szCs w:val="20"/>
              </w:rPr>
              <w:t>Regionalny Ośrodek Polityki Społecznej w Szczecinie</w:t>
            </w:r>
          </w:p>
        </w:tc>
        <w:tc>
          <w:tcPr>
            <w:tcW w:w="643" w:type="pct"/>
            <w:shd w:val="clear" w:color="auto" w:fill="FFFFFF" w:themeFill="background1"/>
            <w:vAlign w:val="center"/>
          </w:tcPr>
          <w:p w14:paraId="745E98C4"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opieka i wsparcie dla osób chorych</w:t>
            </w:r>
          </w:p>
          <w:p w14:paraId="5C11979E" w14:textId="6C178532"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Rezultat 1 </w:t>
            </w:r>
            <w:r w:rsidRPr="008D6DD0">
              <w:rPr>
                <w:rFonts w:ascii="Lato" w:eastAsia="Calibri" w:hAnsi="Lato" w:cs="Calibri"/>
                <w:bCs/>
                <w:kern w:val="0"/>
                <w:sz w:val="20"/>
                <w:szCs w:val="20"/>
              </w:rPr>
              <w:br/>
              <w:t>str. 44</w:t>
            </w:r>
          </w:p>
        </w:tc>
        <w:tc>
          <w:tcPr>
            <w:tcW w:w="644" w:type="pct"/>
            <w:shd w:val="clear" w:color="auto" w:fill="FFFFFF" w:themeFill="background1"/>
            <w:vAlign w:val="center"/>
          </w:tcPr>
          <w:p w14:paraId="29F27366" w14:textId="5D5DC1E1"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Wsparcie lekarzy i pacjentów w podejmowaniu decyzji…</w:t>
            </w:r>
          </w:p>
        </w:tc>
        <w:tc>
          <w:tcPr>
            <w:tcW w:w="841" w:type="pct"/>
            <w:shd w:val="clear" w:color="auto" w:fill="FFFFFF" w:themeFill="background1"/>
            <w:vAlign w:val="center"/>
          </w:tcPr>
          <w:p w14:paraId="5541D237" w14:textId="70E3B22C"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Wsparcie lekarzy, pacjentów i </w:t>
            </w:r>
            <w:r w:rsidRPr="008D6DD0">
              <w:rPr>
                <w:rFonts w:ascii="Lato" w:eastAsia="Calibri" w:hAnsi="Lato" w:cs="Calibri"/>
                <w:bCs/>
                <w:kern w:val="0"/>
                <w:sz w:val="20"/>
                <w:szCs w:val="20"/>
                <w:u w:val="single"/>
              </w:rPr>
              <w:t xml:space="preserve">opiekunów </w:t>
            </w:r>
            <w:r w:rsidRPr="008D6DD0">
              <w:rPr>
                <w:rFonts w:ascii="Lato" w:eastAsia="Calibri" w:hAnsi="Lato" w:cs="Calibri"/>
                <w:bCs/>
                <w:kern w:val="0"/>
                <w:sz w:val="20"/>
                <w:szCs w:val="20"/>
              </w:rPr>
              <w:t>w podejmowaniu decyzji…</w:t>
            </w:r>
          </w:p>
        </w:tc>
        <w:tc>
          <w:tcPr>
            <w:tcW w:w="1163" w:type="pct"/>
            <w:gridSpan w:val="2"/>
            <w:shd w:val="clear" w:color="auto" w:fill="FFFFFF" w:themeFill="background1"/>
            <w:vAlign w:val="center"/>
          </w:tcPr>
          <w:p w14:paraId="592A70BB" w14:textId="6A372F3A"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Włączenie opiekunów faktycznych (nieformalnych), wybranych przez osoby żyjące z demencją, do procesu systemowego wsparcia w ochronie zdrowia osób żyjących z demencją.</w:t>
            </w:r>
          </w:p>
        </w:tc>
        <w:tc>
          <w:tcPr>
            <w:tcW w:w="869" w:type="pct"/>
            <w:shd w:val="clear" w:color="auto" w:fill="FFFFFF" w:themeFill="background1"/>
            <w:vAlign w:val="center"/>
          </w:tcPr>
          <w:p w14:paraId="4C338D3A" w14:textId="5EA3FF19" w:rsidR="00F8541A" w:rsidRPr="008D6DD0" w:rsidRDefault="00244005" w:rsidP="00DE1FB0">
            <w:pPr>
              <w:spacing w:line="240" w:lineRule="auto"/>
              <w:rPr>
                <w:rFonts w:ascii="Lato" w:hAnsi="Lato"/>
                <w:b/>
                <w:sz w:val="20"/>
                <w:szCs w:val="20"/>
              </w:rPr>
            </w:pPr>
            <w:r w:rsidRPr="008D6DD0">
              <w:rPr>
                <w:rFonts w:ascii="Lato" w:hAnsi="Lato"/>
                <w:b/>
                <w:sz w:val="20"/>
                <w:szCs w:val="20"/>
              </w:rPr>
              <w:t>Uwaga uwzględniona</w:t>
            </w:r>
          </w:p>
        </w:tc>
      </w:tr>
      <w:tr w:rsidR="00F8541A" w:rsidRPr="008D6DD0" w14:paraId="5DD05F15" w14:textId="77777777" w:rsidTr="001F4579">
        <w:trPr>
          <w:trHeight w:val="375"/>
        </w:trPr>
        <w:tc>
          <w:tcPr>
            <w:tcW w:w="195" w:type="pct"/>
            <w:shd w:val="clear" w:color="auto" w:fill="FFFFFF" w:themeFill="background1"/>
            <w:vAlign w:val="center"/>
          </w:tcPr>
          <w:p w14:paraId="38D58D0E"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39113A5" w14:textId="547E3B2C" w:rsidR="00F8541A" w:rsidRPr="008D6DD0" w:rsidRDefault="007B6B29" w:rsidP="00244005">
            <w:pPr>
              <w:spacing w:after="240" w:line="240" w:lineRule="auto"/>
              <w:rPr>
                <w:rFonts w:ascii="Lato" w:hAnsi="Lato"/>
                <w:sz w:val="20"/>
                <w:szCs w:val="20"/>
              </w:rPr>
            </w:pPr>
            <w:r w:rsidRPr="008D6DD0">
              <w:rPr>
                <w:rFonts w:ascii="Lato" w:hAnsi="Lato"/>
                <w:sz w:val="20"/>
                <w:szCs w:val="20"/>
              </w:rPr>
              <w:t>Regionalny Ośrodek Polityki Społecznej w Szczecinie</w:t>
            </w:r>
          </w:p>
        </w:tc>
        <w:tc>
          <w:tcPr>
            <w:tcW w:w="643" w:type="pct"/>
            <w:shd w:val="clear" w:color="auto" w:fill="FFFFFF" w:themeFill="background1"/>
            <w:vAlign w:val="center"/>
          </w:tcPr>
          <w:p w14:paraId="621BBDFA"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 opieka i wsparcie dla osób chorych</w:t>
            </w:r>
          </w:p>
          <w:p w14:paraId="1FAB9EAC" w14:textId="197F273A"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Rezultat 2 str. 44</w:t>
            </w:r>
          </w:p>
        </w:tc>
        <w:tc>
          <w:tcPr>
            <w:tcW w:w="644" w:type="pct"/>
            <w:shd w:val="clear" w:color="auto" w:fill="FFFFFF" w:themeFill="background1"/>
            <w:vAlign w:val="center"/>
          </w:tcPr>
          <w:p w14:paraId="15F2FE89" w14:textId="7CA89704"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Podniesienie poziomu wiedzy pracowników sektora pomocy społecznej z zakresu opieki nad osobami z zaburzeniami otępiennymi oraz wsparcia dla ich bliskich</w:t>
            </w:r>
          </w:p>
        </w:tc>
        <w:tc>
          <w:tcPr>
            <w:tcW w:w="841" w:type="pct"/>
            <w:shd w:val="clear" w:color="auto" w:fill="FFFFFF" w:themeFill="background1"/>
            <w:vAlign w:val="center"/>
          </w:tcPr>
          <w:p w14:paraId="261B7D47" w14:textId="6AB66FEF"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Podniesienie poziomu wiedzy </w:t>
            </w:r>
            <w:bookmarkStart w:id="9" w:name="_Hlk211594669"/>
            <w:r w:rsidRPr="008D6DD0">
              <w:rPr>
                <w:rFonts w:ascii="Lato" w:eastAsia="Calibri" w:hAnsi="Lato" w:cs="Calibri"/>
                <w:bCs/>
                <w:kern w:val="0"/>
                <w:sz w:val="20"/>
                <w:szCs w:val="20"/>
              </w:rPr>
              <w:t xml:space="preserve">pracowników sektora pomocy społecznej </w:t>
            </w:r>
            <w:bookmarkEnd w:id="9"/>
            <w:r w:rsidRPr="008D6DD0">
              <w:rPr>
                <w:rFonts w:ascii="Lato" w:eastAsia="Calibri" w:hAnsi="Lato" w:cs="Calibri"/>
                <w:bCs/>
                <w:kern w:val="0"/>
                <w:sz w:val="20"/>
                <w:szCs w:val="20"/>
              </w:rPr>
              <w:t xml:space="preserve">z zakresu </w:t>
            </w:r>
            <w:r w:rsidRPr="008D6DD0">
              <w:rPr>
                <w:rFonts w:ascii="Lato" w:eastAsia="Calibri" w:hAnsi="Lato" w:cs="Calibri"/>
                <w:bCs/>
                <w:kern w:val="0"/>
                <w:sz w:val="20"/>
                <w:szCs w:val="20"/>
                <w:u w:val="single"/>
              </w:rPr>
              <w:t>specyfiki wyzwań z jakimi mierzą się osoby żyjące z demencją</w:t>
            </w:r>
            <w:r w:rsidRPr="008D6DD0">
              <w:rPr>
                <w:rFonts w:ascii="Lato" w:eastAsia="Calibri" w:hAnsi="Lato" w:cs="Calibri"/>
                <w:bCs/>
                <w:kern w:val="0"/>
                <w:sz w:val="20"/>
                <w:szCs w:val="20"/>
              </w:rPr>
              <w:t xml:space="preserve"> </w:t>
            </w:r>
            <w:r w:rsidRPr="008D6DD0">
              <w:rPr>
                <w:rFonts w:ascii="Lato" w:eastAsia="Calibri" w:hAnsi="Lato" w:cs="Calibri"/>
                <w:bCs/>
                <w:kern w:val="0"/>
                <w:sz w:val="20"/>
                <w:szCs w:val="20"/>
                <w:u w:val="single"/>
              </w:rPr>
              <w:t xml:space="preserve">(objawy poznawcze i </w:t>
            </w:r>
            <w:proofErr w:type="spellStart"/>
            <w:r w:rsidRPr="008D6DD0">
              <w:rPr>
                <w:rFonts w:ascii="Lato" w:eastAsia="Calibri" w:hAnsi="Lato" w:cs="Calibri"/>
                <w:bCs/>
                <w:kern w:val="0"/>
                <w:sz w:val="20"/>
                <w:szCs w:val="20"/>
                <w:u w:val="single"/>
              </w:rPr>
              <w:t>niepoznawcze</w:t>
            </w:r>
            <w:proofErr w:type="spellEnd"/>
            <w:r w:rsidRPr="008D6DD0">
              <w:rPr>
                <w:rFonts w:ascii="Lato" w:eastAsia="Calibri" w:hAnsi="Lato" w:cs="Calibri"/>
                <w:bCs/>
                <w:kern w:val="0"/>
                <w:sz w:val="20"/>
                <w:szCs w:val="20"/>
                <w:u w:val="single"/>
              </w:rPr>
              <w:t>),</w:t>
            </w:r>
            <w:r w:rsidRPr="008D6DD0">
              <w:rPr>
                <w:rFonts w:ascii="Lato" w:eastAsia="Calibri" w:hAnsi="Lato" w:cs="Calibri"/>
                <w:bCs/>
                <w:kern w:val="0"/>
                <w:sz w:val="20"/>
                <w:szCs w:val="20"/>
              </w:rPr>
              <w:t xml:space="preserve"> opieki nad osobami z zaburzeniami otępiennymi oraz wsparcia dla ich bliskich</w:t>
            </w:r>
          </w:p>
        </w:tc>
        <w:tc>
          <w:tcPr>
            <w:tcW w:w="1163" w:type="pct"/>
            <w:gridSpan w:val="2"/>
            <w:shd w:val="clear" w:color="auto" w:fill="FFFFFF" w:themeFill="background1"/>
            <w:vAlign w:val="center"/>
          </w:tcPr>
          <w:p w14:paraId="73F10AD9"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Znajomość głównych objawów, jakie mogą pojawić się w schorzeniach przebiegających z demencją daje szansę na bardziej owocną i satysfakcjonującą współpracę. </w:t>
            </w:r>
          </w:p>
          <w:p w14:paraId="07A1C66B" w14:textId="013A1DAC"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Może też przyczynić się do zwrócenia uwagi na potrzebę skierowania osób, które prezentują objawy kognitywne demencji, do specjalistów w celu diagnozy.</w:t>
            </w:r>
          </w:p>
        </w:tc>
        <w:tc>
          <w:tcPr>
            <w:tcW w:w="869" w:type="pct"/>
            <w:shd w:val="clear" w:color="auto" w:fill="FFFFFF" w:themeFill="background1"/>
            <w:vAlign w:val="center"/>
          </w:tcPr>
          <w:p w14:paraId="205CB8A3" w14:textId="02CC3725" w:rsidR="00F8541A" w:rsidRPr="008D6DD0" w:rsidRDefault="00845FD4" w:rsidP="00DE1FB0">
            <w:pPr>
              <w:spacing w:line="240" w:lineRule="auto"/>
              <w:rPr>
                <w:rFonts w:ascii="Lato" w:hAnsi="Lato"/>
                <w:b/>
                <w:sz w:val="20"/>
                <w:szCs w:val="20"/>
              </w:rPr>
            </w:pPr>
            <w:r w:rsidRPr="008D6DD0">
              <w:rPr>
                <w:rFonts w:ascii="Lato" w:hAnsi="Lato"/>
                <w:b/>
                <w:sz w:val="20"/>
                <w:szCs w:val="20"/>
              </w:rPr>
              <w:t xml:space="preserve">Uwaga </w:t>
            </w:r>
            <w:r w:rsidR="00D5365A" w:rsidRPr="008D6DD0">
              <w:rPr>
                <w:rFonts w:ascii="Lato" w:hAnsi="Lato"/>
                <w:b/>
                <w:sz w:val="20"/>
                <w:szCs w:val="20"/>
              </w:rPr>
              <w:t xml:space="preserve">częściowo </w:t>
            </w:r>
            <w:r w:rsidRPr="008D6DD0">
              <w:rPr>
                <w:rFonts w:ascii="Lato" w:hAnsi="Lato"/>
                <w:b/>
                <w:sz w:val="20"/>
                <w:szCs w:val="20"/>
              </w:rPr>
              <w:t>uwzględniona</w:t>
            </w:r>
          </w:p>
          <w:p w14:paraId="64459E22" w14:textId="1D1EA5E8" w:rsidR="00D5365A" w:rsidRPr="008D6DD0" w:rsidRDefault="00D5365A" w:rsidP="00DE1FB0">
            <w:pPr>
              <w:spacing w:line="240" w:lineRule="auto"/>
              <w:rPr>
                <w:rFonts w:ascii="Lato" w:hAnsi="Lato"/>
                <w:bCs/>
                <w:sz w:val="20"/>
                <w:szCs w:val="20"/>
              </w:rPr>
            </w:pPr>
            <w:r w:rsidRPr="008D6DD0">
              <w:rPr>
                <w:rFonts w:ascii="Lato" w:hAnsi="Lato"/>
                <w:bCs/>
                <w:sz w:val="20"/>
                <w:szCs w:val="20"/>
              </w:rPr>
              <w:t>Zdanie otrzymuje brzmienie: „</w:t>
            </w:r>
            <w:bookmarkStart w:id="10" w:name="_Hlk208217511"/>
            <w:r w:rsidRPr="008D6DD0">
              <w:rPr>
                <w:rFonts w:ascii="Lato" w:hAnsi="Lato"/>
                <w:bCs/>
                <w:sz w:val="20"/>
                <w:szCs w:val="20"/>
              </w:rPr>
              <w:t>Podniesienie poziomu wiedzy pracowników pomocy społecznej z zakresu specyfiki wyzwań z jakimi mierzą się osoby z chorobami otępiennymi i ich opiekunowie, zasad opieki nad osobami chorymi oraz wsparcia dla ich bliskich</w:t>
            </w:r>
            <w:bookmarkEnd w:id="10"/>
            <w:r w:rsidRPr="008D6DD0">
              <w:rPr>
                <w:rFonts w:ascii="Lato" w:hAnsi="Lato"/>
                <w:bCs/>
                <w:sz w:val="20"/>
                <w:szCs w:val="20"/>
              </w:rPr>
              <w:t>.</w:t>
            </w:r>
            <w:r w:rsidR="00F804A1" w:rsidRPr="008D6DD0">
              <w:rPr>
                <w:rFonts w:ascii="Lato" w:hAnsi="Lato"/>
                <w:bCs/>
                <w:sz w:val="20"/>
                <w:szCs w:val="20"/>
              </w:rPr>
              <w:t>”</w:t>
            </w:r>
          </w:p>
        </w:tc>
      </w:tr>
      <w:tr w:rsidR="00F8541A" w:rsidRPr="008D6DD0" w14:paraId="32719B8B" w14:textId="77777777" w:rsidTr="001F4579">
        <w:trPr>
          <w:trHeight w:val="375"/>
        </w:trPr>
        <w:tc>
          <w:tcPr>
            <w:tcW w:w="195" w:type="pct"/>
            <w:shd w:val="clear" w:color="auto" w:fill="FFFFFF" w:themeFill="background1"/>
            <w:vAlign w:val="center"/>
          </w:tcPr>
          <w:p w14:paraId="362DB191"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201D84D" w14:textId="0248979F" w:rsidR="00F8541A" w:rsidRPr="008D6DD0" w:rsidRDefault="007B6B29" w:rsidP="00845FD4">
            <w:pPr>
              <w:spacing w:after="240" w:line="240" w:lineRule="auto"/>
              <w:rPr>
                <w:rFonts w:ascii="Lato" w:hAnsi="Lato"/>
                <w:sz w:val="20"/>
                <w:szCs w:val="20"/>
              </w:rPr>
            </w:pPr>
            <w:r w:rsidRPr="008D6DD0">
              <w:rPr>
                <w:rFonts w:ascii="Lato" w:hAnsi="Lato"/>
                <w:sz w:val="20"/>
                <w:szCs w:val="20"/>
              </w:rPr>
              <w:t>Regionalny Ośrodek Polityki Społecznej w Szczecinie</w:t>
            </w:r>
          </w:p>
        </w:tc>
        <w:tc>
          <w:tcPr>
            <w:tcW w:w="643" w:type="pct"/>
            <w:shd w:val="clear" w:color="auto" w:fill="FFFFFF" w:themeFill="background1"/>
            <w:vAlign w:val="center"/>
          </w:tcPr>
          <w:p w14:paraId="2D910642"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 opieka i wsparcie dla osób chorych</w:t>
            </w:r>
          </w:p>
          <w:p w14:paraId="6BD3C688" w14:textId="2FA9E35A"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Działanie 4.2.1</w:t>
            </w:r>
            <w:r w:rsidRPr="008D6DD0">
              <w:rPr>
                <w:rFonts w:ascii="Lato" w:eastAsia="Calibri" w:hAnsi="Lato" w:cs="Calibri"/>
                <w:bCs/>
                <w:kern w:val="0"/>
                <w:sz w:val="20"/>
                <w:szCs w:val="20"/>
              </w:rPr>
              <w:br/>
              <w:t>str. 44</w:t>
            </w:r>
          </w:p>
        </w:tc>
        <w:tc>
          <w:tcPr>
            <w:tcW w:w="644" w:type="pct"/>
            <w:shd w:val="clear" w:color="auto" w:fill="FFFFFF" w:themeFill="background1"/>
            <w:vAlign w:val="center"/>
          </w:tcPr>
          <w:p w14:paraId="367430F7" w14:textId="2383BCB7"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Przygotowanie i organizacja szkoleń dla pracowników pomocy społecznej dotyczących zasad udzielania wsparcia osobom z zaburzeniami otępiennymi oraz ich opiekunom nieformalnym.</w:t>
            </w:r>
          </w:p>
        </w:tc>
        <w:tc>
          <w:tcPr>
            <w:tcW w:w="841" w:type="pct"/>
            <w:shd w:val="clear" w:color="auto" w:fill="FFFFFF" w:themeFill="background1"/>
            <w:vAlign w:val="center"/>
          </w:tcPr>
          <w:p w14:paraId="22873A64" w14:textId="0FEB7F7A"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Przygotowanie i organizacja szkoleń dla pracowników pomocy społecznej dotyczących zasad </w:t>
            </w:r>
            <w:r w:rsidRPr="008D6DD0">
              <w:rPr>
                <w:rFonts w:ascii="Lato" w:eastAsia="Calibri" w:hAnsi="Lato" w:cs="Calibri"/>
                <w:bCs/>
                <w:kern w:val="0"/>
                <w:sz w:val="20"/>
                <w:szCs w:val="20"/>
                <w:u w:val="single"/>
              </w:rPr>
              <w:t xml:space="preserve">komunikacji i szczególnych potrzeb podczas oraz </w:t>
            </w:r>
            <w:r w:rsidRPr="008D6DD0">
              <w:rPr>
                <w:rFonts w:ascii="Lato" w:eastAsia="Calibri" w:hAnsi="Lato" w:cs="Calibri"/>
                <w:bCs/>
                <w:kern w:val="0"/>
                <w:sz w:val="20"/>
                <w:szCs w:val="20"/>
              </w:rPr>
              <w:t>udzielania wsparcia osobom z zaburzeniami otępiennymi oraz ich opiekunom nieformalnym.</w:t>
            </w:r>
          </w:p>
        </w:tc>
        <w:tc>
          <w:tcPr>
            <w:tcW w:w="1163" w:type="pct"/>
            <w:gridSpan w:val="2"/>
            <w:shd w:val="clear" w:color="auto" w:fill="FFFFFF" w:themeFill="background1"/>
            <w:vAlign w:val="center"/>
          </w:tcPr>
          <w:p w14:paraId="38D7CCD2" w14:textId="588635FC"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Zrozumienie wyzwań, z jakimi mierzą się osoby żyjące z otępieniem przez pracowników pomocy społecznej daje możliwość dostosowania się do szczególnych potrzeb tej grupy.</w:t>
            </w:r>
          </w:p>
        </w:tc>
        <w:tc>
          <w:tcPr>
            <w:tcW w:w="869" w:type="pct"/>
            <w:shd w:val="clear" w:color="auto" w:fill="FFFFFF" w:themeFill="background1"/>
            <w:vAlign w:val="center"/>
          </w:tcPr>
          <w:p w14:paraId="41A2D1E6" w14:textId="77777777" w:rsidR="00F8541A" w:rsidRPr="008D6DD0" w:rsidRDefault="00D5365A" w:rsidP="00DE1FB0">
            <w:pPr>
              <w:spacing w:line="240" w:lineRule="auto"/>
              <w:rPr>
                <w:rFonts w:ascii="Lato" w:hAnsi="Lato"/>
                <w:b/>
                <w:sz w:val="20"/>
                <w:szCs w:val="20"/>
              </w:rPr>
            </w:pPr>
            <w:r w:rsidRPr="008D6DD0">
              <w:rPr>
                <w:rFonts w:ascii="Lato" w:hAnsi="Lato"/>
                <w:b/>
                <w:sz w:val="20"/>
                <w:szCs w:val="20"/>
              </w:rPr>
              <w:t>Uwaga częściowo uwzględniona</w:t>
            </w:r>
          </w:p>
          <w:p w14:paraId="49D95A7F" w14:textId="11475E2A" w:rsidR="00D5365A" w:rsidRPr="008D6DD0" w:rsidRDefault="00D5365A" w:rsidP="00DE1FB0">
            <w:pPr>
              <w:spacing w:line="240" w:lineRule="auto"/>
              <w:rPr>
                <w:rFonts w:ascii="Lato" w:hAnsi="Lato"/>
                <w:bCs/>
                <w:sz w:val="20"/>
                <w:szCs w:val="20"/>
              </w:rPr>
            </w:pPr>
            <w:r w:rsidRPr="008D6DD0">
              <w:rPr>
                <w:rFonts w:ascii="Lato" w:hAnsi="Lato"/>
                <w:bCs/>
                <w:sz w:val="20"/>
                <w:szCs w:val="20"/>
              </w:rPr>
              <w:t xml:space="preserve">Fragment otrzymuje brzmienie: </w:t>
            </w:r>
            <w:bookmarkStart w:id="11" w:name="_Hlk208217564"/>
            <w:r w:rsidRPr="008D6DD0">
              <w:rPr>
                <w:rFonts w:ascii="Lato" w:hAnsi="Lato"/>
                <w:bCs/>
                <w:sz w:val="20"/>
                <w:szCs w:val="20"/>
              </w:rPr>
              <w:t xml:space="preserve">Przygotowanie i organizacja szkoleń dla pracowników pomocy społecznej na temat </w:t>
            </w:r>
            <w:r w:rsidR="00F41845" w:rsidRPr="008D6DD0">
              <w:rPr>
                <w:rFonts w:ascii="Lato" w:hAnsi="Lato"/>
                <w:bCs/>
                <w:sz w:val="20"/>
                <w:szCs w:val="20"/>
              </w:rPr>
              <w:t xml:space="preserve"> udzielania wsparcia osobom chorym i ich opiekunom nieformalnym, z uwzględnieniem ich  szczególnych potrzeb, a </w:t>
            </w:r>
            <w:r w:rsidR="00F41845" w:rsidRPr="008D6DD0">
              <w:rPr>
                <w:rFonts w:ascii="Lato" w:hAnsi="Lato"/>
                <w:bCs/>
                <w:sz w:val="20"/>
                <w:szCs w:val="20"/>
              </w:rPr>
              <w:lastRenderedPageBreak/>
              <w:t xml:space="preserve">także </w:t>
            </w:r>
            <w:r w:rsidRPr="008D6DD0">
              <w:rPr>
                <w:rFonts w:ascii="Lato" w:hAnsi="Lato"/>
                <w:bCs/>
                <w:sz w:val="20"/>
                <w:szCs w:val="20"/>
              </w:rPr>
              <w:t xml:space="preserve">zasad komunikacji </w:t>
            </w:r>
            <w:r w:rsidR="00F41845" w:rsidRPr="008D6DD0">
              <w:rPr>
                <w:rFonts w:ascii="Lato" w:hAnsi="Lato"/>
                <w:bCs/>
                <w:sz w:val="20"/>
                <w:szCs w:val="20"/>
              </w:rPr>
              <w:t>z chorymi.</w:t>
            </w:r>
            <w:bookmarkEnd w:id="11"/>
            <w:r w:rsidR="00F41845" w:rsidRPr="008D6DD0">
              <w:rPr>
                <w:rFonts w:ascii="Lato" w:hAnsi="Lato"/>
                <w:bCs/>
                <w:sz w:val="20"/>
                <w:szCs w:val="20"/>
              </w:rPr>
              <w:t xml:space="preserve"> </w:t>
            </w:r>
          </w:p>
        </w:tc>
      </w:tr>
      <w:tr w:rsidR="00F8541A" w:rsidRPr="008D6DD0" w14:paraId="50E46E3B" w14:textId="77777777" w:rsidTr="001F4579">
        <w:trPr>
          <w:trHeight w:val="375"/>
        </w:trPr>
        <w:tc>
          <w:tcPr>
            <w:tcW w:w="195" w:type="pct"/>
            <w:shd w:val="clear" w:color="auto" w:fill="FFFFFF" w:themeFill="background1"/>
            <w:vAlign w:val="center"/>
          </w:tcPr>
          <w:p w14:paraId="4B69026E"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68F151F" w14:textId="410DCCFB" w:rsidR="00F8541A" w:rsidRPr="008D6DD0" w:rsidRDefault="007B6B29" w:rsidP="00DE1FB0">
            <w:pPr>
              <w:spacing w:line="240" w:lineRule="auto"/>
              <w:rPr>
                <w:rFonts w:ascii="Lato" w:hAnsi="Lato"/>
                <w:bCs/>
                <w:sz w:val="20"/>
                <w:szCs w:val="20"/>
              </w:rPr>
            </w:pPr>
            <w:r w:rsidRPr="008D6DD0">
              <w:rPr>
                <w:rFonts w:ascii="Lato" w:hAnsi="Lato"/>
                <w:bCs/>
                <w:sz w:val="20"/>
                <w:szCs w:val="20"/>
              </w:rPr>
              <w:t>Regionalny Ośrodek Polityki Społecznej w Szczecinie</w:t>
            </w:r>
          </w:p>
        </w:tc>
        <w:tc>
          <w:tcPr>
            <w:tcW w:w="643" w:type="pct"/>
            <w:shd w:val="clear" w:color="auto" w:fill="FFFFFF" w:themeFill="background1"/>
            <w:vAlign w:val="center"/>
          </w:tcPr>
          <w:p w14:paraId="2FD1F1C2"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V Wsparcie dla opiekunów</w:t>
            </w:r>
          </w:p>
          <w:p w14:paraId="24345C2C"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Diagnoza</w:t>
            </w:r>
          </w:p>
          <w:p w14:paraId="0A2A13F7" w14:textId="07C0BC69"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Przypis 39, str. 49</w:t>
            </w:r>
          </w:p>
        </w:tc>
        <w:tc>
          <w:tcPr>
            <w:tcW w:w="644" w:type="pct"/>
            <w:shd w:val="clear" w:color="auto" w:fill="FFFFFF" w:themeFill="background1"/>
            <w:vAlign w:val="center"/>
          </w:tcPr>
          <w:p w14:paraId="0B4CAC12" w14:textId="0808B302"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Przypis 39 Model „Kujawsko-Pomorskie Środowiskowe Centrum opieki Psychogeriatrycznej w Otępieniach…</w:t>
            </w:r>
          </w:p>
        </w:tc>
        <w:tc>
          <w:tcPr>
            <w:tcW w:w="841" w:type="pct"/>
            <w:shd w:val="clear" w:color="auto" w:fill="FFFFFF" w:themeFill="background1"/>
            <w:vAlign w:val="center"/>
          </w:tcPr>
          <w:p w14:paraId="1771F101" w14:textId="50C8034E"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Proponuję ujednolicenie przypisów - publikacja cytowana wcześniej jako przypis 28 na str. 30</w:t>
            </w:r>
          </w:p>
        </w:tc>
        <w:tc>
          <w:tcPr>
            <w:tcW w:w="1163" w:type="pct"/>
            <w:gridSpan w:val="2"/>
            <w:shd w:val="clear" w:color="auto" w:fill="FFFFFF" w:themeFill="background1"/>
            <w:vAlign w:val="center"/>
          </w:tcPr>
          <w:p w14:paraId="09376B43" w14:textId="2433AE4A"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Zachowanie ciągłości i spójności przypisów w tekście.</w:t>
            </w:r>
          </w:p>
        </w:tc>
        <w:tc>
          <w:tcPr>
            <w:tcW w:w="869" w:type="pct"/>
            <w:shd w:val="clear" w:color="auto" w:fill="FFFFFF" w:themeFill="background1"/>
            <w:vAlign w:val="center"/>
          </w:tcPr>
          <w:p w14:paraId="2E1AB026" w14:textId="132601D8" w:rsidR="00F8541A" w:rsidRPr="008D6DD0" w:rsidRDefault="00845FD4" w:rsidP="00DE1FB0">
            <w:pPr>
              <w:spacing w:line="240" w:lineRule="auto"/>
              <w:rPr>
                <w:rFonts w:ascii="Lato" w:hAnsi="Lato"/>
                <w:b/>
                <w:sz w:val="20"/>
                <w:szCs w:val="20"/>
              </w:rPr>
            </w:pPr>
            <w:r w:rsidRPr="008D6DD0">
              <w:rPr>
                <w:rFonts w:ascii="Lato" w:hAnsi="Lato"/>
                <w:b/>
                <w:sz w:val="20"/>
                <w:szCs w:val="20"/>
              </w:rPr>
              <w:t>Uwaga uwzględniona</w:t>
            </w:r>
          </w:p>
        </w:tc>
      </w:tr>
      <w:tr w:rsidR="00F8541A" w:rsidRPr="008D6DD0" w14:paraId="04781163" w14:textId="77777777" w:rsidTr="001F4579">
        <w:trPr>
          <w:trHeight w:val="375"/>
        </w:trPr>
        <w:tc>
          <w:tcPr>
            <w:tcW w:w="195" w:type="pct"/>
            <w:shd w:val="clear" w:color="auto" w:fill="FFFFFF" w:themeFill="background1"/>
            <w:vAlign w:val="center"/>
          </w:tcPr>
          <w:p w14:paraId="6665B1C3" w14:textId="77777777" w:rsidR="00F8541A" w:rsidRPr="008D6DD0" w:rsidRDefault="00F8541A"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66167FE" w14:textId="43A991D8" w:rsidR="00F8541A" w:rsidRPr="008D6DD0" w:rsidRDefault="007B6B29" w:rsidP="00DE1FB0">
            <w:pPr>
              <w:spacing w:line="240" w:lineRule="auto"/>
              <w:rPr>
                <w:rFonts w:ascii="Lato" w:hAnsi="Lato"/>
                <w:bCs/>
                <w:sz w:val="20"/>
                <w:szCs w:val="20"/>
              </w:rPr>
            </w:pPr>
            <w:r w:rsidRPr="008D6DD0">
              <w:rPr>
                <w:rFonts w:ascii="Lato" w:hAnsi="Lato"/>
                <w:bCs/>
                <w:sz w:val="20"/>
                <w:szCs w:val="20"/>
              </w:rPr>
              <w:t>Regionalny Ośrodek Polityki Społecznej w Szczecinie</w:t>
            </w:r>
          </w:p>
        </w:tc>
        <w:tc>
          <w:tcPr>
            <w:tcW w:w="643" w:type="pct"/>
            <w:shd w:val="clear" w:color="auto" w:fill="FFFFFF" w:themeFill="background1"/>
            <w:vAlign w:val="center"/>
          </w:tcPr>
          <w:p w14:paraId="6DB21663"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V Wsparcie dla opiekunów</w:t>
            </w:r>
          </w:p>
          <w:p w14:paraId="6411B512"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Diagnoza, str. 50</w:t>
            </w:r>
          </w:p>
          <w:p w14:paraId="41DF7987" w14:textId="165C5CF7"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Ostatnie zdanie </w:t>
            </w:r>
            <w:r w:rsidRPr="008D6DD0">
              <w:rPr>
                <w:rFonts w:ascii="Lato" w:eastAsia="Calibri" w:hAnsi="Lato" w:cs="Calibri"/>
                <w:bCs/>
                <w:kern w:val="0"/>
                <w:sz w:val="20"/>
                <w:szCs w:val="20"/>
              </w:rPr>
              <w:br/>
              <w:t>z 1 akapitu</w:t>
            </w:r>
          </w:p>
        </w:tc>
        <w:tc>
          <w:tcPr>
            <w:tcW w:w="644" w:type="pct"/>
            <w:shd w:val="clear" w:color="auto" w:fill="FFFFFF" w:themeFill="background1"/>
            <w:vAlign w:val="center"/>
          </w:tcPr>
          <w:p w14:paraId="35460C5B" w14:textId="70673902"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Obecnie oferta kulturowa adresowana do tej grupy społecznej jest bardzo ograniczona.</w:t>
            </w:r>
          </w:p>
        </w:tc>
        <w:tc>
          <w:tcPr>
            <w:tcW w:w="841" w:type="pct"/>
            <w:shd w:val="clear" w:color="auto" w:fill="FFFFFF" w:themeFill="background1"/>
            <w:vAlign w:val="center"/>
          </w:tcPr>
          <w:p w14:paraId="5B54D081" w14:textId="4302F44B"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Obecnie oferta kulturowa adresowana do tej grupy społecznej jest bardzo ograniczona. Jednak pojawia się wiele inicjatyw, które pozwalają na satysfakcjonujące i ubogacające spędzanie czasu nie tylko chorych z demencją ale i opiekunów (Muzyka przeciw demencji, Teatr Reminiscencyjny, Muzeum dla demencji itp.)</w:t>
            </w:r>
          </w:p>
        </w:tc>
        <w:tc>
          <w:tcPr>
            <w:tcW w:w="1163" w:type="pct"/>
            <w:gridSpan w:val="2"/>
            <w:shd w:val="clear" w:color="auto" w:fill="FFFFFF" w:themeFill="background1"/>
            <w:vAlign w:val="center"/>
          </w:tcPr>
          <w:p w14:paraId="6362B0BE" w14:textId="77777777" w:rsidR="00F8541A" w:rsidRPr="008D6DD0" w:rsidRDefault="00F8541A" w:rsidP="00DE1FB0">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Warto, aby podkreślić i </w:t>
            </w:r>
            <w:bookmarkStart w:id="12" w:name="_Hlk211594706"/>
            <w:r w:rsidRPr="008D6DD0">
              <w:rPr>
                <w:rFonts w:ascii="Lato" w:eastAsia="Calibri" w:hAnsi="Lato" w:cs="Calibri"/>
                <w:bCs/>
                <w:kern w:val="0"/>
                <w:sz w:val="20"/>
                <w:szCs w:val="20"/>
              </w:rPr>
              <w:t>upowszechniać inicjatywy z obszaru kultury, które przygotowują ofertę skierowaną szczególnie dla osób żyjących z demencją i ich opiekunów</w:t>
            </w:r>
            <w:bookmarkEnd w:id="12"/>
            <w:r w:rsidRPr="008D6DD0">
              <w:rPr>
                <w:rFonts w:ascii="Lato" w:eastAsia="Calibri" w:hAnsi="Lato" w:cs="Calibri"/>
                <w:bCs/>
                <w:kern w:val="0"/>
                <w:sz w:val="20"/>
                <w:szCs w:val="20"/>
              </w:rPr>
              <w:t>.</w:t>
            </w:r>
          </w:p>
          <w:p w14:paraId="5FCFCFB6" w14:textId="5C235E82" w:rsidR="00F8541A" w:rsidRPr="008D6DD0" w:rsidRDefault="00F8541A" w:rsidP="00DE1FB0">
            <w:pPr>
              <w:spacing w:line="240" w:lineRule="auto"/>
              <w:rPr>
                <w:rFonts w:ascii="Lato" w:hAnsi="Lato"/>
                <w:bCs/>
                <w:sz w:val="20"/>
                <w:szCs w:val="20"/>
              </w:rPr>
            </w:pPr>
            <w:r w:rsidRPr="008D6DD0">
              <w:rPr>
                <w:rFonts w:ascii="Lato" w:eastAsia="Calibri" w:hAnsi="Lato" w:cs="Calibri"/>
                <w:bCs/>
                <w:kern w:val="0"/>
                <w:sz w:val="20"/>
                <w:szCs w:val="20"/>
              </w:rPr>
              <w:t xml:space="preserve">Może warto pokusić się o narzędzie, które będzie promować dobre praktyki w tym obszarze? Informacje o muzykoterapii, terapii reminiscencyjna, arteterapii muzealnej itp. prowadzonej przez polecane organizacje, podmioty czy osoby, mogłyby się znaleźć w postaci aplikacji czy zakładki na stronie NFZ jako metody behawioralne stosowane w profilaktyce zaburzeń </w:t>
            </w:r>
            <w:proofErr w:type="spellStart"/>
            <w:r w:rsidRPr="008D6DD0">
              <w:rPr>
                <w:rFonts w:ascii="Lato" w:eastAsia="Calibri" w:hAnsi="Lato" w:cs="Calibri"/>
                <w:bCs/>
                <w:kern w:val="0"/>
                <w:sz w:val="20"/>
                <w:szCs w:val="20"/>
              </w:rPr>
              <w:t>niepoznawczych</w:t>
            </w:r>
            <w:proofErr w:type="spellEnd"/>
            <w:r w:rsidRPr="008D6DD0">
              <w:rPr>
                <w:rFonts w:ascii="Lato" w:eastAsia="Calibri" w:hAnsi="Lato" w:cs="Calibri"/>
                <w:bCs/>
                <w:kern w:val="0"/>
                <w:sz w:val="20"/>
                <w:szCs w:val="20"/>
              </w:rPr>
              <w:t xml:space="preserve"> (psychiczno-behawioralnych), które są znaczącym wyzwaniem w schorzeniach przebiegających z demencją.</w:t>
            </w:r>
          </w:p>
        </w:tc>
        <w:tc>
          <w:tcPr>
            <w:tcW w:w="869" w:type="pct"/>
            <w:shd w:val="clear" w:color="auto" w:fill="FFFFFF" w:themeFill="background1"/>
            <w:vAlign w:val="center"/>
          </w:tcPr>
          <w:p w14:paraId="3AC194DE" w14:textId="77777777" w:rsidR="00BC2C66" w:rsidRPr="008D6DD0" w:rsidRDefault="00BC2C66" w:rsidP="00DE1FB0">
            <w:pPr>
              <w:spacing w:line="240" w:lineRule="auto"/>
              <w:rPr>
                <w:rFonts w:ascii="Lato" w:hAnsi="Lato"/>
                <w:b/>
                <w:sz w:val="20"/>
                <w:szCs w:val="20"/>
              </w:rPr>
            </w:pPr>
            <w:r w:rsidRPr="008D6DD0">
              <w:rPr>
                <w:rFonts w:ascii="Lato" w:hAnsi="Lato"/>
                <w:b/>
                <w:sz w:val="20"/>
                <w:szCs w:val="20"/>
              </w:rPr>
              <w:t>Uwaga nieuwzględniona</w:t>
            </w:r>
          </w:p>
          <w:p w14:paraId="50FC83DD" w14:textId="6217AC7B" w:rsidR="005422AF" w:rsidRPr="008D6DD0" w:rsidRDefault="005422AF" w:rsidP="005422AF">
            <w:pPr>
              <w:spacing w:line="240" w:lineRule="auto"/>
              <w:rPr>
                <w:rFonts w:ascii="Lato" w:hAnsi="Lato"/>
                <w:bCs/>
                <w:sz w:val="20"/>
                <w:szCs w:val="20"/>
              </w:rPr>
            </w:pPr>
            <w:r w:rsidRPr="008D6DD0">
              <w:rPr>
                <w:rFonts w:ascii="Lato" w:hAnsi="Lato"/>
                <w:bCs/>
                <w:sz w:val="20"/>
                <w:szCs w:val="20"/>
              </w:rPr>
              <w:t xml:space="preserve">Inicjatywy, które promowałyby dobre praktyki w obszarze oferty kulturalnej skierowanej do osób z chorobami otępiennymi oraz ich opiekunów zasadniczo zasługują na poparcie. </w:t>
            </w:r>
          </w:p>
          <w:p w14:paraId="426053B5" w14:textId="30878834" w:rsidR="00BC2C66" w:rsidRPr="008D6DD0" w:rsidRDefault="005422AF" w:rsidP="005422AF">
            <w:pPr>
              <w:spacing w:line="240" w:lineRule="auto"/>
              <w:rPr>
                <w:rFonts w:ascii="Lato" w:hAnsi="Lato"/>
                <w:bCs/>
                <w:sz w:val="20"/>
                <w:szCs w:val="20"/>
              </w:rPr>
            </w:pPr>
            <w:r w:rsidRPr="008D6DD0">
              <w:rPr>
                <w:rFonts w:ascii="Lato" w:hAnsi="Lato"/>
                <w:bCs/>
                <w:sz w:val="20"/>
                <w:szCs w:val="20"/>
              </w:rPr>
              <w:t xml:space="preserve">Stworzenie ew. narzędzia takiej promocji wymagałoby jednak stosownej pogłębionej analizy w ramach </w:t>
            </w:r>
            <w:r w:rsidR="009A53FE">
              <w:rPr>
                <w:rFonts w:ascii="Lato" w:hAnsi="Lato"/>
                <w:bCs/>
                <w:sz w:val="20"/>
                <w:szCs w:val="20"/>
              </w:rPr>
              <w:t xml:space="preserve">Ministerstwa Kultury i Dziedzictwa Narodowego </w:t>
            </w:r>
            <w:r w:rsidRPr="008D6DD0">
              <w:rPr>
                <w:rFonts w:ascii="Lato" w:hAnsi="Lato"/>
                <w:bCs/>
                <w:sz w:val="20"/>
                <w:szCs w:val="20"/>
              </w:rPr>
              <w:t xml:space="preserve">, jak również szerszych konsultacji z instytucjami kultury. W najbliższym czasie, z uwagi na zaplanowany na rok 2026 budżet, nie przewiduje się podjęcia stworzenia ww. </w:t>
            </w:r>
            <w:r w:rsidRPr="008D6DD0">
              <w:rPr>
                <w:rFonts w:ascii="Lato" w:hAnsi="Lato"/>
                <w:bCs/>
                <w:sz w:val="20"/>
                <w:szCs w:val="20"/>
              </w:rPr>
              <w:lastRenderedPageBreak/>
              <w:t>narzędzia w zakresie instytucji kultury artystycznych działających w obszarze teatru, muzyki, tańca, sztuk wizualnych oraz w obszarze kultury ludowej i tradycyjnej.</w:t>
            </w:r>
          </w:p>
        </w:tc>
      </w:tr>
      <w:tr w:rsidR="00ED3A39" w:rsidRPr="008D6DD0" w14:paraId="6C13ECF5" w14:textId="77777777" w:rsidTr="001F4579">
        <w:trPr>
          <w:trHeight w:val="375"/>
        </w:trPr>
        <w:tc>
          <w:tcPr>
            <w:tcW w:w="195" w:type="pct"/>
            <w:shd w:val="clear" w:color="auto" w:fill="FFFFFF" w:themeFill="background1"/>
            <w:vAlign w:val="center"/>
          </w:tcPr>
          <w:p w14:paraId="11E728A5" w14:textId="77777777" w:rsidR="00ED3A39" w:rsidRPr="008D6DD0" w:rsidRDefault="00ED3A39"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0A51FA8" w14:textId="77777777" w:rsidR="008454BF" w:rsidRPr="008D6DD0" w:rsidRDefault="008454BF" w:rsidP="00DE1FB0">
            <w:pPr>
              <w:spacing w:line="240" w:lineRule="auto"/>
              <w:rPr>
                <w:rFonts w:ascii="Lato" w:hAnsi="Lato"/>
                <w:bCs/>
                <w:sz w:val="20"/>
                <w:szCs w:val="20"/>
              </w:rPr>
            </w:pPr>
            <w:r w:rsidRPr="008D6DD0">
              <w:rPr>
                <w:rFonts w:ascii="Lato" w:hAnsi="Lato"/>
                <w:bCs/>
                <w:sz w:val="20"/>
                <w:szCs w:val="20"/>
              </w:rPr>
              <w:t>Centrum Doradztwa Zawodowego dla Młodzieży w Poznaniu</w:t>
            </w:r>
          </w:p>
          <w:p w14:paraId="6C0EF856" w14:textId="49BC47FF" w:rsidR="00ED3A39" w:rsidRPr="008D6DD0" w:rsidRDefault="008454BF" w:rsidP="00DE1FB0">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1559F681" w14:textId="59A5E750" w:rsidR="00ED3A39" w:rsidRPr="008D6DD0" w:rsidRDefault="00ED3A39" w:rsidP="00DE1FB0">
            <w:pPr>
              <w:spacing w:line="240" w:lineRule="auto"/>
              <w:rPr>
                <w:rFonts w:ascii="Lato" w:hAnsi="Lato"/>
                <w:bCs/>
                <w:sz w:val="20"/>
                <w:szCs w:val="20"/>
              </w:rPr>
            </w:pPr>
            <w:r w:rsidRPr="008D6DD0">
              <w:rPr>
                <w:rFonts w:ascii="Lato" w:eastAsia="Calibri" w:hAnsi="Lato" w:cstheme="minorHAnsi"/>
                <w:bCs/>
                <w:kern w:val="0"/>
                <w:sz w:val="20"/>
                <w:szCs w:val="20"/>
              </w:rPr>
              <w:t>I. Podnoszenie świadomości społecznej, Rezultat 3, Działanie 1.3.2</w:t>
            </w:r>
          </w:p>
        </w:tc>
        <w:tc>
          <w:tcPr>
            <w:tcW w:w="644" w:type="pct"/>
            <w:shd w:val="clear" w:color="auto" w:fill="FFFFFF" w:themeFill="background1"/>
            <w:vAlign w:val="center"/>
          </w:tcPr>
          <w:p w14:paraId="37525EB2" w14:textId="4CA7C280"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Konkurs dla studentów szkół wyższych dotyczący tematyki chorób otępiennych</w:t>
            </w:r>
          </w:p>
        </w:tc>
        <w:tc>
          <w:tcPr>
            <w:tcW w:w="841" w:type="pct"/>
            <w:shd w:val="clear" w:color="auto" w:fill="FFFFFF" w:themeFill="background1"/>
            <w:vAlign w:val="center"/>
          </w:tcPr>
          <w:p w14:paraId="6E07B677" w14:textId="5ADD8B8E"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 xml:space="preserve">Konkurs dla studentów </w:t>
            </w:r>
            <w:r w:rsidRPr="008D6DD0">
              <w:rPr>
                <w:rFonts w:ascii="Lato" w:eastAsia="Calibri" w:hAnsi="Lato" w:cstheme="minorHAnsi"/>
                <w:b/>
                <w:bCs/>
                <w:kern w:val="0"/>
                <w:sz w:val="20"/>
                <w:szCs w:val="20"/>
              </w:rPr>
              <w:t>i doktorantów dotyczący tematyki senioralnej, w tym</w:t>
            </w:r>
            <w:r w:rsidRPr="008D6DD0">
              <w:rPr>
                <w:rFonts w:ascii="Lato" w:eastAsia="Calibri" w:hAnsi="Lato" w:cstheme="minorHAnsi"/>
                <w:kern w:val="0"/>
                <w:sz w:val="20"/>
                <w:szCs w:val="20"/>
              </w:rPr>
              <w:t xml:space="preserve"> chorób otępiennych</w:t>
            </w:r>
          </w:p>
        </w:tc>
        <w:tc>
          <w:tcPr>
            <w:tcW w:w="1163" w:type="pct"/>
            <w:gridSpan w:val="2"/>
            <w:shd w:val="clear" w:color="auto" w:fill="FFFFFF" w:themeFill="background1"/>
            <w:vAlign w:val="center"/>
          </w:tcPr>
          <w:p w14:paraId="38EFF156" w14:textId="003FA560" w:rsidR="00ED3A39" w:rsidRPr="008D6DD0" w:rsidRDefault="00ED3A39" w:rsidP="00DE1FB0">
            <w:pPr>
              <w:spacing w:line="240" w:lineRule="auto"/>
              <w:rPr>
                <w:rFonts w:ascii="Lato" w:hAnsi="Lato"/>
                <w:bCs/>
                <w:sz w:val="20"/>
                <w:szCs w:val="20"/>
              </w:rPr>
            </w:pPr>
            <w:r w:rsidRPr="008D6DD0">
              <w:rPr>
                <w:rFonts w:ascii="Lato" w:eastAsia="Calibri" w:hAnsi="Lato" w:cs="Calibri"/>
                <w:bCs/>
                <w:kern w:val="0"/>
                <w:sz w:val="20"/>
                <w:szCs w:val="20"/>
              </w:rPr>
              <w:t>Konkurs powinien być skierowany nie tylko do studentów, lecz także do doktorantów, co może stanowić ich początek badań w obszarze senioralnym. Ponadto warto rozważyć obszar konkursu, aby dotyczył on nie tylko chorób otępiennych, ponieważ badania obejmujące np. infrastrukturę pomocową są równie ważne. Warto również rozważyć, czy konkurs miałby dotyczyć jedynie prac dyplomowych, czy także innych form prezentacji wyników przeprowadzonych badań.</w:t>
            </w:r>
          </w:p>
        </w:tc>
        <w:tc>
          <w:tcPr>
            <w:tcW w:w="869" w:type="pct"/>
            <w:shd w:val="clear" w:color="auto" w:fill="FFFFFF" w:themeFill="background1"/>
            <w:vAlign w:val="center"/>
          </w:tcPr>
          <w:p w14:paraId="770BC01A" w14:textId="77777777" w:rsidR="00BA69A4" w:rsidRPr="008D6DD0" w:rsidRDefault="00BA69A4" w:rsidP="00DE1FB0">
            <w:pPr>
              <w:spacing w:line="240" w:lineRule="auto"/>
              <w:rPr>
                <w:rFonts w:ascii="Lato" w:hAnsi="Lato"/>
                <w:bCs/>
                <w:sz w:val="20"/>
                <w:szCs w:val="20"/>
              </w:rPr>
            </w:pPr>
            <w:r w:rsidRPr="008D6DD0">
              <w:rPr>
                <w:rFonts w:ascii="Lato" w:hAnsi="Lato"/>
                <w:bCs/>
                <w:sz w:val="20"/>
                <w:szCs w:val="20"/>
              </w:rPr>
              <w:t>Uwaga częściowo uwzględniona</w:t>
            </w:r>
          </w:p>
          <w:p w14:paraId="421788F2" w14:textId="1933E603" w:rsidR="00ED3A39" w:rsidRPr="008D6DD0" w:rsidRDefault="00727D93" w:rsidP="00DE1FB0">
            <w:pPr>
              <w:spacing w:line="240" w:lineRule="auto"/>
              <w:rPr>
                <w:rFonts w:ascii="Lato" w:hAnsi="Lato"/>
                <w:bCs/>
                <w:sz w:val="20"/>
                <w:szCs w:val="20"/>
              </w:rPr>
            </w:pPr>
            <w:r w:rsidRPr="008D6DD0">
              <w:rPr>
                <w:rFonts w:ascii="Lato" w:hAnsi="Lato"/>
                <w:bCs/>
                <w:sz w:val="20"/>
                <w:szCs w:val="20"/>
              </w:rPr>
              <w:t>Z</w:t>
            </w:r>
            <w:r w:rsidR="004A0CC7" w:rsidRPr="008D6DD0">
              <w:rPr>
                <w:rFonts w:ascii="Lato" w:hAnsi="Lato"/>
                <w:bCs/>
                <w:sz w:val="20"/>
                <w:szCs w:val="20"/>
              </w:rPr>
              <w:t xml:space="preserve">akres konkursu i jego dokładna tematyka </w:t>
            </w:r>
            <w:r w:rsidR="00BC2C66" w:rsidRPr="008D6DD0">
              <w:rPr>
                <w:rFonts w:ascii="Lato" w:hAnsi="Lato"/>
                <w:bCs/>
                <w:sz w:val="20"/>
                <w:szCs w:val="20"/>
              </w:rPr>
              <w:t xml:space="preserve">powinny zostać </w:t>
            </w:r>
            <w:r w:rsidR="004A0CC7" w:rsidRPr="008D6DD0">
              <w:rPr>
                <w:rFonts w:ascii="Lato" w:hAnsi="Lato"/>
                <w:bCs/>
                <w:sz w:val="20"/>
                <w:szCs w:val="20"/>
              </w:rPr>
              <w:t xml:space="preserve">ustalone </w:t>
            </w:r>
            <w:r w:rsidR="00BC2C66" w:rsidRPr="008D6DD0">
              <w:rPr>
                <w:rFonts w:ascii="Lato" w:hAnsi="Lato"/>
                <w:bCs/>
                <w:sz w:val="20"/>
                <w:szCs w:val="20"/>
              </w:rPr>
              <w:t xml:space="preserve">na etapie realizacji działania. </w:t>
            </w:r>
            <w:r w:rsidR="00D77BCA" w:rsidRPr="008D6DD0">
              <w:rPr>
                <w:rFonts w:ascii="Lato" w:hAnsi="Lato"/>
                <w:bCs/>
                <w:sz w:val="20"/>
                <w:szCs w:val="20"/>
              </w:rPr>
              <w:t>Z</w:t>
            </w:r>
            <w:r w:rsidRPr="008D6DD0">
              <w:rPr>
                <w:rFonts w:ascii="Lato" w:hAnsi="Lato"/>
                <w:bCs/>
                <w:sz w:val="20"/>
                <w:szCs w:val="20"/>
              </w:rPr>
              <w:t xml:space="preserve">asadne wydaje się zawężenie tematyki konkursu do chorób otępiennych, a nie ogólnie tematyki senioralnej. </w:t>
            </w:r>
            <w:r w:rsidR="00C05233" w:rsidRPr="008D6DD0">
              <w:rPr>
                <w:rFonts w:ascii="Lato" w:hAnsi="Lato"/>
                <w:bCs/>
                <w:sz w:val="20"/>
                <w:szCs w:val="20"/>
              </w:rPr>
              <w:t xml:space="preserve">W przypadku </w:t>
            </w:r>
            <w:r w:rsidR="00BB3277" w:rsidRPr="008D6DD0">
              <w:rPr>
                <w:rFonts w:ascii="Lato" w:hAnsi="Lato"/>
                <w:bCs/>
                <w:sz w:val="20"/>
                <w:szCs w:val="20"/>
              </w:rPr>
              <w:t>wskazania tak ogólnej tematyki istnieje ryzyko, że żadna ze zgłoszonych prac nie będzie dotyczyła chorób otępiennych.</w:t>
            </w:r>
          </w:p>
          <w:p w14:paraId="680A3EB1" w14:textId="7635D28E" w:rsidR="00BC2C66" w:rsidRPr="008D6DD0" w:rsidRDefault="00BC2C66" w:rsidP="00BC2C66">
            <w:pPr>
              <w:spacing w:line="240" w:lineRule="auto"/>
              <w:rPr>
                <w:rFonts w:ascii="Lato" w:hAnsi="Lato"/>
                <w:b/>
                <w:sz w:val="20"/>
                <w:szCs w:val="20"/>
              </w:rPr>
            </w:pPr>
            <w:r w:rsidRPr="008D6DD0">
              <w:rPr>
                <w:rFonts w:ascii="Lato" w:hAnsi="Lato"/>
                <w:b/>
                <w:sz w:val="20"/>
                <w:szCs w:val="20"/>
              </w:rPr>
              <w:t>M</w:t>
            </w:r>
            <w:r w:rsidR="009A53FE">
              <w:rPr>
                <w:rFonts w:ascii="Lato" w:hAnsi="Lato"/>
                <w:b/>
                <w:sz w:val="20"/>
                <w:szCs w:val="20"/>
              </w:rPr>
              <w:t xml:space="preserve">inisterstwo </w:t>
            </w:r>
            <w:r w:rsidRPr="008D6DD0">
              <w:rPr>
                <w:rFonts w:ascii="Lato" w:hAnsi="Lato"/>
                <w:b/>
                <w:sz w:val="20"/>
                <w:szCs w:val="20"/>
              </w:rPr>
              <w:t>N</w:t>
            </w:r>
            <w:r w:rsidR="009A53FE">
              <w:rPr>
                <w:rFonts w:ascii="Lato" w:hAnsi="Lato"/>
                <w:b/>
                <w:sz w:val="20"/>
                <w:szCs w:val="20"/>
              </w:rPr>
              <w:t xml:space="preserve">auki </w:t>
            </w:r>
            <w:r w:rsidRPr="008D6DD0">
              <w:rPr>
                <w:rFonts w:ascii="Lato" w:hAnsi="Lato"/>
                <w:b/>
                <w:sz w:val="20"/>
                <w:szCs w:val="20"/>
              </w:rPr>
              <w:t>i</w:t>
            </w:r>
            <w:r w:rsidR="009A53FE">
              <w:rPr>
                <w:rFonts w:ascii="Lato" w:hAnsi="Lato"/>
                <w:b/>
                <w:sz w:val="20"/>
                <w:szCs w:val="20"/>
              </w:rPr>
              <w:t xml:space="preserve"> </w:t>
            </w:r>
            <w:r w:rsidRPr="008D6DD0">
              <w:rPr>
                <w:rFonts w:ascii="Lato" w:hAnsi="Lato"/>
                <w:b/>
                <w:sz w:val="20"/>
                <w:szCs w:val="20"/>
              </w:rPr>
              <w:t>S</w:t>
            </w:r>
            <w:r w:rsidR="009A53FE">
              <w:rPr>
                <w:rFonts w:ascii="Lato" w:hAnsi="Lato"/>
                <w:b/>
                <w:sz w:val="20"/>
                <w:szCs w:val="20"/>
              </w:rPr>
              <w:t xml:space="preserve">zkolnictwa </w:t>
            </w:r>
            <w:r w:rsidRPr="008D6DD0">
              <w:rPr>
                <w:rFonts w:ascii="Lato" w:hAnsi="Lato"/>
                <w:b/>
                <w:sz w:val="20"/>
                <w:szCs w:val="20"/>
              </w:rPr>
              <w:t>W</w:t>
            </w:r>
            <w:r w:rsidR="009A53FE">
              <w:rPr>
                <w:rFonts w:ascii="Lato" w:hAnsi="Lato"/>
                <w:b/>
                <w:sz w:val="20"/>
                <w:szCs w:val="20"/>
              </w:rPr>
              <w:t>yższego</w:t>
            </w:r>
            <w:r w:rsidR="00D77BCA" w:rsidRPr="008D6DD0">
              <w:rPr>
                <w:rFonts w:ascii="Lato" w:hAnsi="Lato"/>
                <w:b/>
                <w:sz w:val="20"/>
                <w:szCs w:val="20"/>
              </w:rPr>
              <w:t xml:space="preserve"> wskazało, iż ze względu na brak ustalonych zasad konkursu oraz źródła finansowania działanie powinno zostać usunięte z Programu.</w:t>
            </w:r>
          </w:p>
        </w:tc>
      </w:tr>
      <w:tr w:rsidR="00ED3A39" w:rsidRPr="008D6DD0" w14:paraId="335B50D3" w14:textId="77777777" w:rsidTr="001F4579">
        <w:trPr>
          <w:trHeight w:val="375"/>
        </w:trPr>
        <w:tc>
          <w:tcPr>
            <w:tcW w:w="195" w:type="pct"/>
            <w:shd w:val="clear" w:color="auto" w:fill="FFFFFF" w:themeFill="background1"/>
            <w:vAlign w:val="center"/>
          </w:tcPr>
          <w:p w14:paraId="537658FB" w14:textId="77777777" w:rsidR="00ED3A39" w:rsidRPr="008D6DD0" w:rsidRDefault="00ED3A39"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FEBDFDB" w14:textId="77777777" w:rsidR="008454BF" w:rsidRPr="008D6DD0" w:rsidRDefault="008454BF" w:rsidP="00DE1FB0">
            <w:pPr>
              <w:spacing w:line="240" w:lineRule="auto"/>
              <w:rPr>
                <w:rFonts w:ascii="Lato" w:hAnsi="Lato"/>
                <w:bCs/>
                <w:sz w:val="20"/>
                <w:szCs w:val="20"/>
              </w:rPr>
            </w:pPr>
            <w:r w:rsidRPr="008D6DD0">
              <w:rPr>
                <w:rFonts w:ascii="Lato" w:hAnsi="Lato"/>
                <w:bCs/>
                <w:sz w:val="20"/>
                <w:szCs w:val="20"/>
              </w:rPr>
              <w:t>Centrum Doradztwa Zawodowego dla Młodzieży w Poznaniu</w:t>
            </w:r>
          </w:p>
          <w:p w14:paraId="7E407743" w14:textId="56F7A209" w:rsidR="00ED3A39" w:rsidRPr="008D6DD0" w:rsidRDefault="008454BF" w:rsidP="00DE1FB0">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0A2C3CA1" w14:textId="24B7FEBC" w:rsidR="00ED3A39" w:rsidRPr="008D6DD0" w:rsidRDefault="00ED3A39" w:rsidP="00DE1FB0">
            <w:pPr>
              <w:spacing w:line="240" w:lineRule="auto"/>
              <w:rPr>
                <w:rFonts w:ascii="Lato" w:hAnsi="Lato"/>
                <w:bCs/>
                <w:sz w:val="20"/>
                <w:szCs w:val="20"/>
              </w:rPr>
            </w:pPr>
            <w:r w:rsidRPr="008D6DD0">
              <w:rPr>
                <w:rFonts w:ascii="Lato" w:eastAsia="Calibri" w:hAnsi="Lato" w:cstheme="minorHAnsi"/>
                <w:bCs/>
                <w:kern w:val="0"/>
                <w:sz w:val="20"/>
                <w:szCs w:val="20"/>
              </w:rPr>
              <w:t>I. Podnoszenie świadomości społecznej, Rezultat 3, Działanie 1.3.2</w:t>
            </w:r>
          </w:p>
        </w:tc>
        <w:tc>
          <w:tcPr>
            <w:tcW w:w="644" w:type="pct"/>
            <w:shd w:val="clear" w:color="auto" w:fill="FFFFFF" w:themeFill="background1"/>
            <w:vAlign w:val="center"/>
          </w:tcPr>
          <w:p w14:paraId="5E1EA68E" w14:textId="41B4483E"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Termin realizacji: 2026-2028</w:t>
            </w:r>
          </w:p>
        </w:tc>
        <w:tc>
          <w:tcPr>
            <w:tcW w:w="841" w:type="pct"/>
            <w:shd w:val="clear" w:color="auto" w:fill="FFFFFF" w:themeFill="background1"/>
            <w:vAlign w:val="center"/>
          </w:tcPr>
          <w:p w14:paraId="58E88D05" w14:textId="3C444180"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Termin realizacji: 2026-</w:t>
            </w:r>
            <w:r w:rsidRPr="008D6DD0">
              <w:rPr>
                <w:rFonts w:ascii="Lato" w:eastAsia="Calibri" w:hAnsi="Lato" w:cstheme="minorHAnsi"/>
                <w:b/>
                <w:bCs/>
                <w:kern w:val="0"/>
                <w:sz w:val="20"/>
                <w:szCs w:val="20"/>
              </w:rPr>
              <w:t>2030</w:t>
            </w:r>
          </w:p>
        </w:tc>
        <w:tc>
          <w:tcPr>
            <w:tcW w:w="1163" w:type="pct"/>
            <w:gridSpan w:val="2"/>
            <w:shd w:val="clear" w:color="auto" w:fill="FFFFFF" w:themeFill="background1"/>
            <w:vAlign w:val="center"/>
          </w:tcPr>
          <w:p w14:paraId="6C76E72F" w14:textId="21919036" w:rsidR="00ED3A39" w:rsidRPr="008D6DD0" w:rsidRDefault="00ED3A39" w:rsidP="00DE1FB0">
            <w:pPr>
              <w:spacing w:line="240" w:lineRule="auto"/>
              <w:rPr>
                <w:rFonts w:ascii="Lato" w:hAnsi="Lato"/>
                <w:bCs/>
                <w:sz w:val="20"/>
                <w:szCs w:val="20"/>
              </w:rPr>
            </w:pPr>
            <w:r w:rsidRPr="008D6DD0">
              <w:rPr>
                <w:rFonts w:ascii="Lato" w:eastAsia="Calibri" w:hAnsi="Lato" w:cs="Calibri"/>
                <w:kern w:val="0"/>
                <w:sz w:val="20"/>
                <w:szCs w:val="20"/>
              </w:rPr>
              <w:t>Konkurs powinien mieć formę cykliczną tak, jak w przypadku działania pn. „Przygotowywanie i przeprowadzanie kampanii edukacyjno-informacyjnych na temat zaburzeń otępiennych, w tym choroby Alzheimera”. Konkurs nie powinien kończyć się wcześniej, lecz zapewnić ciągłość, aby motywowało to odpowiednio potencjalnych badaczy do podjęcia aktywności naukowej.</w:t>
            </w:r>
          </w:p>
        </w:tc>
        <w:tc>
          <w:tcPr>
            <w:tcW w:w="869" w:type="pct"/>
            <w:shd w:val="clear" w:color="auto" w:fill="FFFFFF" w:themeFill="background1"/>
            <w:vAlign w:val="center"/>
          </w:tcPr>
          <w:p w14:paraId="0FC2E65C" w14:textId="77777777" w:rsidR="00BF4AE9" w:rsidRPr="008D6DD0" w:rsidRDefault="00BF4AE9" w:rsidP="00DE1FB0">
            <w:pPr>
              <w:spacing w:line="240" w:lineRule="auto"/>
              <w:rPr>
                <w:rFonts w:ascii="Lato" w:hAnsi="Lato"/>
                <w:b/>
                <w:sz w:val="20"/>
                <w:szCs w:val="20"/>
                <w:highlight w:val="green"/>
              </w:rPr>
            </w:pPr>
          </w:p>
          <w:p w14:paraId="1D13B396" w14:textId="6DD870B9" w:rsidR="008B6E33" w:rsidRPr="008D6DD0" w:rsidRDefault="008B6E33" w:rsidP="00DE1FB0">
            <w:pPr>
              <w:spacing w:line="240" w:lineRule="auto"/>
              <w:rPr>
                <w:rFonts w:ascii="Lato" w:hAnsi="Lato"/>
                <w:b/>
                <w:sz w:val="20"/>
                <w:szCs w:val="20"/>
              </w:rPr>
            </w:pPr>
            <w:r w:rsidRPr="008D6DD0">
              <w:rPr>
                <w:rFonts w:ascii="Lato" w:hAnsi="Lato"/>
                <w:b/>
                <w:sz w:val="20"/>
                <w:szCs w:val="20"/>
              </w:rPr>
              <w:t>Uwaga uwzględniona</w:t>
            </w:r>
          </w:p>
          <w:p w14:paraId="288FE545" w14:textId="1A2AD706" w:rsidR="008B6E33" w:rsidRPr="008D6DD0" w:rsidRDefault="008B6E33" w:rsidP="00DE1FB0">
            <w:pPr>
              <w:spacing w:line="240" w:lineRule="auto"/>
              <w:rPr>
                <w:rFonts w:ascii="Lato" w:hAnsi="Lato"/>
                <w:bCs/>
                <w:sz w:val="20"/>
                <w:szCs w:val="20"/>
              </w:rPr>
            </w:pPr>
          </w:p>
        </w:tc>
      </w:tr>
      <w:tr w:rsidR="00ED3A39" w:rsidRPr="008D6DD0" w14:paraId="440D4D4C" w14:textId="77777777" w:rsidTr="001F4579">
        <w:trPr>
          <w:trHeight w:val="375"/>
        </w:trPr>
        <w:tc>
          <w:tcPr>
            <w:tcW w:w="195" w:type="pct"/>
            <w:shd w:val="clear" w:color="auto" w:fill="FFFFFF" w:themeFill="background1"/>
            <w:vAlign w:val="center"/>
          </w:tcPr>
          <w:p w14:paraId="51387070" w14:textId="77777777" w:rsidR="00ED3A39" w:rsidRPr="008D6DD0" w:rsidRDefault="00ED3A39"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1EB06EF" w14:textId="77777777" w:rsidR="008454BF" w:rsidRPr="008D6DD0" w:rsidRDefault="008454BF" w:rsidP="00DE1FB0">
            <w:pPr>
              <w:spacing w:line="240" w:lineRule="auto"/>
              <w:rPr>
                <w:rFonts w:ascii="Lato" w:hAnsi="Lato"/>
                <w:bCs/>
                <w:sz w:val="20"/>
                <w:szCs w:val="20"/>
              </w:rPr>
            </w:pPr>
            <w:r w:rsidRPr="008D6DD0">
              <w:rPr>
                <w:rFonts w:ascii="Lato" w:hAnsi="Lato"/>
                <w:bCs/>
                <w:sz w:val="20"/>
                <w:szCs w:val="20"/>
              </w:rPr>
              <w:t>Centrum Doradztwa Zawodowego dla Młodzieży w Poznaniu</w:t>
            </w:r>
          </w:p>
          <w:p w14:paraId="7D3E64F5" w14:textId="4075D3DE" w:rsidR="00ED3A39" w:rsidRPr="008D6DD0" w:rsidRDefault="008454BF" w:rsidP="00DE1FB0">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5DB3F6E6" w14:textId="685630BF" w:rsidR="00ED3A39" w:rsidRPr="008D6DD0" w:rsidRDefault="00ED3A39" w:rsidP="00DE1FB0">
            <w:pPr>
              <w:spacing w:line="240" w:lineRule="auto"/>
              <w:rPr>
                <w:rFonts w:ascii="Lato" w:hAnsi="Lato"/>
                <w:bCs/>
                <w:sz w:val="20"/>
                <w:szCs w:val="20"/>
              </w:rPr>
            </w:pPr>
            <w:r w:rsidRPr="008D6DD0">
              <w:rPr>
                <w:rFonts w:ascii="Lato" w:eastAsia="Calibri" w:hAnsi="Lato" w:cstheme="minorHAnsi"/>
                <w:bCs/>
                <w:kern w:val="0"/>
                <w:sz w:val="20"/>
                <w:szCs w:val="20"/>
              </w:rPr>
              <w:t>I. Podnoszenie świadomości społecznej, Rezultat 3, Działanie 1.3.2</w:t>
            </w:r>
          </w:p>
        </w:tc>
        <w:tc>
          <w:tcPr>
            <w:tcW w:w="644" w:type="pct"/>
            <w:shd w:val="clear" w:color="auto" w:fill="FFFFFF" w:themeFill="background1"/>
            <w:vAlign w:val="center"/>
          </w:tcPr>
          <w:p w14:paraId="5C13C4F9" w14:textId="4D98F404"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Współpraca: MZ, Minister ds. Polityki Senioralnej</w:t>
            </w:r>
          </w:p>
        </w:tc>
        <w:tc>
          <w:tcPr>
            <w:tcW w:w="841" w:type="pct"/>
            <w:shd w:val="clear" w:color="auto" w:fill="FFFFFF" w:themeFill="background1"/>
            <w:vAlign w:val="center"/>
          </w:tcPr>
          <w:p w14:paraId="7D78621D" w14:textId="7FD6151E"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 xml:space="preserve">Współpraca: MZ, Minister ds. Polityki Senioralnej, </w:t>
            </w:r>
            <w:r w:rsidRPr="008D6DD0">
              <w:rPr>
                <w:rFonts w:ascii="Lato" w:eastAsia="Calibri" w:hAnsi="Lato" w:cstheme="minorHAnsi"/>
                <w:b/>
                <w:bCs/>
                <w:kern w:val="0"/>
                <w:sz w:val="20"/>
                <w:szCs w:val="20"/>
              </w:rPr>
              <w:t>Minister ds. Społeczeństwa Obywatelskiego</w:t>
            </w:r>
          </w:p>
        </w:tc>
        <w:tc>
          <w:tcPr>
            <w:tcW w:w="1163" w:type="pct"/>
            <w:gridSpan w:val="2"/>
            <w:shd w:val="clear" w:color="auto" w:fill="FFFFFF" w:themeFill="background1"/>
            <w:vAlign w:val="center"/>
          </w:tcPr>
          <w:p w14:paraId="0E58F4B0" w14:textId="52F50DAB" w:rsidR="00ED3A39" w:rsidRPr="008D6DD0" w:rsidRDefault="00ED3A39" w:rsidP="00DE1FB0">
            <w:pPr>
              <w:spacing w:line="240" w:lineRule="auto"/>
              <w:rPr>
                <w:rFonts w:ascii="Lato" w:hAnsi="Lato"/>
                <w:bCs/>
                <w:sz w:val="20"/>
                <w:szCs w:val="20"/>
              </w:rPr>
            </w:pPr>
            <w:r w:rsidRPr="008D6DD0">
              <w:rPr>
                <w:rFonts w:ascii="Lato" w:eastAsia="Calibri" w:hAnsi="Lato" w:cs="Calibri"/>
                <w:bCs/>
                <w:kern w:val="0"/>
                <w:sz w:val="20"/>
                <w:szCs w:val="20"/>
              </w:rPr>
              <w:t xml:space="preserve">W działanie powinien zostać zaangażowany dodatkowo </w:t>
            </w:r>
            <w:r w:rsidRPr="008D6DD0">
              <w:rPr>
                <w:rFonts w:ascii="Lato" w:eastAsia="Calibri" w:hAnsi="Lato" w:cstheme="minorHAnsi"/>
                <w:kern w:val="0"/>
                <w:sz w:val="20"/>
                <w:szCs w:val="20"/>
              </w:rPr>
              <w:t>Minister ds. Społeczeństwa Obywatelskiego, ponieważ kwestie senioralne stanowią ważną część dla społeczeństwa, które od lat ulega zjawisku starzenia się. Problemy wynikające m.in. z chorób otępiennych nie stanowią trudności jedynie dla osób zmagających się z nimi, ale także dla ogółu społeczeństwa, które ponosi koszty np. ekonomiczne, społeczne, emocjonalne. Jednocześnie tak istotne jest organizowanie efektywnego wsparcia przez obywateli oraz organizacje pozarządowe.</w:t>
            </w:r>
          </w:p>
        </w:tc>
        <w:tc>
          <w:tcPr>
            <w:tcW w:w="869" w:type="pct"/>
            <w:shd w:val="clear" w:color="auto" w:fill="FFFFFF" w:themeFill="background1"/>
            <w:vAlign w:val="center"/>
          </w:tcPr>
          <w:p w14:paraId="46D5CFAB" w14:textId="4F0A19AF" w:rsidR="00CB2D36" w:rsidRPr="008D6DD0" w:rsidRDefault="00CB2D36" w:rsidP="00DE1FB0">
            <w:pPr>
              <w:spacing w:line="240" w:lineRule="auto"/>
              <w:rPr>
                <w:rFonts w:ascii="Lato" w:hAnsi="Lato"/>
                <w:b/>
                <w:sz w:val="20"/>
                <w:szCs w:val="20"/>
              </w:rPr>
            </w:pPr>
            <w:r w:rsidRPr="008D6DD0">
              <w:rPr>
                <w:rFonts w:ascii="Lato" w:hAnsi="Lato"/>
                <w:b/>
                <w:sz w:val="20"/>
                <w:szCs w:val="20"/>
              </w:rPr>
              <w:t xml:space="preserve">Uwaga </w:t>
            </w:r>
            <w:r w:rsidR="00BF4AE9" w:rsidRPr="008D6DD0">
              <w:rPr>
                <w:rFonts w:ascii="Lato" w:hAnsi="Lato"/>
                <w:b/>
                <w:sz w:val="20"/>
                <w:szCs w:val="20"/>
              </w:rPr>
              <w:t>uwzględniona</w:t>
            </w:r>
          </w:p>
          <w:p w14:paraId="05AFCB0C" w14:textId="1374FB7B" w:rsidR="00ED3A39" w:rsidRPr="008D6DD0" w:rsidRDefault="00BF4AE9" w:rsidP="00DE1FB0">
            <w:pPr>
              <w:spacing w:line="240" w:lineRule="auto"/>
              <w:rPr>
                <w:rFonts w:ascii="Lato" w:hAnsi="Lato"/>
                <w:bCs/>
                <w:sz w:val="20"/>
                <w:szCs w:val="20"/>
              </w:rPr>
            </w:pPr>
            <w:r w:rsidRPr="008D6DD0">
              <w:rPr>
                <w:rFonts w:ascii="Lato" w:hAnsi="Lato"/>
                <w:bCs/>
                <w:sz w:val="20"/>
                <w:szCs w:val="20"/>
              </w:rPr>
              <w:t xml:space="preserve">Dodano KPRM jako instytucję współpracującą. </w:t>
            </w:r>
            <w:r w:rsidR="0079417A" w:rsidRPr="008D6DD0">
              <w:rPr>
                <w:rFonts w:ascii="Lato" w:hAnsi="Lato"/>
                <w:bCs/>
                <w:sz w:val="20"/>
                <w:szCs w:val="20"/>
              </w:rPr>
              <w:t xml:space="preserve"> </w:t>
            </w:r>
            <w:r w:rsidR="004A0CC7" w:rsidRPr="008D6DD0">
              <w:rPr>
                <w:rFonts w:ascii="Lato" w:hAnsi="Lato"/>
                <w:bCs/>
                <w:sz w:val="20"/>
                <w:szCs w:val="20"/>
              </w:rPr>
              <w:t xml:space="preserve"> </w:t>
            </w:r>
          </w:p>
        </w:tc>
      </w:tr>
      <w:tr w:rsidR="00ED3A39" w:rsidRPr="008D6DD0" w14:paraId="07D317FF" w14:textId="77777777" w:rsidTr="001F4579">
        <w:trPr>
          <w:trHeight w:val="375"/>
        </w:trPr>
        <w:tc>
          <w:tcPr>
            <w:tcW w:w="195" w:type="pct"/>
            <w:shd w:val="clear" w:color="auto" w:fill="FFFFFF" w:themeFill="background1"/>
            <w:vAlign w:val="center"/>
          </w:tcPr>
          <w:p w14:paraId="4D5B3074" w14:textId="77777777" w:rsidR="00ED3A39" w:rsidRPr="008D6DD0" w:rsidRDefault="00ED3A39"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05ED283" w14:textId="77777777" w:rsidR="008454BF" w:rsidRPr="008D6DD0" w:rsidRDefault="008454BF" w:rsidP="00DE1FB0">
            <w:pPr>
              <w:spacing w:line="240" w:lineRule="auto"/>
              <w:rPr>
                <w:rFonts w:ascii="Lato" w:hAnsi="Lato"/>
                <w:bCs/>
                <w:sz w:val="20"/>
                <w:szCs w:val="20"/>
              </w:rPr>
            </w:pPr>
            <w:r w:rsidRPr="008D6DD0">
              <w:rPr>
                <w:rFonts w:ascii="Lato" w:hAnsi="Lato"/>
                <w:bCs/>
                <w:sz w:val="20"/>
                <w:szCs w:val="20"/>
              </w:rPr>
              <w:t>Centrum Doradztwa Zawodowego dla Młodzieży w Poznaniu</w:t>
            </w:r>
          </w:p>
          <w:p w14:paraId="3E5EB5CC" w14:textId="00BED23F" w:rsidR="00ED3A39" w:rsidRPr="008D6DD0" w:rsidRDefault="008454BF" w:rsidP="00DE1FB0">
            <w:pPr>
              <w:spacing w:line="240" w:lineRule="auto"/>
              <w:rPr>
                <w:rFonts w:ascii="Lato" w:hAnsi="Lato"/>
                <w:bCs/>
                <w:sz w:val="20"/>
                <w:szCs w:val="20"/>
              </w:rPr>
            </w:pPr>
            <w:r w:rsidRPr="008D6DD0">
              <w:rPr>
                <w:rFonts w:ascii="Lato" w:hAnsi="Lato"/>
                <w:bCs/>
                <w:sz w:val="20"/>
                <w:szCs w:val="20"/>
              </w:rPr>
              <w:lastRenderedPageBreak/>
              <w:t>Stowarzyszenie Inspiracja-Aktywacja</w:t>
            </w:r>
          </w:p>
        </w:tc>
        <w:tc>
          <w:tcPr>
            <w:tcW w:w="643" w:type="pct"/>
            <w:shd w:val="clear" w:color="auto" w:fill="FFFFFF" w:themeFill="background1"/>
            <w:vAlign w:val="center"/>
          </w:tcPr>
          <w:p w14:paraId="52711CEA" w14:textId="1E1A3702" w:rsidR="00ED3A39" w:rsidRPr="008D6DD0" w:rsidRDefault="00ED3A39" w:rsidP="00DE1FB0">
            <w:pPr>
              <w:spacing w:line="240" w:lineRule="auto"/>
              <w:rPr>
                <w:rFonts w:ascii="Lato" w:hAnsi="Lato"/>
                <w:bCs/>
                <w:sz w:val="20"/>
                <w:szCs w:val="20"/>
              </w:rPr>
            </w:pPr>
            <w:r w:rsidRPr="008D6DD0">
              <w:rPr>
                <w:rFonts w:ascii="Lato" w:eastAsia="Calibri" w:hAnsi="Lato" w:cstheme="minorHAnsi"/>
                <w:bCs/>
                <w:kern w:val="0"/>
                <w:sz w:val="20"/>
                <w:szCs w:val="20"/>
              </w:rPr>
              <w:lastRenderedPageBreak/>
              <w:t>I. Podnoszenie świadomości społecznej, Rezultat 4</w:t>
            </w:r>
          </w:p>
        </w:tc>
        <w:tc>
          <w:tcPr>
            <w:tcW w:w="644" w:type="pct"/>
            <w:shd w:val="clear" w:color="auto" w:fill="FFFFFF" w:themeFill="background1"/>
            <w:vAlign w:val="center"/>
          </w:tcPr>
          <w:p w14:paraId="586F13A0" w14:textId="6EBD120E"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 xml:space="preserve">Zwiększenie poziomu wiedzy na temat zaburzeń otępiennych wśród </w:t>
            </w:r>
            <w:r w:rsidRPr="008D6DD0">
              <w:rPr>
                <w:rFonts w:ascii="Lato" w:eastAsia="Calibri" w:hAnsi="Lato" w:cstheme="minorHAnsi"/>
                <w:kern w:val="0"/>
                <w:sz w:val="20"/>
                <w:szCs w:val="20"/>
              </w:rPr>
              <w:lastRenderedPageBreak/>
              <w:t>przedstawicieli zawodów niemedycznych</w:t>
            </w:r>
          </w:p>
        </w:tc>
        <w:tc>
          <w:tcPr>
            <w:tcW w:w="841" w:type="pct"/>
            <w:shd w:val="clear" w:color="auto" w:fill="FFFFFF" w:themeFill="background1"/>
            <w:vAlign w:val="center"/>
          </w:tcPr>
          <w:p w14:paraId="3850BA11" w14:textId="666A841E" w:rsidR="00ED3A39" w:rsidRPr="008D6DD0" w:rsidRDefault="00ED3A39" w:rsidP="00DE1FB0">
            <w:pPr>
              <w:spacing w:line="240" w:lineRule="auto"/>
              <w:rPr>
                <w:rFonts w:ascii="Lato" w:hAnsi="Lato"/>
                <w:bCs/>
                <w:sz w:val="20"/>
                <w:szCs w:val="20"/>
              </w:rPr>
            </w:pPr>
            <w:r w:rsidRPr="008D6DD0">
              <w:rPr>
                <w:rFonts w:ascii="Lato" w:eastAsia="Calibri" w:hAnsi="Lato" w:cs="Calibri"/>
                <w:kern w:val="0"/>
                <w:sz w:val="20"/>
                <w:szCs w:val="20"/>
              </w:rPr>
              <w:lastRenderedPageBreak/>
              <w:t xml:space="preserve">Zwiększenie poziomu </w:t>
            </w:r>
            <w:r w:rsidRPr="008D6DD0">
              <w:rPr>
                <w:rFonts w:ascii="Lato" w:eastAsia="Calibri" w:hAnsi="Lato" w:cs="Calibri"/>
                <w:b/>
                <w:bCs/>
                <w:kern w:val="0"/>
                <w:sz w:val="20"/>
                <w:szCs w:val="20"/>
              </w:rPr>
              <w:t>kompetencji</w:t>
            </w:r>
            <w:r w:rsidRPr="008D6DD0">
              <w:rPr>
                <w:rFonts w:ascii="Lato" w:eastAsia="Calibri" w:hAnsi="Lato" w:cs="Calibri"/>
                <w:kern w:val="0"/>
                <w:sz w:val="20"/>
                <w:szCs w:val="20"/>
              </w:rPr>
              <w:t xml:space="preserve"> w obszarze zaburzeń otępiennych wśród przedstawicieli </w:t>
            </w:r>
            <w:r w:rsidRPr="008D6DD0">
              <w:rPr>
                <w:rFonts w:ascii="Lato" w:eastAsia="Calibri" w:hAnsi="Lato" w:cs="Calibri"/>
                <w:kern w:val="0"/>
                <w:sz w:val="20"/>
                <w:szCs w:val="20"/>
              </w:rPr>
              <w:lastRenderedPageBreak/>
              <w:t>zawodów niemedycznych</w:t>
            </w:r>
          </w:p>
        </w:tc>
        <w:tc>
          <w:tcPr>
            <w:tcW w:w="1163" w:type="pct"/>
            <w:gridSpan w:val="2"/>
            <w:shd w:val="clear" w:color="auto" w:fill="FFFFFF" w:themeFill="background1"/>
            <w:vAlign w:val="center"/>
          </w:tcPr>
          <w:p w14:paraId="0BFEE8F5" w14:textId="1F5B556E" w:rsidR="00ED3A39" w:rsidRPr="008D6DD0" w:rsidRDefault="00ED3A39" w:rsidP="00DE1FB0">
            <w:pPr>
              <w:spacing w:line="240" w:lineRule="auto"/>
              <w:rPr>
                <w:rFonts w:ascii="Lato" w:hAnsi="Lato"/>
                <w:bCs/>
                <w:sz w:val="20"/>
                <w:szCs w:val="20"/>
              </w:rPr>
            </w:pPr>
            <w:r w:rsidRPr="008D6DD0">
              <w:rPr>
                <w:rFonts w:ascii="Lato" w:eastAsia="Calibri" w:hAnsi="Lato" w:cs="Calibri"/>
                <w:bCs/>
                <w:kern w:val="0"/>
                <w:sz w:val="20"/>
                <w:szCs w:val="20"/>
              </w:rPr>
              <w:lastRenderedPageBreak/>
              <w:t xml:space="preserve">Należy rozważyć podnoszenie nie tylko poziomu wiedzy pracowników zawodów niemedycznych, ale także ich umiejętności i postaw, czyli </w:t>
            </w:r>
            <w:r w:rsidRPr="008D6DD0">
              <w:rPr>
                <w:rFonts w:ascii="Lato" w:eastAsia="Calibri" w:hAnsi="Lato" w:cs="Calibri"/>
                <w:bCs/>
                <w:kern w:val="0"/>
                <w:sz w:val="20"/>
                <w:szCs w:val="20"/>
              </w:rPr>
              <w:lastRenderedPageBreak/>
              <w:t xml:space="preserve">ogólnie rzecz ujmując kompetencji. </w:t>
            </w:r>
          </w:p>
        </w:tc>
        <w:tc>
          <w:tcPr>
            <w:tcW w:w="869" w:type="pct"/>
            <w:shd w:val="clear" w:color="auto" w:fill="FFFFFF" w:themeFill="background1"/>
            <w:vAlign w:val="center"/>
          </w:tcPr>
          <w:p w14:paraId="08557A9A" w14:textId="77777777" w:rsidR="006A703B" w:rsidRPr="008D6DD0" w:rsidRDefault="008E4954" w:rsidP="00DE1FB0">
            <w:pPr>
              <w:spacing w:line="240" w:lineRule="auto"/>
              <w:rPr>
                <w:rFonts w:ascii="Lato" w:hAnsi="Lato"/>
                <w:b/>
                <w:sz w:val="20"/>
                <w:szCs w:val="20"/>
              </w:rPr>
            </w:pPr>
            <w:r w:rsidRPr="008D6DD0">
              <w:rPr>
                <w:rFonts w:ascii="Lato" w:hAnsi="Lato"/>
                <w:b/>
                <w:sz w:val="20"/>
                <w:szCs w:val="20"/>
              </w:rPr>
              <w:lastRenderedPageBreak/>
              <w:t xml:space="preserve">Uwaga </w:t>
            </w:r>
            <w:r w:rsidR="006A703B" w:rsidRPr="008D6DD0">
              <w:rPr>
                <w:rFonts w:ascii="Lato" w:hAnsi="Lato"/>
                <w:b/>
                <w:sz w:val="20"/>
                <w:szCs w:val="20"/>
              </w:rPr>
              <w:t>częściowo uwzględniona</w:t>
            </w:r>
          </w:p>
          <w:p w14:paraId="4D3BBD1E" w14:textId="1E0F769A" w:rsidR="00ED3A39" w:rsidRPr="008D6DD0" w:rsidRDefault="006A703B" w:rsidP="00DE1FB0">
            <w:pPr>
              <w:spacing w:line="240" w:lineRule="auto"/>
              <w:rPr>
                <w:rFonts w:ascii="Lato" w:hAnsi="Lato"/>
                <w:bCs/>
                <w:sz w:val="20"/>
                <w:szCs w:val="20"/>
              </w:rPr>
            </w:pPr>
            <w:r w:rsidRPr="008D6DD0">
              <w:rPr>
                <w:rFonts w:ascii="Lato" w:hAnsi="Lato"/>
                <w:bCs/>
                <w:sz w:val="20"/>
                <w:szCs w:val="20"/>
              </w:rPr>
              <w:t>Z</w:t>
            </w:r>
            <w:r w:rsidR="00977BE4" w:rsidRPr="008D6DD0">
              <w:rPr>
                <w:rFonts w:ascii="Lato" w:hAnsi="Lato"/>
                <w:bCs/>
                <w:sz w:val="20"/>
                <w:szCs w:val="20"/>
              </w:rPr>
              <w:t>a</w:t>
            </w:r>
            <w:r w:rsidRPr="008D6DD0">
              <w:rPr>
                <w:rFonts w:ascii="Lato" w:hAnsi="Lato"/>
                <w:bCs/>
                <w:sz w:val="20"/>
                <w:szCs w:val="20"/>
              </w:rPr>
              <w:t xml:space="preserve">danie otrzymuje brzmienie: </w:t>
            </w:r>
            <w:r w:rsidRPr="008D6DD0">
              <w:rPr>
                <w:rFonts w:ascii="Lato" w:hAnsi="Lato"/>
                <w:sz w:val="20"/>
                <w:szCs w:val="20"/>
              </w:rPr>
              <w:t xml:space="preserve"> </w:t>
            </w:r>
            <w:bookmarkStart w:id="13" w:name="_Hlk208224931"/>
            <w:r w:rsidRPr="008D6DD0">
              <w:rPr>
                <w:rFonts w:ascii="Lato" w:hAnsi="Lato"/>
                <w:bCs/>
                <w:sz w:val="20"/>
                <w:szCs w:val="20"/>
              </w:rPr>
              <w:t xml:space="preserve">Zwiększenie poziomu wiedzy na </w:t>
            </w:r>
            <w:r w:rsidRPr="008D6DD0">
              <w:rPr>
                <w:rFonts w:ascii="Lato" w:hAnsi="Lato"/>
                <w:bCs/>
                <w:sz w:val="20"/>
                <w:szCs w:val="20"/>
              </w:rPr>
              <w:lastRenderedPageBreak/>
              <w:t>temat zaburzeń otępiennych, a także kompetencji w tym zakresie wśród przedstawicieli zawodów niemedycznych</w:t>
            </w:r>
            <w:bookmarkEnd w:id="13"/>
          </w:p>
        </w:tc>
      </w:tr>
      <w:tr w:rsidR="00ED3A39" w:rsidRPr="008D6DD0" w14:paraId="24B1EE3F" w14:textId="77777777" w:rsidTr="001F4579">
        <w:trPr>
          <w:trHeight w:val="375"/>
        </w:trPr>
        <w:tc>
          <w:tcPr>
            <w:tcW w:w="195" w:type="pct"/>
            <w:shd w:val="clear" w:color="auto" w:fill="FFFFFF" w:themeFill="background1"/>
            <w:vAlign w:val="center"/>
          </w:tcPr>
          <w:p w14:paraId="484C3AEC" w14:textId="77777777" w:rsidR="00ED3A39" w:rsidRPr="008D6DD0" w:rsidRDefault="00ED3A39"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97C0A18" w14:textId="77777777" w:rsidR="008454BF" w:rsidRPr="008D6DD0" w:rsidRDefault="008454BF" w:rsidP="00DE1FB0">
            <w:pPr>
              <w:spacing w:line="240" w:lineRule="auto"/>
              <w:rPr>
                <w:rFonts w:ascii="Lato" w:hAnsi="Lato"/>
                <w:bCs/>
                <w:sz w:val="20"/>
                <w:szCs w:val="20"/>
              </w:rPr>
            </w:pPr>
            <w:r w:rsidRPr="008D6DD0">
              <w:rPr>
                <w:rFonts w:ascii="Lato" w:hAnsi="Lato"/>
                <w:bCs/>
                <w:sz w:val="20"/>
                <w:szCs w:val="20"/>
              </w:rPr>
              <w:t>Centrum Doradztwa Zawodowego dla Młodzieży w Poznaniu</w:t>
            </w:r>
          </w:p>
          <w:p w14:paraId="2F7D4CCC" w14:textId="369C074C" w:rsidR="00ED3A39" w:rsidRPr="008D6DD0" w:rsidRDefault="008454BF" w:rsidP="00DE1FB0">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74F7F883" w14:textId="0DE93155" w:rsidR="00ED3A39" w:rsidRPr="008D6DD0" w:rsidRDefault="00ED3A39" w:rsidP="00DE1FB0">
            <w:pPr>
              <w:spacing w:line="240" w:lineRule="auto"/>
              <w:rPr>
                <w:rFonts w:ascii="Lato" w:hAnsi="Lato"/>
                <w:bCs/>
                <w:sz w:val="20"/>
                <w:szCs w:val="20"/>
              </w:rPr>
            </w:pPr>
            <w:r w:rsidRPr="008D6DD0">
              <w:rPr>
                <w:rFonts w:ascii="Lato" w:eastAsia="Calibri" w:hAnsi="Lato" w:cstheme="minorHAnsi"/>
                <w:bCs/>
                <w:kern w:val="0"/>
                <w:sz w:val="20"/>
                <w:szCs w:val="20"/>
              </w:rPr>
              <w:t>I. Podnoszenie świadomości społecznej, Rezultat 4, Działanie 1.4.2</w:t>
            </w:r>
          </w:p>
        </w:tc>
        <w:tc>
          <w:tcPr>
            <w:tcW w:w="644" w:type="pct"/>
            <w:shd w:val="clear" w:color="auto" w:fill="FFFFFF" w:themeFill="background1"/>
            <w:vAlign w:val="center"/>
          </w:tcPr>
          <w:p w14:paraId="6805A197" w14:textId="46165196"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Przygotowanie i przeprowadzenie szkoleń on-line dla przedstawicieli zawodów niemedycznych, w tym przedstawicieli służb mundurowych, na temat zaburzeń otępiennych</w:t>
            </w:r>
          </w:p>
        </w:tc>
        <w:tc>
          <w:tcPr>
            <w:tcW w:w="841" w:type="pct"/>
            <w:shd w:val="clear" w:color="auto" w:fill="FFFFFF" w:themeFill="background1"/>
            <w:vAlign w:val="center"/>
          </w:tcPr>
          <w:p w14:paraId="3B14FC31" w14:textId="6144BAD0" w:rsidR="00ED3A39" w:rsidRPr="008D6DD0" w:rsidRDefault="00ED3A39" w:rsidP="00DE1FB0">
            <w:pPr>
              <w:spacing w:line="240" w:lineRule="auto"/>
              <w:rPr>
                <w:rFonts w:ascii="Lato" w:hAnsi="Lato"/>
                <w:bCs/>
                <w:sz w:val="20"/>
                <w:szCs w:val="20"/>
              </w:rPr>
            </w:pPr>
            <w:r w:rsidRPr="008D6DD0">
              <w:rPr>
                <w:rFonts w:ascii="Lato" w:eastAsia="Calibri" w:hAnsi="Lato" w:cs="Calibri"/>
                <w:kern w:val="0"/>
                <w:sz w:val="20"/>
                <w:szCs w:val="20"/>
              </w:rPr>
              <w:t xml:space="preserve">Przygotowanie i przeprowadzenie szkoleń on-line </w:t>
            </w:r>
            <w:r w:rsidRPr="008D6DD0">
              <w:rPr>
                <w:rFonts w:ascii="Lato" w:eastAsia="Calibri" w:hAnsi="Lato" w:cs="Calibri"/>
                <w:b/>
                <w:bCs/>
                <w:kern w:val="0"/>
                <w:sz w:val="20"/>
                <w:szCs w:val="20"/>
              </w:rPr>
              <w:t>oraz stacjonarnych</w:t>
            </w:r>
            <w:r w:rsidRPr="008D6DD0">
              <w:rPr>
                <w:rFonts w:ascii="Lato" w:eastAsia="Calibri" w:hAnsi="Lato" w:cs="Calibri"/>
                <w:kern w:val="0"/>
                <w:sz w:val="20"/>
                <w:szCs w:val="20"/>
              </w:rPr>
              <w:t xml:space="preserve"> dla przedstawicieli zawodów niemedycznych, w tym przedstawicieli służb mundurowych, na temat zaburzeń otępiennych</w:t>
            </w:r>
          </w:p>
        </w:tc>
        <w:tc>
          <w:tcPr>
            <w:tcW w:w="1163" w:type="pct"/>
            <w:gridSpan w:val="2"/>
            <w:shd w:val="clear" w:color="auto" w:fill="FFFFFF" w:themeFill="background1"/>
            <w:vAlign w:val="center"/>
          </w:tcPr>
          <w:p w14:paraId="2F1BB194" w14:textId="24BF96CE" w:rsidR="00ED3A39" w:rsidRPr="008D6DD0" w:rsidRDefault="00ED3A39" w:rsidP="00DE1FB0">
            <w:pPr>
              <w:spacing w:line="240" w:lineRule="auto"/>
              <w:rPr>
                <w:rFonts w:ascii="Lato" w:hAnsi="Lato"/>
                <w:bCs/>
                <w:sz w:val="20"/>
                <w:szCs w:val="20"/>
              </w:rPr>
            </w:pPr>
            <w:r w:rsidRPr="008D6DD0">
              <w:rPr>
                <w:rFonts w:ascii="Lato" w:eastAsia="Calibri" w:hAnsi="Lato" w:cs="Calibri"/>
                <w:bCs/>
                <w:kern w:val="0"/>
                <w:sz w:val="20"/>
                <w:szCs w:val="20"/>
              </w:rPr>
              <w:t>Szkolenia on-line są niezwykle ważne zwłaszcza w przypadku ograniczonych możliwości uczestniczenia ze względu na kwestie ekonomiczne, czasowe, transportowe itp. Warto jednak rozważyć także alternatywną formę organizacji szkoleń, tj. stacjonarną, ponieważ są one kompleksowe, choć droższe. Podczas szkoleń stacjonarnych pojawia się szansa, że uczestnicy podniosą nie tylko swój poziom wiedzy, ale także wymienią się doświadczeniami, zwiększą poziom empatii, nauczą się lepszej komunikacji z osobami starszymi i ich otoczeniem.</w:t>
            </w:r>
          </w:p>
        </w:tc>
        <w:tc>
          <w:tcPr>
            <w:tcW w:w="869" w:type="pct"/>
            <w:shd w:val="clear" w:color="auto" w:fill="FFFFFF" w:themeFill="background1"/>
            <w:vAlign w:val="center"/>
          </w:tcPr>
          <w:p w14:paraId="104DF8F6" w14:textId="77777777" w:rsidR="00977BE4" w:rsidRPr="008D6DD0" w:rsidRDefault="00977BE4" w:rsidP="00DE1FB0">
            <w:pPr>
              <w:spacing w:line="240" w:lineRule="auto"/>
              <w:rPr>
                <w:rFonts w:ascii="Lato" w:hAnsi="Lato"/>
                <w:b/>
                <w:sz w:val="20"/>
                <w:szCs w:val="20"/>
              </w:rPr>
            </w:pPr>
            <w:r w:rsidRPr="008D6DD0">
              <w:rPr>
                <w:rFonts w:ascii="Lato" w:hAnsi="Lato"/>
                <w:b/>
                <w:sz w:val="20"/>
                <w:szCs w:val="20"/>
              </w:rPr>
              <w:t>Uwaga uwzględniona</w:t>
            </w:r>
          </w:p>
          <w:p w14:paraId="72ECFB01" w14:textId="1751C8E0" w:rsidR="00977BE4" w:rsidRPr="008D6DD0" w:rsidRDefault="00977BE4" w:rsidP="00DE1FB0">
            <w:pPr>
              <w:spacing w:line="240" w:lineRule="auto"/>
              <w:rPr>
                <w:rFonts w:ascii="Lato" w:hAnsi="Lato"/>
                <w:bCs/>
                <w:sz w:val="20"/>
                <w:szCs w:val="20"/>
              </w:rPr>
            </w:pPr>
            <w:r w:rsidRPr="008D6DD0">
              <w:rPr>
                <w:rFonts w:ascii="Lato" w:hAnsi="Lato"/>
                <w:bCs/>
                <w:sz w:val="20"/>
                <w:szCs w:val="20"/>
              </w:rPr>
              <w:t xml:space="preserve">Działanie otrzymuje brzmienie: </w:t>
            </w:r>
            <w:bookmarkStart w:id="14" w:name="_Hlk208224994"/>
            <w:r w:rsidRPr="008D6DD0">
              <w:rPr>
                <w:rFonts w:ascii="Lato" w:hAnsi="Lato"/>
                <w:bCs/>
                <w:sz w:val="20"/>
                <w:szCs w:val="20"/>
              </w:rPr>
              <w:t>Przygotowanie i przeprowadzenie szkoleń dla przedstawicieli zawodów niemedycznych, w tym przedstawicieli służb mundurowych, na temat zaburzeń otępiennych</w:t>
            </w:r>
            <w:bookmarkEnd w:id="14"/>
          </w:p>
          <w:p w14:paraId="54784312" w14:textId="6626A0A0" w:rsidR="00ED3A39" w:rsidRPr="008D6DD0" w:rsidRDefault="00977BE4" w:rsidP="00DE1FB0">
            <w:pPr>
              <w:spacing w:line="240" w:lineRule="auto"/>
              <w:rPr>
                <w:rFonts w:ascii="Lato" w:hAnsi="Lato"/>
                <w:bCs/>
                <w:sz w:val="20"/>
                <w:szCs w:val="20"/>
              </w:rPr>
            </w:pPr>
            <w:r w:rsidRPr="008D6DD0">
              <w:rPr>
                <w:rFonts w:ascii="Lato" w:hAnsi="Lato"/>
                <w:bCs/>
                <w:sz w:val="20"/>
                <w:szCs w:val="20"/>
              </w:rPr>
              <w:t xml:space="preserve">Decyzja o </w:t>
            </w:r>
            <w:r w:rsidR="007E7716" w:rsidRPr="008D6DD0">
              <w:rPr>
                <w:rFonts w:ascii="Lato" w:hAnsi="Lato"/>
                <w:bCs/>
                <w:sz w:val="20"/>
                <w:szCs w:val="20"/>
              </w:rPr>
              <w:t>form</w:t>
            </w:r>
            <w:r w:rsidRPr="008D6DD0">
              <w:rPr>
                <w:rFonts w:ascii="Lato" w:hAnsi="Lato"/>
                <w:bCs/>
                <w:sz w:val="20"/>
                <w:szCs w:val="20"/>
              </w:rPr>
              <w:t>ie prowadzenia</w:t>
            </w:r>
            <w:r w:rsidR="007E7716" w:rsidRPr="008D6DD0">
              <w:rPr>
                <w:rFonts w:ascii="Lato" w:hAnsi="Lato"/>
                <w:bCs/>
                <w:sz w:val="20"/>
                <w:szCs w:val="20"/>
              </w:rPr>
              <w:t xml:space="preserve"> szkole</w:t>
            </w:r>
            <w:r w:rsidRPr="008D6DD0">
              <w:rPr>
                <w:rFonts w:ascii="Lato" w:hAnsi="Lato"/>
                <w:bCs/>
                <w:sz w:val="20"/>
                <w:szCs w:val="20"/>
              </w:rPr>
              <w:t xml:space="preserve">ń zostanie podjęta przez ich organizatora z uwzględnieniem efektywności ich prowadzenia oraz możliwości organizacyjnych i kosztowych. </w:t>
            </w:r>
          </w:p>
        </w:tc>
      </w:tr>
      <w:tr w:rsidR="00ED3A39" w:rsidRPr="008D6DD0" w14:paraId="38BC9C7C" w14:textId="77777777" w:rsidTr="001F4579">
        <w:trPr>
          <w:trHeight w:val="375"/>
        </w:trPr>
        <w:tc>
          <w:tcPr>
            <w:tcW w:w="195" w:type="pct"/>
            <w:shd w:val="clear" w:color="auto" w:fill="FFFFFF" w:themeFill="background1"/>
            <w:vAlign w:val="center"/>
          </w:tcPr>
          <w:p w14:paraId="590D9F28" w14:textId="77777777" w:rsidR="00ED3A39" w:rsidRPr="008D6DD0" w:rsidRDefault="00ED3A39"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651F5D4" w14:textId="77777777" w:rsidR="00E528BA" w:rsidRPr="008D6DD0" w:rsidRDefault="00E528BA" w:rsidP="00E528BA">
            <w:pPr>
              <w:spacing w:line="240" w:lineRule="auto"/>
              <w:rPr>
                <w:rFonts w:ascii="Lato" w:hAnsi="Lato"/>
                <w:bCs/>
                <w:sz w:val="20"/>
                <w:szCs w:val="20"/>
              </w:rPr>
            </w:pPr>
            <w:r w:rsidRPr="008D6DD0">
              <w:rPr>
                <w:rFonts w:ascii="Lato" w:hAnsi="Lato"/>
                <w:bCs/>
                <w:sz w:val="20"/>
                <w:szCs w:val="20"/>
              </w:rPr>
              <w:t>Centrum Doradztwa Zawodowego dla Młodzieży w Poznaniu</w:t>
            </w:r>
          </w:p>
          <w:p w14:paraId="7A9FAB2D" w14:textId="61508002" w:rsidR="00ED3A39" w:rsidRPr="008D6DD0" w:rsidRDefault="00E528BA" w:rsidP="00E528BA">
            <w:pPr>
              <w:spacing w:line="240" w:lineRule="auto"/>
              <w:rPr>
                <w:rFonts w:ascii="Lato" w:hAnsi="Lato"/>
                <w:bCs/>
                <w:sz w:val="20"/>
                <w:szCs w:val="20"/>
              </w:rPr>
            </w:pPr>
            <w:r w:rsidRPr="008D6DD0">
              <w:rPr>
                <w:rFonts w:ascii="Lato" w:hAnsi="Lato"/>
                <w:bCs/>
                <w:sz w:val="20"/>
                <w:szCs w:val="20"/>
              </w:rPr>
              <w:lastRenderedPageBreak/>
              <w:t>Stowarzyszenie Inspiracja-Aktywacja</w:t>
            </w:r>
          </w:p>
        </w:tc>
        <w:tc>
          <w:tcPr>
            <w:tcW w:w="643" w:type="pct"/>
            <w:shd w:val="clear" w:color="auto" w:fill="FFFFFF" w:themeFill="background1"/>
            <w:vAlign w:val="center"/>
          </w:tcPr>
          <w:p w14:paraId="5A76E1E5" w14:textId="65091D1F" w:rsidR="00ED3A39" w:rsidRPr="008D6DD0" w:rsidRDefault="00ED3A39" w:rsidP="00DE1FB0">
            <w:pPr>
              <w:spacing w:line="240" w:lineRule="auto"/>
              <w:rPr>
                <w:rFonts w:ascii="Lato" w:hAnsi="Lato"/>
                <w:bCs/>
                <w:sz w:val="20"/>
                <w:szCs w:val="20"/>
              </w:rPr>
            </w:pPr>
            <w:r w:rsidRPr="008D6DD0">
              <w:rPr>
                <w:rFonts w:ascii="Lato" w:eastAsia="Calibri" w:hAnsi="Lato" w:cstheme="minorHAnsi"/>
                <w:bCs/>
                <w:kern w:val="0"/>
                <w:sz w:val="20"/>
                <w:szCs w:val="20"/>
              </w:rPr>
              <w:lastRenderedPageBreak/>
              <w:t xml:space="preserve">I. Podnoszenie świadomości społecznej, </w:t>
            </w:r>
            <w:r w:rsidRPr="008D6DD0">
              <w:rPr>
                <w:rFonts w:ascii="Lato" w:eastAsia="Calibri" w:hAnsi="Lato" w:cstheme="minorHAnsi"/>
                <w:kern w:val="0"/>
                <w:sz w:val="20"/>
                <w:szCs w:val="20"/>
              </w:rPr>
              <w:t>Rezultat 5, Działanie 1.5.1</w:t>
            </w:r>
          </w:p>
        </w:tc>
        <w:tc>
          <w:tcPr>
            <w:tcW w:w="644" w:type="pct"/>
            <w:shd w:val="clear" w:color="auto" w:fill="FFFFFF" w:themeFill="background1"/>
            <w:vAlign w:val="center"/>
          </w:tcPr>
          <w:p w14:paraId="1DC4F479" w14:textId="29AF289F"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 xml:space="preserve">Opracowanie oraz udostępnienie informatora na temat form wsparcia dla osób z chorobami otępiennymi i ich opiekunów, </w:t>
            </w:r>
            <w:r w:rsidRPr="008D6DD0">
              <w:rPr>
                <w:rFonts w:ascii="Lato" w:eastAsia="Calibri" w:hAnsi="Lato" w:cstheme="minorHAnsi"/>
                <w:kern w:val="0"/>
                <w:sz w:val="20"/>
                <w:szCs w:val="20"/>
              </w:rPr>
              <w:lastRenderedPageBreak/>
              <w:t>dostępnych w szczególności w ramach systemów opieki zdrowotnej i pomocy społecznej.</w:t>
            </w:r>
          </w:p>
        </w:tc>
        <w:tc>
          <w:tcPr>
            <w:tcW w:w="841" w:type="pct"/>
            <w:shd w:val="clear" w:color="auto" w:fill="FFFFFF" w:themeFill="background1"/>
            <w:vAlign w:val="center"/>
          </w:tcPr>
          <w:p w14:paraId="27E3771D" w14:textId="3FB626FD"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lastRenderedPageBreak/>
              <w:t xml:space="preserve">Opracowanie oraz udostępnienie informatora </w:t>
            </w:r>
            <w:r w:rsidRPr="008D6DD0">
              <w:rPr>
                <w:rFonts w:ascii="Lato" w:eastAsia="Calibri" w:hAnsi="Lato" w:cstheme="minorHAnsi"/>
                <w:b/>
                <w:bCs/>
                <w:kern w:val="0"/>
                <w:sz w:val="20"/>
                <w:szCs w:val="20"/>
              </w:rPr>
              <w:t>w wersji drukowanej i elektronicznej</w:t>
            </w:r>
            <w:r w:rsidRPr="008D6DD0">
              <w:rPr>
                <w:rFonts w:ascii="Lato" w:eastAsia="Calibri" w:hAnsi="Lato" w:cstheme="minorHAnsi"/>
                <w:kern w:val="0"/>
                <w:sz w:val="20"/>
                <w:szCs w:val="20"/>
              </w:rPr>
              <w:t xml:space="preserve"> na temat form wsparcia dla osób z chorobami otępiennymi i ich opiekunów, dostępnych </w:t>
            </w:r>
            <w:r w:rsidRPr="008D6DD0">
              <w:rPr>
                <w:rFonts w:ascii="Lato" w:eastAsia="Calibri" w:hAnsi="Lato" w:cstheme="minorHAnsi"/>
                <w:kern w:val="0"/>
                <w:sz w:val="20"/>
                <w:szCs w:val="20"/>
              </w:rPr>
              <w:lastRenderedPageBreak/>
              <w:t>w szczególności w ramach systemów opieki zdrowotnej i pomocy społecznej.</w:t>
            </w:r>
          </w:p>
        </w:tc>
        <w:tc>
          <w:tcPr>
            <w:tcW w:w="1163" w:type="pct"/>
            <w:gridSpan w:val="2"/>
            <w:shd w:val="clear" w:color="auto" w:fill="FFFFFF" w:themeFill="background1"/>
            <w:vAlign w:val="center"/>
          </w:tcPr>
          <w:p w14:paraId="5C5D4D01" w14:textId="4A029FD6" w:rsidR="00ED3A39" w:rsidRPr="008D6DD0" w:rsidRDefault="00ED3A39" w:rsidP="00DE1FB0">
            <w:pPr>
              <w:spacing w:line="240" w:lineRule="auto"/>
              <w:rPr>
                <w:rFonts w:ascii="Lato" w:hAnsi="Lato"/>
                <w:bCs/>
                <w:sz w:val="20"/>
                <w:szCs w:val="20"/>
              </w:rPr>
            </w:pPr>
            <w:r w:rsidRPr="008D6DD0">
              <w:rPr>
                <w:rFonts w:ascii="Lato" w:eastAsia="Calibri" w:hAnsi="Lato" w:cs="Calibri"/>
                <w:bCs/>
                <w:kern w:val="0"/>
                <w:sz w:val="20"/>
                <w:szCs w:val="20"/>
              </w:rPr>
              <w:lastRenderedPageBreak/>
              <w:t xml:space="preserve">Wersja drukowana mogłaby być dystrybuowana np. w przychodniach, a wersja elektroniczna wśród opiekunów, rodzin, przyjaciół osób zmagających się z chorobami otępiennymi, które dopiero szukają pierwszych kluczowych miejsc wsparcia. Dodatkowo </w:t>
            </w:r>
            <w:r w:rsidRPr="008D6DD0">
              <w:rPr>
                <w:rFonts w:ascii="Lato" w:eastAsia="Calibri" w:hAnsi="Lato" w:cs="Calibri"/>
                <w:bCs/>
                <w:kern w:val="0"/>
                <w:sz w:val="20"/>
                <w:szCs w:val="20"/>
              </w:rPr>
              <w:lastRenderedPageBreak/>
              <w:t>warto rozważyć utworzenie bazy informacji na podstronie rządowej (może być w połączeniu z Działaniem 1.5.2 dotyczącym publikacji na portalach), ponieważ informatory są rzadko aktualizowane, a ważne, aby obywatele mieli poczucie, że korzystają z rzetelnie przygotowanych zasobów wiedzy.</w:t>
            </w:r>
          </w:p>
        </w:tc>
        <w:tc>
          <w:tcPr>
            <w:tcW w:w="869" w:type="pct"/>
            <w:shd w:val="clear" w:color="auto" w:fill="FFFFFF" w:themeFill="background1"/>
            <w:vAlign w:val="center"/>
          </w:tcPr>
          <w:p w14:paraId="17ECEC01" w14:textId="77777777" w:rsidR="006D2177" w:rsidRPr="008D6DD0" w:rsidRDefault="006D2177" w:rsidP="00DE1FB0">
            <w:pPr>
              <w:spacing w:line="240" w:lineRule="auto"/>
              <w:rPr>
                <w:rFonts w:ascii="Lato" w:hAnsi="Lato"/>
                <w:b/>
                <w:sz w:val="20"/>
                <w:szCs w:val="20"/>
              </w:rPr>
            </w:pPr>
            <w:r w:rsidRPr="008D6DD0">
              <w:rPr>
                <w:rFonts w:ascii="Lato" w:hAnsi="Lato"/>
                <w:b/>
                <w:sz w:val="20"/>
                <w:szCs w:val="20"/>
              </w:rPr>
              <w:lastRenderedPageBreak/>
              <w:t>Uwaga nieuwzględniona</w:t>
            </w:r>
          </w:p>
          <w:p w14:paraId="62BF843E" w14:textId="77777777" w:rsidR="006124BB" w:rsidRPr="008D6DD0" w:rsidRDefault="006D2177" w:rsidP="00DE1FB0">
            <w:pPr>
              <w:spacing w:line="240" w:lineRule="auto"/>
              <w:rPr>
                <w:rFonts w:ascii="Lato" w:hAnsi="Lato"/>
                <w:bCs/>
                <w:sz w:val="20"/>
                <w:szCs w:val="20"/>
              </w:rPr>
            </w:pPr>
            <w:r w:rsidRPr="008D6DD0">
              <w:rPr>
                <w:rFonts w:ascii="Lato" w:hAnsi="Lato"/>
                <w:bCs/>
                <w:sz w:val="20"/>
                <w:szCs w:val="20"/>
              </w:rPr>
              <w:t>Decyzja o formie informatora zostanie podjęta przez realizatora zadania, z uwzględnieniem efektywności kosztowej.</w:t>
            </w:r>
          </w:p>
          <w:p w14:paraId="0260056B" w14:textId="6A6F68E1" w:rsidR="006D2177" w:rsidRPr="008D6DD0" w:rsidRDefault="006D2177" w:rsidP="00DE1FB0">
            <w:pPr>
              <w:spacing w:line="240" w:lineRule="auto"/>
              <w:rPr>
                <w:rFonts w:ascii="Lato" w:hAnsi="Lato"/>
                <w:bCs/>
                <w:sz w:val="20"/>
                <w:szCs w:val="20"/>
              </w:rPr>
            </w:pPr>
            <w:r w:rsidRPr="008D6DD0">
              <w:rPr>
                <w:rFonts w:ascii="Lato" w:hAnsi="Lato"/>
                <w:bCs/>
                <w:sz w:val="20"/>
                <w:szCs w:val="20"/>
              </w:rPr>
              <w:lastRenderedPageBreak/>
              <w:t xml:space="preserve">Informator będzie dostępny publicznie, będzie zatem możliwość jego wydruku np. przez organizacje pozarządowe działające na rzecz osób z chorobami otępiennymi i ich opiekunów. </w:t>
            </w:r>
          </w:p>
        </w:tc>
      </w:tr>
      <w:tr w:rsidR="00ED3A39" w:rsidRPr="008D6DD0" w14:paraId="358DA804" w14:textId="77777777" w:rsidTr="001F4579">
        <w:trPr>
          <w:trHeight w:val="375"/>
        </w:trPr>
        <w:tc>
          <w:tcPr>
            <w:tcW w:w="195" w:type="pct"/>
            <w:shd w:val="clear" w:color="auto" w:fill="FFFFFF" w:themeFill="background1"/>
            <w:vAlign w:val="center"/>
          </w:tcPr>
          <w:p w14:paraId="6A2A406D" w14:textId="77777777" w:rsidR="00ED3A39" w:rsidRPr="008D6DD0" w:rsidRDefault="00ED3A39"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0B3C97D" w14:textId="77777777" w:rsidR="005656B3" w:rsidRPr="008D6DD0" w:rsidRDefault="005656B3" w:rsidP="005656B3">
            <w:pPr>
              <w:spacing w:line="240" w:lineRule="auto"/>
              <w:rPr>
                <w:rFonts w:ascii="Lato" w:hAnsi="Lato"/>
                <w:bCs/>
                <w:sz w:val="20"/>
                <w:szCs w:val="20"/>
              </w:rPr>
            </w:pPr>
            <w:r w:rsidRPr="008D6DD0">
              <w:rPr>
                <w:rFonts w:ascii="Lato" w:hAnsi="Lato"/>
                <w:bCs/>
                <w:sz w:val="20"/>
                <w:szCs w:val="20"/>
              </w:rPr>
              <w:t>Centrum Doradztwa Zawodowego dla Młodzieży w Poznaniu</w:t>
            </w:r>
          </w:p>
          <w:p w14:paraId="71F68C35" w14:textId="0C4574A3" w:rsidR="00ED3A39" w:rsidRPr="008D6DD0" w:rsidRDefault="005656B3" w:rsidP="005656B3">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1A6DBBB3" w14:textId="61BAAC1B" w:rsidR="00ED3A39" w:rsidRPr="008D6DD0" w:rsidRDefault="00ED3A39" w:rsidP="00DE1FB0">
            <w:pPr>
              <w:spacing w:line="240" w:lineRule="auto"/>
              <w:rPr>
                <w:rFonts w:ascii="Lato" w:hAnsi="Lato"/>
                <w:bCs/>
                <w:sz w:val="20"/>
                <w:szCs w:val="20"/>
              </w:rPr>
            </w:pPr>
            <w:r w:rsidRPr="008D6DD0">
              <w:rPr>
                <w:rFonts w:ascii="Lato" w:eastAsia="Calibri" w:hAnsi="Lato" w:cstheme="minorHAnsi"/>
                <w:bCs/>
                <w:kern w:val="0"/>
                <w:sz w:val="20"/>
                <w:szCs w:val="20"/>
              </w:rPr>
              <w:t xml:space="preserve">I. Podnoszenie świadomości społecznej, </w:t>
            </w:r>
            <w:r w:rsidRPr="008D6DD0">
              <w:rPr>
                <w:rFonts w:ascii="Lato" w:eastAsia="Calibri" w:hAnsi="Lato" w:cstheme="minorHAnsi"/>
                <w:kern w:val="0"/>
                <w:sz w:val="20"/>
                <w:szCs w:val="20"/>
              </w:rPr>
              <w:t>Rezultat 6, Działanie 1.6.1</w:t>
            </w:r>
          </w:p>
        </w:tc>
        <w:tc>
          <w:tcPr>
            <w:tcW w:w="644" w:type="pct"/>
            <w:shd w:val="clear" w:color="auto" w:fill="FFFFFF" w:themeFill="background1"/>
            <w:vAlign w:val="center"/>
          </w:tcPr>
          <w:p w14:paraId="7EC691F9" w14:textId="51698011"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Przygotowanie i upowszechnienie standardów dla samorządów dotyczących tworzenia przestrzeni przyjaznych dla chorych z zaburzeniami otępiennymi.</w:t>
            </w:r>
          </w:p>
        </w:tc>
        <w:tc>
          <w:tcPr>
            <w:tcW w:w="841" w:type="pct"/>
            <w:shd w:val="clear" w:color="auto" w:fill="FFFFFF" w:themeFill="background1"/>
            <w:vAlign w:val="center"/>
          </w:tcPr>
          <w:p w14:paraId="22DAF665" w14:textId="5762FA78"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Przygotowanie</w:t>
            </w:r>
            <w:r w:rsidRPr="008D6DD0">
              <w:rPr>
                <w:rFonts w:ascii="Lato" w:eastAsia="Calibri" w:hAnsi="Lato" w:cstheme="minorHAnsi"/>
                <w:b/>
                <w:bCs/>
                <w:kern w:val="0"/>
                <w:sz w:val="20"/>
                <w:szCs w:val="20"/>
              </w:rPr>
              <w:t xml:space="preserve">, </w:t>
            </w:r>
            <w:r w:rsidRPr="008D6DD0">
              <w:rPr>
                <w:rFonts w:ascii="Lato" w:eastAsia="Calibri" w:hAnsi="Lato" w:cstheme="minorHAnsi"/>
                <w:kern w:val="0"/>
                <w:sz w:val="20"/>
                <w:szCs w:val="20"/>
              </w:rPr>
              <w:t xml:space="preserve">upowszechnienie </w:t>
            </w:r>
            <w:r w:rsidRPr="008D6DD0">
              <w:rPr>
                <w:rFonts w:ascii="Lato" w:eastAsia="Calibri" w:hAnsi="Lato" w:cstheme="minorHAnsi"/>
                <w:b/>
                <w:bCs/>
                <w:kern w:val="0"/>
                <w:sz w:val="20"/>
                <w:szCs w:val="20"/>
              </w:rPr>
              <w:t>i weryfikacja poziomu wdrożenia</w:t>
            </w:r>
            <w:r w:rsidRPr="008D6DD0">
              <w:rPr>
                <w:rFonts w:ascii="Lato" w:eastAsia="Calibri" w:hAnsi="Lato" w:cstheme="minorHAnsi"/>
                <w:kern w:val="0"/>
                <w:sz w:val="20"/>
                <w:szCs w:val="20"/>
              </w:rPr>
              <w:t xml:space="preserve"> standardów dla samorządów dotyczących tworzenia przestrzeni przyjaznych dla chorych z zaburzeniami otępiennymi.</w:t>
            </w:r>
          </w:p>
        </w:tc>
        <w:tc>
          <w:tcPr>
            <w:tcW w:w="1163" w:type="pct"/>
            <w:gridSpan w:val="2"/>
            <w:shd w:val="clear" w:color="auto" w:fill="FFFFFF" w:themeFill="background1"/>
            <w:vAlign w:val="center"/>
          </w:tcPr>
          <w:p w14:paraId="452B3AC3" w14:textId="0B2FB5D3" w:rsidR="00ED3A39" w:rsidRPr="008D6DD0" w:rsidRDefault="00ED3A39" w:rsidP="00DE1FB0">
            <w:pPr>
              <w:spacing w:line="240" w:lineRule="auto"/>
              <w:rPr>
                <w:rFonts w:ascii="Lato" w:hAnsi="Lato"/>
                <w:bCs/>
                <w:sz w:val="20"/>
                <w:szCs w:val="20"/>
              </w:rPr>
            </w:pPr>
            <w:r w:rsidRPr="008D6DD0">
              <w:rPr>
                <w:rFonts w:ascii="Lato" w:eastAsia="Calibri" w:hAnsi="Lato" w:cs="Calibri"/>
                <w:bCs/>
                <w:kern w:val="0"/>
                <w:sz w:val="20"/>
                <w:szCs w:val="20"/>
              </w:rPr>
              <w:t>Standardy powinny nie tylko zostać zaproponowane jednostkom samorządu terytorialnego, ale także powinny zostać podjęte czynności, które umożliwią weryfikację stopnia wdrożenia standardów. Bez tego typu kontroli może okazać się, że standardy pozostają tylko zapisem w dokumentacji, które nie będą szerzej respektowane.</w:t>
            </w:r>
          </w:p>
        </w:tc>
        <w:tc>
          <w:tcPr>
            <w:tcW w:w="869" w:type="pct"/>
            <w:shd w:val="clear" w:color="auto" w:fill="FFFFFF" w:themeFill="background1"/>
            <w:vAlign w:val="center"/>
          </w:tcPr>
          <w:p w14:paraId="23E6884D" w14:textId="281F3725" w:rsidR="00ED3A39" w:rsidRPr="008D6DD0" w:rsidRDefault="006D2177" w:rsidP="00DE1FB0">
            <w:pPr>
              <w:spacing w:line="240" w:lineRule="auto"/>
              <w:rPr>
                <w:rFonts w:ascii="Lato" w:hAnsi="Lato"/>
                <w:b/>
                <w:sz w:val="20"/>
                <w:szCs w:val="20"/>
              </w:rPr>
            </w:pPr>
            <w:r w:rsidRPr="008D6DD0">
              <w:rPr>
                <w:rFonts w:ascii="Lato" w:hAnsi="Lato"/>
                <w:b/>
                <w:sz w:val="20"/>
                <w:szCs w:val="20"/>
              </w:rPr>
              <w:t>Uwaga nieuwzględniona</w:t>
            </w:r>
          </w:p>
          <w:p w14:paraId="267A1BEA" w14:textId="3BD1C3B0" w:rsidR="006D2177" w:rsidRPr="008D6DD0" w:rsidRDefault="006D2177" w:rsidP="00DE1FB0">
            <w:pPr>
              <w:spacing w:line="240" w:lineRule="auto"/>
              <w:rPr>
                <w:rFonts w:ascii="Lato" w:hAnsi="Lato"/>
                <w:bCs/>
                <w:sz w:val="20"/>
                <w:szCs w:val="20"/>
              </w:rPr>
            </w:pPr>
            <w:r w:rsidRPr="008D6DD0">
              <w:rPr>
                <w:rFonts w:ascii="Lato" w:hAnsi="Lato"/>
                <w:bCs/>
                <w:sz w:val="20"/>
                <w:szCs w:val="20"/>
              </w:rPr>
              <w:t xml:space="preserve">W pierwszym programie strategicznym </w:t>
            </w:r>
            <w:r w:rsidR="00D83066" w:rsidRPr="008D6DD0">
              <w:rPr>
                <w:rFonts w:ascii="Lato" w:hAnsi="Lato"/>
                <w:bCs/>
                <w:sz w:val="20"/>
                <w:szCs w:val="20"/>
              </w:rPr>
              <w:t>dotyczącym</w:t>
            </w:r>
            <w:r w:rsidRPr="008D6DD0">
              <w:rPr>
                <w:rFonts w:ascii="Lato" w:hAnsi="Lato"/>
                <w:bCs/>
                <w:sz w:val="20"/>
                <w:szCs w:val="20"/>
              </w:rPr>
              <w:t xml:space="preserve"> chorób otępiennych nie planuje się wprowadzenia rozwiązań, które umożliwiałyby monitorowanie poziomu wdrożenia standardów w jednostkach samorządu terytorialnego.</w:t>
            </w:r>
          </w:p>
        </w:tc>
      </w:tr>
      <w:tr w:rsidR="00ED3A39" w:rsidRPr="008D6DD0" w14:paraId="6E0F1A03" w14:textId="77777777" w:rsidTr="001F4579">
        <w:trPr>
          <w:trHeight w:val="375"/>
        </w:trPr>
        <w:tc>
          <w:tcPr>
            <w:tcW w:w="195" w:type="pct"/>
            <w:shd w:val="clear" w:color="auto" w:fill="FFFFFF" w:themeFill="background1"/>
            <w:vAlign w:val="center"/>
          </w:tcPr>
          <w:p w14:paraId="16736A49" w14:textId="77777777" w:rsidR="00ED3A39" w:rsidRPr="008D6DD0" w:rsidRDefault="00ED3A39"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E4EE746" w14:textId="77777777" w:rsidR="005656B3" w:rsidRPr="008D6DD0" w:rsidRDefault="005656B3" w:rsidP="005656B3">
            <w:pPr>
              <w:spacing w:line="240" w:lineRule="auto"/>
              <w:rPr>
                <w:rFonts w:ascii="Lato" w:hAnsi="Lato"/>
                <w:bCs/>
                <w:sz w:val="20"/>
                <w:szCs w:val="20"/>
              </w:rPr>
            </w:pPr>
            <w:r w:rsidRPr="008D6DD0">
              <w:rPr>
                <w:rFonts w:ascii="Lato" w:hAnsi="Lato"/>
                <w:bCs/>
                <w:sz w:val="20"/>
                <w:szCs w:val="20"/>
              </w:rPr>
              <w:t>Centrum Doradztwa Zawodowego dla Młodzieży w Poznaniu</w:t>
            </w:r>
          </w:p>
          <w:p w14:paraId="64C13B46" w14:textId="440B39E0" w:rsidR="00ED3A39" w:rsidRPr="008D6DD0" w:rsidRDefault="005656B3" w:rsidP="005656B3">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640BD494" w14:textId="405F062A" w:rsidR="00ED3A39" w:rsidRPr="008D6DD0" w:rsidRDefault="00ED3A39" w:rsidP="00DE1FB0">
            <w:pPr>
              <w:spacing w:line="240" w:lineRule="auto"/>
              <w:rPr>
                <w:rFonts w:ascii="Lato" w:hAnsi="Lato"/>
                <w:bCs/>
                <w:sz w:val="20"/>
                <w:szCs w:val="20"/>
              </w:rPr>
            </w:pPr>
            <w:r w:rsidRPr="008D6DD0">
              <w:rPr>
                <w:rFonts w:ascii="Lato" w:eastAsia="Calibri" w:hAnsi="Lato" w:cstheme="minorHAnsi"/>
                <w:bCs/>
                <w:kern w:val="0"/>
                <w:sz w:val="20"/>
                <w:szCs w:val="20"/>
              </w:rPr>
              <w:t xml:space="preserve">I. Podnoszenie świadomości społecznej, </w:t>
            </w:r>
            <w:r w:rsidRPr="008D6DD0">
              <w:rPr>
                <w:rFonts w:ascii="Lato" w:eastAsia="Calibri" w:hAnsi="Lato" w:cstheme="minorHAnsi"/>
                <w:kern w:val="0"/>
                <w:sz w:val="20"/>
                <w:szCs w:val="20"/>
              </w:rPr>
              <w:t>Rezultat 6, Działanie 1.6.1</w:t>
            </w:r>
          </w:p>
        </w:tc>
        <w:tc>
          <w:tcPr>
            <w:tcW w:w="644" w:type="pct"/>
            <w:shd w:val="clear" w:color="auto" w:fill="FFFFFF" w:themeFill="background1"/>
            <w:vAlign w:val="center"/>
          </w:tcPr>
          <w:p w14:paraId="34E71E0A" w14:textId="187C6109"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Termin realizacji działania: 2026-2028</w:t>
            </w:r>
          </w:p>
        </w:tc>
        <w:tc>
          <w:tcPr>
            <w:tcW w:w="841" w:type="pct"/>
            <w:shd w:val="clear" w:color="auto" w:fill="FFFFFF" w:themeFill="background1"/>
            <w:vAlign w:val="center"/>
          </w:tcPr>
          <w:p w14:paraId="21782B2B" w14:textId="76A35FB2" w:rsidR="00ED3A39" w:rsidRPr="008D6DD0" w:rsidRDefault="00ED3A39" w:rsidP="00DE1FB0">
            <w:pPr>
              <w:spacing w:line="240" w:lineRule="auto"/>
              <w:rPr>
                <w:rFonts w:ascii="Lato" w:hAnsi="Lato"/>
                <w:bCs/>
                <w:sz w:val="20"/>
                <w:szCs w:val="20"/>
              </w:rPr>
            </w:pPr>
            <w:r w:rsidRPr="008D6DD0">
              <w:rPr>
                <w:rFonts w:ascii="Lato" w:eastAsia="Calibri" w:hAnsi="Lato" w:cstheme="minorHAnsi"/>
                <w:kern w:val="0"/>
                <w:sz w:val="20"/>
                <w:szCs w:val="20"/>
              </w:rPr>
              <w:t>Termin realizacji działania: 2026-</w:t>
            </w:r>
            <w:r w:rsidRPr="008D6DD0">
              <w:rPr>
                <w:rFonts w:ascii="Lato" w:eastAsia="Calibri" w:hAnsi="Lato" w:cstheme="minorHAnsi"/>
                <w:b/>
                <w:bCs/>
                <w:kern w:val="0"/>
                <w:sz w:val="20"/>
                <w:szCs w:val="20"/>
              </w:rPr>
              <w:t>2030</w:t>
            </w:r>
          </w:p>
        </w:tc>
        <w:tc>
          <w:tcPr>
            <w:tcW w:w="1163" w:type="pct"/>
            <w:gridSpan w:val="2"/>
            <w:shd w:val="clear" w:color="auto" w:fill="FFFFFF" w:themeFill="background1"/>
            <w:vAlign w:val="center"/>
          </w:tcPr>
          <w:p w14:paraId="1A1CD9AE" w14:textId="749B302A" w:rsidR="00ED3A39" w:rsidRPr="008D6DD0" w:rsidRDefault="00ED3A39" w:rsidP="00DE1FB0">
            <w:pPr>
              <w:spacing w:line="240" w:lineRule="auto"/>
              <w:rPr>
                <w:rFonts w:ascii="Lato" w:hAnsi="Lato"/>
                <w:bCs/>
                <w:sz w:val="20"/>
                <w:szCs w:val="20"/>
              </w:rPr>
            </w:pPr>
            <w:r w:rsidRPr="008D6DD0">
              <w:rPr>
                <w:rFonts w:ascii="Lato" w:eastAsia="Calibri" w:hAnsi="Lato" w:cs="Calibri"/>
                <w:bCs/>
                <w:kern w:val="0"/>
                <w:sz w:val="20"/>
                <w:szCs w:val="20"/>
              </w:rPr>
              <w:t>Zadania powinny być realizowane przez cały okres obowiązywania Krajowego planu…, ponieważ zwiększa to efektywność i skuteczność podjętych działań.</w:t>
            </w:r>
          </w:p>
        </w:tc>
        <w:tc>
          <w:tcPr>
            <w:tcW w:w="869" w:type="pct"/>
            <w:shd w:val="clear" w:color="auto" w:fill="FFFFFF" w:themeFill="background1"/>
            <w:vAlign w:val="center"/>
          </w:tcPr>
          <w:p w14:paraId="5FD79F82" w14:textId="166B17DA" w:rsidR="00ED3A39" w:rsidRPr="008D6DD0" w:rsidRDefault="006B7450" w:rsidP="00DE1FB0">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82F95DC" w14:textId="77777777" w:rsidTr="001F4579">
        <w:trPr>
          <w:trHeight w:val="375"/>
        </w:trPr>
        <w:tc>
          <w:tcPr>
            <w:tcW w:w="195" w:type="pct"/>
            <w:shd w:val="clear" w:color="auto" w:fill="FFFFFF" w:themeFill="background1"/>
            <w:vAlign w:val="center"/>
          </w:tcPr>
          <w:p w14:paraId="5465D27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A7244BE"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Centrum Doradztwa Zawodowego dla </w:t>
            </w:r>
            <w:r w:rsidRPr="008D6DD0">
              <w:rPr>
                <w:rFonts w:ascii="Lato" w:hAnsi="Lato"/>
                <w:bCs/>
                <w:sz w:val="20"/>
                <w:szCs w:val="20"/>
              </w:rPr>
              <w:lastRenderedPageBreak/>
              <w:t>Młodzieży w Poznaniu</w:t>
            </w:r>
          </w:p>
          <w:p w14:paraId="6148C061" w14:textId="1CC3FE53" w:rsidR="00D83066" w:rsidRPr="008D6DD0" w:rsidRDefault="00D83066" w:rsidP="00D83066">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3F092134" w14:textId="0093A8E2"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lastRenderedPageBreak/>
              <w:t xml:space="preserve">I. Podnoszenie świadomości społecznej, </w:t>
            </w:r>
            <w:r w:rsidRPr="008D6DD0">
              <w:rPr>
                <w:rFonts w:ascii="Lato" w:eastAsia="Calibri" w:hAnsi="Lato" w:cstheme="minorHAnsi"/>
                <w:kern w:val="0"/>
                <w:sz w:val="20"/>
                <w:szCs w:val="20"/>
              </w:rPr>
              <w:lastRenderedPageBreak/>
              <w:t>Rezultat 6, Działanie 1.6.2</w:t>
            </w:r>
          </w:p>
        </w:tc>
        <w:tc>
          <w:tcPr>
            <w:tcW w:w="644" w:type="pct"/>
            <w:shd w:val="clear" w:color="auto" w:fill="FFFFFF" w:themeFill="background1"/>
            <w:vAlign w:val="center"/>
          </w:tcPr>
          <w:p w14:paraId="5C4BAB2B" w14:textId="3BC28FB0"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lastRenderedPageBreak/>
              <w:t xml:space="preserve">Opracowanie i upowszechnienie wytycznych dotyczących projektowania </w:t>
            </w:r>
            <w:r w:rsidRPr="008D6DD0">
              <w:rPr>
                <w:rFonts w:ascii="Lato" w:eastAsia="Calibri" w:hAnsi="Lato" w:cstheme="minorHAnsi"/>
                <w:kern w:val="0"/>
                <w:sz w:val="20"/>
                <w:szCs w:val="20"/>
              </w:rPr>
              <w:lastRenderedPageBreak/>
              <w:t>przestrzeni wewnętrznych dla osób z zaburzeniami otępiennymi.</w:t>
            </w:r>
          </w:p>
        </w:tc>
        <w:tc>
          <w:tcPr>
            <w:tcW w:w="841" w:type="pct"/>
            <w:shd w:val="clear" w:color="auto" w:fill="FFFFFF" w:themeFill="background1"/>
            <w:vAlign w:val="center"/>
          </w:tcPr>
          <w:p w14:paraId="5DF2844F" w14:textId="320F2583"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lastRenderedPageBreak/>
              <w:t>Opracowanie</w:t>
            </w:r>
            <w:r w:rsidRPr="008D6DD0">
              <w:rPr>
                <w:rFonts w:ascii="Lato" w:eastAsia="Calibri" w:hAnsi="Lato" w:cstheme="minorHAnsi"/>
                <w:b/>
                <w:bCs/>
                <w:kern w:val="0"/>
                <w:sz w:val="20"/>
                <w:szCs w:val="20"/>
              </w:rPr>
              <w:t>,</w:t>
            </w:r>
            <w:r w:rsidRPr="008D6DD0">
              <w:rPr>
                <w:rFonts w:ascii="Lato" w:eastAsia="Calibri" w:hAnsi="Lato" w:cstheme="minorHAnsi"/>
                <w:kern w:val="0"/>
                <w:sz w:val="20"/>
                <w:szCs w:val="20"/>
              </w:rPr>
              <w:t xml:space="preserve"> upowszechnienie</w:t>
            </w:r>
            <w:r w:rsidRPr="008D6DD0">
              <w:rPr>
                <w:rFonts w:ascii="Lato" w:eastAsia="Calibri" w:hAnsi="Lato" w:cstheme="minorHAnsi"/>
                <w:b/>
                <w:bCs/>
                <w:kern w:val="0"/>
                <w:sz w:val="20"/>
                <w:szCs w:val="20"/>
              </w:rPr>
              <w:t xml:space="preserve"> i weryfikacja poziomu wdrożenia</w:t>
            </w:r>
            <w:r w:rsidRPr="008D6DD0">
              <w:rPr>
                <w:rFonts w:ascii="Lato" w:eastAsia="Calibri" w:hAnsi="Lato" w:cstheme="minorHAnsi"/>
                <w:kern w:val="0"/>
                <w:sz w:val="20"/>
                <w:szCs w:val="20"/>
              </w:rPr>
              <w:t xml:space="preserve"> wytycznych dotyczących </w:t>
            </w:r>
            <w:r w:rsidRPr="008D6DD0">
              <w:rPr>
                <w:rFonts w:ascii="Lato" w:eastAsia="Calibri" w:hAnsi="Lato" w:cstheme="minorHAnsi"/>
                <w:kern w:val="0"/>
                <w:sz w:val="20"/>
                <w:szCs w:val="20"/>
              </w:rPr>
              <w:lastRenderedPageBreak/>
              <w:t>projektowania przestrzeni wewnętrznych dla osób z zaburzeniami otępiennymi.</w:t>
            </w:r>
          </w:p>
        </w:tc>
        <w:tc>
          <w:tcPr>
            <w:tcW w:w="1163" w:type="pct"/>
            <w:gridSpan w:val="2"/>
            <w:shd w:val="clear" w:color="auto" w:fill="FFFFFF" w:themeFill="background1"/>
            <w:vAlign w:val="center"/>
          </w:tcPr>
          <w:p w14:paraId="3BCAB5EC" w14:textId="0A1ED7FA"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lastRenderedPageBreak/>
              <w:t xml:space="preserve">Jak w punkcie 7, tj. wytyczne powinny nie tylko zostać zaproponowane jednostkom samorządu terytorialnego, ale także powinny zostać podjęte </w:t>
            </w:r>
            <w:r w:rsidRPr="008D6DD0">
              <w:rPr>
                <w:rFonts w:ascii="Lato" w:eastAsia="Calibri" w:hAnsi="Lato" w:cs="Calibri"/>
                <w:bCs/>
                <w:kern w:val="0"/>
                <w:sz w:val="20"/>
                <w:szCs w:val="20"/>
              </w:rPr>
              <w:lastRenderedPageBreak/>
              <w:t>czynności, które umożliwią weryfikację stopnia wdrożenia wytycznych. Bez tego typu kontroli może okazać się, że wytyczne pozostają tylko zapisem w dokumentacji, które nie będą szerzej respektowane.</w:t>
            </w:r>
          </w:p>
        </w:tc>
        <w:tc>
          <w:tcPr>
            <w:tcW w:w="869" w:type="pct"/>
            <w:shd w:val="clear" w:color="auto" w:fill="FFFFFF" w:themeFill="background1"/>
            <w:vAlign w:val="center"/>
          </w:tcPr>
          <w:p w14:paraId="32A4C03D" w14:textId="77777777" w:rsidR="00D83066" w:rsidRPr="008D6DD0" w:rsidRDefault="00D83066"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6AB1F5CC" w14:textId="5491D531"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W pierwszym programie strategicznym dotyczącym chorób </w:t>
            </w:r>
            <w:r w:rsidRPr="008D6DD0">
              <w:rPr>
                <w:rFonts w:ascii="Lato" w:hAnsi="Lato"/>
                <w:bCs/>
                <w:sz w:val="20"/>
                <w:szCs w:val="20"/>
              </w:rPr>
              <w:lastRenderedPageBreak/>
              <w:t>otępiennych nie planuje się wprowadzenia rozwiązań, które umożliwiałyby monitorowanie poziomu wdrożenia wytycznych przez jednostkach samorządu terytorialnego.</w:t>
            </w:r>
          </w:p>
        </w:tc>
      </w:tr>
      <w:tr w:rsidR="00D83066" w:rsidRPr="008D6DD0" w14:paraId="1B686EDE" w14:textId="77777777" w:rsidTr="001F4579">
        <w:trPr>
          <w:trHeight w:val="375"/>
        </w:trPr>
        <w:tc>
          <w:tcPr>
            <w:tcW w:w="195" w:type="pct"/>
            <w:shd w:val="clear" w:color="auto" w:fill="FFFFFF" w:themeFill="background1"/>
            <w:vAlign w:val="center"/>
          </w:tcPr>
          <w:p w14:paraId="6494F15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7FBB39D"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Centrum Doradztwa Zawodowego dla Młodzieży w Poznaniu</w:t>
            </w:r>
          </w:p>
          <w:p w14:paraId="40FB56F8" w14:textId="7E2658BC" w:rsidR="00D83066" w:rsidRPr="008D6DD0" w:rsidRDefault="00D83066" w:rsidP="00D83066">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05444310" w14:textId="5C504CF0"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 xml:space="preserve">I. Podnoszenie świadomości społecznej, </w:t>
            </w:r>
            <w:r w:rsidRPr="008D6DD0">
              <w:rPr>
                <w:rFonts w:ascii="Lato" w:eastAsia="Calibri" w:hAnsi="Lato" w:cstheme="minorHAnsi"/>
                <w:kern w:val="0"/>
                <w:sz w:val="20"/>
                <w:szCs w:val="20"/>
              </w:rPr>
              <w:t>Rezultat 6, Działanie 1.6.2</w:t>
            </w:r>
          </w:p>
        </w:tc>
        <w:tc>
          <w:tcPr>
            <w:tcW w:w="644" w:type="pct"/>
            <w:shd w:val="clear" w:color="auto" w:fill="FFFFFF" w:themeFill="background1"/>
            <w:vAlign w:val="center"/>
          </w:tcPr>
          <w:p w14:paraId="26CD5D8F" w14:textId="0FA47918"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Termin realizacji: 2026-2028</w:t>
            </w:r>
          </w:p>
        </w:tc>
        <w:tc>
          <w:tcPr>
            <w:tcW w:w="841" w:type="pct"/>
            <w:shd w:val="clear" w:color="auto" w:fill="FFFFFF" w:themeFill="background1"/>
            <w:vAlign w:val="center"/>
          </w:tcPr>
          <w:p w14:paraId="2F8AF8E3" w14:textId="33C64265"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Termin realizacji: 2026-</w:t>
            </w:r>
            <w:r w:rsidRPr="008D6DD0">
              <w:rPr>
                <w:rFonts w:ascii="Lato" w:eastAsia="Calibri" w:hAnsi="Lato" w:cstheme="minorHAnsi"/>
                <w:b/>
                <w:bCs/>
                <w:kern w:val="0"/>
                <w:sz w:val="20"/>
                <w:szCs w:val="20"/>
              </w:rPr>
              <w:t>2030</w:t>
            </w:r>
          </w:p>
        </w:tc>
        <w:tc>
          <w:tcPr>
            <w:tcW w:w="1163" w:type="pct"/>
            <w:gridSpan w:val="2"/>
            <w:shd w:val="clear" w:color="auto" w:fill="FFFFFF" w:themeFill="background1"/>
            <w:vAlign w:val="center"/>
          </w:tcPr>
          <w:p w14:paraId="017AF050" w14:textId="57EDEAC4"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Jak w punkcie 8, tj. „Zadania powinny być realizowane przez cały okres obowiązywania Krajowego planu…, ponieważ zwiększa to efektywność i skuteczność podjętych działań”.</w:t>
            </w:r>
          </w:p>
        </w:tc>
        <w:tc>
          <w:tcPr>
            <w:tcW w:w="869" w:type="pct"/>
            <w:shd w:val="clear" w:color="auto" w:fill="FFFFFF" w:themeFill="background1"/>
            <w:vAlign w:val="center"/>
          </w:tcPr>
          <w:p w14:paraId="6461EA5A" w14:textId="2DB9F564" w:rsidR="00D83066" w:rsidRPr="008D6DD0" w:rsidRDefault="00A73A8F"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5321BAF1" w14:textId="77777777" w:rsidTr="001F4579">
        <w:trPr>
          <w:trHeight w:val="375"/>
        </w:trPr>
        <w:tc>
          <w:tcPr>
            <w:tcW w:w="195" w:type="pct"/>
            <w:shd w:val="clear" w:color="auto" w:fill="FFFFFF" w:themeFill="background1"/>
            <w:vAlign w:val="center"/>
          </w:tcPr>
          <w:p w14:paraId="1071F65F"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16F627C"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Centrum Doradztwa Zawodowego dla Młodzieży w Poznaniu</w:t>
            </w:r>
          </w:p>
          <w:p w14:paraId="7F054511" w14:textId="1921FEB3" w:rsidR="00D83066" w:rsidRPr="008D6DD0" w:rsidRDefault="00D83066" w:rsidP="00D83066">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0837A3FA" w14:textId="5D544561"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1, Działanie 2.1.2</w:t>
            </w:r>
          </w:p>
        </w:tc>
        <w:tc>
          <w:tcPr>
            <w:tcW w:w="644" w:type="pct"/>
            <w:shd w:val="clear" w:color="auto" w:fill="FFFFFF" w:themeFill="background1"/>
            <w:vAlign w:val="center"/>
          </w:tcPr>
          <w:p w14:paraId="599A589A" w14:textId="04F694D3"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Sposób monitorowania: działania edukacyjne dotyczące modyfikowanych czynników ryzyka wystąpienia zaburzeń otępiennych oraz możliwych do podjęcia działań profilaktycznych</w:t>
            </w:r>
          </w:p>
        </w:tc>
        <w:tc>
          <w:tcPr>
            <w:tcW w:w="841" w:type="pct"/>
            <w:shd w:val="clear" w:color="auto" w:fill="FFFFFF" w:themeFill="background1"/>
            <w:vAlign w:val="center"/>
          </w:tcPr>
          <w:p w14:paraId="11460149" w14:textId="02B81C6D"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w:t>
            </w:r>
          </w:p>
        </w:tc>
        <w:tc>
          <w:tcPr>
            <w:tcW w:w="1163" w:type="pct"/>
            <w:gridSpan w:val="2"/>
            <w:shd w:val="clear" w:color="auto" w:fill="FFFFFF" w:themeFill="background1"/>
            <w:vAlign w:val="center"/>
          </w:tcPr>
          <w:p w14:paraId="45AC123B" w14:textId="6C2736CB"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Należy dostosować sposób monitorowania do podjętego działania. Obecnie zapis brzmi tożsamo z nazwą planowanego działania. Ponadto powinno się doprecyzować czym są działania edukacyjne, ponieważ jest to zbyt szeroki termin.</w:t>
            </w:r>
          </w:p>
        </w:tc>
        <w:tc>
          <w:tcPr>
            <w:tcW w:w="869" w:type="pct"/>
            <w:shd w:val="clear" w:color="auto" w:fill="FFFFFF" w:themeFill="background1"/>
            <w:vAlign w:val="center"/>
          </w:tcPr>
          <w:p w14:paraId="726FEBC5" w14:textId="77777777" w:rsidR="00D83066" w:rsidRPr="008D6DD0" w:rsidRDefault="0032201C" w:rsidP="00D83066">
            <w:pPr>
              <w:spacing w:line="240" w:lineRule="auto"/>
              <w:rPr>
                <w:rFonts w:ascii="Lato" w:hAnsi="Lato"/>
                <w:b/>
                <w:sz w:val="20"/>
                <w:szCs w:val="20"/>
              </w:rPr>
            </w:pPr>
            <w:r w:rsidRPr="008D6DD0">
              <w:rPr>
                <w:rFonts w:ascii="Lato" w:hAnsi="Lato"/>
                <w:b/>
                <w:sz w:val="20"/>
                <w:szCs w:val="20"/>
              </w:rPr>
              <w:t>Uwaga uwzględniona</w:t>
            </w:r>
          </w:p>
          <w:p w14:paraId="382C0612" w14:textId="0481D682" w:rsidR="003D368D" w:rsidRPr="008D6DD0" w:rsidRDefault="0032201C" w:rsidP="0032201C">
            <w:pPr>
              <w:spacing w:line="240" w:lineRule="auto"/>
              <w:rPr>
                <w:rFonts w:ascii="Lato" w:hAnsi="Lato"/>
                <w:bCs/>
                <w:sz w:val="20"/>
                <w:szCs w:val="20"/>
              </w:rPr>
            </w:pPr>
            <w:r w:rsidRPr="008D6DD0">
              <w:rPr>
                <w:rFonts w:ascii="Lato" w:hAnsi="Lato"/>
                <w:bCs/>
                <w:sz w:val="20"/>
                <w:szCs w:val="20"/>
              </w:rPr>
              <w:t>Działanie 2.1.1 otrzymuje brzmienie</w:t>
            </w:r>
            <w:r w:rsidR="003D368D" w:rsidRPr="008D6DD0">
              <w:rPr>
                <w:rFonts w:ascii="Lato" w:hAnsi="Lato"/>
                <w:bCs/>
                <w:sz w:val="20"/>
                <w:szCs w:val="20"/>
              </w:rPr>
              <w:t>:</w:t>
            </w:r>
            <w:r w:rsidRPr="008D6DD0">
              <w:rPr>
                <w:rFonts w:ascii="Lato" w:hAnsi="Lato"/>
                <w:bCs/>
                <w:sz w:val="20"/>
                <w:szCs w:val="20"/>
              </w:rPr>
              <w:t xml:space="preserve"> </w:t>
            </w:r>
            <w:bookmarkStart w:id="15" w:name="_Hlk208225822"/>
            <w:r w:rsidRPr="008D6DD0">
              <w:rPr>
                <w:rFonts w:ascii="Lato" w:hAnsi="Lato"/>
                <w:bCs/>
                <w:sz w:val="20"/>
                <w:szCs w:val="20"/>
              </w:rPr>
              <w:t xml:space="preserve">Działania informacyjno-edukacyjne na temat modyfikowalnych czynników ryzyka wystąpienia </w:t>
            </w:r>
            <w:r w:rsidR="00AB4E98" w:rsidRPr="008D6DD0">
              <w:rPr>
                <w:rFonts w:ascii="Lato" w:hAnsi="Lato"/>
                <w:bCs/>
                <w:sz w:val="20"/>
                <w:szCs w:val="20"/>
              </w:rPr>
              <w:t>chorób</w:t>
            </w:r>
            <w:r w:rsidRPr="008D6DD0">
              <w:rPr>
                <w:rFonts w:ascii="Lato" w:hAnsi="Lato"/>
                <w:bCs/>
                <w:sz w:val="20"/>
                <w:szCs w:val="20"/>
              </w:rPr>
              <w:t xml:space="preserve"> otępiennych oraz możliwych do podjęcia działań profilaktycznych ukierunkowanych na zdrowie mózgu.</w:t>
            </w:r>
            <w:bookmarkEnd w:id="15"/>
            <w:r w:rsidRPr="008D6DD0">
              <w:rPr>
                <w:rFonts w:ascii="Lato" w:hAnsi="Lato"/>
                <w:bCs/>
                <w:sz w:val="20"/>
                <w:szCs w:val="20"/>
              </w:rPr>
              <w:t xml:space="preserve"> </w:t>
            </w:r>
            <w:r w:rsidR="003D368D" w:rsidRPr="008D6DD0">
              <w:rPr>
                <w:rFonts w:ascii="Lato" w:hAnsi="Lato"/>
                <w:bCs/>
                <w:sz w:val="20"/>
                <w:szCs w:val="20"/>
              </w:rPr>
              <w:t xml:space="preserve"> W sposobie monitorowania Działania 2.1.1 dodano: </w:t>
            </w:r>
            <w:bookmarkStart w:id="16" w:name="_Hlk208225967"/>
            <w:r w:rsidR="003D368D" w:rsidRPr="008D6DD0">
              <w:rPr>
                <w:rFonts w:ascii="Lato" w:hAnsi="Lato"/>
                <w:bCs/>
                <w:sz w:val="20"/>
                <w:szCs w:val="20"/>
              </w:rPr>
              <w:t>liczba pacjentów, któr</w:t>
            </w:r>
            <w:r w:rsidR="00AB4E98" w:rsidRPr="008D6DD0">
              <w:rPr>
                <w:rFonts w:ascii="Lato" w:hAnsi="Lato"/>
                <w:bCs/>
                <w:sz w:val="20"/>
                <w:szCs w:val="20"/>
              </w:rPr>
              <w:t xml:space="preserve">zy uczestniczyli w działaniach edukacyjnych </w:t>
            </w:r>
            <w:r w:rsidR="00AB4E98" w:rsidRPr="008D6DD0">
              <w:rPr>
                <w:rFonts w:ascii="Lato" w:hAnsi="Lato"/>
                <w:bCs/>
                <w:sz w:val="20"/>
                <w:szCs w:val="20"/>
              </w:rPr>
              <w:lastRenderedPageBreak/>
              <w:t>podnoszących wiedzę na temat modyfikowalnych czynników ryzyka  wystąpienia chorób otępiennych w podmiotach leczniczych.</w:t>
            </w:r>
            <w:bookmarkEnd w:id="16"/>
          </w:p>
          <w:p w14:paraId="29DF8C65" w14:textId="1076C9E5" w:rsidR="0032201C" w:rsidRPr="008D6DD0" w:rsidRDefault="0032201C" w:rsidP="0032201C">
            <w:pPr>
              <w:spacing w:line="240" w:lineRule="auto"/>
              <w:rPr>
                <w:rFonts w:ascii="Lato" w:hAnsi="Lato"/>
                <w:bCs/>
                <w:sz w:val="20"/>
                <w:szCs w:val="20"/>
              </w:rPr>
            </w:pPr>
            <w:r w:rsidRPr="008D6DD0">
              <w:rPr>
                <w:rFonts w:ascii="Lato" w:hAnsi="Lato"/>
                <w:bCs/>
                <w:sz w:val="20"/>
                <w:szCs w:val="20"/>
              </w:rPr>
              <w:t>Natomiast Działanie 2.1.2 zostaje usunięte, ze względu na zakres</w:t>
            </w:r>
            <w:r w:rsidR="003D368D" w:rsidRPr="008D6DD0">
              <w:rPr>
                <w:rFonts w:ascii="Lato" w:hAnsi="Lato"/>
                <w:bCs/>
                <w:sz w:val="20"/>
                <w:szCs w:val="20"/>
              </w:rPr>
              <w:t xml:space="preserve"> zbieżny </w:t>
            </w:r>
            <w:r w:rsidRPr="008D6DD0">
              <w:rPr>
                <w:rFonts w:ascii="Lato" w:hAnsi="Lato"/>
                <w:bCs/>
                <w:sz w:val="20"/>
                <w:szCs w:val="20"/>
              </w:rPr>
              <w:t>z Działaniem 2.1.1.</w:t>
            </w:r>
          </w:p>
          <w:p w14:paraId="75442A90" w14:textId="14DB9513" w:rsidR="003D368D" w:rsidRPr="008D6DD0" w:rsidRDefault="003D368D" w:rsidP="0032201C">
            <w:pPr>
              <w:spacing w:line="240" w:lineRule="auto"/>
              <w:rPr>
                <w:rFonts w:ascii="Lato" w:hAnsi="Lato"/>
                <w:bCs/>
                <w:sz w:val="20"/>
                <w:szCs w:val="20"/>
              </w:rPr>
            </w:pPr>
          </w:p>
        </w:tc>
      </w:tr>
      <w:tr w:rsidR="00D83066" w:rsidRPr="008D6DD0" w14:paraId="18C12482" w14:textId="77777777" w:rsidTr="001F4579">
        <w:trPr>
          <w:trHeight w:val="375"/>
        </w:trPr>
        <w:tc>
          <w:tcPr>
            <w:tcW w:w="195" w:type="pct"/>
            <w:shd w:val="clear" w:color="auto" w:fill="FFFFFF" w:themeFill="background1"/>
            <w:vAlign w:val="center"/>
          </w:tcPr>
          <w:p w14:paraId="500D874B"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B387C74"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Centrum Doradztwa Zawodowego dla Młodzieży w Poznaniu</w:t>
            </w:r>
          </w:p>
          <w:p w14:paraId="320C169F" w14:textId="510B5B89" w:rsidR="00D83066" w:rsidRPr="008D6DD0" w:rsidRDefault="00D83066" w:rsidP="00D83066">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14CCAB74" w14:textId="376E089A"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1, Działanie 2.1.3</w:t>
            </w:r>
          </w:p>
        </w:tc>
        <w:tc>
          <w:tcPr>
            <w:tcW w:w="644" w:type="pct"/>
            <w:shd w:val="clear" w:color="auto" w:fill="FFFFFF" w:themeFill="background1"/>
            <w:vAlign w:val="center"/>
          </w:tcPr>
          <w:p w14:paraId="0ADA44E1" w14:textId="134CDA48"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Termin realizacji: 2027 r.</w:t>
            </w:r>
          </w:p>
        </w:tc>
        <w:tc>
          <w:tcPr>
            <w:tcW w:w="841" w:type="pct"/>
            <w:shd w:val="clear" w:color="auto" w:fill="FFFFFF" w:themeFill="background1"/>
            <w:vAlign w:val="center"/>
          </w:tcPr>
          <w:p w14:paraId="72912701" w14:textId="065EC9F0"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 xml:space="preserve">Termin realizacji: </w:t>
            </w:r>
            <w:r w:rsidRPr="008D6DD0">
              <w:rPr>
                <w:rFonts w:ascii="Lato" w:eastAsia="Calibri" w:hAnsi="Lato" w:cstheme="minorHAnsi"/>
                <w:b/>
                <w:bCs/>
                <w:kern w:val="0"/>
                <w:sz w:val="20"/>
                <w:szCs w:val="20"/>
              </w:rPr>
              <w:t>2026</w:t>
            </w:r>
            <w:r w:rsidRPr="008D6DD0">
              <w:rPr>
                <w:rFonts w:ascii="Lato" w:eastAsia="Calibri" w:hAnsi="Lato" w:cstheme="minorHAnsi"/>
                <w:kern w:val="0"/>
                <w:sz w:val="20"/>
                <w:szCs w:val="20"/>
              </w:rPr>
              <w:t xml:space="preserve"> r.</w:t>
            </w:r>
          </w:p>
        </w:tc>
        <w:tc>
          <w:tcPr>
            <w:tcW w:w="1163" w:type="pct"/>
            <w:gridSpan w:val="2"/>
            <w:shd w:val="clear" w:color="auto" w:fill="FFFFFF" w:themeFill="background1"/>
            <w:vAlign w:val="center"/>
          </w:tcPr>
          <w:p w14:paraId="45924534" w14:textId="7D759E20"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Zasadne byłoby rozważenie przyspieszenia terminu przetłumaczenia wytycznych WHO, ponieważ mogą one stanowić bazę do realizacji pozostałych działań.</w:t>
            </w:r>
          </w:p>
        </w:tc>
        <w:tc>
          <w:tcPr>
            <w:tcW w:w="869" w:type="pct"/>
            <w:shd w:val="clear" w:color="auto" w:fill="FFFFFF" w:themeFill="background1"/>
            <w:vAlign w:val="center"/>
          </w:tcPr>
          <w:p w14:paraId="5804B95B" w14:textId="4510C03C" w:rsidR="00D83066" w:rsidRPr="008D6DD0" w:rsidRDefault="00AB4E98" w:rsidP="00D83066">
            <w:pPr>
              <w:spacing w:line="240" w:lineRule="auto"/>
              <w:rPr>
                <w:rFonts w:ascii="Lato" w:hAnsi="Lato"/>
                <w:b/>
                <w:sz w:val="20"/>
                <w:szCs w:val="20"/>
              </w:rPr>
            </w:pPr>
            <w:r w:rsidRPr="008D6DD0">
              <w:rPr>
                <w:rFonts w:ascii="Lato" w:hAnsi="Lato"/>
                <w:b/>
                <w:sz w:val="20"/>
                <w:szCs w:val="20"/>
              </w:rPr>
              <w:t xml:space="preserve">Uwaga </w:t>
            </w:r>
            <w:r w:rsidR="00122C6E" w:rsidRPr="008D6DD0">
              <w:rPr>
                <w:rFonts w:ascii="Lato" w:hAnsi="Lato"/>
                <w:b/>
                <w:sz w:val="20"/>
                <w:szCs w:val="20"/>
              </w:rPr>
              <w:t>nie</w:t>
            </w:r>
            <w:r w:rsidRPr="008D6DD0">
              <w:rPr>
                <w:rFonts w:ascii="Lato" w:hAnsi="Lato"/>
                <w:b/>
                <w:sz w:val="20"/>
                <w:szCs w:val="20"/>
              </w:rPr>
              <w:t>uwzględniona</w:t>
            </w:r>
          </w:p>
          <w:p w14:paraId="1775AED7" w14:textId="42C0C3D5" w:rsidR="00AB4E98" w:rsidRPr="008D6DD0" w:rsidRDefault="00122C6E" w:rsidP="00D83066">
            <w:pPr>
              <w:spacing w:line="240" w:lineRule="auto"/>
              <w:rPr>
                <w:rFonts w:ascii="Lato" w:hAnsi="Lato"/>
                <w:bCs/>
                <w:sz w:val="20"/>
                <w:szCs w:val="20"/>
              </w:rPr>
            </w:pPr>
            <w:r w:rsidRPr="008D6DD0">
              <w:rPr>
                <w:rFonts w:ascii="Lato" w:hAnsi="Lato"/>
                <w:bCs/>
                <w:sz w:val="20"/>
                <w:szCs w:val="20"/>
              </w:rPr>
              <w:t xml:space="preserve">Działanie obejmujące przetłumaczenie wytycznych będzie celowe dopiero po ich aktualizacji przez WHO. </w:t>
            </w:r>
          </w:p>
        </w:tc>
      </w:tr>
      <w:tr w:rsidR="00D83066" w:rsidRPr="008D6DD0" w14:paraId="5615AF3A" w14:textId="77777777" w:rsidTr="001F4579">
        <w:trPr>
          <w:trHeight w:val="375"/>
        </w:trPr>
        <w:tc>
          <w:tcPr>
            <w:tcW w:w="195" w:type="pct"/>
            <w:shd w:val="clear" w:color="auto" w:fill="FFFFFF" w:themeFill="background1"/>
            <w:vAlign w:val="center"/>
          </w:tcPr>
          <w:p w14:paraId="4EEB5554"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67ADA47"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Centrum Doradztwa Zawodowego dla Młodzieży w Poznaniu</w:t>
            </w:r>
          </w:p>
          <w:p w14:paraId="353553D4" w14:textId="2214975B" w:rsidR="00D83066" w:rsidRPr="008D6DD0" w:rsidRDefault="00D83066" w:rsidP="00D83066">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59DDBD76" w14:textId="24403CB2"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1, Działanie 2.1.4</w:t>
            </w:r>
          </w:p>
        </w:tc>
        <w:tc>
          <w:tcPr>
            <w:tcW w:w="644" w:type="pct"/>
            <w:shd w:val="clear" w:color="auto" w:fill="FFFFFF" w:themeFill="background1"/>
            <w:vAlign w:val="center"/>
          </w:tcPr>
          <w:p w14:paraId="2ABA42B7" w14:textId="4F6530EF"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Działania informacyjne zachęcające do używania kasków i ochraniaczy głowy podczas aktywności sportowych</w:t>
            </w:r>
          </w:p>
        </w:tc>
        <w:tc>
          <w:tcPr>
            <w:tcW w:w="841" w:type="pct"/>
            <w:shd w:val="clear" w:color="auto" w:fill="FFFFFF" w:themeFill="background1"/>
            <w:vAlign w:val="center"/>
          </w:tcPr>
          <w:p w14:paraId="469E4112" w14:textId="78132A78"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 xml:space="preserve">Działania informacyjne </w:t>
            </w:r>
            <w:bookmarkStart w:id="17" w:name="_Hlk208226204"/>
            <w:r w:rsidRPr="008D6DD0">
              <w:rPr>
                <w:rFonts w:ascii="Lato" w:eastAsia="Calibri" w:hAnsi="Lato" w:cstheme="minorHAnsi"/>
                <w:b/>
                <w:bCs/>
                <w:kern w:val="0"/>
                <w:sz w:val="20"/>
                <w:szCs w:val="20"/>
              </w:rPr>
              <w:t>dotyczące konieczności</w:t>
            </w:r>
            <w:r w:rsidRPr="008D6DD0">
              <w:rPr>
                <w:rFonts w:ascii="Lato" w:eastAsia="Calibri" w:hAnsi="Lato" w:cstheme="minorHAnsi"/>
                <w:kern w:val="0"/>
                <w:sz w:val="20"/>
                <w:szCs w:val="20"/>
              </w:rPr>
              <w:t xml:space="preserve"> </w:t>
            </w:r>
            <w:bookmarkEnd w:id="17"/>
            <w:r w:rsidRPr="008D6DD0">
              <w:rPr>
                <w:rFonts w:ascii="Lato" w:eastAsia="Calibri" w:hAnsi="Lato" w:cstheme="minorHAnsi"/>
                <w:kern w:val="0"/>
                <w:sz w:val="20"/>
                <w:szCs w:val="20"/>
              </w:rPr>
              <w:t>używania kasków i ochraniaczy głowy podczas aktywności sportowych</w:t>
            </w:r>
          </w:p>
        </w:tc>
        <w:tc>
          <w:tcPr>
            <w:tcW w:w="1163" w:type="pct"/>
            <w:gridSpan w:val="2"/>
            <w:shd w:val="clear" w:color="auto" w:fill="FFFFFF" w:themeFill="background1"/>
            <w:vAlign w:val="center"/>
          </w:tcPr>
          <w:p w14:paraId="40331A2B" w14:textId="12514225"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Należy wziąć pod uwagę zmianę przepisów prawnych, które zobowiązywałyby obywateli do używania kasków i ochraniaczy głowy, ale także odblasków, zwłaszcza w przypadku poruszania się po drogach publicznych. Dowolność w tym zakresie powoduje, że dorośli rzadko korzystają z tego typu rozwiązań, nawet gdy przewożą dzieci.</w:t>
            </w:r>
          </w:p>
        </w:tc>
        <w:tc>
          <w:tcPr>
            <w:tcW w:w="869" w:type="pct"/>
            <w:shd w:val="clear" w:color="auto" w:fill="FFFFFF" w:themeFill="background1"/>
            <w:vAlign w:val="center"/>
          </w:tcPr>
          <w:p w14:paraId="037FBA2B" w14:textId="6A362515"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14C6C261" w14:textId="77777777" w:rsidTr="001F4579">
        <w:trPr>
          <w:trHeight w:val="375"/>
        </w:trPr>
        <w:tc>
          <w:tcPr>
            <w:tcW w:w="195" w:type="pct"/>
            <w:shd w:val="clear" w:color="auto" w:fill="FFFFFF" w:themeFill="background1"/>
            <w:vAlign w:val="center"/>
          </w:tcPr>
          <w:p w14:paraId="18F0395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4C5EE8D"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Centrum Doradztwa </w:t>
            </w:r>
            <w:r w:rsidRPr="008D6DD0">
              <w:rPr>
                <w:rFonts w:ascii="Lato" w:hAnsi="Lato"/>
                <w:bCs/>
                <w:sz w:val="20"/>
                <w:szCs w:val="20"/>
              </w:rPr>
              <w:lastRenderedPageBreak/>
              <w:t>Zawodowego dla Młodzieży w Poznaniu</w:t>
            </w:r>
          </w:p>
          <w:p w14:paraId="52D455FB" w14:textId="685D7E66" w:rsidR="00D83066" w:rsidRPr="008D6DD0" w:rsidRDefault="00D83066" w:rsidP="00D83066">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36F371CC" w14:textId="5263455B"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lastRenderedPageBreak/>
              <w:t xml:space="preserve">II. Zmniejszanie ryzyka </w:t>
            </w:r>
            <w:r w:rsidRPr="008D6DD0">
              <w:rPr>
                <w:rFonts w:ascii="Lato" w:eastAsia="Calibri" w:hAnsi="Lato" w:cstheme="minorHAnsi"/>
                <w:bCs/>
                <w:kern w:val="0"/>
                <w:sz w:val="20"/>
                <w:szCs w:val="20"/>
              </w:rPr>
              <w:lastRenderedPageBreak/>
              <w:t>zachorowania, Rezultat 2, Działanie 2.2.1</w:t>
            </w:r>
          </w:p>
        </w:tc>
        <w:tc>
          <w:tcPr>
            <w:tcW w:w="644" w:type="pct"/>
            <w:shd w:val="clear" w:color="auto" w:fill="FFFFFF" w:themeFill="background1"/>
            <w:vAlign w:val="center"/>
          </w:tcPr>
          <w:p w14:paraId="3461835D" w14:textId="45688B93"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lastRenderedPageBreak/>
              <w:t xml:space="preserve">Przygotowywanie rekomendacji </w:t>
            </w:r>
            <w:r w:rsidRPr="008D6DD0">
              <w:rPr>
                <w:rFonts w:ascii="Lato" w:eastAsia="Calibri" w:hAnsi="Lato" w:cstheme="minorHAnsi"/>
                <w:kern w:val="0"/>
                <w:sz w:val="20"/>
                <w:szCs w:val="20"/>
              </w:rPr>
              <w:lastRenderedPageBreak/>
              <w:t>na temat działań wspierających prewencję chorób otępiennych dla jednostek samorządu terytorialnego i organizacji aktywności lokalnej (Koła Gospodyń Wiejskich, Lokalne Grupy Działania)</w:t>
            </w:r>
          </w:p>
        </w:tc>
        <w:tc>
          <w:tcPr>
            <w:tcW w:w="841" w:type="pct"/>
            <w:shd w:val="clear" w:color="auto" w:fill="FFFFFF" w:themeFill="background1"/>
            <w:vAlign w:val="center"/>
          </w:tcPr>
          <w:p w14:paraId="1BF961FA" w14:textId="56BF663C"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lastRenderedPageBreak/>
              <w:t xml:space="preserve">Przygotowywanie rekomendacji na temat </w:t>
            </w:r>
            <w:r w:rsidRPr="008D6DD0">
              <w:rPr>
                <w:rFonts w:ascii="Lato" w:eastAsia="Calibri" w:hAnsi="Lato" w:cstheme="minorHAnsi"/>
                <w:kern w:val="0"/>
                <w:sz w:val="20"/>
                <w:szCs w:val="20"/>
              </w:rPr>
              <w:lastRenderedPageBreak/>
              <w:t xml:space="preserve">działań wspierających prewencję chorób otępiennych dla jednostek samorządu terytorialnego i organizacji </w:t>
            </w:r>
            <w:r w:rsidRPr="008D6DD0">
              <w:rPr>
                <w:rFonts w:ascii="Lato" w:eastAsia="Calibri" w:hAnsi="Lato" w:cstheme="minorHAnsi"/>
                <w:b/>
                <w:bCs/>
                <w:kern w:val="0"/>
                <w:sz w:val="20"/>
                <w:szCs w:val="20"/>
              </w:rPr>
              <w:t>pozarządowych</w:t>
            </w:r>
          </w:p>
        </w:tc>
        <w:tc>
          <w:tcPr>
            <w:tcW w:w="1163" w:type="pct"/>
            <w:gridSpan w:val="2"/>
            <w:shd w:val="clear" w:color="auto" w:fill="FFFFFF" w:themeFill="background1"/>
            <w:vAlign w:val="center"/>
          </w:tcPr>
          <w:p w14:paraId="49306978" w14:textId="5A80F08E"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lastRenderedPageBreak/>
              <w:t xml:space="preserve">Istotne byłoby rozszerzenie katalogu podmiotów, do których </w:t>
            </w:r>
            <w:r w:rsidRPr="008D6DD0">
              <w:rPr>
                <w:rFonts w:ascii="Lato" w:eastAsia="Calibri" w:hAnsi="Lato" w:cs="Calibri"/>
                <w:bCs/>
                <w:kern w:val="0"/>
                <w:sz w:val="20"/>
                <w:szCs w:val="20"/>
              </w:rPr>
              <w:lastRenderedPageBreak/>
              <w:t xml:space="preserve">byłyby skierowane rekomendacje. W tym przypadku byłby to ogół organizacji pozarządowych, które uwzględniają podmioty działające na rzecz seniorów, nie tylko </w:t>
            </w:r>
            <w:r w:rsidR="009A53FE">
              <w:t xml:space="preserve"> </w:t>
            </w:r>
            <w:r w:rsidR="009A53FE" w:rsidRPr="009A53FE">
              <w:rPr>
                <w:rFonts w:ascii="Lato" w:eastAsia="Calibri" w:hAnsi="Lato" w:cs="Calibri"/>
                <w:bCs/>
                <w:kern w:val="0"/>
                <w:sz w:val="20"/>
                <w:szCs w:val="20"/>
              </w:rPr>
              <w:t>Koła Gospodyń Wiejskich</w:t>
            </w:r>
            <w:r w:rsidR="009A53FE">
              <w:rPr>
                <w:rFonts w:ascii="Lato" w:eastAsia="Calibri" w:hAnsi="Lato" w:cs="Calibri"/>
                <w:bCs/>
                <w:kern w:val="0"/>
                <w:sz w:val="20"/>
                <w:szCs w:val="20"/>
              </w:rPr>
              <w:t xml:space="preserve"> i</w:t>
            </w:r>
            <w:r w:rsidR="009A53FE" w:rsidRPr="009A53FE">
              <w:rPr>
                <w:rFonts w:ascii="Lato" w:eastAsia="Calibri" w:hAnsi="Lato" w:cs="Calibri"/>
                <w:bCs/>
                <w:kern w:val="0"/>
                <w:sz w:val="20"/>
                <w:szCs w:val="20"/>
              </w:rPr>
              <w:t xml:space="preserve"> Lokalne Grupy Działania</w:t>
            </w:r>
            <w:r w:rsidR="009A53FE" w:rsidRPr="009A53FE" w:rsidDel="009A53FE">
              <w:rPr>
                <w:rFonts w:ascii="Lato" w:eastAsia="Calibri" w:hAnsi="Lato" w:cs="Calibri"/>
                <w:bCs/>
                <w:kern w:val="0"/>
                <w:sz w:val="20"/>
                <w:szCs w:val="20"/>
              </w:rPr>
              <w:t xml:space="preserve"> </w:t>
            </w:r>
            <w:r w:rsidRPr="008D6DD0">
              <w:rPr>
                <w:rFonts w:ascii="Lato" w:eastAsia="Calibri" w:hAnsi="Lato" w:cs="Calibri"/>
                <w:bCs/>
                <w:kern w:val="0"/>
                <w:sz w:val="20"/>
                <w:szCs w:val="20"/>
              </w:rPr>
              <w:t>.</w:t>
            </w:r>
          </w:p>
        </w:tc>
        <w:tc>
          <w:tcPr>
            <w:tcW w:w="869" w:type="pct"/>
            <w:shd w:val="clear" w:color="auto" w:fill="FFFFFF" w:themeFill="background1"/>
            <w:vAlign w:val="center"/>
          </w:tcPr>
          <w:p w14:paraId="4DEA3B0B" w14:textId="2D12A0D6" w:rsidR="00D83066" w:rsidRPr="008D6DD0" w:rsidRDefault="00D83066" w:rsidP="00D83066">
            <w:pPr>
              <w:spacing w:line="240" w:lineRule="auto"/>
              <w:rPr>
                <w:rFonts w:ascii="Lato" w:hAnsi="Lato"/>
                <w:b/>
                <w:sz w:val="20"/>
                <w:szCs w:val="20"/>
              </w:rPr>
            </w:pPr>
            <w:r w:rsidRPr="008D6DD0">
              <w:rPr>
                <w:rFonts w:ascii="Lato" w:hAnsi="Lato"/>
                <w:b/>
                <w:sz w:val="20"/>
                <w:szCs w:val="20"/>
              </w:rPr>
              <w:lastRenderedPageBreak/>
              <w:t>Uwaga uwzględniona</w:t>
            </w:r>
          </w:p>
          <w:p w14:paraId="614AFC87" w14:textId="7F7BB293" w:rsidR="00B122A3" w:rsidRPr="008D6DD0" w:rsidRDefault="00B122A3" w:rsidP="00D83066">
            <w:pPr>
              <w:spacing w:line="240" w:lineRule="auto"/>
              <w:rPr>
                <w:rFonts w:ascii="Lato" w:hAnsi="Lato"/>
                <w:bCs/>
                <w:sz w:val="20"/>
                <w:szCs w:val="20"/>
              </w:rPr>
            </w:pPr>
          </w:p>
        </w:tc>
      </w:tr>
      <w:tr w:rsidR="00D83066" w:rsidRPr="008D6DD0" w14:paraId="6D7BE22F" w14:textId="77777777" w:rsidTr="001F4579">
        <w:trPr>
          <w:trHeight w:val="375"/>
        </w:trPr>
        <w:tc>
          <w:tcPr>
            <w:tcW w:w="195" w:type="pct"/>
            <w:shd w:val="clear" w:color="auto" w:fill="FFFFFF" w:themeFill="background1"/>
            <w:vAlign w:val="center"/>
          </w:tcPr>
          <w:p w14:paraId="281BB5F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2B57DA4" w14:textId="77777777" w:rsidR="00B122A3" w:rsidRPr="008D6DD0" w:rsidRDefault="00B122A3" w:rsidP="00B122A3">
            <w:pPr>
              <w:spacing w:line="240" w:lineRule="auto"/>
              <w:rPr>
                <w:rFonts w:ascii="Lato" w:hAnsi="Lato"/>
                <w:bCs/>
                <w:sz w:val="20"/>
                <w:szCs w:val="20"/>
              </w:rPr>
            </w:pPr>
            <w:r w:rsidRPr="008D6DD0">
              <w:rPr>
                <w:rFonts w:ascii="Lato" w:hAnsi="Lato"/>
                <w:bCs/>
                <w:sz w:val="20"/>
                <w:szCs w:val="20"/>
              </w:rPr>
              <w:t>Centrum Doradztwa Zawodowego dla Młodzieży w Poznaniu</w:t>
            </w:r>
          </w:p>
          <w:p w14:paraId="4A209D72" w14:textId="07A19F20" w:rsidR="00D83066" w:rsidRPr="008D6DD0" w:rsidRDefault="00B122A3" w:rsidP="00B122A3">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6044FAA6" w14:textId="3667FACF"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2, Działanie 2.2.2</w:t>
            </w:r>
          </w:p>
        </w:tc>
        <w:tc>
          <w:tcPr>
            <w:tcW w:w="644" w:type="pct"/>
            <w:shd w:val="clear" w:color="auto" w:fill="FFFFFF" w:themeFill="background1"/>
            <w:vAlign w:val="center"/>
          </w:tcPr>
          <w:p w14:paraId="5150A325" w14:textId="4E0D9D08"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Opracowanie wytycznych dla placówek pobytu dziennego dla osób starszych dotyczące zajęć aktywizujących, zmniejszających ryzyko wystąpienia zaburzeń otępiennych</w:t>
            </w:r>
          </w:p>
        </w:tc>
        <w:tc>
          <w:tcPr>
            <w:tcW w:w="841" w:type="pct"/>
            <w:shd w:val="clear" w:color="auto" w:fill="FFFFFF" w:themeFill="background1"/>
            <w:vAlign w:val="center"/>
          </w:tcPr>
          <w:p w14:paraId="1D8FB16A" w14:textId="7B4E20D5"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Opracowanie</w:t>
            </w:r>
            <w:r w:rsidRPr="008D6DD0">
              <w:rPr>
                <w:rFonts w:ascii="Lato" w:eastAsia="Calibri" w:hAnsi="Lato" w:cstheme="minorHAnsi"/>
                <w:b/>
                <w:bCs/>
                <w:kern w:val="0"/>
                <w:sz w:val="20"/>
                <w:szCs w:val="20"/>
              </w:rPr>
              <w:t>, upowszechnienie i weryfikacja poziomu wdrożenia</w:t>
            </w:r>
            <w:r w:rsidRPr="008D6DD0">
              <w:rPr>
                <w:rFonts w:ascii="Lato" w:eastAsia="Calibri" w:hAnsi="Lato" w:cstheme="minorHAnsi"/>
                <w:kern w:val="0"/>
                <w:sz w:val="20"/>
                <w:szCs w:val="20"/>
              </w:rPr>
              <w:t xml:space="preserve"> wytycznych dla placówek pobytu dziennego dla osób starszych</w:t>
            </w:r>
            <w:r w:rsidRPr="008D6DD0">
              <w:rPr>
                <w:rFonts w:ascii="Lato" w:eastAsia="Calibri" w:hAnsi="Lato" w:cstheme="minorHAnsi"/>
                <w:b/>
                <w:bCs/>
                <w:kern w:val="0"/>
                <w:sz w:val="20"/>
                <w:szCs w:val="20"/>
              </w:rPr>
              <w:t>, w tym domów dziennego pobytu,</w:t>
            </w:r>
            <w:r w:rsidRPr="008D6DD0">
              <w:rPr>
                <w:rFonts w:ascii="Lato" w:eastAsia="Calibri" w:hAnsi="Lato" w:cstheme="minorHAnsi"/>
                <w:kern w:val="0"/>
                <w:sz w:val="20"/>
                <w:szCs w:val="20"/>
              </w:rPr>
              <w:t xml:space="preserve"> dotyczące zajęć aktywizujących, zmniejszających ryzyko wystąpienia zaburzeń otępiennych</w:t>
            </w:r>
          </w:p>
        </w:tc>
        <w:tc>
          <w:tcPr>
            <w:tcW w:w="1163" w:type="pct"/>
            <w:gridSpan w:val="2"/>
            <w:shd w:val="clear" w:color="auto" w:fill="FFFFFF" w:themeFill="background1"/>
            <w:vAlign w:val="center"/>
          </w:tcPr>
          <w:p w14:paraId="2C95E35C" w14:textId="7F4E7EEA"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Warto byłoby doprecyzować czym są placówki pobytu dziennego i jednocześnie podkreślić często niedoszacowaną rolę w środowiskach lokalnych domów dziennego pobytu. Ponadto powinno się nie tylko opracować wytyczne, ale także zadbać o ich popularyzację i regularnie weryfikować czy placówki pobytu dziennego je stosują.</w:t>
            </w:r>
          </w:p>
        </w:tc>
        <w:tc>
          <w:tcPr>
            <w:tcW w:w="869" w:type="pct"/>
            <w:shd w:val="clear" w:color="auto" w:fill="FFFFFF" w:themeFill="background1"/>
            <w:vAlign w:val="center"/>
          </w:tcPr>
          <w:p w14:paraId="4B82950A" w14:textId="77777777" w:rsidR="00D83066" w:rsidRPr="008D6DD0" w:rsidRDefault="00F37A42" w:rsidP="00D83066">
            <w:pPr>
              <w:spacing w:line="240" w:lineRule="auto"/>
              <w:rPr>
                <w:rFonts w:ascii="Lato" w:hAnsi="Lato"/>
                <w:b/>
                <w:sz w:val="20"/>
                <w:szCs w:val="20"/>
              </w:rPr>
            </w:pPr>
            <w:r w:rsidRPr="008D6DD0">
              <w:rPr>
                <w:rFonts w:ascii="Lato" w:hAnsi="Lato"/>
                <w:b/>
                <w:sz w:val="20"/>
                <w:szCs w:val="20"/>
              </w:rPr>
              <w:t>Uwaga uwzględniona</w:t>
            </w:r>
          </w:p>
          <w:p w14:paraId="0D400E93" w14:textId="65FC961B" w:rsidR="00F37A42" w:rsidRPr="008D6DD0" w:rsidRDefault="00F37A42" w:rsidP="00F37A42">
            <w:pPr>
              <w:spacing w:line="240" w:lineRule="auto"/>
              <w:rPr>
                <w:rFonts w:ascii="Lato" w:hAnsi="Lato"/>
                <w:bCs/>
                <w:sz w:val="20"/>
                <w:szCs w:val="20"/>
              </w:rPr>
            </w:pPr>
            <w:r w:rsidRPr="008D6DD0">
              <w:rPr>
                <w:rFonts w:ascii="Lato" w:hAnsi="Lato"/>
                <w:bCs/>
                <w:sz w:val="20"/>
                <w:szCs w:val="20"/>
              </w:rPr>
              <w:t>Działanie otrzymuje brzmienie: Opracowanie i upowszechnienie wytycznych dla placówek pobytu dziennego dla osób starszych, w tym klubów seniora i domów dziennego pobytu, (niezależnie od formy prawnej) dotyczących zajęć aktywizujących, zmniejszających ryzyko wystąpienia zaburzeń otępiennych.</w:t>
            </w:r>
          </w:p>
        </w:tc>
      </w:tr>
      <w:tr w:rsidR="00D83066" w:rsidRPr="008D6DD0" w14:paraId="15481562" w14:textId="77777777" w:rsidTr="001F4579">
        <w:trPr>
          <w:trHeight w:val="375"/>
        </w:trPr>
        <w:tc>
          <w:tcPr>
            <w:tcW w:w="195" w:type="pct"/>
            <w:shd w:val="clear" w:color="auto" w:fill="FFFFFF" w:themeFill="background1"/>
            <w:vAlign w:val="center"/>
          </w:tcPr>
          <w:p w14:paraId="44A11B8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2425571" w14:textId="77777777" w:rsidR="00B122A3" w:rsidRPr="008D6DD0" w:rsidRDefault="00B122A3" w:rsidP="00B122A3">
            <w:pPr>
              <w:spacing w:line="240" w:lineRule="auto"/>
              <w:rPr>
                <w:rFonts w:ascii="Lato" w:hAnsi="Lato"/>
                <w:bCs/>
                <w:sz w:val="20"/>
                <w:szCs w:val="20"/>
              </w:rPr>
            </w:pPr>
            <w:r w:rsidRPr="008D6DD0">
              <w:rPr>
                <w:rFonts w:ascii="Lato" w:hAnsi="Lato"/>
                <w:bCs/>
                <w:sz w:val="20"/>
                <w:szCs w:val="20"/>
              </w:rPr>
              <w:t>Centrum Doradztwa Zawodowego dla Młodzieży w Poznaniu</w:t>
            </w:r>
          </w:p>
          <w:p w14:paraId="73AA3759" w14:textId="25D4C936" w:rsidR="00D83066" w:rsidRPr="008D6DD0" w:rsidRDefault="00B122A3" w:rsidP="00B122A3">
            <w:pPr>
              <w:spacing w:line="240" w:lineRule="auto"/>
              <w:rPr>
                <w:rFonts w:ascii="Lato" w:hAnsi="Lato"/>
                <w:bCs/>
                <w:sz w:val="20"/>
                <w:szCs w:val="20"/>
              </w:rPr>
            </w:pPr>
            <w:r w:rsidRPr="008D6DD0">
              <w:rPr>
                <w:rFonts w:ascii="Lato" w:hAnsi="Lato"/>
                <w:bCs/>
                <w:sz w:val="20"/>
                <w:szCs w:val="20"/>
              </w:rPr>
              <w:lastRenderedPageBreak/>
              <w:t>Stowarzyszenie Inspiracja-Aktywacja</w:t>
            </w:r>
          </w:p>
        </w:tc>
        <w:tc>
          <w:tcPr>
            <w:tcW w:w="643" w:type="pct"/>
            <w:shd w:val="clear" w:color="auto" w:fill="FFFFFF" w:themeFill="background1"/>
            <w:vAlign w:val="center"/>
          </w:tcPr>
          <w:p w14:paraId="641A56B4" w14:textId="0167DAD0"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lastRenderedPageBreak/>
              <w:t>II. Zmniejszanie ryzyka zachorowania, Rezultat 2, Działanie 2.2.2</w:t>
            </w:r>
          </w:p>
        </w:tc>
        <w:tc>
          <w:tcPr>
            <w:tcW w:w="644" w:type="pct"/>
            <w:shd w:val="clear" w:color="auto" w:fill="FFFFFF" w:themeFill="background1"/>
            <w:vAlign w:val="center"/>
          </w:tcPr>
          <w:p w14:paraId="617D1D84" w14:textId="24355653"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Termin realizacji: 2027 r</w:t>
            </w:r>
            <w:r w:rsidR="00F37A42" w:rsidRPr="008D6DD0">
              <w:rPr>
                <w:rFonts w:ascii="Lato" w:eastAsia="Calibri" w:hAnsi="Lato" w:cstheme="minorHAnsi"/>
                <w:kern w:val="0"/>
                <w:sz w:val="20"/>
                <w:szCs w:val="20"/>
              </w:rPr>
              <w:t>.</w:t>
            </w:r>
          </w:p>
        </w:tc>
        <w:tc>
          <w:tcPr>
            <w:tcW w:w="841" w:type="pct"/>
            <w:shd w:val="clear" w:color="auto" w:fill="FFFFFF" w:themeFill="background1"/>
            <w:vAlign w:val="center"/>
          </w:tcPr>
          <w:p w14:paraId="17E240E6" w14:textId="66C01EE5"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Termin realizacji: 2026</w:t>
            </w:r>
            <w:r w:rsidRPr="008D6DD0">
              <w:rPr>
                <w:rFonts w:ascii="Lato" w:eastAsia="Calibri" w:hAnsi="Lato" w:cstheme="minorHAnsi"/>
                <w:b/>
                <w:bCs/>
                <w:kern w:val="0"/>
                <w:sz w:val="20"/>
                <w:szCs w:val="20"/>
              </w:rPr>
              <w:t>-2030</w:t>
            </w:r>
          </w:p>
        </w:tc>
        <w:tc>
          <w:tcPr>
            <w:tcW w:w="1163" w:type="pct"/>
            <w:gridSpan w:val="2"/>
            <w:shd w:val="clear" w:color="auto" w:fill="FFFFFF" w:themeFill="background1"/>
            <w:vAlign w:val="center"/>
          </w:tcPr>
          <w:p w14:paraId="5DE07944" w14:textId="736E1EC7"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Opracowanie wytycznych powinno mieć miejsce w 2026 roku, a następnie upowszechnianie i weryfikacja poziomu wdrożenia wytycznych. Bez kontroli tego typu mogłyby okazać się, że wytyczne nie są w </w:t>
            </w:r>
            <w:r w:rsidRPr="008D6DD0">
              <w:rPr>
                <w:rFonts w:ascii="Lato" w:eastAsia="Calibri" w:hAnsi="Lato" w:cs="Calibri"/>
                <w:bCs/>
                <w:kern w:val="0"/>
                <w:sz w:val="20"/>
                <w:szCs w:val="20"/>
              </w:rPr>
              <w:lastRenderedPageBreak/>
              <w:t>praktyce stosowane przez placówki pobytu dziennego.</w:t>
            </w:r>
          </w:p>
        </w:tc>
        <w:tc>
          <w:tcPr>
            <w:tcW w:w="869" w:type="pct"/>
            <w:shd w:val="clear" w:color="auto" w:fill="FFFFFF" w:themeFill="background1"/>
            <w:vAlign w:val="center"/>
          </w:tcPr>
          <w:p w14:paraId="07990B03" w14:textId="698982FB" w:rsidR="00F37A42" w:rsidRPr="008D6DD0" w:rsidRDefault="00F37A42" w:rsidP="00F37A42">
            <w:pPr>
              <w:spacing w:line="240" w:lineRule="auto"/>
              <w:rPr>
                <w:rFonts w:ascii="Lato" w:hAnsi="Lato"/>
                <w:b/>
                <w:sz w:val="20"/>
                <w:szCs w:val="20"/>
              </w:rPr>
            </w:pPr>
            <w:r w:rsidRPr="008D6DD0">
              <w:rPr>
                <w:rFonts w:ascii="Lato" w:hAnsi="Lato"/>
                <w:b/>
                <w:sz w:val="20"/>
                <w:szCs w:val="20"/>
              </w:rPr>
              <w:lastRenderedPageBreak/>
              <w:t>Uwaga uwzględniona</w:t>
            </w:r>
          </w:p>
        </w:tc>
      </w:tr>
      <w:tr w:rsidR="00D83066" w:rsidRPr="008D6DD0" w14:paraId="43965095" w14:textId="77777777" w:rsidTr="001F4579">
        <w:trPr>
          <w:trHeight w:val="375"/>
        </w:trPr>
        <w:tc>
          <w:tcPr>
            <w:tcW w:w="195" w:type="pct"/>
            <w:shd w:val="clear" w:color="auto" w:fill="FFFFFF" w:themeFill="background1"/>
            <w:vAlign w:val="center"/>
          </w:tcPr>
          <w:p w14:paraId="0969194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AB3C83F" w14:textId="77777777" w:rsidR="00B122A3" w:rsidRPr="008D6DD0" w:rsidRDefault="00B122A3" w:rsidP="00B122A3">
            <w:pPr>
              <w:spacing w:line="240" w:lineRule="auto"/>
              <w:rPr>
                <w:rFonts w:ascii="Lato" w:hAnsi="Lato"/>
                <w:bCs/>
                <w:sz w:val="20"/>
                <w:szCs w:val="20"/>
              </w:rPr>
            </w:pPr>
            <w:r w:rsidRPr="008D6DD0">
              <w:rPr>
                <w:rFonts w:ascii="Lato" w:hAnsi="Lato"/>
                <w:bCs/>
                <w:sz w:val="20"/>
                <w:szCs w:val="20"/>
              </w:rPr>
              <w:t>Centrum Doradztwa Zawodowego dla Młodzieży w Poznaniu</w:t>
            </w:r>
          </w:p>
          <w:p w14:paraId="1FFBC057" w14:textId="6E15FBA4" w:rsidR="00D83066" w:rsidRPr="008D6DD0" w:rsidRDefault="00B122A3" w:rsidP="00B122A3">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180E93A3" w14:textId="629FA9E2"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2, Działanie 2.2.3</w:t>
            </w:r>
          </w:p>
        </w:tc>
        <w:tc>
          <w:tcPr>
            <w:tcW w:w="644" w:type="pct"/>
            <w:shd w:val="clear" w:color="auto" w:fill="FFFFFF" w:themeFill="background1"/>
            <w:vAlign w:val="center"/>
          </w:tcPr>
          <w:p w14:paraId="02429961" w14:textId="22452B07"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Przygotowywanie materiałów metodycznych dla Uniwersytetów Trzeciego Wieku w zakresie profilaktyki demencji (konspekty, scenariusze zajęć, plany ćwiczeń, materiały pomocnicze itp.)</w:t>
            </w:r>
          </w:p>
        </w:tc>
        <w:tc>
          <w:tcPr>
            <w:tcW w:w="841" w:type="pct"/>
            <w:shd w:val="clear" w:color="auto" w:fill="FFFFFF" w:themeFill="background1"/>
            <w:vAlign w:val="center"/>
          </w:tcPr>
          <w:p w14:paraId="5002C473" w14:textId="529082E9" w:rsidR="00D83066" w:rsidRPr="008D6DD0" w:rsidRDefault="00D83066" w:rsidP="00D83066">
            <w:pPr>
              <w:spacing w:line="240" w:lineRule="auto"/>
              <w:rPr>
                <w:rFonts w:ascii="Lato" w:hAnsi="Lato"/>
                <w:bCs/>
                <w:sz w:val="20"/>
                <w:szCs w:val="20"/>
              </w:rPr>
            </w:pPr>
            <w:r w:rsidRPr="008D6DD0">
              <w:rPr>
                <w:rFonts w:ascii="Lato" w:eastAsia="Calibri" w:hAnsi="Lato" w:cstheme="minorHAnsi"/>
                <w:kern w:val="0"/>
                <w:sz w:val="20"/>
                <w:szCs w:val="20"/>
              </w:rPr>
              <w:t xml:space="preserve">Przygotowywanie materiałów metodycznych </w:t>
            </w:r>
            <w:r w:rsidRPr="008D6DD0">
              <w:rPr>
                <w:rFonts w:ascii="Lato" w:eastAsia="Calibri" w:hAnsi="Lato" w:cstheme="minorHAnsi"/>
                <w:b/>
                <w:bCs/>
                <w:kern w:val="0"/>
                <w:sz w:val="20"/>
                <w:szCs w:val="20"/>
              </w:rPr>
              <w:t>oraz ich rozpowszechnienie wśród organizacji pozarządowych działających na rzecz seniorów</w:t>
            </w:r>
            <w:r w:rsidRPr="008D6DD0">
              <w:rPr>
                <w:rFonts w:ascii="Lato" w:eastAsia="Calibri" w:hAnsi="Lato" w:cstheme="minorHAnsi"/>
                <w:kern w:val="0"/>
                <w:sz w:val="20"/>
                <w:szCs w:val="20"/>
              </w:rPr>
              <w:t xml:space="preserve"> w zakresie profilaktyki demencji (konspekty, scenariusze zajęć, plany ćwiczeń, materiały pomocnicze itp.)</w:t>
            </w:r>
          </w:p>
        </w:tc>
        <w:tc>
          <w:tcPr>
            <w:tcW w:w="1163" w:type="pct"/>
            <w:gridSpan w:val="2"/>
            <w:shd w:val="clear" w:color="auto" w:fill="FFFFFF" w:themeFill="background1"/>
            <w:vAlign w:val="center"/>
          </w:tcPr>
          <w:p w14:paraId="1537620C" w14:textId="1F99643C"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Jak w punkcie 14, tj. istotne byłoby rozszerzenie katalogu podmiotów, do których byłyby skierowane materiały metodyczne. W tym przypadku byłby to ogół organizacji pozarządowych, które uwzględniają podmioty działające na rzecz seniorów, nie tylko </w:t>
            </w:r>
            <w:r w:rsidR="009A53FE">
              <w:t xml:space="preserve"> </w:t>
            </w:r>
            <w:r w:rsidR="009A53FE" w:rsidRPr="009A53FE">
              <w:rPr>
                <w:rFonts w:ascii="Lato" w:eastAsia="Calibri" w:hAnsi="Lato" w:cs="Calibri"/>
                <w:bCs/>
                <w:kern w:val="0"/>
                <w:sz w:val="20"/>
                <w:szCs w:val="20"/>
              </w:rPr>
              <w:t>Koła Gospodyń Wiejskich</w:t>
            </w:r>
            <w:r w:rsidR="009A53FE">
              <w:rPr>
                <w:rFonts w:ascii="Lato" w:eastAsia="Calibri" w:hAnsi="Lato" w:cs="Calibri"/>
                <w:bCs/>
                <w:kern w:val="0"/>
                <w:sz w:val="20"/>
                <w:szCs w:val="20"/>
              </w:rPr>
              <w:t xml:space="preserve"> i</w:t>
            </w:r>
            <w:r w:rsidR="009A53FE" w:rsidRPr="009A53FE">
              <w:rPr>
                <w:rFonts w:ascii="Lato" w:eastAsia="Calibri" w:hAnsi="Lato" w:cs="Calibri"/>
                <w:bCs/>
                <w:kern w:val="0"/>
                <w:sz w:val="20"/>
                <w:szCs w:val="20"/>
              </w:rPr>
              <w:t xml:space="preserve"> Lokalne Grupy Działania</w:t>
            </w:r>
            <w:r w:rsidR="009A53FE" w:rsidRPr="009A53FE" w:rsidDel="009A53FE">
              <w:rPr>
                <w:rFonts w:ascii="Lato" w:eastAsia="Calibri" w:hAnsi="Lato" w:cs="Calibri"/>
                <w:bCs/>
                <w:kern w:val="0"/>
                <w:sz w:val="20"/>
                <w:szCs w:val="20"/>
              </w:rPr>
              <w:t xml:space="preserve"> </w:t>
            </w:r>
            <w:r w:rsidRPr="008D6DD0">
              <w:rPr>
                <w:rFonts w:ascii="Lato" w:eastAsia="Calibri" w:hAnsi="Lato" w:cs="Calibri"/>
                <w:bCs/>
                <w:kern w:val="0"/>
                <w:sz w:val="20"/>
                <w:szCs w:val="20"/>
              </w:rPr>
              <w:t>. Ponadto istotne jest nie tylko przygotowanie materiałów dydaktycznych, ale także w środowisku podmiotów przynależących do sektora non-profit.</w:t>
            </w:r>
          </w:p>
        </w:tc>
        <w:tc>
          <w:tcPr>
            <w:tcW w:w="869" w:type="pct"/>
            <w:shd w:val="clear" w:color="auto" w:fill="FFFFFF" w:themeFill="background1"/>
            <w:vAlign w:val="center"/>
          </w:tcPr>
          <w:p w14:paraId="2CE275ED" w14:textId="77777777" w:rsidR="00F37A42" w:rsidRPr="008D6DD0" w:rsidRDefault="00F37A42" w:rsidP="00F37A42">
            <w:pPr>
              <w:spacing w:line="240" w:lineRule="auto"/>
              <w:rPr>
                <w:rFonts w:ascii="Lato" w:hAnsi="Lato"/>
                <w:b/>
                <w:sz w:val="20"/>
                <w:szCs w:val="20"/>
              </w:rPr>
            </w:pPr>
            <w:r w:rsidRPr="008D6DD0">
              <w:rPr>
                <w:rFonts w:ascii="Lato" w:hAnsi="Lato"/>
                <w:b/>
                <w:sz w:val="20"/>
                <w:szCs w:val="20"/>
              </w:rPr>
              <w:t>Uwaga uwzględniona</w:t>
            </w:r>
          </w:p>
          <w:p w14:paraId="08B930EB" w14:textId="5AA713CF" w:rsidR="00F13E7B" w:rsidRPr="008D6DD0" w:rsidRDefault="00F37A42" w:rsidP="00F37A42">
            <w:pPr>
              <w:spacing w:line="240" w:lineRule="auto"/>
              <w:rPr>
                <w:rFonts w:ascii="Lato" w:hAnsi="Lato"/>
                <w:b/>
                <w:sz w:val="20"/>
                <w:szCs w:val="20"/>
              </w:rPr>
            </w:pPr>
            <w:r w:rsidRPr="008D6DD0">
              <w:rPr>
                <w:rFonts w:ascii="Lato" w:hAnsi="Lato"/>
                <w:bCs/>
                <w:sz w:val="20"/>
                <w:szCs w:val="20"/>
              </w:rPr>
              <w:t>Działanie otrzymuje brzmienie:</w:t>
            </w:r>
            <w:r w:rsidRPr="008D6DD0">
              <w:rPr>
                <w:rFonts w:ascii="Lato" w:hAnsi="Lato"/>
                <w:b/>
                <w:sz w:val="20"/>
                <w:szCs w:val="20"/>
              </w:rPr>
              <w:t xml:space="preserve"> </w:t>
            </w:r>
            <w:r w:rsidR="00F13E7B" w:rsidRPr="008D6DD0">
              <w:rPr>
                <w:rFonts w:ascii="Lato" w:hAnsi="Lato"/>
                <w:b/>
                <w:sz w:val="20"/>
                <w:szCs w:val="20"/>
              </w:rPr>
              <w:t xml:space="preserve"> </w:t>
            </w:r>
            <w:r w:rsidRPr="008D6DD0">
              <w:rPr>
                <w:rFonts w:ascii="Lato" w:hAnsi="Lato"/>
                <w:bCs/>
                <w:sz w:val="20"/>
                <w:szCs w:val="20"/>
              </w:rPr>
              <w:t>„Przygotowywanie</w:t>
            </w:r>
            <w:r w:rsidRPr="008D6DD0">
              <w:rPr>
                <w:rFonts w:ascii="Lato" w:hAnsi="Lato"/>
                <w:b/>
                <w:sz w:val="20"/>
                <w:szCs w:val="20"/>
              </w:rPr>
              <w:t xml:space="preserve"> </w:t>
            </w:r>
            <w:r w:rsidRPr="008D6DD0">
              <w:rPr>
                <w:rFonts w:ascii="Lato" w:hAnsi="Lato"/>
                <w:bCs/>
                <w:sz w:val="20"/>
                <w:szCs w:val="20"/>
              </w:rPr>
              <w:t>materiałów metodycznych w zakresie profilaktyki chorób otępiennych (konspekty, scenariusze zajęć, plany ćwiczeń, materiały pomocnicze itp.) oraz ich upowszechnienie do szerokiego stosowania przez wszystkich zainteresowanych, m.in. przez publikację materiałów na dedykowanej stronie internetowej.”</w:t>
            </w:r>
          </w:p>
        </w:tc>
      </w:tr>
      <w:tr w:rsidR="00D83066" w:rsidRPr="008D6DD0" w14:paraId="1EFB0499" w14:textId="77777777" w:rsidTr="001F4579">
        <w:trPr>
          <w:trHeight w:val="375"/>
        </w:trPr>
        <w:tc>
          <w:tcPr>
            <w:tcW w:w="195" w:type="pct"/>
            <w:shd w:val="clear" w:color="auto" w:fill="FFFFFF" w:themeFill="background1"/>
            <w:vAlign w:val="center"/>
          </w:tcPr>
          <w:p w14:paraId="789E3A3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09DDCDA"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Centrum Doradztwa Zawodowego dla Młodzieży w Poznaniu</w:t>
            </w:r>
          </w:p>
          <w:p w14:paraId="692C6B3B" w14:textId="032E7815" w:rsidR="00D83066" w:rsidRPr="008D6DD0" w:rsidRDefault="00D83066" w:rsidP="00D83066">
            <w:pPr>
              <w:spacing w:line="240" w:lineRule="auto"/>
              <w:rPr>
                <w:rFonts w:ascii="Lato" w:hAnsi="Lato"/>
                <w:bCs/>
                <w:sz w:val="20"/>
                <w:szCs w:val="20"/>
              </w:rPr>
            </w:pPr>
            <w:r w:rsidRPr="008D6DD0">
              <w:rPr>
                <w:rFonts w:ascii="Lato" w:hAnsi="Lato"/>
                <w:bCs/>
                <w:sz w:val="20"/>
                <w:szCs w:val="20"/>
              </w:rPr>
              <w:t>Stowarzyszenie Inspiracja-Aktywacja</w:t>
            </w:r>
          </w:p>
        </w:tc>
        <w:tc>
          <w:tcPr>
            <w:tcW w:w="643" w:type="pct"/>
            <w:shd w:val="clear" w:color="auto" w:fill="FFFFFF" w:themeFill="background1"/>
            <w:vAlign w:val="center"/>
          </w:tcPr>
          <w:p w14:paraId="681A9E0F" w14:textId="7E29FD78" w:rsidR="00D83066" w:rsidRPr="008D6DD0" w:rsidRDefault="00D83066" w:rsidP="00D83066">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602E874E" w14:textId="63BA2FE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Warto zweryfikować sposoby monitorowania, ponieważ zapisy nie były stosowane w sposób konsekwentny. Nie zawsze też sposoby monitorowania są jednoznaczne. </w:t>
            </w:r>
            <w:r w:rsidRPr="008D6DD0">
              <w:rPr>
                <w:rFonts w:ascii="Lato" w:hAnsi="Lato"/>
                <w:bCs/>
                <w:sz w:val="20"/>
                <w:szCs w:val="20"/>
              </w:rPr>
              <w:lastRenderedPageBreak/>
              <w:t>Ponadto warto, aby Krajowy program… został sprawdzony przez doświadczonego korektora jeszcze przed ostateczną publikacją, ponieważ są zauważalne błędy redakcyjne.</w:t>
            </w:r>
          </w:p>
        </w:tc>
        <w:tc>
          <w:tcPr>
            <w:tcW w:w="841" w:type="pct"/>
            <w:shd w:val="clear" w:color="auto" w:fill="FFFFFF" w:themeFill="background1"/>
            <w:vAlign w:val="center"/>
          </w:tcPr>
          <w:p w14:paraId="74099DB7"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FF46247"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4D6B0DBE" w14:textId="20C32E0F" w:rsidR="00D83066" w:rsidRPr="008D6DD0" w:rsidRDefault="007237EC" w:rsidP="00D83066">
            <w:pPr>
              <w:spacing w:line="240" w:lineRule="auto"/>
              <w:rPr>
                <w:rFonts w:ascii="Lato" w:hAnsi="Lato"/>
                <w:b/>
                <w:sz w:val="20"/>
                <w:szCs w:val="20"/>
              </w:rPr>
            </w:pPr>
            <w:r w:rsidRPr="008D6DD0">
              <w:rPr>
                <w:rFonts w:ascii="Lato" w:hAnsi="Lato"/>
                <w:b/>
                <w:sz w:val="20"/>
                <w:szCs w:val="20"/>
              </w:rPr>
              <w:t xml:space="preserve">Komentarz. Projekt będzie podlegał aktualizacji i ponownej weryfikacji. </w:t>
            </w:r>
          </w:p>
        </w:tc>
      </w:tr>
      <w:tr w:rsidR="00D83066" w:rsidRPr="008D6DD0" w14:paraId="6A5059F5" w14:textId="77777777" w:rsidTr="001F4579">
        <w:trPr>
          <w:trHeight w:val="375"/>
        </w:trPr>
        <w:tc>
          <w:tcPr>
            <w:tcW w:w="195" w:type="pct"/>
            <w:shd w:val="clear" w:color="auto" w:fill="FFFFFF" w:themeFill="background1"/>
            <w:vAlign w:val="center"/>
          </w:tcPr>
          <w:p w14:paraId="2BCD0BC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C8F670F"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Narodowy Instytut Geriatrii, Reumatologii i Rehabilitacji w Warszawie </w:t>
            </w:r>
          </w:p>
          <w:p w14:paraId="22BBD352"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Konsultant krajowy w dziedzinie pielęgniarstwa geriatrycznego </w:t>
            </w:r>
          </w:p>
          <w:p w14:paraId="744A61F4" w14:textId="547189AF" w:rsidR="00D83066" w:rsidRPr="008D6DD0" w:rsidRDefault="00D83066" w:rsidP="00D83066">
            <w:pPr>
              <w:spacing w:line="240" w:lineRule="auto"/>
              <w:rPr>
                <w:rFonts w:ascii="Lato" w:hAnsi="Lato"/>
                <w:bCs/>
                <w:sz w:val="20"/>
                <w:szCs w:val="20"/>
              </w:rPr>
            </w:pPr>
            <w:r w:rsidRPr="008D6DD0">
              <w:rPr>
                <w:rFonts w:ascii="Lato" w:hAnsi="Lato"/>
                <w:bCs/>
                <w:sz w:val="20"/>
                <w:szCs w:val="20"/>
              </w:rPr>
              <w:t>Konsultant krajowy w dziedzinie geriatrii</w:t>
            </w:r>
          </w:p>
        </w:tc>
        <w:tc>
          <w:tcPr>
            <w:tcW w:w="643" w:type="pct"/>
            <w:shd w:val="clear" w:color="auto" w:fill="FFFFFF" w:themeFill="background1"/>
            <w:vAlign w:val="center"/>
          </w:tcPr>
          <w:p w14:paraId="3A8B3A61" w14:textId="6FC39F90"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Rozdział I. Podnoszenie świadomości społecznej Rezultat </w:t>
            </w:r>
            <w:r w:rsidR="007237EC" w:rsidRPr="008D6DD0">
              <w:rPr>
                <w:rFonts w:ascii="Lato" w:hAnsi="Lato"/>
                <w:bCs/>
                <w:sz w:val="20"/>
                <w:szCs w:val="20"/>
              </w:rPr>
              <w:t>5</w:t>
            </w:r>
            <w:r w:rsidRPr="008D6DD0">
              <w:rPr>
                <w:rFonts w:ascii="Lato" w:hAnsi="Lato"/>
                <w:bCs/>
                <w:sz w:val="20"/>
                <w:szCs w:val="20"/>
              </w:rPr>
              <w:t>. Zwiększenie poziomu wiedzy na temat zaburzeń otępiennych wśród uczniów</w:t>
            </w:r>
            <w:r w:rsidR="007237EC" w:rsidRPr="008D6DD0">
              <w:rPr>
                <w:rFonts w:ascii="Lato" w:hAnsi="Lato"/>
                <w:bCs/>
                <w:sz w:val="20"/>
                <w:szCs w:val="20"/>
              </w:rPr>
              <w:t xml:space="preserve"> </w:t>
            </w:r>
            <w:r w:rsidRPr="008D6DD0">
              <w:rPr>
                <w:rFonts w:ascii="Lato" w:hAnsi="Lato"/>
                <w:bCs/>
                <w:sz w:val="20"/>
                <w:szCs w:val="20"/>
              </w:rPr>
              <w:t>i studentów.</w:t>
            </w:r>
          </w:p>
          <w:p w14:paraId="649CCD77" w14:textId="0A4B72C2"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1.3.2. Konkurs dla studentów szkół wyższych dotyczący tematyki chorób otępiennych</w:t>
            </w:r>
          </w:p>
        </w:tc>
        <w:tc>
          <w:tcPr>
            <w:tcW w:w="644" w:type="pct"/>
            <w:shd w:val="clear" w:color="auto" w:fill="FFFFFF" w:themeFill="background1"/>
            <w:vAlign w:val="center"/>
          </w:tcPr>
          <w:p w14:paraId="6CEA63AF"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Rezultat 3. Zwiększenie poziomu wiedzy na temat zaburzeń otępiennych wśród uczniów i studentów.</w:t>
            </w:r>
          </w:p>
          <w:p w14:paraId="6E8349EF" w14:textId="76FF2F20"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1.3.2. Konkurs dla studentów szkół wyższych dotyczący tematyki chorób otępiennych.</w:t>
            </w:r>
          </w:p>
        </w:tc>
        <w:tc>
          <w:tcPr>
            <w:tcW w:w="841" w:type="pct"/>
            <w:shd w:val="clear" w:color="auto" w:fill="FFFFFF" w:themeFill="background1"/>
            <w:vAlign w:val="center"/>
          </w:tcPr>
          <w:p w14:paraId="6CD0A324"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Rezultat 3. Zwiększenie poziomu wiedzy na temat zaburzeń otępiennych wśród uczniów i studentów.</w:t>
            </w:r>
          </w:p>
          <w:p w14:paraId="3DB851C2" w14:textId="1B0F8043"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1.3.2. Konkurs dla studentów szkół wyższych dotyczący tematyki zapobiegania rozwojowi zaburzeń otępiennych poprzez modyfikację stylu życia oraz promowanie „zdrowego starzenia się”.</w:t>
            </w:r>
          </w:p>
        </w:tc>
        <w:tc>
          <w:tcPr>
            <w:tcW w:w="1163" w:type="pct"/>
            <w:gridSpan w:val="2"/>
            <w:shd w:val="clear" w:color="auto" w:fill="FFFFFF" w:themeFill="background1"/>
            <w:vAlign w:val="center"/>
          </w:tcPr>
          <w:p w14:paraId="632543BC" w14:textId="0429965E" w:rsidR="00D83066" w:rsidRPr="008D6DD0" w:rsidRDefault="00D83066" w:rsidP="00D83066">
            <w:pPr>
              <w:spacing w:line="240" w:lineRule="auto"/>
              <w:rPr>
                <w:rFonts w:ascii="Lato" w:hAnsi="Lato"/>
                <w:bCs/>
                <w:sz w:val="20"/>
                <w:szCs w:val="20"/>
              </w:rPr>
            </w:pPr>
            <w:r w:rsidRPr="008D6DD0">
              <w:rPr>
                <w:rFonts w:ascii="Lato" w:hAnsi="Lato"/>
                <w:bCs/>
                <w:sz w:val="20"/>
                <w:szCs w:val="20"/>
              </w:rPr>
              <w:t>Osoby w młodym wieku zainteresowane są wpływem rozmaitych czynników środowiskowych na stan zdrowia, sprawność funkcjonalną i jakość życia. Temat odnoszący się do skutecznej profilaktyki zmniejszającej ryzyko rozwoju zaburzeń poznawczych poprzez modyfikację stylu życia i promowanie postaw prozdrowotnych takich jak właściwa aktywność fizyczna, dieta, budowanie rezerwy poznawczej (edukacja, aktywności towarzyskie i społeczne), wykonywanie badań profilaktycznych, zalecanych szczepień oraz unikanie nałogów i zwalczanie zanieczyszczeń środowiska zwiększy zainteresowanie młodych ludzi konkursem, a także wpłynie korzystnie na efektywność edukacji zdrowotnej w tej grupie wiekowej.</w:t>
            </w:r>
          </w:p>
        </w:tc>
        <w:tc>
          <w:tcPr>
            <w:tcW w:w="869" w:type="pct"/>
            <w:shd w:val="clear" w:color="auto" w:fill="FFFFFF" w:themeFill="background1"/>
            <w:vAlign w:val="center"/>
          </w:tcPr>
          <w:p w14:paraId="55F62995" w14:textId="77777777" w:rsidR="00D83066" w:rsidRPr="008D6DD0" w:rsidRDefault="007237EC" w:rsidP="00D83066">
            <w:pPr>
              <w:spacing w:line="240" w:lineRule="auto"/>
              <w:rPr>
                <w:rFonts w:ascii="Lato" w:hAnsi="Lato"/>
                <w:b/>
                <w:sz w:val="20"/>
                <w:szCs w:val="20"/>
              </w:rPr>
            </w:pPr>
            <w:r w:rsidRPr="008D6DD0">
              <w:rPr>
                <w:rFonts w:ascii="Lato" w:hAnsi="Lato"/>
                <w:b/>
                <w:sz w:val="20"/>
                <w:szCs w:val="20"/>
              </w:rPr>
              <w:t>Uwaga nieuwzględniona</w:t>
            </w:r>
          </w:p>
          <w:p w14:paraId="27A46F58" w14:textId="4482B9AF" w:rsidR="007237EC" w:rsidRPr="008D6DD0" w:rsidRDefault="007237EC" w:rsidP="00D83066">
            <w:pPr>
              <w:spacing w:line="240" w:lineRule="auto"/>
              <w:rPr>
                <w:rFonts w:ascii="Lato" w:hAnsi="Lato"/>
                <w:bCs/>
                <w:sz w:val="20"/>
                <w:szCs w:val="20"/>
              </w:rPr>
            </w:pPr>
            <w:r w:rsidRPr="008D6DD0">
              <w:rPr>
                <w:rFonts w:ascii="Lato" w:hAnsi="Lato"/>
                <w:bCs/>
                <w:sz w:val="20"/>
                <w:szCs w:val="20"/>
              </w:rPr>
              <w:t xml:space="preserve">Propozycja </w:t>
            </w:r>
            <w:proofErr w:type="spellStart"/>
            <w:r w:rsidRPr="008D6DD0">
              <w:rPr>
                <w:rFonts w:ascii="Lato" w:hAnsi="Lato"/>
                <w:bCs/>
                <w:sz w:val="20"/>
                <w:szCs w:val="20"/>
              </w:rPr>
              <w:t>NIGRiR</w:t>
            </w:r>
            <w:proofErr w:type="spellEnd"/>
            <w:r w:rsidRPr="008D6DD0">
              <w:rPr>
                <w:rFonts w:ascii="Lato" w:hAnsi="Lato"/>
                <w:bCs/>
                <w:sz w:val="20"/>
                <w:szCs w:val="20"/>
              </w:rPr>
              <w:t xml:space="preserve"> jest zawężająca w stosunku do obecnego brzmienia działania. W zależności od decyzji instytucji organizującej konkurs jego przedmiot będzie mógł skupiać się także na aspektach wskazanych przez </w:t>
            </w:r>
            <w:proofErr w:type="spellStart"/>
            <w:r w:rsidRPr="008D6DD0">
              <w:rPr>
                <w:rFonts w:ascii="Lato" w:hAnsi="Lato"/>
                <w:bCs/>
                <w:sz w:val="20"/>
                <w:szCs w:val="20"/>
              </w:rPr>
              <w:t>NIGRiR</w:t>
            </w:r>
            <w:proofErr w:type="spellEnd"/>
            <w:r w:rsidRPr="008D6DD0">
              <w:rPr>
                <w:rFonts w:ascii="Lato" w:hAnsi="Lato"/>
                <w:bCs/>
                <w:sz w:val="20"/>
                <w:szCs w:val="20"/>
              </w:rPr>
              <w:t xml:space="preserve">. </w:t>
            </w:r>
          </w:p>
        </w:tc>
      </w:tr>
      <w:tr w:rsidR="00D83066" w:rsidRPr="008D6DD0" w14:paraId="5010AE4A" w14:textId="77777777" w:rsidTr="001F4579">
        <w:trPr>
          <w:trHeight w:val="375"/>
        </w:trPr>
        <w:tc>
          <w:tcPr>
            <w:tcW w:w="195" w:type="pct"/>
            <w:shd w:val="clear" w:color="auto" w:fill="FFFFFF" w:themeFill="background1"/>
            <w:vAlign w:val="center"/>
          </w:tcPr>
          <w:p w14:paraId="279807C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AE1602A" w14:textId="77777777" w:rsidR="003D39B9" w:rsidRPr="008D6DD0" w:rsidRDefault="003D39B9" w:rsidP="003D39B9">
            <w:pPr>
              <w:spacing w:line="240" w:lineRule="auto"/>
              <w:rPr>
                <w:rFonts w:ascii="Lato" w:hAnsi="Lato"/>
                <w:bCs/>
                <w:sz w:val="20"/>
                <w:szCs w:val="20"/>
              </w:rPr>
            </w:pPr>
            <w:r w:rsidRPr="008D6DD0">
              <w:rPr>
                <w:rFonts w:ascii="Lato" w:hAnsi="Lato"/>
                <w:bCs/>
                <w:sz w:val="20"/>
                <w:szCs w:val="20"/>
              </w:rPr>
              <w:t xml:space="preserve">Narodowy Instytut Geriatrii, Reumatologii i Rehabilitacji w Warszawie </w:t>
            </w:r>
          </w:p>
          <w:p w14:paraId="0332CFD4" w14:textId="77777777" w:rsidR="003D39B9" w:rsidRPr="008D6DD0" w:rsidRDefault="003D39B9" w:rsidP="003D39B9">
            <w:pPr>
              <w:spacing w:line="240" w:lineRule="auto"/>
              <w:rPr>
                <w:rFonts w:ascii="Lato" w:hAnsi="Lato"/>
                <w:bCs/>
                <w:sz w:val="20"/>
                <w:szCs w:val="20"/>
              </w:rPr>
            </w:pPr>
            <w:r w:rsidRPr="008D6DD0">
              <w:rPr>
                <w:rFonts w:ascii="Lato" w:hAnsi="Lato"/>
                <w:bCs/>
                <w:sz w:val="20"/>
                <w:szCs w:val="20"/>
              </w:rPr>
              <w:t xml:space="preserve">Konsultant krajowy w dziedzinie pielęgniarstwa geriatrycznego </w:t>
            </w:r>
          </w:p>
          <w:p w14:paraId="0E6F868F" w14:textId="4F5B9DB4" w:rsidR="00D83066" w:rsidRPr="008D6DD0" w:rsidRDefault="003D39B9" w:rsidP="003D39B9">
            <w:pPr>
              <w:spacing w:line="240" w:lineRule="auto"/>
              <w:rPr>
                <w:rFonts w:ascii="Lato" w:hAnsi="Lato"/>
                <w:bCs/>
                <w:sz w:val="20"/>
                <w:szCs w:val="20"/>
              </w:rPr>
            </w:pPr>
            <w:r w:rsidRPr="008D6DD0">
              <w:rPr>
                <w:rFonts w:ascii="Lato" w:hAnsi="Lato"/>
                <w:bCs/>
                <w:sz w:val="20"/>
                <w:szCs w:val="20"/>
              </w:rPr>
              <w:t>Konsultant krajowy w dziedzinie geriatrii</w:t>
            </w:r>
          </w:p>
        </w:tc>
        <w:tc>
          <w:tcPr>
            <w:tcW w:w="643" w:type="pct"/>
            <w:shd w:val="clear" w:color="auto" w:fill="FFFFFF" w:themeFill="background1"/>
            <w:vAlign w:val="center"/>
          </w:tcPr>
          <w:p w14:paraId="78D033EC" w14:textId="77777777" w:rsidR="003D39B9" w:rsidRPr="008D6DD0" w:rsidRDefault="00D83066" w:rsidP="00D83066">
            <w:pPr>
              <w:spacing w:line="240" w:lineRule="auto"/>
              <w:rPr>
                <w:rFonts w:ascii="Lato" w:hAnsi="Lato"/>
                <w:bCs/>
                <w:sz w:val="20"/>
                <w:szCs w:val="20"/>
              </w:rPr>
            </w:pPr>
            <w:r w:rsidRPr="008D6DD0">
              <w:rPr>
                <w:rFonts w:ascii="Lato" w:hAnsi="Lato"/>
                <w:bCs/>
                <w:sz w:val="20"/>
                <w:szCs w:val="20"/>
              </w:rPr>
              <w:t xml:space="preserve">Rozdział I. Podnoszenie świadomości społecznej </w:t>
            </w:r>
          </w:p>
          <w:p w14:paraId="6789DBF0" w14:textId="08BDEA3F" w:rsidR="00D83066" w:rsidRPr="008D6DD0" w:rsidRDefault="00D83066" w:rsidP="00D83066">
            <w:pPr>
              <w:spacing w:line="240" w:lineRule="auto"/>
              <w:rPr>
                <w:rFonts w:ascii="Lato" w:hAnsi="Lato"/>
                <w:bCs/>
                <w:sz w:val="20"/>
                <w:szCs w:val="20"/>
              </w:rPr>
            </w:pPr>
            <w:r w:rsidRPr="008D6DD0">
              <w:rPr>
                <w:rFonts w:ascii="Lato" w:hAnsi="Lato"/>
                <w:bCs/>
                <w:sz w:val="20"/>
                <w:szCs w:val="20"/>
              </w:rPr>
              <w:t>Rezultat 4. Zwiększenie poziomu wiedzy na temat zaburzeń otępiennych wśród przedstawicieli zawodów niemedycznych</w:t>
            </w:r>
          </w:p>
        </w:tc>
        <w:tc>
          <w:tcPr>
            <w:tcW w:w="644" w:type="pct"/>
            <w:shd w:val="clear" w:color="auto" w:fill="FFFFFF" w:themeFill="background1"/>
            <w:vAlign w:val="center"/>
          </w:tcPr>
          <w:p w14:paraId="49917C76"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Rezultat 4. Zwiększenie poziomu wiedzy na temat zaburzeń otępiennych wśród przedstawicieli zawodów niemedycznych.</w:t>
            </w:r>
          </w:p>
          <w:p w14:paraId="2EC764AC" w14:textId="515EBE4F"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1.4.1... Działanie.1.4.2...</w:t>
            </w:r>
          </w:p>
        </w:tc>
        <w:tc>
          <w:tcPr>
            <w:tcW w:w="841" w:type="pct"/>
            <w:shd w:val="clear" w:color="auto" w:fill="FFFFFF" w:themeFill="background1"/>
            <w:vAlign w:val="center"/>
          </w:tcPr>
          <w:p w14:paraId="35EAB60A"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Rezultat 4. Zwiększenie poziomu wiedzy na temat zaburzeń otępiennych wśród przedstawicieli zawodów niemedycznych oraz profesjonalistów medycznych.</w:t>
            </w:r>
          </w:p>
          <w:p w14:paraId="7EA6CF64"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1.4.1...</w:t>
            </w:r>
          </w:p>
          <w:p w14:paraId="606F22A4"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Działanie.1.4.2...</w:t>
            </w:r>
          </w:p>
          <w:p w14:paraId="2290DC66"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1.4.3. Organizacja szkoleń dla lekarzy, pielęgniarek, położnych, fizjoterapeutów, terapeutów zajęciowych, psychologów, dietetyków, opiekunów medycznych, etc.</w:t>
            </w:r>
          </w:p>
          <w:p w14:paraId="2A640155"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Źródło finansowania: Narodowy Program Zdrowia obejmujący okres 2026-2030 lub Program Fundusze Europejskie dla Rozwoju Społecznego 2021-2027</w:t>
            </w:r>
          </w:p>
          <w:p w14:paraId="5993F045"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Koordynacja:</w:t>
            </w:r>
          </w:p>
          <w:p w14:paraId="326DF633" w14:textId="1B757178"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MZ, CMKP, </w:t>
            </w:r>
            <w:proofErr w:type="spellStart"/>
            <w:r w:rsidRPr="008D6DD0">
              <w:rPr>
                <w:rFonts w:ascii="Lato" w:hAnsi="Lato"/>
                <w:bCs/>
                <w:sz w:val="20"/>
                <w:szCs w:val="20"/>
              </w:rPr>
              <w:t>NIGRiR</w:t>
            </w:r>
            <w:proofErr w:type="spellEnd"/>
          </w:p>
        </w:tc>
        <w:tc>
          <w:tcPr>
            <w:tcW w:w="1163" w:type="pct"/>
            <w:gridSpan w:val="2"/>
            <w:shd w:val="clear" w:color="auto" w:fill="FFFFFF" w:themeFill="background1"/>
            <w:vAlign w:val="center"/>
          </w:tcPr>
          <w:p w14:paraId="3F8AC297" w14:textId="706DDABE"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Personel medyczny pomimo profesjonalnej edukacji, nadal nie jest wystarczająco przygotowany do świadczenia opieki i udzielania właściwego wsparcia osobom z zaburzeniami poznawczymi. W szczególności dotyczy to profesjonalistów medycznych nie pracujących na co dzień </w:t>
            </w:r>
            <w:r w:rsidRPr="008D6DD0">
              <w:rPr>
                <w:rFonts w:ascii="Lato" w:hAnsi="Lato"/>
                <w:sz w:val="20"/>
                <w:szCs w:val="20"/>
              </w:rPr>
              <w:t xml:space="preserve"> </w:t>
            </w:r>
            <w:r w:rsidRPr="008D6DD0">
              <w:rPr>
                <w:rFonts w:ascii="Lato" w:hAnsi="Lato"/>
                <w:bCs/>
                <w:sz w:val="20"/>
                <w:szCs w:val="20"/>
              </w:rPr>
              <w:t>z pacjentami mającymi zaburzenia poznawcze. Niemniej narastająca skala problemu zdrowotnego skutkuje tym, że każdy pracownik opieki zdrowotnej na różnych szczeblach udzielania świadczeń zdrowotnych w systemie spotyka się z takimi chorymi - wówczas powinien on umieć we właściwy, profesjonalny sposób reagować. Krótkie szkolenia adresowane do różnych grup pracowników medycznych przyczynią się do bardziej efektywnej pracy z pacjentami chorymi na otępienie i lepszej współpracy z opiekunami nieformalnymi pacjentów.</w:t>
            </w:r>
          </w:p>
        </w:tc>
        <w:tc>
          <w:tcPr>
            <w:tcW w:w="869" w:type="pct"/>
            <w:shd w:val="clear" w:color="auto" w:fill="FFFFFF" w:themeFill="background1"/>
            <w:vAlign w:val="center"/>
          </w:tcPr>
          <w:p w14:paraId="13955BB7" w14:textId="77777777" w:rsidR="00D83066" w:rsidRPr="008D6DD0" w:rsidRDefault="00D4576B" w:rsidP="00D83066">
            <w:pPr>
              <w:spacing w:line="240" w:lineRule="auto"/>
              <w:rPr>
                <w:rFonts w:ascii="Lato" w:hAnsi="Lato"/>
                <w:b/>
                <w:sz w:val="20"/>
                <w:szCs w:val="20"/>
              </w:rPr>
            </w:pPr>
            <w:r w:rsidRPr="008D6DD0">
              <w:rPr>
                <w:rFonts w:ascii="Lato" w:hAnsi="Lato"/>
                <w:b/>
                <w:sz w:val="20"/>
                <w:szCs w:val="20"/>
              </w:rPr>
              <w:t>Uwaga nieuwzględniona</w:t>
            </w:r>
          </w:p>
          <w:p w14:paraId="232BB9DE" w14:textId="2CF52CB8" w:rsidR="00D4576B" w:rsidRPr="008D6DD0" w:rsidRDefault="00D4576B" w:rsidP="00D83066">
            <w:pPr>
              <w:spacing w:line="240" w:lineRule="auto"/>
              <w:rPr>
                <w:rFonts w:ascii="Lato" w:hAnsi="Lato"/>
                <w:bCs/>
                <w:sz w:val="20"/>
                <w:szCs w:val="20"/>
              </w:rPr>
            </w:pPr>
            <w:r w:rsidRPr="008D6DD0">
              <w:rPr>
                <w:rFonts w:ascii="Lato" w:hAnsi="Lato"/>
                <w:bCs/>
                <w:sz w:val="20"/>
                <w:szCs w:val="20"/>
              </w:rPr>
              <w:t xml:space="preserve">W ostatnich latach realizowanych było wiele projektów edukacyjnych kierowanych do personelu medycznego, wynikających z potrzeb epidemiologiczno-demograficznych, m.in. ze środków POWER, zarówno dla lekarzy, pielęgniarek, jak i opiekunów medycznych. </w:t>
            </w:r>
          </w:p>
          <w:p w14:paraId="1EEC630F" w14:textId="77777777" w:rsidR="00D4576B" w:rsidRPr="008D6DD0" w:rsidRDefault="00D4576B" w:rsidP="00D83066">
            <w:pPr>
              <w:spacing w:line="240" w:lineRule="auto"/>
              <w:rPr>
                <w:rFonts w:ascii="Lato" w:hAnsi="Lato"/>
                <w:bCs/>
                <w:sz w:val="20"/>
                <w:szCs w:val="20"/>
              </w:rPr>
            </w:pPr>
            <w:r w:rsidRPr="008D6DD0">
              <w:rPr>
                <w:rFonts w:ascii="Lato" w:hAnsi="Lato"/>
                <w:bCs/>
                <w:sz w:val="20"/>
                <w:szCs w:val="20"/>
              </w:rPr>
              <w:t xml:space="preserve">W związku z tym proponowane działania edukacyjne musiałyby być konkretnie sprofilowane pod kątem grupy docelowej i zakresu tematycznego, aby nie powielać działań dotychczas prowadzonych. </w:t>
            </w:r>
          </w:p>
          <w:p w14:paraId="4958004F" w14:textId="5D368132" w:rsidR="00D4576B" w:rsidRPr="008D6DD0" w:rsidRDefault="00D4576B" w:rsidP="00D83066">
            <w:pPr>
              <w:spacing w:line="240" w:lineRule="auto"/>
              <w:rPr>
                <w:rFonts w:ascii="Lato" w:hAnsi="Lato"/>
                <w:bCs/>
                <w:sz w:val="20"/>
                <w:szCs w:val="20"/>
              </w:rPr>
            </w:pPr>
            <w:r w:rsidRPr="008D6DD0">
              <w:rPr>
                <w:rFonts w:ascii="Lato" w:hAnsi="Lato"/>
                <w:bCs/>
                <w:sz w:val="20"/>
                <w:szCs w:val="20"/>
              </w:rPr>
              <w:t xml:space="preserve">Dodatkowo należy zauważyć, że w Programie przewidziano działania edukacyjne skierowane do lekarzy i pielęgniarek prowadzących diagnostykę chorób otępiennych. </w:t>
            </w:r>
          </w:p>
        </w:tc>
      </w:tr>
      <w:tr w:rsidR="00D83066" w:rsidRPr="008D6DD0" w14:paraId="4A7A2EAC" w14:textId="77777777" w:rsidTr="001F4579">
        <w:trPr>
          <w:trHeight w:val="375"/>
        </w:trPr>
        <w:tc>
          <w:tcPr>
            <w:tcW w:w="195" w:type="pct"/>
            <w:shd w:val="clear" w:color="auto" w:fill="FFFFFF" w:themeFill="background1"/>
            <w:vAlign w:val="center"/>
          </w:tcPr>
          <w:p w14:paraId="2AFB33B0"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ABC4377" w14:textId="77777777" w:rsidR="00DE2B7B" w:rsidRPr="008D6DD0" w:rsidRDefault="00DE2B7B" w:rsidP="00DE2B7B">
            <w:pPr>
              <w:spacing w:line="240" w:lineRule="auto"/>
              <w:rPr>
                <w:rFonts w:ascii="Lato" w:hAnsi="Lato"/>
                <w:bCs/>
                <w:sz w:val="20"/>
                <w:szCs w:val="20"/>
              </w:rPr>
            </w:pPr>
            <w:r w:rsidRPr="008D6DD0">
              <w:rPr>
                <w:rFonts w:ascii="Lato" w:hAnsi="Lato"/>
                <w:bCs/>
                <w:sz w:val="20"/>
                <w:szCs w:val="20"/>
              </w:rPr>
              <w:t xml:space="preserve">Narodowy Instytut Geriatrii, Reumatologii i </w:t>
            </w:r>
            <w:r w:rsidRPr="008D6DD0">
              <w:rPr>
                <w:rFonts w:ascii="Lato" w:hAnsi="Lato"/>
                <w:bCs/>
                <w:sz w:val="20"/>
                <w:szCs w:val="20"/>
              </w:rPr>
              <w:lastRenderedPageBreak/>
              <w:t xml:space="preserve">Rehabilitacji w Warszawie </w:t>
            </w:r>
          </w:p>
          <w:p w14:paraId="6375052B" w14:textId="77777777" w:rsidR="00DE2B7B" w:rsidRPr="008D6DD0" w:rsidRDefault="00DE2B7B" w:rsidP="00DE2B7B">
            <w:pPr>
              <w:spacing w:line="240" w:lineRule="auto"/>
              <w:rPr>
                <w:rFonts w:ascii="Lato" w:hAnsi="Lato"/>
                <w:bCs/>
                <w:sz w:val="20"/>
                <w:szCs w:val="20"/>
              </w:rPr>
            </w:pPr>
            <w:r w:rsidRPr="008D6DD0">
              <w:rPr>
                <w:rFonts w:ascii="Lato" w:hAnsi="Lato"/>
                <w:bCs/>
                <w:sz w:val="20"/>
                <w:szCs w:val="20"/>
              </w:rPr>
              <w:t xml:space="preserve">Konsultant krajowy w dziedzinie pielęgniarstwa geriatrycznego </w:t>
            </w:r>
          </w:p>
          <w:p w14:paraId="01FAA282" w14:textId="1B5433C4" w:rsidR="00D83066" w:rsidRPr="008D6DD0" w:rsidRDefault="00DE2B7B" w:rsidP="00DE2B7B">
            <w:pPr>
              <w:spacing w:line="240" w:lineRule="auto"/>
              <w:rPr>
                <w:rFonts w:ascii="Lato" w:hAnsi="Lato"/>
                <w:bCs/>
                <w:sz w:val="20"/>
                <w:szCs w:val="20"/>
              </w:rPr>
            </w:pPr>
            <w:r w:rsidRPr="008D6DD0">
              <w:rPr>
                <w:rFonts w:ascii="Lato" w:hAnsi="Lato"/>
                <w:bCs/>
                <w:sz w:val="20"/>
                <w:szCs w:val="20"/>
              </w:rPr>
              <w:t>Konsultant krajowy w dziedzinie geriatrii</w:t>
            </w:r>
          </w:p>
        </w:tc>
        <w:tc>
          <w:tcPr>
            <w:tcW w:w="643" w:type="pct"/>
            <w:shd w:val="clear" w:color="auto" w:fill="FFFFFF" w:themeFill="background1"/>
            <w:vAlign w:val="center"/>
          </w:tcPr>
          <w:p w14:paraId="3212D341"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 xml:space="preserve">Rozdział I. Podnoszenie </w:t>
            </w:r>
            <w:r w:rsidRPr="008D6DD0">
              <w:rPr>
                <w:rFonts w:ascii="Lato" w:hAnsi="Lato"/>
                <w:bCs/>
                <w:sz w:val="20"/>
                <w:szCs w:val="20"/>
              </w:rPr>
              <w:lastRenderedPageBreak/>
              <w:t>świadomości społecznej</w:t>
            </w:r>
          </w:p>
          <w:p w14:paraId="173F3517"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Rezultat 4.</w:t>
            </w:r>
          </w:p>
          <w:p w14:paraId="6EE469FA"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1.4.2.</w:t>
            </w:r>
          </w:p>
          <w:p w14:paraId="4BC2859E"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Sposób monitorowania:</w:t>
            </w:r>
          </w:p>
          <w:p w14:paraId="008CEA86"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1)....</w:t>
            </w:r>
          </w:p>
          <w:p w14:paraId="07391837" w14:textId="390DCE47" w:rsidR="00D83066" w:rsidRPr="008D6DD0" w:rsidRDefault="00D83066" w:rsidP="00D83066">
            <w:pPr>
              <w:spacing w:line="240" w:lineRule="auto"/>
              <w:rPr>
                <w:rFonts w:ascii="Lato" w:hAnsi="Lato"/>
                <w:bCs/>
                <w:sz w:val="20"/>
                <w:szCs w:val="20"/>
              </w:rPr>
            </w:pPr>
            <w:r w:rsidRPr="008D6DD0">
              <w:rPr>
                <w:rFonts w:ascii="Lato" w:hAnsi="Lato"/>
                <w:bCs/>
                <w:sz w:val="20"/>
                <w:szCs w:val="20"/>
              </w:rPr>
              <w:t>2)....</w:t>
            </w:r>
          </w:p>
        </w:tc>
        <w:tc>
          <w:tcPr>
            <w:tcW w:w="644" w:type="pct"/>
            <w:shd w:val="clear" w:color="auto" w:fill="FFFFFF" w:themeFill="background1"/>
            <w:vAlign w:val="center"/>
          </w:tcPr>
          <w:p w14:paraId="1E696EAB"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Działanie 1.4.2.</w:t>
            </w:r>
          </w:p>
          <w:p w14:paraId="4DC76505"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Sposób monitorowania:</w:t>
            </w:r>
          </w:p>
          <w:p w14:paraId="757B54EB"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1) ...</w:t>
            </w:r>
          </w:p>
          <w:p w14:paraId="3462B84C" w14:textId="1775AEFD" w:rsidR="00D83066" w:rsidRPr="008D6DD0" w:rsidRDefault="00D83066" w:rsidP="00D83066">
            <w:pPr>
              <w:spacing w:line="240" w:lineRule="auto"/>
              <w:rPr>
                <w:rFonts w:ascii="Lato" w:hAnsi="Lato"/>
                <w:bCs/>
                <w:sz w:val="20"/>
                <w:szCs w:val="20"/>
              </w:rPr>
            </w:pPr>
            <w:r w:rsidRPr="008D6DD0">
              <w:rPr>
                <w:rFonts w:ascii="Lato" w:hAnsi="Lato"/>
                <w:bCs/>
                <w:sz w:val="20"/>
                <w:szCs w:val="20"/>
              </w:rPr>
              <w:t>2) ...</w:t>
            </w:r>
          </w:p>
        </w:tc>
        <w:tc>
          <w:tcPr>
            <w:tcW w:w="841" w:type="pct"/>
            <w:shd w:val="clear" w:color="auto" w:fill="FFFFFF" w:themeFill="background1"/>
            <w:vAlign w:val="center"/>
          </w:tcPr>
          <w:p w14:paraId="7FE43185"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Działanie 1.4.2.</w:t>
            </w:r>
          </w:p>
          <w:p w14:paraId="704CBE10"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Sposób monitorowania:</w:t>
            </w:r>
          </w:p>
          <w:p w14:paraId="4B246AAA"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1) .</w:t>
            </w:r>
          </w:p>
          <w:p w14:paraId="4F1CE987"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2) .</w:t>
            </w:r>
          </w:p>
          <w:p w14:paraId="4A44FC90" w14:textId="2337BDDB" w:rsidR="00D83066" w:rsidRPr="008D6DD0" w:rsidRDefault="00D83066" w:rsidP="00D83066">
            <w:pPr>
              <w:spacing w:line="240" w:lineRule="auto"/>
              <w:rPr>
                <w:rFonts w:ascii="Lato" w:hAnsi="Lato"/>
                <w:bCs/>
                <w:sz w:val="20"/>
                <w:szCs w:val="20"/>
              </w:rPr>
            </w:pPr>
            <w:r w:rsidRPr="008D6DD0">
              <w:rPr>
                <w:rFonts w:ascii="Lato" w:hAnsi="Lato"/>
                <w:bCs/>
                <w:sz w:val="20"/>
                <w:szCs w:val="20"/>
              </w:rPr>
              <w:t>3) liczba zorganizowanych szkoleń i ich zasięg terytorialny (z podziałem na województwa).</w:t>
            </w:r>
          </w:p>
        </w:tc>
        <w:tc>
          <w:tcPr>
            <w:tcW w:w="1163" w:type="pct"/>
            <w:gridSpan w:val="2"/>
            <w:shd w:val="clear" w:color="auto" w:fill="FFFFFF" w:themeFill="background1"/>
            <w:vAlign w:val="center"/>
          </w:tcPr>
          <w:p w14:paraId="411DB848" w14:textId="0852A453"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 xml:space="preserve">Zasadne jest przygotowanie i przeprowadzenie szkoleń on-line na temat zaburzeń otępiennych na </w:t>
            </w:r>
            <w:r w:rsidRPr="008D6DD0">
              <w:rPr>
                <w:rFonts w:ascii="Lato" w:hAnsi="Lato"/>
                <w:bCs/>
                <w:sz w:val="20"/>
                <w:szCs w:val="20"/>
              </w:rPr>
              <w:lastRenderedPageBreak/>
              <w:t>terenie całego kraju (we wszystkich województwach).</w:t>
            </w:r>
          </w:p>
          <w:p w14:paraId="2C3366DE" w14:textId="0E2FDC14" w:rsidR="00D83066" w:rsidRPr="008D6DD0" w:rsidRDefault="00D83066" w:rsidP="00D83066">
            <w:pPr>
              <w:spacing w:line="240" w:lineRule="auto"/>
              <w:rPr>
                <w:rFonts w:ascii="Lato" w:hAnsi="Lato"/>
                <w:bCs/>
                <w:sz w:val="20"/>
                <w:szCs w:val="20"/>
              </w:rPr>
            </w:pPr>
            <w:r w:rsidRPr="008D6DD0">
              <w:rPr>
                <w:rFonts w:ascii="Lato" w:hAnsi="Lato"/>
                <w:bCs/>
                <w:sz w:val="20"/>
                <w:szCs w:val="20"/>
              </w:rPr>
              <w:t>Szkolenia powinny mieć praktyczny charakter (uwzględniać nauczanie metodą przypadków). Mając na uwadze specyfikę zaburzeń poznawczych, w tym występujących zaburzeń zachowania osób chorych, ten aspekt szkolenia ma wyjątkowe znaczenie w przypadku pracowników służb mundurowych (zachowania pacjentów z odhamowaniem, niekontrolowane wyjścia z domu, zaginięcia, behawioralna prezentacja bólu lub lęku, etc.)</w:t>
            </w:r>
          </w:p>
          <w:p w14:paraId="5399FD69" w14:textId="1C3E0523"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Jednym z typowych mierników organizacji szkoleń jest ich liczba oraz </w:t>
            </w:r>
            <w:r w:rsidRPr="008D6DD0">
              <w:rPr>
                <w:rFonts w:ascii="Lato" w:hAnsi="Lato"/>
                <w:sz w:val="20"/>
                <w:szCs w:val="20"/>
              </w:rPr>
              <w:t xml:space="preserve"> </w:t>
            </w:r>
            <w:r w:rsidRPr="008D6DD0">
              <w:rPr>
                <w:rFonts w:ascii="Lato" w:hAnsi="Lato"/>
                <w:bCs/>
                <w:sz w:val="20"/>
                <w:szCs w:val="20"/>
              </w:rPr>
              <w:t>rozkład miejsc, z których rekrutują się uczestnicy.</w:t>
            </w:r>
          </w:p>
        </w:tc>
        <w:tc>
          <w:tcPr>
            <w:tcW w:w="869" w:type="pct"/>
            <w:shd w:val="clear" w:color="auto" w:fill="FFFFFF" w:themeFill="background1"/>
            <w:vAlign w:val="center"/>
          </w:tcPr>
          <w:p w14:paraId="401178D4" w14:textId="77777777" w:rsidR="006A79D8" w:rsidRPr="008D6DD0" w:rsidRDefault="006A79D8" w:rsidP="00D83066">
            <w:pPr>
              <w:spacing w:line="240" w:lineRule="auto"/>
              <w:rPr>
                <w:rFonts w:ascii="Lato" w:hAnsi="Lato"/>
                <w:b/>
                <w:sz w:val="20"/>
                <w:szCs w:val="20"/>
              </w:rPr>
            </w:pPr>
            <w:r w:rsidRPr="008D6DD0">
              <w:rPr>
                <w:rFonts w:ascii="Lato" w:hAnsi="Lato"/>
                <w:b/>
                <w:sz w:val="20"/>
                <w:szCs w:val="20"/>
              </w:rPr>
              <w:lastRenderedPageBreak/>
              <w:t xml:space="preserve">Uwaga nieuwzględniona </w:t>
            </w:r>
          </w:p>
          <w:p w14:paraId="606C30AB" w14:textId="3AC8AFEA" w:rsidR="00D45EAC" w:rsidRPr="008D6DD0" w:rsidRDefault="006A79D8" w:rsidP="00D83066">
            <w:pPr>
              <w:spacing w:line="240" w:lineRule="auto"/>
              <w:rPr>
                <w:rFonts w:ascii="Lato" w:hAnsi="Lato"/>
                <w:b/>
                <w:sz w:val="20"/>
                <w:szCs w:val="20"/>
              </w:rPr>
            </w:pPr>
            <w:r w:rsidRPr="008D6DD0">
              <w:rPr>
                <w:rFonts w:ascii="Lato" w:hAnsi="Lato"/>
                <w:b/>
                <w:sz w:val="20"/>
                <w:szCs w:val="20"/>
              </w:rPr>
              <w:lastRenderedPageBreak/>
              <w:t>Stanowisko</w:t>
            </w:r>
            <w:r w:rsidR="00D45EAC" w:rsidRPr="008D6DD0">
              <w:rPr>
                <w:rFonts w:ascii="Lato" w:hAnsi="Lato"/>
                <w:b/>
                <w:sz w:val="20"/>
                <w:szCs w:val="20"/>
              </w:rPr>
              <w:t xml:space="preserve"> MSWiA</w:t>
            </w:r>
          </w:p>
          <w:p w14:paraId="559B8640" w14:textId="25B9648F" w:rsidR="00D83066" w:rsidRPr="008D6DD0" w:rsidRDefault="006A79D8" w:rsidP="006A79D8">
            <w:pPr>
              <w:pStyle w:val="Akapitzlist"/>
              <w:spacing w:after="0"/>
              <w:ind w:left="0"/>
              <w:rPr>
                <w:rFonts w:ascii="Lato" w:hAnsi="Lato"/>
                <w:sz w:val="20"/>
                <w:szCs w:val="20"/>
              </w:rPr>
            </w:pPr>
            <w:r w:rsidRPr="008D6DD0">
              <w:rPr>
                <w:rFonts w:ascii="Lato" w:hAnsi="Lato"/>
                <w:sz w:val="20"/>
                <w:szCs w:val="20"/>
              </w:rPr>
              <w:t xml:space="preserve">Biorąc pod uwagę fakt, że źródłem finansowania ww. działania jest </w:t>
            </w:r>
            <w:r w:rsidRPr="008D6DD0">
              <w:rPr>
                <w:rFonts w:ascii="Lato" w:hAnsi="Lato"/>
                <w:i/>
                <w:sz w:val="20"/>
                <w:szCs w:val="20"/>
              </w:rPr>
              <w:t>Narodowy Program Zdrowia na lata 2026-2030</w:t>
            </w:r>
            <w:r w:rsidRPr="008D6DD0">
              <w:rPr>
                <w:rFonts w:ascii="Lato" w:hAnsi="Lato"/>
                <w:sz w:val="20"/>
                <w:szCs w:val="20"/>
              </w:rPr>
              <w:t xml:space="preserve"> (NPZ), sposób i zasięg terytorialny realizacji zadania jest uzależniony od wysokości środków finansowych przeznaczonych na realizację zadania planowanego do ujęcia w NPZ. Aktualnie nie jest znane brzmienie planowanej kolejnej edycji NPZ. W ocenie MSWiA wskazany w </w:t>
            </w:r>
            <w:r w:rsidRPr="008D6DD0">
              <w:rPr>
                <w:rFonts w:ascii="Lato" w:hAnsi="Lato"/>
                <w:i/>
                <w:sz w:val="20"/>
                <w:szCs w:val="20"/>
              </w:rPr>
              <w:t>Krajowym Programie Działań wobec Chorób Otępiennych na lata 2025-2030</w:t>
            </w:r>
            <w:r w:rsidRPr="008D6DD0">
              <w:rPr>
                <w:rFonts w:ascii="Lato" w:hAnsi="Lato"/>
                <w:sz w:val="20"/>
                <w:szCs w:val="20"/>
              </w:rPr>
              <w:t xml:space="preserve"> sposób monitorowania działania 1.4.2. jest wystarczający. Przykładowo, ujęty w pkt 2 sposób monitorowania: "liczba przedstawicieli zawodów niemedycznych (w tym służb mundurowych), objętych działaniami edukacyjnymi dotyczącymi zaburzeń </w:t>
            </w:r>
            <w:r w:rsidRPr="008D6DD0">
              <w:rPr>
                <w:rFonts w:ascii="Lato" w:hAnsi="Lato"/>
                <w:sz w:val="20"/>
                <w:szCs w:val="20"/>
              </w:rPr>
              <w:lastRenderedPageBreak/>
              <w:t>otępiennych, u których stwierdzono podniesienie poziomu wiedzy i świadomości z tego zakresu" pokaże efektywność przeprowadzanych szkoleń. Uwzględnienie w sposobie monitorowania liczby zorganizowanych szkoleń będzie służyło jedynie wykazaniu faktu ich przeprowadzenia, a nie ich efektywności. Bardziej zasadne wydaje się, aby przeprowadzone szkolenia faktycznie podniosły poziom wiedzy i świadomość z danego zakresu w danej grupie odbiorców, niż przeprowadzenie jak największej liczby szkoleń.</w:t>
            </w:r>
          </w:p>
        </w:tc>
      </w:tr>
      <w:tr w:rsidR="00D83066" w:rsidRPr="008D6DD0" w14:paraId="328D6FD7" w14:textId="77777777" w:rsidTr="001F4579">
        <w:trPr>
          <w:trHeight w:val="375"/>
        </w:trPr>
        <w:tc>
          <w:tcPr>
            <w:tcW w:w="195" w:type="pct"/>
            <w:shd w:val="clear" w:color="auto" w:fill="FFFFFF" w:themeFill="background1"/>
            <w:vAlign w:val="center"/>
          </w:tcPr>
          <w:p w14:paraId="4C5D6C2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B02D316" w14:textId="77777777" w:rsidR="00D45EAC" w:rsidRPr="008D6DD0" w:rsidRDefault="00D45EAC" w:rsidP="00D45EAC">
            <w:pPr>
              <w:spacing w:line="240" w:lineRule="auto"/>
              <w:rPr>
                <w:rFonts w:ascii="Lato" w:hAnsi="Lato"/>
                <w:bCs/>
                <w:sz w:val="20"/>
                <w:szCs w:val="20"/>
              </w:rPr>
            </w:pPr>
            <w:r w:rsidRPr="008D6DD0">
              <w:rPr>
                <w:rFonts w:ascii="Lato" w:hAnsi="Lato"/>
                <w:bCs/>
                <w:sz w:val="20"/>
                <w:szCs w:val="20"/>
              </w:rPr>
              <w:t xml:space="preserve">Narodowy Instytut Geriatrii, Reumatologii i Rehabilitacji w Warszawie </w:t>
            </w:r>
          </w:p>
          <w:p w14:paraId="1668C903" w14:textId="77777777" w:rsidR="00D45EAC" w:rsidRPr="008D6DD0" w:rsidRDefault="00D45EAC" w:rsidP="00D45EAC">
            <w:pPr>
              <w:spacing w:line="240" w:lineRule="auto"/>
              <w:rPr>
                <w:rFonts w:ascii="Lato" w:hAnsi="Lato"/>
                <w:bCs/>
                <w:sz w:val="20"/>
                <w:szCs w:val="20"/>
              </w:rPr>
            </w:pPr>
            <w:r w:rsidRPr="008D6DD0">
              <w:rPr>
                <w:rFonts w:ascii="Lato" w:hAnsi="Lato"/>
                <w:bCs/>
                <w:sz w:val="20"/>
                <w:szCs w:val="20"/>
              </w:rPr>
              <w:t xml:space="preserve">Konsultant krajowy w dziedzinie pielęgniarstwa geriatrycznego </w:t>
            </w:r>
          </w:p>
          <w:p w14:paraId="3709FA31" w14:textId="4CF43FA5" w:rsidR="00D83066" w:rsidRPr="008D6DD0" w:rsidRDefault="00D45EAC" w:rsidP="00D45EAC">
            <w:pPr>
              <w:spacing w:line="240" w:lineRule="auto"/>
              <w:rPr>
                <w:rFonts w:ascii="Lato" w:hAnsi="Lato"/>
                <w:bCs/>
                <w:sz w:val="20"/>
                <w:szCs w:val="20"/>
              </w:rPr>
            </w:pPr>
            <w:r w:rsidRPr="008D6DD0">
              <w:rPr>
                <w:rFonts w:ascii="Lato" w:hAnsi="Lato"/>
                <w:bCs/>
                <w:sz w:val="20"/>
                <w:szCs w:val="20"/>
              </w:rPr>
              <w:lastRenderedPageBreak/>
              <w:t>Konsultant krajowy w dziedzinie geriatrii</w:t>
            </w:r>
          </w:p>
        </w:tc>
        <w:tc>
          <w:tcPr>
            <w:tcW w:w="643" w:type="pct"/>
            <w:shd w:val="clear" w:color="auto" w:fill="FFFFFF" w:themeFill="background1"/>
            <w:vAlign w:val="center"/>
          </w:tcPr>
          <w:p w14:paraId="5B6B28D2"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 xml:space="preserve">Rozdział II. Zmniejszanie ryzyka zachorowania Rezultat 1. Zwiększenie świadomości społecznej na temat działań zmniejszających ryzyko </w:t>
            </w:r>
            <w:r w:rsidRPr="008D6DD0">
              <w:rPr>
                <w:rFonts w:ascii="Lato" w:hAnsi="Lato"/>
                <w:bCs/>
                <w:sz w:val="20"/>
                <w:szCs w:val="20"/>
              </w:rPr>
              <w:lastRenderedPageBreak/>
              <w:t>wystąpienia zaburzeń otępiennych.</w:t>
            </w:r>
          </w:p>
          <w:p w14:paraId="777409B4"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2.1.1 Działania informacyjno-edukacyjne on-line na temat modyfikowalnych czynników ryzyka wystąpienia zaburzeń otępiennych oraz możliwych do podjęcia działań profilaktycznych ukierunkowanych na zdrowie mózgu.</w:t>
            </w:r>
          </w:p>
          <w:p w14:paraId="7E4EFCAB"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2.1.2. Działania edukacyjne na temat modyfikowalnych czynników ryzyka wystąpienia zaburzeń otępiennych oraz możliwych do podjęcia działań profilaktycznych ukierunkowanych na zdrowie mózgu.</w:t>
            </w:r>
          </w:p>
          <w:p w14:paraId="14CFF93A" w14:textId="78DB2A06"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64E75993"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 xml:space="preserve">Działanie 2.1.1. Działania informacyjno-edukacyjne on-line na temat modyfikowalnych czynników ryzyka wystąpienia zaburzeń otępiennych oraz możliwych do </w:t>
            </w:r>
            <w:r w:rsidRPr="008D6DD0">
              <w:rPr>
                <w:rFonts w:ascii="Lato" w:hAnsi="Lato"/>
                <w:bCs/>
                <w:sz w:val="20"/>
                <w:szCs w:val="20"/>
              </w:rPr>
              <w:lastRenderedPageBreak/>
              <w:t>podjęcia działań profilaktycznych ukierunkowanych na zdrowie mózgu.</w:t>
            </w:r>
          </w:p>
          <w:p w14:paraId="6680D56E"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2.1.2. Działania edukacyjne na temat modyfikowalnych czynników ryzyka wystąpienia zaburzeń otępiennych oraz możliwych do podjęcia działań profilaktycznych ukierunkowanych na zdrowie mózgu.</w:t>
            </w:r>
          </w:p>
          <w:p w14:paraId="0998EE3B" w14:textId="1E61C34E"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Źródła finansowania: budżet NFZ, budżet </w:t>
            </w:r>
            <w:proofErr w:type="spellStart"/>
            <w:r w:rsidRPr="008D6DD0">
              <w:rPr>
                <w:rFonts w:ascii="Lato" w:hAnsi="Lato"/>
                <w:bCs/>
                <w:sz w:val="20"/>
                <w:szCs w:val="20"/>
              </w:rPr>
              <w:t>NIGRiR</w:t>
            </w:r>
            <w:proofErr w:type="spellEnd"/>
            <w:r w:rsidRPr="008D6DD0">
              <w:rPr>
                <w:rFonts w:ascii="Lato" w:hAnsi="Lato"/>
                <w:bCs/>
                <w:sz w:val="20"/>
                <w:szCs w:val="20"/>
              </w:rPr>
              <w:t>, Narodowy Program Zdrowia obejmujący okres 2026¬2030</w:t>
            </w:r>
          </w:p>
        </w:tc>
        <w:tc>
          <w:tcPr>
            <w:tcW w:w="841" w:type="pct"/>
            <w:shd w:val="clear" w:color="auto" w:fill="FFFFFF" w:themeFill="background1"/>
            <w:vAlign w:val="center"/>
          </w:tcPr>
          <w:p w14:paraId="11888E81"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 xml:space="preserve">Działanie 2.1.1. Działania informacyjno-edukacyjne on-line adresowane </w:t>
            </w:r>
            <w:bookmarkStart w:id="18" w:name="_Hlk208226402"/>
            <w:r w:rsidRPr="008D6DD0">
              <w:rPr>
                <w:rFonts w:ascii="Lato" w:hAnsi="Lato"/>
                <w:b/>
                <w:sz w:val="20"/>
                <w:szCs w:val="20"/>
              </w:rPr>
              <w:t>do ogólnej populacji osób dorosłych</w:t>
            </w:r>
            <w:r w:rsidRPr="008D6DD0">
              <w:rPr>
                <w:rFonts w:ascii="Lato" w:hAnsi="Lato"/>
                <w:bCs/>
                <w:sz w:val="20"/>
                <w:szCs w:val="20"/>
              </w:rPr>
              <w:t xml:space="preserve"> </w:t>
            </w:r>
            <w:bookmarkEnd w:id="18"/>
            <w:r w:rsidRPr="008D6DD0">
              <w:rPr>
                <w:rFonts w:ascii="Lato" w:hAnsi="Lato"/>
                <w:bCs/>
                <w:sz w:val="20"/>
                <w:szCs w:val="20"/>
              </w:rPr>
              <w:t xml:space="preserve">na temat modyfikowalnych czynników ryzyka wystąpienia zaburzeń otępiennych oraz możliwych do podjęcia </w:t>
            </w:r>
            <w:r w:rsidRPr="008D6DD0">
              <w:rPr>
                <w:rFonts w:ascii="Lato" w:hAnsi="Lato"/>
                <w:bCs/>
                <w:sz w:val="20"/>
                <w:szCs w:val="20"/>
              </w:rPr>
              <w:lastRenderedPageBreak/>
              <w:t>działań profilaktycznych ukierunkowanych na zdrowie mózgu.</w:t>
            </w:r>
          </w:p>
          <w:p w14:paraId="2B68351C"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Działanie 2.1.2. Działania edukacyjne </w:t>
            </w:r>
            <w:r w:rsidRPr="008D6DD0">
              <w:rPr>
                <w:rFonts w:ascii="Lato" w:hAnsi="Lato"/>
                <w:b/>
                <w:sz w:val="20"/>
                <w:szCs w:val="20"/>
              </w:rPr>
              <w:t>adresowane do ogólnej populacji osób dorosłych</w:t>
            </w:r>
            <w:r w:rsidRPr="008D6DD0">
              <w:rPr>
                <w:rFonts w:ascii="Lato" w:hAnsi="Lato"/>
                <w:bCs/>
                <w:sz w:val="20"/>
                <w:szCs w:val="20"/>
              </w:rPr>
              <w:t xml:space="preserve"> na temat modyfikowalnych czynników ryzyka wystąpienia zaburzeń otępiennych oraz możliwych do podjęcia działań profilaktycznych ukierunkowanych na zdrowie mózgu.</w:t>
            </w:r>
          </w:p>
          <w:p w14:paraId="076398FB" w14:textId="77777777" w:rsidR="00D83066" w:rsidRPr="008D6DD0" w:rsidRDefault="00D83066" w:rsidP="00D83066">
            <w:pPr>
              <w:spacing w:line="240" w:lineRule="auto"/>
              <w:rPr>
                <w:rFonts w:ascii="Lato" w:hAnsi="Lato"/>
                <w:bCs/>
                <w:sz w:val="20"/>
                <w:szCs w:val="20"/>
              </w:rPr>
            </w:pPr>
          </w:p>
          <w:p w14:paraId="4AF7FDD6" w14:textId="15C0D2D8"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Źródła finansowania: budżet NFZ, </w:t>
            </w:r>
            <w:proofErr w:type="spellStart"/>
            <w:r w:rsidRPr="008D6DD0">
              <w:rPr>
                <w:rFonts w:ascii="Lato" w:hAnsi="Lato"/>
                <w:bCs/>
                <w:sz w:val="20"/>
                <w:szCs w:val="20"/>
              </w:rPr>
              <w:t>NIGRiR</w:t>
            </w:r>
            <w:proofErr w:type="spellEnd"/>
            <w:r w:rsidRPr="008D6DD0">
              <w:rPr>
                <w:rFonts w:ascii="Lato" w:hAnsi="Lato"/>
                <w:bCs/>
                <w:sz w:val="20"/>
                <w:szCs w:val="20"/>
              </w:rPr>
              <w:t xml:space="preserve"> ze środków Narodowego Programu Zdrowia obejmującego okres 2026-2030</w:t>
            </w:r>
          </w:p>
        </w:tc>
        <w:tc>
          <w:tcPr>
            <w:tcW w:w="1163" w:type="pct"/>
            <w:gridSpan w:val="2"/>
            <w:shd w:val="clear" w:color="auto" w:fill="FFFFFF" w:themeFill="background1"/>
            <w:vAlign w:val="center"/>
          </w:tcPr>
          <w:p w14:paraId="0D4B4DF4"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 xml:space="preserve">W działaniu 2.1.1. i 2.1.2. brak adresatów - do kogo są adresowane działania informacyjno-edukacyjne </w:t>
            </w:r>
            <w:proofErr w:type="spellStart"/>
            <w:r w:rsidRPr="008D6DD0">
              <w:rPr>
                <w:rFonts w:ascii="Lato" w:hAnsi="Lato"/>
                <w:bCs/>
                <w:sz w:val="20"/>
                <w:szCs w:val="20"/>
              </w:rPr>
              <w:t>on¬line</w:t>
            </w:r>
            <w:proofErr w:type="spellEnd"/>
            <w:r w:rsidRPr="008D6DD0">
              <w:rPr>
                <w:rFonts w:ascii="Lato" w:hAnsi="Lato"/>
                <w:bCs/>
                <w:sz w:val="20"/>
                <w:szCs w:val="20"/>
              </w:rPr>
              <w:t xml:space="preserve"> oraz pozostałe działania edukacyjne?</w:t>
            </w:r>
          </w:p>
          <w:p w14:paraId="1CFA5073"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Proponujemy wskazać grupę odbiorców - osoby dorosłe, które zarówno wobec siebie, jak i swoich </w:t>
            </w:r>
            <w:r w:rsidRPr="008D6DD0">
              <w:rPr>
                <w:rFonts w:ascii="Lato" w:hAnsi="Lato"/>
                <w:bCs/>
                <w:sz w:val="20"/>
                <w:szCs w:val="20"/>
              </w:rPr>
              <w:lastRenderedPageBreak/>
              <w:t>bliskich mogą wdrożyć konkretne działania prewencyjne.</w:t>
            </w:r>
          </w:p>
          <w:p w14:paraId="26D1E19F" w14:textId="49ED1834"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Proponujemy, aby środki finansowe na Działania 2.1.2 i 2.1.3 wskazane do realizacji przez </w:t>
            </w:r>
            <w:proofErr w:type="spellStart"/>
            <w:r w:rsidRPr="008D6DD0">
              <w:rPr>
                <w:rFonts w:ascii="Lato" w:hAnsi="Lato"/>
                <w:bCs/>
                <w:sz w:val="20"/>
                <w:szCs w:val="20"/>
              </w:rPr>
              <w:t>NIGRiR</w:t>
            </w:r>
            <w:proofErr w:type="spellEnd"/>
            <w:r w:rsidRPr="008D6DD0">
              <w:rPr>
                <w:rFonts w:ascii="Lato" w:hAnsi="Lato"/>
                <w:bCs/>
                <w:sz w:val="20"/>
                <w:szCs w:val="20"/>
              </w:rPr>
              <w:t xml:space="preserve"> zostały uwzględnione w Narodowym Programie Zdrowia obejmującym okres 2026¬2030 i sfinansowane NPZ. </w:t>
            </w:r>
            <w:proofErr w:type="spellStart"/>
            <w:r w:rsidRPr="008D6DD0">
              <w:rPr>
                <w:rFonts w:ascii="Lato" w:hAnsi="Lato"/>
                <w:bCs/>
                <w:sz w:val="20"/>
                <w:szCs w:val="20"/>
              </w:rPr>
              <w:t>NIGRiR</w:t>
            </w:r>
            <w:proofErr w:type="spellEnd"/>
            <w:r w:rsidRPr="008D6DD0">
              <w:rPr>
                <w:rFonts w:ascii="Lato" w:hAnsi="Lato"/>
                <w:bCs/>
                <w:sz w:val="20"/>
                <w:szCs w:val="20"/>
              </w:rPr>
              <w:t xml:space="preserve"> nie dysponuje własnymi środkami budżetowymi na realizację tych zadań.</w:t>
            </w:r>
          </w:p>
        </w:tc>
        <w:tc>
          <w:tcPr>
            <w:tcW w:w="869" w:type="pct"/>
            <w:shd w:val="clear" w:color="auto" w:fill="FFFFFF" w:themeFill="background1"/>
            <w:vAlign w:val="center"/>
          </w:tcPr>
          <w:p w14:paraId="58321043" w14:textId="5CDD06DF" w:rsidR="00D83066" w:rsidRPr="008D6DD0" w:rsidRDefault="00D45EAC" w:rsidP="00D83066">
            <w:pPr>
              <w:spacing w:line="240" w:lineRule="auto"/>
              <w:rPr>
                <w:rFonts w:ascii="Lato" w:hAnsi="Lato"/>
                <w:b/>
                <w:sz w:val="20"/>
                <w:szCs w:val="20"/>
              </w:rPr>
            </w:pPr>
            <w:r w:rsidRPr="008D6DD0">
              <w:rPr>
                <w:rFonts w:ascii="Lato" w:hAnsi="Lato"/>
                <w:b/>
                <w:sz w:val="20"/>
                <w:szCs w:val="20"/>
              </w:rPr>
              <w:lastRenderedPageBreak/>
              <w:t xml:space="preserve">Uwaga </w:t>
            </w:r>
            <w:r w:rsidR="00D2791E" w:rsidRPr="008D6DD0">
              <w:rPr>
                <w:rFonts w:ascii="Lato" w:hAnsi="Lato"/>
                <w:b/>
                <w:sz w:val="20"/>
                <w:szCs w:val="20"/>
              </w:rPr>
              <w:t>nieuwzględniona</w:t>
            </w:r>
          </w:p>
          <w:p w14:paraId="6A34250E" w14:textId="0D7127A9" w:rsidR="00D2791E" w:rsidRPr="008D6DD0" w:rsidRDefault="00D2791E" w:rsidP="00D83066">
            <w:pPr>
              <w:spacing w:line="240" w:lineRule="auto"/>
              <w:rPr>
                <w:rFonts w:ascii="Lato" w:hAnsi="Lato"/>
                <w:bCs/>
                <w:sz w:val="20"/>
                <w:szCs w:val="20"/>
              </w:rPr>
            </w:pPr>
            <w:r w:rsidRPr="008D6DD0">
              <w:rPr>
                <w:rFonts w:ascii="Lato" w:hAnsi="Lato"/>
                <w:bCs/>
                <w:sz w:val="20"/>
                <w:szCs w:val="20"/>
              </w:rPr>
              <w:t xml:space="preserve">Grupa docelowa zostanie doprecyzowana na etapie realizacji. </w:t>
            </w:r>
          </w:p>
          <w:p w14:paraId="5CC9534C" w14:textId="046DA421" w:rsidR="00D45EAC" w:rsidRPr="008D6DD0" w:rsidRDefault="00D45EAC" w:rsidP="00D83066">
            <w:pPr>
              <w:spacing w:line="240" w:lineRule="auto"/>
              <w:rPr>
                <w:rFonts w:ascii="Lato" w:hAnsi="Lato"/>
                <w:bCs/>
                <w:sz w:val="20"/>
                <w:szCs w:val="20"/>
              </w:rPr>
            </w:pPr>
          </w:p>
        </w:tc>
      </w:tr>
      <w:tr w:rsidR="00D83066" w:rsidRPr="008D6DD0" w14:paraId="1E41ACED" w14:textId="77777777" w:rsidTr="001F4579">
        <w:trPr>
          <w:trHeight w:val="375"/>
        </w:trPr>
        <w:tc>
          <w:tcPr>
            <w:tcW w:w="195" w:type="pct"/>
            <w:shd w:val="clear" w:color="auto" w:fill="FFFFFF" w:themeFill="background1"/>
            <w:vAlign w:val="center"/>
          </w:tcPr>
          <w:p w14:paraId="77084DC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C0EBF85" w14:textId="77777777" w:rsidR="00D45EAC" w:rsidRPr="008D6DD0" w:rsidRDefault="00D45EAC" w:rsidP="00D45EAC">
            <w:pPr>
              <w:spacing w:line="240" w:lineRule="auto"/>
              <w:rPr>
                <w:rFonts w:ascii="Lato" w:hAnsi="Lato"/>
                <w:bCs/>
                <w:sz w:val="20"/>
                <w:szCs w:val="20"/>
              </w:rPr>
            </w:pPr>
            <w:r w:rsidRPr="008D6DD0">
              <w:rPr>
                <w:rFonts w:ascii="Lato" w:hAnsi="Lato"/>
                <w:bCs/>
                <w:sz w:val="20"/>
                <w:szCs w:val="20"/>
              </w:rPr>
              <w:t xml:space="preserve">Narodowy Instytut Geriatrii, Reumatologii i Rehabilitacji w Warszawie </w:t>
            </w:r>
          </w:p>
          <w:p w14:paraId="0CD645AF" w14:textId="77777777" w:rsidR="00D45EAC" w:rsidRPr="008D6DD0" w:rsidRDefault="00D45EAC" w:rsidP="00D45EAC">
            <w:pPr>
              <w:spacing w:line="240" w:lineRule="auto"/>
              <w:rPr>
                <w:rFonts w:ascii="Lato" w:hAnsi="Lato"/>
                <w:bCs/>
                <w:sz w:val="20"/>
                <w:szCs w:val="20"/>
              </w:rPr>
            </w:pPr>
            <w:r w:rsidRPr="008D6DD0">
              <w:rPr>
                <w:rFonts w:ascii="Lato" w:hAnsi="Lato"/>
                <w:bCs/>
                <w:sz w:val="20"/>
                <w:szCs w:val="20"/>
              </w:rPr>
              <w:t xml:space="preserve">Konsultant krajowy w dziedzinie pielęgniarstwa geriatrycznego </w:t>
            </w:r>
          </w:p>
          <w:p w14:paraId="149D318D" w14:textId="133C0180" w:rsidR="00D83066" w:rsidRPr="008D6DD0" w:rsidRDefault="00D45EAC" w:rsidP="00D45EAC">
            <w:pPr>
              <w:spacing w:line="240" w:lineRule="auto"/>
              <w:rPr>
                <w:rFonts w:ascii="Lato" w:hAnsi="Lato"/>
                <w:bCs/>
                <w:sz w:val="20"/>
                <w:szCs w:val="20"/>
              </w:rPr>
            </w:pPr>
            <w:r w:rsidRPr="008D6DD0">
              <w:rPr>
                <w:rFonts w:ascii="Lato" w:hAnsi="Lato"/>
                <w:bCs/>
                <w:sz w:val="20"/>
                <w:szCs w:val="20"/>
              </w:rPr>
              <w:t>Konsultant krajowy w dziedzinie geriatrii</w:t>
            </w:r>
          </w:p>
        </w:tc>
        <w:tc>
          <w:tcPr>
            <w:tcW w:w="643" w:type="pct"/>
            <w:shd w:val="clear" w:color="auto" w:fill="FFFFFF" w:themeFill="background1"/>
            <w:vAlign w:val="center"/>
          </w:tcPr>
          <w:p w14:paraId="1C6ED82E"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2.1.3.</w:t>
            </w:r>
          </w:p>
          <w:p w14:paraId="636811C2"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Przetłumaczenie zaktualizowanych wytycznych WHO dotyczących ograniczania ryzyka pogorszenia funkcji poznawczych.</w:t>
            </w:r>
          </w:p>
          <w:p w14:paraId="6D82A8BD" w14:textId="2A7E3065"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Źródła finansowania: budżet NFZ, budżet </w:t>
            </w:r>
            <w:proofErr w:type="spellStart"/>
            <w:r w:rsidRPr="008D6DD0">
              <w:rPr>
                <w:rFonts w:ascii="Lato" w:hAnsi="Lato"/>
                <w:bCs/>
                <w:sz w:val="20"/>
                <w:szCs w:val="20"/>
              </w:rPr>
              <w:t>NIGRiR</w:t>
            </w:r>
            <w:proofErr w:type="spellEnd"/>
            <w:r w:rsidRPr="008D6DD0">
              <w:rPr>
                <w:rFonts w:ascii="Lato" w:hAnsi="Lato"/>
                <w:bCs/>
                <w:sz w:val="20"/>
                <w:szCs w:val="20"/>
              </w:rPr>
              <w:t>, Narodowy Program Zdrowia obejmujący okres 2026-2030</w:t>
            </w:r>
          </w:p>
        </w:tc>
        <w:tc>
          <w:tcPr>
            <w:tcW w:w="644" w:type="pct"/>
            <w:shd w:val="clear" w:color="auto" w:fill="FFFFFF" w:themeFill="background1"/>
            <w:vAlign w:val="center"/>
          </w:tcPr>
          <w:p w14:paraId="25108987"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2.1.3. Przetłumaczenie zaktualizowanych wytycznych WHO dotyczących ograniczania ryzyka pogorszenia funkcji poznawczych.</w:t>
            </w:r>
          </w:p>
          <w:p w14:paraId="4890558B" w14:textId="0678CFC5"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Źródła finansowania: budżet NFZ, budżet </w:t>
            </w:r>
            <w:proofErr w:type="spellStart"/>
            <w:r w:rsidRPr="008D6DD0">
              <w:rPr>
                <w:rFonts w:ascii="Lato" w:hAnsi="Lato"/>
                <w:bCs/>
                <w:sz w:val="20"/>
                <w:szCs w:val="20"/>
              </w:rPr>
              <w:t>NIGRiR</w:t>
            </w:r>
            <w:proofErr w:type="spellEnd"/>
            <w:r w:rsidRPr="008D6DD0">
              <w:rPr>
                <w:rFonts w:ascii="Lato" w:hAnsi="Lato"/>
                <w:bCs/>
                <w:sz w:val="20"/>
                <w:szCs w:val="20"/>
              </w:rPr>
              <w:t>, Narodowy Program Zdrowia obejmujący okres 2026¬2030</w:t>
            </w:r>
          </w:p>
        </w:tc>
        <w:tc>
          <w:tcPr>
            <w:tcW w:w="841" w:type="pct"/>
            <w:shd w:val="clear" w:color="auto" w:fill="FFFFFF" w:themeFill="background1"/>
            <w:vAlign w:val="center"/>
          </w:tcPr>
          <w:p w14:paraId="1E96E724"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2.1.3. Przetłumaczenie zaktualizowanych wytycznych WHO dotyczących ograniczania ryzyka pogorszenia funkcji poznawczych.</w:t>
            </w:r>
          </w:p>
          <w:p w14:paraId="642E8B23" w14:textId="1E2E03B5"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Źródła finansowania: budżet NFZ, </w:t>
            </w:r>
            <w:proofErr w:type="spellStart"/>
            <w:r w:rsidRPr="008D6DD0">
              <w:rPr>
                <w:rFonts w:ascii="Lato" w:hAnsi="Lato"/>
                <w:bCs/>
                <w:sz w:val="20"/>
                <w:szCs w:val="20"/>
              </w:rPr>
              <w:t>NIGRiR</w:t>
            </w:r>
            <w:proofErr w:type="spellEnd"/>
            <w:r w:rsidRPr="008D6DD0">
              <w:rPr>
                <w:rFonts w:ascii="Lato" w:hAnsi="Lato"/>
                <w:bCs/>
                <w:sz w:val="20"/>
                <w:szCs w:val="20"/>
              </w:rPr>
              <w:t xml:space="preserve"> ze środków Narodowego Programu Zdrowia obejmującego okres 2026-2030</w:t>
            </w:r>
          </w:p>
        </w:tc>
        <w:tc>
          <w:tcPr>
            <w:tcW w:w="1163" w:type="pct"/>
            <w:gridSpan w:val="2"/>
            <w:shd w:val="clear" w:color="auto" w:fill="FFFFFF" w:themeFill="background1"/>
            <w:vAlign w:val="center"/>
          </w:tcPr>
          <w:p w14:paraId="689CAF27"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5D8C4DFA" w14:textId="77777777" w:rsidR="00D83066" w:rsidRPr="008D6DD0" w:rsidRDefault="007D0B29" w:rsidP="00D83066">
            <w:pPr>
              <w:spacing w:line="240" w:lineRule="auto"/>
              <w:rPr>
                <w:rFonts w:ascii="Lato" w:hAnsi="Lato"/>
                <w:b/>
                <w:sz w:val="20"/>
                <w:szCs w:val="20"/>
              </w:rPr>
            </w:pPr>
            <w:r w:rsidRPr="008D6DD0">
              <w:rPr>
                <w:rFonts w:ascii="Lato" w:hAnsi="Lato"/>
                <w:b/>
                <w:sz w:val="20"/>
                <w:szCs w:val="20"/>
              </w:rPr>
              <w:t>Uwaga nieuwzględniona</w:t>
            </w:r>
          </w:p>
          <w:p w14:paraId="5DF86B85" w14:textId="22C90D70" w:rsidR="007D0B29" w:rsidRPr="008D6DD0" w:rsidRDefault="007D0B29" w:rsidP="00D83066">
            <w:pPr>
              <w:spacing w:line="240" w:lineRule="auto"/>
              <w:rPr>
                <w:rFonts w:ascii="Lato" w:hAnsi="Lato"/>
                <w:bCs/>
                <w:sz w:val="20"/>
                <w:szCs w:val="20"/>
              </w:rPr>
            </w:pPr>
            <w:r w:rsidRPr="008D6DD0">
              <w:rPr>
                <w:rFonts w:ascii="Lato" w:hAnsi="Lato"/>
                <w:bCs/>
                <w:sz w:val="20"/>
                <w:szCs w:val="20"/>
              </w:rPr>
              <w:t xml:space="preserve">Ze względu zasadność zachowania konkurencyjności przy realizacji zadania zdecydowano o jego uruchomieniu wyłącznie w trybie konkurencyjnym, ze środków NPZ.  </w:t>
            </w:r>
          </w:p>
        </w:tc>
      </w:tr>
      <w:tr w:rsidR="00D83066" w:rsidRPr="008D6DD0" w14:paraId="117E2CE8" w14:textId="77777777" w:rsidTr="001F4579">
        <w:trPr>
          <w:trHeight w:val="375"/>
        </w:trPr>
        <w:tc>
          <w:tcPr>
            <w:tcW w:w="195" w:type="pct"/>
            <w:shd w:val="clear" w:color="auto" w:fill="FFFFFF" w:themeFill="background1"/>
            <w:vAlign w:val="center"/>
          </w:tcPr>
          <w:p w14:paraId="5893D13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2BD946A" w14:textId="77777777" w:rsidR="00D321AF" w:rsidRPr="008D6DD0" w:rsidRDefault="00D321AF" w:rsidP="00D321AF">
            <w:pPr>
              <w:spacing w:line="240" w:lineRule="auto"/>
              <w:rPr>
                <w:rFonts w:ascii="Lato" w:hAnsi="Lato"/>
                <w:bCs/>
                <w:sz w:val="20"/>
                <w:szCs w:val="20"/>
              </w:rPr>
            </w:pPr>
            <w:r w:rsidRPr="008D6DD0">
              <w:rPr>
                <w:rFonts w:ascii="Lato" w:hAnsi="Lato"/>
                <w:bCs/>
                <w:sz w:val="20"/>
                <w:szCs w:val="20"/>
              </w:rPr>
              <w:t xml:space="preserve">Narodowy Instytut Geriatrii, Reumatologii i Rehabilitacji w Warszawie </w:t>
            </w:r>
          </w:p>
          <w:p w14:paraId="6DF39B2B" w14:textId="77777777" w:rsidR="00D321AF" w:rsidRPr="008D6DD0" w:rsidRDefault="00D321AF" w:rsidP="00D321AF">
            <w:pPr>
              <w:spacing w:line="240" w:lineRule="auto"/>
              <w:rPr>
                <w:rFonts w:ascii="Lato" w:hAnsi="Lato"/>
                <w:bCs/>
                <w:sz w:val="20"/>
                <w:szCs w:val="20"/>
              </w:rPr>
            </w:pPr>
            <w:r w:rsidRPr="008D6DD0">
              <w:rPr>
                <w:rFonts w:ascii="Lato" w:hAnsi="Lato"/>
                <w:bCs/>
                <w:sz w:val="20"/>
                <w:szCs w:val="20"/>
              </w:rPr>
              <w:t xml:space="preserve">Konsultant krajowy w dziedzinie pielęgniarstwa geriatrycznego </w:t>
            </w:r>
          </w:p>
          <w:p w14:paraId="39CF2CDD" w14:textId="3594B9C8" w:rsidR="00D83066" w:rsidRPr="008D6DD0" w:rsidRDefault="00D321AF" w:rsidP="00D321AF">
            <w:pPr>
              <w:spacing w:line="240" w:lineRule="auto"/>
              <w:rPr>
                <w:rFonts w:ascii="Lato" w:hAnsi="Lato"/>
                <w:bCs/>
                <w:sz w:val="20"/>
                <w:szCs w:val="20"/>
              </w:rPr>
            </w:pPr>
            <w:r w:rsidRPr="008D6DD0">
              <w:rPr>
                <w:rFonts w:ascii="Lato" w:hAnsi="Lato"/>
                <w:bCs/>
                <w:sz w:val="20"/>
                <w:szCs w:val="20"/>
              </w:rPr>
              <w:t>Konsultant krajowy w dziedzinie geriatrii</w:t>
            </w:r>
          </w:p>
        </w:tc>
        <w:tc>
          <w:tcPr>
            <w:tcW w:w="643" w:type="pct"/>
            <w:shd w:val="clear" w:color="auto" w:fill="FFFFFF" w:themeFill="background1"/>
            <w:vAlign w:val="center"/>
          </w:tcPr>
          <w:p w14:paraId="7A5D5685"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Rozdział III. Wsparcie wczesnej diagnostyki</w:t>
            </w:r>
          </w:p>
          <w:p w14:paraId="69CD18A9" w14:textId="25A7FC8F"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Rezultat 1. Wdrożenie procedur usprawniających wykrywalność zaburzeń otępiennych na wczesnym etapie oraz wdrożenie rekomendowanych przez towarzystwa naukowe </w:t>
            </w:r>
            <w:r w:rsidRPr="008D6DD0">
              <w:rPr>
                <w:rFonts w:ascii="Lato" w:hAnsi="Lato"/>
                <w:bCs/>
                <w:sz w:val="20"/>
                <w:szCs w:val="20"/>
              </w:rPr>
              <w:lastRenderedPageBreak/>
              <w:t>standardów diagnostycznych</w:t>
            </w:r>
          </w:p>
          <w:p w14:paraId="7C37FE68"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3.1.1. Ustalenie narzędzi wstępnej diagnostyki zaburzeń otępiennych w podstawowej opiece zdrowotnej</w:t>
            </w:r>
          </w:p>
          <w:p w14:paraId="5BF8DEFE" w14:textId="6FE27515"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3.1.2 Wdrożenie rozwiązań z zakresu wczesnej diagnostyki zaburzeń otępiennych obejmujących możliwość realizacji ze środków publicznych w podstawowej opiece zdrowotnej - określonych testów sprawności</w:t>
            </w:r>
            <w:r w:rsidRPr="008D6DD0">
              <w:rPr>
                <w:rFonts w:ascii="Lato" w:hAnsi="Lato"/>
                <w:sz w:val="20"/>
                <w:szCs w:val="20"/>
              </w:rPr>
              <w:t xml:space="preserve"> </w:t>
            </w:r>
            <w:r w:rsidRPr="008D6DD0">
              <w:rPr>
                <w:rFonts w:ascii="Lato" w:hAnsi="Lato"/>
                <w:bCs/>
                <w:sz w:val="20"/>
                <w:szCs w:val="20"/>
              </w:rPr>
              <w:t>funkcji poznawczych oraz stosownych badań laboratoryjnych.</w:t>
            </w:r>
          </w:p>
        </w:tc>
        <w:tc>
          <w:tcPr>
            <w:tcW w:w="644" w:type="pct"/>
            <w:shd w:val="clear" w:color="auto" w:fill="FFFFFF" w:themeFill="background1"/>
            <w:vAlign w:val="center"/>
          </w:tcPr>
          <w:p w14:paraId="5F40D515"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Działanie 3.1.1. Ustalenie narzędzi wstępnej diagnostyki zaburzeń otępiennych w podstawowej opiece zdrowotnej</w:t>
            </w:r>
          </w:p>
          <w:p w14:paraId="758FA5C4" w14:textId="10A925C8"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Działanie 3.1.2 Wdrożenie rozwiązań z zakresu wczesnej diagnostyki zaburzeń otępiennych </w:t>
            </w:r>
            <w:r w:rsidRPr="008D6DD0">
              <w:rPr>
                <w:rFonts w:ascii="Lato" w:hAnsi="Lato"/>
                <w:bCs/>
                <w:sz w:val="20"/>
                <w:szCs w:val="20"/>
              </w:rPr>
              <w:lastRenderedPageBreak/>
              <w:t>obejmujących możliwość realizacji ze środków publicznych w podstawowej opiece zdrowotnej - określonych testów sprawności</w:t>
            </w:r>
            <w:r w:rsidRPr="008D6DD0">
              <w:rPr>
                <w:rFonts w:ascii="Lato" w:hAnsi="Lato"/>
                <w:sz w:val="20"/>
                <w:szCs w:val="20"/>
              </w:rPr>
              <w:t xml:space="preserve"> </w:t>
            </w:r>
            <w:r w:rsidRPr="008D6DD0">
              <w:rPr>
                <w:rFonts w:ascii="Lato" w:hAnsi="Lato"/>
                <w:bCs/>
                <w:sz w:val="20"/>
                <w:szCs w:val="20"/>
              </w:rPr>
              <w:t>funkcji poznawczych oraz stosownych badań laboratoryjnych.</w:t>
            </w:r>
          </w:p>
        </w:tc>
        <w:tc>
          <w:tcPr>
            <w:tcW w:w="841" w:type="pct"/>
            <w:shd w:val="clear" w:color="auto" w:fill="FFFFFF" w:themeFill="background1"/>
            <w:vAlign w:val="center"/>
          </w:tcPr>
          <w:p w14:paraId="29844F22"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Działanie 3.1.1. - zbędne, można usunąć</w:t>
            </w:r>
          </w:p>
          <w:p w14:paraId="22D734D5" w14:textId="417418BA"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Działanie 3.1.2. Wdrożenie rozwiązań z zakresu </w:t>
            </w:r>
            <w:r w:rsidRPr="008D6DD0">
              <w:rPr>
                <w:rFonts w:ascii="Lato" w:hAnsi="Lato"/>
                <w:b/>
                <w:sz w:val="20"/>
                <w:szCs w:val="20"/>
              </w:rPr>
              <w:t>przesiewowej</w:t>
            </w:r>
            <w:r w:rsidRPr="008D6DD0">
              <w:rPr>
                <w:rFonts w:ascii="Lato" w:hAnsi="Lato"/>
                <w:bCs/>
                <w:sz w:val="20"/>
                <w:szCs w:val="20"/>
              </w:rPr>
              <w:t xml:space="preserve"> diagnostyki zaburzeń otępiennych obejmujących możliwość realizacji ze środków publicznych w podstawowej opiece zdrowotnej - określonych testów sprawności</w:t>
            </w:r>
            <w:r w:rsidRPr="008D6DD0">
              <w:rPr>
                <w:rFonts w:ascii="Lato" w:hAnsi="Lato"/>
                <w:sz w:val="20"/>
                <w:szCs w:val="20"/>
              </w:rPr>
              <w:t xml:space="preserve"> </w:t>
            </w:r>
            <w:r w:rsidRPr="008D6DD0">
              <w:rPr>
                <w:rFonts w:ascii="Lato" w:hAnsi="Lato"/>
                <w:bCs/>
                <w:sz w:val="20"/>
                <w:szCs w:val="20"/>
              </w:rPr>
              <w:t xml:space="preserve">funkcji poznawczych oraz </w:t>
            </w:r>
            <w:r w:rsidRPr="008D6DD0">
              <w:rPr>
                <w:rFonts w:ascii="Lato" w:hAnsi="Lato"/>
                <w:bCs/>
                <w:sz w:val="20"/>
                <w:szCs w:val="20"/>
              </w:rPr>
              <w:lastRenderedPageBreak/>
              <w:t>stosownych badań laboratoryjnych.</w:t>
            </w:r>
          </w:p>
        </w:tc>
        <w:tc>
          <w:tcPr>
            <w:tcW w:w="1163" w:type="pct"/>
            <w:gridSpan w:val="2"/>
            <w:shd w:val="clear" w:color="auto" w:fill="FFFFFF" w:themeFill="background1"/>
            <w:vAlign w:val="center"/>
          </w:tcPr>
          <w:p w14:paraId="076B5D60"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Działanie 3.1.1.</w:t>
            </w:r>
          </w:p>
          <w:p w14:paraId="3CE9E0ED" w14:textId="3890B7B1"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Zespół ekspercki MZ w skład, którego wchodzili m.in. konsultant krajowy w dziedzinie medycyny rodzinnej i konsultant krajowy w dziedzinie geriatrii (reprezentujący jednocześnie </w:t>
            </w:r>
            <w:proofErr w:type="spellStart"/>
            <w:r w:rsidRPr="008D6DD0">
              <w:rPr>
                <w:rFonts w:ascii="Lato" w:hAnsi="Lato"/>
                <w:bCs/>
                <w:sz w:val="20"/>
                <w:szCs w:val="20"/>
              </w:rPr>
              <w:t>NIGRiR</w:t>
            </w:r>
            <w:proofErr w:type="spellEnd"/>
            <w:r w:rsidRPr="008D6DD0">
              <w:rPr>
                <w:rFonts w:ascii="Lato" w:hAnsi="Lato"/>
                <w:bCs/>
                <w:sz w:val="20"/>
                <w:szCs w:val="20"/>
              </w:rPr>
              <w:t>) ustalił narzędzia do wstępnej diagnostyki zaburzeń poznawczych w POZ, które zostały zaimplementowane do programu „Moje zdrowie”.</w:t>
            </w:r>
          </w:p>
          <w:p w14:paraId="7366AEA6"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3.1.2.</w:t>
            </w:r>
          </w:p>
          <w:p w14:paraId="45470C3E"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Testy przesiewowe (wstępne) dotyczące sprawności funkcji </w:t>
            </w:r>
            <w:r w:rsidRPr="008D6DD0">
              <w:rPr>
                <w:rFonts w:ascii="Lato" w:hAnsi="Lato"/>
                <w:bCs/>
                <w:sz w:val="20"/>
                <w:szCs w:val="20"/>
              </w:rPr>
              <w:lastRenderedPageBreak/>
              <w:t>poznawczych i różne profilaktyczne badania laboratoryjne są wdrożone w POZ ramach programu „Moje zdrowie”.</w:t>
            </w:r>
          </w:p>
          <w:p w14:paraId="5552B334" w14:textId="19F5C75C" w:rsidR="00D83066" w:rsidRPr="008D6DD0" w:rsidRDefault="00D83066" w:rsidP="00D83066">
            <w:pPr>
              <w:spacing w:line="240" w:lineRule="auto"/>
              <w:rPr>
                <w:rFonts w:ascii="Lato" w:hAnsi="Lato"/>
                <w:bCs/>
                <w:sz w:val="20"/>
                <w:szCs w:val="20"/>
              </w:rPr>
            </w:pPr>
            <w:r w:rsidRPr="008D6DD0">
              <w:rPr>
                <w:rFonts w:ascii="Lato" w:hAnsi="Lato"/>
                <w:bCs/>
                <w:sz w:val="20"/>
                <w:szCs w:val="20"/>
              </w:rPr>
              <w:t>Przykładem użytecznego narzędzia do wykorzystania w przesiewowej diagnostyce zaburzeń poznawczych POZ jest test Mini-COG. Wykorzystanie tego narzędzia nie jest czasochłonne, a jednocześnie pozwala na wykrycie z</w:t>
            </w:r>
            <w:r w:rsidRPr="008D6DD0">
              <w:rPr>
                <w:rFonts w:ascii="Lato" w:hAnsi="Lato"/>
                <w:sz w:val="20"/>
                <w:szCs w:val="20"/>
              </w:rPr>
              <w:t xml:space="preserve"> </w:t>
            </w:r>
            <w:r w:rsidRPr="008D6DD0">
              <w:rPr>
                <w:rFonts w:ascii="Lato" w:hAnsi="Lato"/>
                <w:bCs/>
                <w:sz w:val="20"/>
                <w:szCs w:val="20"/>
              </w:rPr>
              <w:t>dużym prawdopodobieństwem deficyty poznawcze.</w:t>
            </w:r>
          </w:p>
          <w:p w14:paraId="60B1B4F2" w14:textId="04EDD204"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Wczesna diagnostyka zaburzeń otępiennych według wytycznych zmodyfikowanych w 2024 roku (dla AD) opiera się na oznaczaniu różnych </w:t>
            </w:r>
            <w:proofErr w:type="spellStart"/>
            <w:r w:rsidRPr="008D6DD0">
              <w:rPr>
                <w:rFonts w:ascii="Lato" w:hAnsi="Lato"/>
                <w:bCs/>
                <w:sz w:val="20"/>
                <w:szCs w:val="20"/>
              </w:rPr>
              <w:t>biomarkerów</w:t>
            </w:r>
            <w:proofErr w:type="spellEnd"/>
            <w:r w:rsidRPr="008D6DD0">
              <w:rPr>
                <w:rFonts w:ascii="Lato" w:hAnsi="Lato"/>
                <w:bCs/>
                <w:sz w:val="20"/>
                <w:szCs w:val="20"/>
              </w:rPr>
              <w:t>, których dostępność jest ograniczona do wysokospecjalistycznych ośrodków referencyjnych.</w:t>
            </w:r>
          </w:p>
          <w:p w14:paraId="3512A71F" w14:textId="1C7786B3" w:rsidR="00D83066" w:rsidRPr="008D6DD0" w:rsidRDefault="00D83066" w:rsidP="00D83066">
            <w:pPr>
              <w:spacing w:line="240" w:lineRule="auto"/>
              <w:rPr>
                <w:rFonts w:ascii="Lato" w:hAnsi="Lato"/>
                <w:bCs/>
                <w:sz w:val="20"/>
                <w:szCs w:val="20"/>
              </w:rPr>
            </w:pPr>
            <w:r w:rsidRPr="008D6DD0">
              <w:rPr>
                <w:rFonts w:ascii="Lato" w:hAnsi="Lato"/>
                <w:bCs/>
                <w:sz w:val="20"/>
                <w:szCs w:val="20"/>
              </w:rPr>
              <w:t>Wczesną i/lub pełną diagnostyką zaburzeń otępiennych zajmują się lekarze specjaliści (geriatrzy, neurolodzy lub psychiatrzy) w opiece specjalistycznej. W odniesieniu do możliwości udzielania świadczeń w POZ wskazane jest używanie terminu „testy przesiewowe” lub „badania wstępne”.</w:t>
            </w:r>
          </w:p>
        </w:tc>
        <w:tc>
          <w:tcPr>
            <w:tcW w:w="869" w:type="pct"/>
            <w:shd w:val="clear" w:color="auto" w:fill="FFFFFF" w:themeFill="background1"/>
            <w:vAlign w:val="center"/>
          </w:tcPr>
          <w:p w14:paraId="77ED9BB1" w14:textId="70B3C0D3" w:rsidR="00D321AF" w:rsidRPr="008D6DD0" w:rsidRDefault="00D321AF" w:rsidP="00D83066">
            <w:pPr>
              <w:spacing w:line="240" w:lineRule="auto"/>
              <w:rPr>
                <w:rFonts w:ascii="Lato" w:hAnsi="Lato"/>
                <w:b/>
                <w:sz w:val="20"/>
                <w:szCs w:val="20"/>
              </w:rPr>
            </w:pPr>
            <w:r w:rsidRPr="008D6DD0">
              <w:rPr>
                <w:rFonts w:ascii="Lato" w:hAnsi="Lato"/>
                <w:b/>
                <w:sz w:val="20"/>
                <w:szCs w:val="20"/>
              </w:rPr>
              <w:lastRenderedPageBreak/>
              <w:t xml:space="preserve">Uwaga </w:t>
            </w:r>
            <w:r w:rsidR="00F160D0" w:rsidRPr="008D6DD0">
              <w:rPr>
                <w:rFonts w:ascii="Lato" w:hAnsi="Lato"/>
                <w:b/>
                <w:sz w:val="20"/>
                <w:szCs w:val="20"/>
              </w:rPr>
              <w:t xml:space="preserve">częściowo </w:t>
            </w:r>
            <w:r w:rsidRPr="008D6DD0">
              <w:rPr>
                <w:rFonts w:ascii="Lato" w:hAnsi="Lato"/>
                <w:b/>
                <w:sz w:val="20"/>
                <w:szCs w:val="20"/>
              </w:rPr>
              <w:t>uwzględniona</w:t>
            </w:r>
          </w:p>
          <w:p w14:paraId="33C6BD56" w14:textId="77777777" w:rsidR="00D321AF" w:rsidRPr="008D6DD0" w:rsidRDefault="00D321AF" w:rsidP="00D83066">
            <w:pPr>
              <w:spacing w:line="240" w:lineRule="auto"/>
              <w:rPr>
                <w:rFonts w:ascii="Lato" w:hAnsi="Lato"/>
                <w:bCs/>
                <w:sz w:val="20"/>
                <w:szCs w:val="20"/>
              </w:rPr>
            </w:pPr>
            <w:r w:rsidRPr="008D6DD0">
              <w:rPr>
                <w:rFonts w:ascii="Lato" w:hAnsi="Lato"/>
                <w:bCs/>
                <w:sz w:val="20"/>
                <w:szCs w:val="20"/>
              </w:rPr>
              <w:t xml:space="preserve">Ustalenia, w jakich uczestniczyli członkowie Zespołu ds. organizacji profilaktyki i opieki zdrowotnej dla osób starszych dotyczyły tylko organizacji Programu Moje Zdrowie, zatem badań bilansowych, a nie ogólniej narzędzi, które powinny wspierać wczesną diagnostykę chorób otępiennych w </w:t>
            </w:r>
            <w:r w:rsidRPr="008D6DD0">
              <w:rPr>
                <w:rFonts w:ascii="Lato" w:hAnsi="Lato"/>
                <w:bCs/>
                <w:sz w:val="20"/>
                <w:szCs w:val="20"/>
              </w:rPr>
              <w:lastRenderedPageBreak/>
              <w:t xml:space="preserve">POZ (także poza badaniami bilansowymi). </w:t>
            </w:r>
          </w:p>
          <w:p w14:paraId="2698617F" w14:textId="77777777" w:rsidR="00F160D0" w:rsidRPr="008D6DD0" w:rsidRDefault="00F160D0" w:rsidP="00D83066">
            <w:pPr>
              <w:spacing w:line="240" w:lineRule="auto"/>
              <w:rPr>
                <w:rFonts w:ascii="Lato" w:hAnsi="Lato"/>
                <w:bCs/>
                <w:sz w:val="20"/>
                <w:szCs w:val="20"/>
              </w:rPr>
            </w:pPr>
          </w:p>
          <w:p w14:paraId="1F74F877" w14:textId="411FC45C" w:rsidR="00F160D0" w:rsidRPr="008D6DD0" w:rsidRDefault="00F160D0" w:rsidP="00F160D0">
            <w:pPr>
              <w:spacing w:line="240" w:lineRule="auto"/>
              <w:rPr>
                <w:rFonts w:ascii="Lato" w:hAnsi="Lato"/>
                <w:bCs/>
                <w:sz w:val="20"/>
                <w:szCs w:val="20"/>
              </w:rPr>
            </w:pPr>
            <w:r w:rsidRPr="008D6DD0">
              <w:rPr>
                <w:rFonts w:ascii="Lato" w:hAnsi="Lato"/>
                <w:bCs/>
                <w:sz w:val="20"/>
                <w:szCs w:val="20"/>
              </w:rPr>
              <w:t xml:space="preserve">W nawiązaniu do uwagi nr 24, </w:t>
            </w:r>
          </w:p>
          <w:p w14:paraId="656C9E02" w14:textId="77777777" w:rsidR="00F160D0" w:rsidRPr="008D6DD0" w:rsidRDefault="00F160D0" w:rsidP="00F160D0">
            <w:pPr>
              <w:spacing w:line="240" w:lineRule="auto"/>
              <w:rPr>
                <w:rFonts w:ascii="Lato" w:hAnsi="Lato"/>
                <w:bCs/>
                <w:sz w:val="20"/>
                <w:szCs w:val="20"/>
              </w:rPr>
            </w:pPr>
            <w:r w:rsidRPr="008D6DD0">
              <w:rPr>
                <w:rFonts w:ascii="Lato" w:hAnsi="Lato"/>
                <w:bCs/>
                <w:sz w:val="20"/>
                <w:szCs w:val="20"/>
              </w:rPr>
              <w:t xml:space="preserve">Działanie 3.1.1  zmodyfikowano w następujący sposób:  „Ustalenie narzędzi wstępnej diagnostyki zaburzeń otępiennych, w tym w szczególności w podstawowej opiece zdrowotnej” i sposób jego monitorowania: </w:t>
            </w:r>
          </w:p>
          <w:p w14:paraId="12F69616" w14:textId="5DFF5FB9" w:rsidR="00F160D0" w:rsidRPr="008D6DD0" w:rsidRDefault="00F160D0" w:rsidP="00F160D0">
            <w:pPr>
              <w:spacing w:line="240" w:lineRule="auto"/>
              <w:rPr>
                <w:rFonts w:ascii="Lato" w:hAnsi="Lato"/>
                <w:bCs/>
                <w:sz w:val="20"/>
                <w:szCs w:val="20"/>
              </w:rPr>
            </w:pPr>
            <w:r w:rsidRPr="008D6DD0">
              <w:rPr>
                <w:rFonts w:ascii="Lato" w:hAnsi="Lato"/>
                <w:bCs/>
                <w:sz w:val="20"/>
                <w:szCs w:val="20"/>
              </w:rPr>
              <w:t>1) opracowany katalog narzędzi wspierających proces diagnostyki chorób otępiennych ukierunkowany na jak najwcześniejsze wykrycie choroby;</w:t>
            </w:r>
          </w:p>
          <w:p w14:paraId="18E877ED" w14:textId="3BD13D89" w:rsidR="00F160D0" w:rsidRPr="008D6DD0" w:rsidRDefault="00F160D0" w:rsidP="00F160D0">
            <w:pPr>
              <w:spacing w:line="240" w:lineRule="auto"/>
              <w:rPr>
                <w:rFonts w:ascii="Lato" w:hAnsi="Lato"/>
                <w:bCs/>
                <w:sz w:val="20"/>
                <w:szCs w:val="20"/>
              </w:rPr>
            </w:pPr>
            <w:r w:rsidRPr="008D6DD0">
              <w:rPr>
                <w:rFonts w:ascii="Lato" w:hAnsi="Lato"/>
                <w:bCs/>
                <w:sz w:val="20"/>
                <w:szCs w:val="20"/>
              </w:rPr>
              <w:t xml:space="preserve">2) analiza wskazująca niezbędne zmiany w  systemie świadczeń opieki zdrowotnej finansowanych ze środków publicznych w celu zapewnienia jak największej dostępności do narzędzi wspierających proces diagnostyki chorób otępiennych. </w:t>
            </w:r>
          </w:p>
          <w:p w14:paraId="294D7FD6" w14:textId="77777777" w:rsidR="00F160D0" w:rsidRPr="008D6DD0" w:rsidRDefault="00F160D0" w:rsidP="00F160D0">
            <w:pPr>
              <w:spacing w:line="240" w:lineRule="auto"/>
              <w:rPr>
                <w:rFonts w:ascii="Lato" w:hAnsi="Lato"/>
                <w:bCs/>
                <w:sz w:val="20"/>
                <w:szCs w:val="20"/>
              </w:rPr>
            </w:pPr>
            <w:r w:rsidRPr="008D6DD0">
              <w:rPr>
                <w:rFonts w:ascii="Lato" w:hAnsi="Lato"/>
                <w:bCs/>
                <w:sz w:val="20"/>
                <w:szCs w:val="20"/>
              </w:rPr>
              <w:lastRenderedPageBreak/>
              <w:t>Zmodyfikowano brzmienie Działania 3.1.2 w miejsce:   „Wdrożenie rozwiązań z zakresu wczesnej diagnostyki zaburzeń otępiennych obejmujących możliwość realizacji ze środków publicznych w podstawowej opieki zdrowotnej – określonych testów sprawności funkcji poznawczych oraz stosownych badań laboratoryjnych” na:  „Wdrożenie rozwiązań wspierających wczesną diagnostykę chorób otępiennych”, a sposób monitorowania określono następująco:</w:t>
            </w:r>
          </w:p>
          <w:p w14:paraId="1D2E0C30" w14:textId="57D2B1D6" w:rsidR="00F160D0" w:rsidRPr="008D6DD0" w:rsidRDefault="00F160D0" w:rsidP="00F160D0">
            <w:pPr>
              <w:spacing w:line="240" w:lineRule="auto"/>
              <w:rPr>
                <w:rFonts w:ascii="Lato" w:hAnsi="Lato"/>
                <w:bCs/>
                <w:sz w:val="20"/>
                <w:szCs w:val="20"/>
              </w:rPr>
            </w:pPr>
            <w:r w:rsidRPr="008D6DD0">
              <w:rPr>
                <w:rFonts w:ascii="Lato" w:hAnsi="Lato"/>
                <w:bCs/>
                <w:sz w:val="20"/>
                <w:szCs w:val="20"/>
              </w:rPr>
              <w:t xml:space="preserve">1) zmiany w katalogu świadczeń gwarantowanych umożliwiające stosowanie rekomendowanej ścieżki postępowania wspierającej wczesną diagnostykę chorób otępiennych, </w:t>
            </w:r>
          </w:p>
          <w:p w14:paraId="27A21EA3" w14:textId="38A3B8F2" w:rsidR="00F160D0" w:rsidRPr="008D6DD0" w:rsidRDefault="00F160D0" w:rsidP="00F160D0">
            <w:pPr>
              <w:spacing w:line="240" w:lineRule="auto"/>
              <w:rPr>
                <w:rFonts w:ascii="Lato" w:hAnsi="Lato"/>
                <w:bCs/>
                <w:sz w:val="20"/>
                <w:szCs w:val="20"/>
              </w:rPr>
            </w:pPr>
            <w:r w:rsidRPr="008D6DD0">
              <w:rPr>
                <w:rFonts w:ascii="Lato" w:hAnsi="Lato"/>
                <w:bCs/>
                <w:sz w:val="20"/>
                <w:szCs w:val="20"/>
              </w:rPr>
              <w:t xml:space="preserve">2) liczba pacjenta, u których wdrożono procedury z zakresu wstępnej diagnostyki </w:t>
            </w:r>
            <w:r w:rsidRPr="008D6DD0">
              <w:rPr>
                <w:rFonts w:ascii="Lato" w:hAnsi="Lato"/>
                <w:bCs/>
                <w:sz w:val="20"/>
                <w:szCs w:val="20"/>
              </w:rPr>
              <w:lastRenderedPageBreak/>
              <w:t>chorób otępiennych na poziomie podstawowej opieki zdrowotnej.</w:t>
            </w:r>
          </w:p>
        </w:tc>
      </w:tr>
      <w:tr w:rsidR="00D83066" w:rsidRPr="008D6DD0" w14:paraId="0F8D1EC9" w14:textId="77777777" w:rsidTr="001F4579">
        <w:trPr>
          <w:trHeight w:val="375"/>
        </w:trPr>
        <w:tc>
          <w:tcPr>
            <w:tcW w:w="195" w:type="pct"/>
            <w:shd w:val="clear" w:color="auto" w:fill="FFFFFF" w:themeFill="background1"/>
            <w:vAlign w:val="center"/>
          </w:tcPr>
          <w:p w14:paraId="308D840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2E6799" w14:textId="77777777" w:rsidR="00DA631C" w:rsidRPr="008D6DD0" w:rsidRDefault="00DA631C" w:rsidP="00DA631C">
            <w:pPr>
              <w:spacing w:line="240" w:lineRule="auto"/>
              <w:rPr>
                <w:rFonts w:ascii="Lato" w:hAnsi="Lato"/>
                <w:bCs/>
                <w:sz w:val="20"/>
                <w:szCs w:val="20"/>
              </w:rPr>
            </w:pPr>
            <w:r w:rsidRPr="008D6DD0">
              <w:rPr>
                <w:rFonts w:ascii="Lato" w:hAnsi="Lato"/>
                <w:bCs/>
                <w:sz w:val="20"/>
                <w:szCs w:val="20"/>
              </w:rPr>
              <w:t xml:space="preserve">Narodowy Instytut Geriatrii, Reumatologii i Rehabilitacji w Warszawie </w:t>
            </w:r>
          </w:p>
          <w:p w14:paraId="6F493664" w14:textId="77777777" w:rsidR="00DA631C" w:rsidRPr="008D6DD0" w:rsidRDefault="00DA631C" w:rsidP="00DA631C">
            <w:pPr>
              <w:spacing w:line="240" w:lineRule="auto"/>
              <w:rPr>
                <w:rFonts w:ascii="Lato" w:hAnsi="Lato"/>
                <w:bCs/>
                <w:sz w:val="20"/>
                <w:szCs w:val="20"/>
              </w:rPr>
            </w:pPr>
            <w:r w:rsidRPr="008D6DD0">
              <w:rPr>
                <w:rFonts w:ascii="Lato" w:hAnsi="Lato"/>
                <w:bCs/>
                <w:sz w:val="20"/>
                <w:szCs w:val="20"/>
              </w:rPr>
              <w:t xml:space="preserve">Konsultant krajowy w dziedzinie pielęgniarstwa geriatrycznego </w:t>
            </w:r>
          </w:p>
          <w:p w14:paraId="400E6F16" w14:textId="66B8840D" w:rsidR="00D83066" w:rsidRPr="008D6DD0" w:rsidRDefault="00DA631C" w:rsidP="00DA631C">
            <w:pPr>
              <w:spacing w:line="240" w:lineRule="auto"/>
              <w:rPr>
                <w:rFonts w:ascii="Lato" w:hAnsi="Lato"/>
                <w:bCs/>
                <w:sz w:val="20"/>
                <w:szCs w:val="20"/>
              </w:rPr>
            </w:pPr>
            <w:r w:rsidRPr="008D6DD0">
              <w:rPr>
                <w:rFonts w:ascii="Lato" w:hAnsi="Lato"/>
                <w:bCs/>
                <w:sz w:val="20"/>
                <w:szCs w:val="20"/>
              </w:rPr>
              <w:t>Konsultant krajowy w dziedzinie geriatrii</w:t>
            </w:r>
          </w:p>
        </w:tc>
        <w:tc>
          <w:tcPr>
            <w:tcW w:w="643" w:type="pct"/>
            <w:shd w:val="clear" w:color="auto" w:fill="FFFFFF" w:themeFill="background1"/>
            <w:vAlign w:val="center"/>
          </w:tcPr>
          <w:p w14:paraId="25442553"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Rozdział IV. Leczenie, opieka i wsparcie osób chorych. Rezultat 1. Wsparcie lekarzy i pacjentów w podejmowaniu decyzji dotyczących opieki zdrowotnej w zakresie chorób otępiennych.</w:t>
            </w:r>
          </w:p>
          <w:p w14:paraId="04C86C79" w14:textId="5E4473E3"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4.1.1. Ustalenie zaleceń postępowania diagnostycznego i terapeutycznego na różnych poziomach opieki - rekomendowane ścieżki pacjenta.</w:t>
            </w:r>
          </w:p>
        </w:tc>
        <w:tc>
          <w:tcPr>
            <w:tcW w:w="644" w:type="pct"/>
            <w:shd w:val="clear" w:color="auto" w:fill="FFFFFF" w:themeFill="background1"/>
            <w:vAlign w:val="center"/>
          </w:tcPr>
          <w:p w14:paraId="7F0AE157" w14:textId="55D5C08C"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4.1.1. Ustalenie zaleceń postępowania diagnostycznego i terapeutycznego na różnych poziomach opieki - rekomendowane ścieżki pacjenta.</w:t>
            </w:r>
          </w:p>
          <w:p w14:paraId="17F60A64" w14:textId="5F73B666"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Źródła finansowania: działanie </w:t>
            </w:r>
            <w:proofErr w:type="spellStart"/>
            <w:r w:rsidRPr="008D6DD0">
              <w:rPr>
                <w:rFonts w:ascii="Lato" w:hAnsi="Lato"/>
                <w:bCs/>
                <w:sz w:val="20"/>
                <w:szCs w:val="20"/>
              </w:rPr>
              <w:t>bezkosztowe</w:t>
            </w:r>
            <w:proofErr w:type="spellEnd"/>
          </w:p>
        </w:tc>
        <w:tc>
          <w:tcPr>
            <w:tcW w:w="841" w:type="pct"/>
            <w:shd w:val="clear" w:color="auto" w:fill="FFFFFF" w:themeFill="background1"/>
            <w:vAlign w:val="center"/>
          </w:tcPr>
          <w:p w14:paraId="6E650627" w14:textId="42F9FCEF"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4.1.1. Ustalenie zaleceń postępowania diagnostycznego i terapeutycznego na różnych poziomach opieki - rekomendowane ścieżki pacjenta</w:t>
            </w:r>
          </w:p>
          <w:p w14:paraId="54F96D27" w14:textId="34A9FB5B"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Źródła finansowania: </w:t>
            </w:r>
            <w:bookmarkStart w:id="19" w:name="_Hlk208227578"/>
            <w:r w:rsidRPr="008D6DD0">
              <w:rPr>
                <w:rFonts w:ascii="Lato" w:hAnsi="Lato"/>
                <w:bCs/>
                <w:sz w:val="20"/>
                <w:szCs w:val="20"/>
              </w:rPr>
              <w:t>Narodowy Program Zdrowia, obejmujący okres 2026-2030</w:t>
            </w:r>
            <w:bookmarkEnd w:id="19"/>
            <w:r w:rsidRPr="008D6DD0">
              <w:rPr>
                <w:rFonts w:ascii="Lato" w:hAnsi="Lato"/>
                <w:bCs/>
                <w:sz w:val="20"/>
                <w:szCs w:val="20"/>
              </w:rPr>
              <w:t>.</w:t>
            </w:r>
          </w:p>
        </w:tc>
        <w:tc>
          <w:tcPr>
            <w:tcW w:w="1163" w:type="pct"/>
            <w:gridSpan w:val="2"/>
            <w:shd w:val="clear" w:color="auto" w:fill="FFFFFF" w:themeFill="background1"/>
            <w:vAlign w:val="center"/>
          </w:tcPr>
          <w:p w14:paraId="7FDD4E4D" w14:textId="12D06006"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Ustalenie zaleceń postępowania diagnostycznego i terapeutycznego na różnych poziomach opieki to czasochłonna praca ekspercka, poprzedzona analizą prac naukowych oraz dostępnych dokumentów międzynarodowych. Trudno uznać te zadanie za </w:t>
            </w:r>
            <w:proofErr w:type="spellStart"/>
            <w:r w:rsidRPr="008D6DD0">
              <w:rPr>
                <w:rFonts w:ascii="Lato" w:hAnsi="Lato"/>
                <w:bCs/>
                <w:sz w:val="20"/>
                <w:szCs w:val="20"/>
              </w:rPr>
              <w:t>bezkosztowe</w:t>
            </w:r>
            <w:proofErr w:type="spellEnd"/>
            <w:r w:rsidRPr="008D6DD0">
              <w:rPr>
                <w:rFonts w:ascii="Lato" w:hAnsi="Lato"/>
                <w:bCs/>
                <w:sz w:val="20"/>
                <w:szCs w:val="20"/>
              </w:rPr>
              <w:t>, tym bardziej, że jako opracowanie eksperckie na zlecenie Ministra Zdrowia zostanie zapewne ogłoszone i upowszechnione obwieszczeniem.</w:t>
            </w:r>
          </w:p>
        </w:tc>
        <w:tc>
          <w:tcPr>
            <w:tcW w:w="869" w:type="pct"/>
            <w:shd w:val="clear" w:color="auto" w:fill="FFFFFF" w:themeFill="background1"/>
            <w:vAlign w:val="center"/>
          </w:tcPr>
          <w:p w14:paraId="6811D7B5" w14:textId="450B844B" w:rsidR="00D83066" w:rsidRPr="008D6DD0" w:rsidRDefault="00412592" w:rsidP="00D83066">
            <w:pPr>
              <w:spacing w:line="240" w:lineRule="auto"/>
              <w:rPr>
                <w:rFonts w:ascii="Lato" w:hAnsi="Lato"/>
                <w:b/>
                <w:sz w:val="20"/>
                <w:szCs w:val="20"/>
              </w:rPr>
            </w:pPr>
            <w:r w:rsidRPr="008D6DD0">
              <w:rPr>
                <w:rFonts w:ascii="Lato" w:hAnsi="Lato"/>
                <w:b/>
                <w:sz w:val="20"/>
                <w:szCs w:val="20"/>
              </w:rPr>
              <w:t xml:space="preserve">Uwaga uwzględniona </w:t>
            </w:r>
          </w:p>
        </w:tc>
      </w:tr>
      <w:tr w:rsidR="00D83066" w:rsidRPr="008D6DD0" w14:paraId="4159EC65" w14:textId="77777777" w:rsidTr="001F4579">
        <w:trPr>
          <w:trHeight w:val="375"/>
        </w:trPr>
        <w:tc>
          <w:tcPr>
            <w:tcW w:w="195" w:type="pct"/>
            <w:shd w:val="clear" w:color="auto" w:fill="FFFFFF" w:themeFill="background1"/>
            <w:vAlign w:val="center"/>
          </w:tcPr>
          <w:p w14:paraId="33E2CB4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386F3A5" w14:textId="77777777" w:rsidR="00DA631C" w:rsidRPr="008D6DD0" w:rsidRDefault="00DA631C" w:rsidP="00DA631C">
            <w:pPr>
              <w:spacing w:line="240" w:lineRule="auto"/>
              <w:rPr>
                <w:rFonts w:ascii="Lato" w:hAnsi="Lato"/>
                <w:bCs/>
                <w:sz w:val="20"/>
                <w:szCs w:val="20"/>
              </w:rPr>
            </w:pPr>
            <w:r w:rsidRPr="008D6DD0">
              <w:rPr>
                <w:rFonts w:ascii="Lato" w:hAnsi="Lato"/>
                <w:bCs/>
                <w:sz w:val="20"/>
                <w:szCs w:val="20"/>
              </w:rPr>
              <w:t xml:space="preserve">Narodowy Instytut Geriatrii, Reumatologii i Rehabilitacji w Warszawie </w:t>
            </w:r>
          </w:p>
          <w:p w14:paraId="0B3DBF5C" w14:textId="77777777" w:rsidR="00DA631C" w:rsidRPr="008D6DD0" w:rsidRDefault="00DA631C" w:rsidP="00DA631C">
            <w:pPr>
              <w:spacing w:line="240" w:lineRule="auto"/>
              <w:rPr>
                <w:rFonts w:ascii="Lato" w:hAnsi="Lato"/>
                <w:bCs/>
                <w:sz w:val="20"/>
                <w:szCs w:val="20"/>
              </w:rPr>
            </w:pPr>
            <w:r w:rsidRPr="008D6DD0">
              <w:rPr>
                <w:rFonts w:ascii="Lato" w:hAnsi="Lato"/>
                <w:bCs/>
                <w:sz w:val="20"/>
                <w:szCs w:val="20"/>
              </w:rPr>
              <w:t xml:space="preserve">Konsultant krajowy w dziedzinie </w:t>
            </w:r>
            <w:r w:rsidRPr="008D6DD0">
              <w:rPr>
                <w:rFonts w:ascii="Lato" w:hAnsi="Lato"/>
                <w:bCs/>
                <w:sz w:val="20"/>
                <w:szCs w:val="20"/>
              </w:rPr>
              <w:lastRenderedPageBreak/>
              <w:t xml:space="preserve">pielęgniarstwa geriatrycznego </w:t>
            </w:r>
          </w:p>
          <w:p w14:paraId="1E9E315A" w14:textId="5AE2EBA9" w:rsidR="00D83066" w:rsidRPr="008D6DD0" w:rsidRDefault="00DA631C" w:rsidP="00DA631C">
            <w:pPr>
              <w:spacing w:line="240" w:lineRule="auto"/>
              <w:rPr>
                <w:rFonts w:ascii="Lato" w:hAnsi="Lato"/>
                <w:bCs/>
                <w:sz w:val="20"/>
                <w:szCs w:val="20"/>
              </w:rPr>
            </w:pPr>
            <w:r w:rsidRPr="008D6DD0">
              <w:rPr>
                <w:rFonts w:ascii="Lato" w:hAnsi="Lato"/>
                <w:bCs/>
                <w:sz w:val="20"/>
                <w:szCs w:val="20"/>
              </w:rPr>
              <w:t>Konsultant krajowy w dziedzinie geriatrii</w:t>
            </w:r>
          </w:p>
        </w:tc>
        <w:tc>
          <w:tcPr>
            <w:tcW w:w="643" w:type="pct"/>
            <w:shd w:val="clear" w:color="auto" w:fill="FFFFFF" w:themeFill="background1"/>
            <w:vAlign w:val="center"/>
          </w:tcPr>
          <w:p w14:paraId="46CC9107"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Rozdział IV. Leczenie, opieka i wsparcie osób chorych.</w:t>
            </w:r>
          </w:p>
          <w:p w14:paraId="30E48E70"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Rezultat 3. Wsparcie lekarzy i pacjentów w podejmowaniu decyzji </w:t>
            </w:r>
            <w:r w:rsidRPr="008D6DD0">
              <w:rPr>
                <w:rFonts w:ascii="Lato" w:hAnsi="Lato"/>
                <w:bCs/>
                <w:sz w:val="20"/>
                <w:szCs w:val="20"/>
              </w:rPr>
              <w:lastRenderedPageBreak/>
              <w:t>dotyczących opieki zdrowotnej w zakresie chorób otępiennych.</w:t>
            </w:r>
          </w:p>
          <w:p w14:paraId="35D7FE25" w14:textId="75B98DEC"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4.3.2. Pilotaż świadczeń w postaci dziennych centrów wsparcia pamięci</w:t>
            </w:r>
          </w:p>
        </w:tc>
        <w:tc>
          <w:tcPr>
            <w:tcW w:w="644" w:type="pct"/>
            <w:shd w:val="clear" w:color="auto" w:fill="FFFFFF" w:themeFill="background1"/>
            <w:vAlign w:val="center"/>
          </w:tcPr>
          <w:p w14:paraId="67BACD66" w14:textId="2A6C5493"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Działanie 4.3.2. Pilotaż świadczeń</w:t>
            </w:r>
            <w:r w:rsidR="0070500D" w:rsidRPr="008D6DD0">
              <w:rPr>
                <w:rFonts w:ascii="Lato" w:hAnsi="Lato"/>
                <w:bCs/>
                <w:sz w:val="20"/>
                <w:szCs w:val="20"/>
              </w:rPr>
              <w:t xml:space="preserve"> </w:t>
            </w:r>
            <w:r w:rsidRPr="008D6DD0">
              <w:rPr>
                <w:rFonts w:ascii="Lato" w:hAnsi="Lato"/>
                <w:bCs/>
                <w:sz w:val="20"/>
                <w:szCs w:val="20"/>
              </w:rPr>
              <w:t>w postaci dziennych centrów wsparcia pamięci</w:t>
            </w:r>
          </w:p>
          <w:p w14:paraId="3A3DB0FA" w14:textId="0466C123" w:rsidR="00D83066" w:rsidRPr="008D6DD0" w:rsidRDefault="00D83066" w:rsidP="00D83066">
            <w:pPr>
              <w:spacing w:line="240" w:lineRule="auto"/>
              <w:rPr>
                <w:rFonts w:ascii="Lato" w:hAnsi="Lato"/>
                <w:bCs/>
                <w:sz w:val="20"/>
                <w:szCs w:val="20"/>
              </w:rPr>
            </w:pPr>
            <w:r w:rsidRPr="008D6DD0">
              <w:rPr>
                <w:rFonts w:ascii="Lato" w:hAnsi="Lato"/>
                <w:bCs/>
                <w:sz w:val="20"/>
                <w:szCs w:val="20"/>
              </w:rPr>
              <w:t>Koordynacja: MZ, NFZ</w:t>
            </w:r>
          </w:p>
        </w:tc>
        <w:tc>
          <w:tcPr>
            <w:tcW w:w="841" w:type="pct"/>
            <w:shd w:val="clear" w:color="auto" w:fill="FFFFFF" w:themeFill="background1"/>
            <w:vAlign w:val="center"/>
          </w:tcPr>
          <w:p w14:paraId="142687A7" w14:textId="77777777" w:rsidR="0070500D" w:rsidRPr="008D6DD0" w:rsidRDefault="00D83066" w:rsidP="00D83066">
            <w:pPr>
              <w:spacing w:line="240" w:lineRule="auto"/>
              <w:rPr>
                <w:rFonts w:ascii="Lato" w:hAnsi="Lato"/>
                <w:bCs/>
                <w:sz w:val="20"/>
                <w:szCs w:val="20"/>
              </w:rPr>
            </w:pPr>
            <w:r w:rsidRPr="008D6DD0">
              <w:rPr>
                <w:rFonts w:ascii="Lato" w:hAnsi="Lato"/>
                <w:bCs/>
                <w:sz w:val="20"/>
                <w:szCs w:val="20"/>
              </w:rPr>
              <w:t xml:space="preserve">Działanie 4.3.2. Pilotaż świadczeń w postaci dziennych centrów wsparcia pamięci </w:t>
            </w:r>
          </w:p>
          <w:p w14:paraId="50AB2E55" w14:textId="18F54360"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Koordynacja: MZ, NFZ. Współpraca: </w:t>
            </w:r>
            <w:proofErr w:type="spellStart"/>
            <w:r w:rsidRPr="008D6DD0">
              <w:rPr>
                <w:rFonts w:ascii="Lato" w:hAnsi="Lato"/>
                <w:bCs/>
                <w:sz w:val="20"/>
                <w:szCs w:val="20"/>
              </w:rPr>
              <w:t>NIGRiR</w:t>
            </w:r>
            <w:proofErr w:type="spellEnd"/>
          </w:p>
          <w:p w14:paraId="6BBB30FF"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0753A019" w14:textId="09854970"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Na zlecenie Ministerstwa Zdrowia zespół Kliniki Geriatrii w </w:t>
            </w:r>
            <w:proofErr w:type="spellStart"/>
            <w:r w:rsidRPr="008D6DD0">
              <w:rPr>
                <w:rFonts w:ascii="Lato" w:hAnsi="Lato"/>
                <w:bCs/>
                <w:sz w:val="20"/>
                <w:szCs w:val="20"/>
              </w:rPr>
              <w:t>NIGRiR</w:t>
            </w:r>
            <w:proofErr w:type="spellEnd"/>
            <w:r w:rsidRPr="008D6DD0">
              <w:rPr>
                <w:rFonts w:ascii="Lato" w:hAnsi="Lato"/>
                <w:bCs/>
                <w:sz w:val="20"/>
                <w:szCs w:val="20"/>
              </w:rPr>
              <w:t xml:space="preserve"> </w:t>
            </w:r>
            <w:r w:rsidRPr="008D6DD0">
              <w:rPr>
                <w:rFonts w:ascii="Lato" w:hAnsi="Lato"/>
                <w:sz w:val="20"/>
                <w:szCs w:val="20"/>
              </w:rPr>
              <w:t xml:space="preserve"> </w:t>
            </w:r>
            <w:r w:rsidRPr="008D6DD0">
              <w:rPr>
                <w:rFonts w:ascii="Lato" w:hAnsi="Lato"/>
                <w:bCs/>
                <w:sz w:val="20"/>
                <w:szCs w:val="20"/>
              </w:rPr>
              <w:t xml:space="preserve">szczegółowy dokument pod nazwą Dzienne Centrum Wsparcia Pamięci. Organizacja i zadania. Projekt Standardów. </w:t>
            </w:r>
            <w:proofErr w:type="spellStart"/>
            <w:r w:rsidRPr="008D6DD0">
              <w:rPr>
                <w:rFonts w:ascii="Lato" w:hAnsi="Lato"/>
                <w:bCs/>
                <w:sz w:val="20"/>
                <w:szCs w:val="20"/>
              </w:rPr>
              <w:t>NIGRiR</w:t>
            </w:r>
            <w:proofErr w:type="spellEnd"/>
            <w:r w:rsidRPr="008D6DD0">
              <w:rPr>
                <w:rFonts w:ascii="Lato" w:hAnsi="Lato"/>
                <w:bCs/>
                <w:sz w:val="20"/>
                <w:szCs w:val="20"/>
              </w:rPr>
              <w:t xml:space="preserve"> jest zaangażowany w realizację tego projektu od wielu lat i chce kontynuować prace nad jego </w:t>
            </w:r>
            <w:r w:rsidRPr="008D6DD0">
              <w:rPr>
                <w:rFonts w:ascii="Lato" w:hAnsi="Lato"/>
                <w:bCs/>
                <w:sz w:val="20"/>
                <w:szCs w:val="20"/>
              </w:rPr>
              <w:lastRenderedPageBreak/>
              <w:t>wdrożeniem</w:t>
            </w:r>
            <w:r w:rsidR="0070500D" w:rsidRPr="008D6DD0">
              <w:rPr>
                <w:rFonts w:ascii="Lato" w:hAnsi="Lato"/>
                <w:bCs/>
                <w:sz w:val="20"/>
                <w:szCs w:val="20"/>
              </w:rPr>
              <w:t xml:space="preserve"> </w:t>
            </w:r>
            <w:r w:rsidRPr="008D6DD0">
              <w:rPr>
                <w:rFonts w:ascii="Lato" w:hAnsi="Lato"/>
                <w:bCs/>
                <w:sz w:val="20"/>
                <w:szCs w:val="20"/>
              </w:rPr>
              <w:t>opracował w 2023 roku obszerny,</w:t>
            </w:r>
          </w:p>
        </w:tc>
        <w:tc>
          <w:tcPr>
            <w:tcW w:w="869" w:type="pct"/>
            <w:shd w:val="clear" w:color="auto" w:fill="FFFFFF" w:themeFill="background1"/>
            <w:vAlign w:val="center"/>
          </w:tcPr>
          <w:p w14:paraId="5F651541" w14:textId="1657EB86" w:rsidR="00D83066" w:rsidRPr="008D6DD0" w:rsidRDefault="0070500D" w:rsidP="00D83066">
            <w:pPr>
              <w:spacing w:line="240" w:lineRule="auto"/>
              <w:rPr>
                <w:rFonts w:ascii="Lato" w:hAnsi="Lato"/>
                <w:b/>
                <w:sz w:val="20"/>
                <w:szCs w:val="20"/>
              </w:rPr>
            </w:pPr>
            <w:r w:rsidRPr="008D6DD0">
              <w:rPr>
                <w:rFonts w:ascii="Lato" w:hAnsi="Lato"/>
                <w:b/>
                <w:sz w:val="20"/>
                <w:szCs w:val="20"/>
              </w:rPr>
              <w:lastRenderedPageBreak/>
              <w:t xml:space="preserve">Uwaga </w:t>
            </w:r>
            <w:r w:rsidR="00BF224C" w:rsidRPr="008D6DD0">
              <w:rPr>
                <w:rFonts w:ascii="Lato" w:hAnsi="Lato"/>
                <w:b/>
                <w:sz w:val="20"/>
                <w:szCs w:val="20"/>
              </w:rPr>
              <w:t>częściowo uwzględniona</w:t>
            </w:r>
          </w:p>
          <w:p w14:paraId="010A7E25" w14:textId="77777777" w:rsidR="00772C14" w:rsidRPr="008D6DD0" w:rsidRDefault="00772C14" w:rsidP="00772C14">
            <w:pPr>
              <w:spacing w:line="240" w:lineRule="auto"/>
              <w:rPr>
                <w:rFonts w:ascii="Lato" w:hAnsi="Lato"/>
                <w:bCs/>
                <w:sz w:val="20"/>
                <w:szCs w:val="20"/>
              </w:rPr>
            </w:pPr>
            <w:r w:rsidRPr="008D6DD0">
              <w:rPr>
                <w:rFonts w:ascii="Lato" w:hAnsi="Lato"/>
                <w:bCs/>
                <w:sz w:val="20"/>
                <w:szCs w:val="20"/>
              </w:rPr>
              <w:t xml:space="preserve">Działanie otrzymuje brzmienie:  </w:t>
            </w:r>
          </w:p>
          <w:p w14:paraId="0330FBB7" w14:textId="5DEA7778" w:rsidR="00772C14" w:rsidRPr="008D6DD0" w:rsidRDefault="00772C14" w:rsidP="00772C14">
            <w:pPr>
              <w:spacing w:line="240" w:lineRule="auto"/>
              <w:rPr>
                <w:rFonts w:ascii="Lato" w:hAnsi="Lato"/>
                <w:bCs/>
                <w:sz w:val="20"/>
                <w:szCs w:val="20"/>
              </w:rPr>
            </w:pPr>
            <w:r w:rsidRPr="008D6DD0">
              <w:rPr>
                <w:rFonts w:ascii="Lato" w:hAnsi="Lato"/>
                <w:bCs/>
                <w:sz w:val="20"/>
                <w:szCs w:val="20"/>
              </w:rPr>
              <w:t>Działanie 4.</w:t>
            </w:r>
            <w:r w:rsidR="0032643F" w:rsidRPr="008D6DD0">
              <w:rPr>
                <w:rFonts w:ascii="Lato" w:hAnsi="Lato"/>
                <w:bCs/>
                <w:sz w:val="20"/>
                <w:szCs w:val="20"/>
              </w:rPr>
              <w:t>4</w:t>
            </w:r>
            <w:r w:rsidRPr="008D6DD0">
              <w:rPr>
                <w:rFonts w:ascii="Lato" w:hAnsi="Lato"/>
                <w:bCs/>
                <w:sz w:val="20"/>
                <w:szCs w:val="20"/>
              </w:rPr>
              <w:t>.2.</w:t>
            </w:r>
            <w:r w:rsidR="0032643F" w:rsidRPr="008D6DD0">
              <w:rPr>
                <w:rFonts w:ascii="Lato" w:hAnsi="Lato"/>
                <w:bCs/>
                <w:sz w:val="20"/>
                <w:szCs w:val="20"/>
              </w:rPr>
              <w:t xml:space="preserve"> (wcześniej 4.3.2)</w:t>
            </w:r>
            <w:r w:rsidRPr="008D6DD0">
              <w:rPr>
                <w:rFonts w:ascii="Lato" w:hAnsi="Lato"/>
                <w:bCs/>
                <w:sz w:val="20"/>
                <w:szCs w:val="20"/>
              </w:rPr>
              <w:t xml:space="preserve"> Pilotaż świadczeń w postaci </w:t>
            </w:r>
            <w:r w:rsidRPr="008D6DD0">
              <w:rPr>
                <w:rFonts w:ascii="Lato" w:hAnsi="Lato"/>
                <w:bCs/>
                <w:sz w:val="20"/>
                <w:szCs w:val="20"/>
              </w:rPr>
              <w:lastRenderedPageBreak/>
              <w:t xml:space="preserve">dziennych centrów wsparcia pamięci </w:t>
            </w:r>
          </w:p>
          <w:p w14:paraId="24ED2E7B" w14:textId="7014D625" w:rsidR="00772C14" w:rsidRPr="008D6DD0" w:rsidRDefault="00772C14" w:rsidP="00772C14">
            <w:pPr>
              <w:spacing w:line="240" w:lineRule="auto"/>
              <w:rPr>
                <w:rFonts w:ascii="Lato" w:hAnsi="Lato"/>
                <w:bCs/>
                <w:sz w:val="20"/>
                <w:szCs w:val="20"/>
              </w:rPr>
            </w:pPr>
            <w:r w:rsidRPr="008D6DD0">
              <w:rPr>
                <w:rFonts w:ascii="Lato" w:hAnsi="Lato"/>
                <w:bCs/>
                <w:sz w:val="20"/>
                <w:szCs w:val="20"/>
              </w:rPr>
              <w:t>Koordynacja: MZ</w:t>
            </w:r>
          </w:p>
          <w:p w14:paraId="2E31A37E" w14:textId="22D361F7" w:rsidR="00BF224C" w:rsidRPr="008D6DD0" w:rsidRDefault="008F614B" w:rsidP="00772C14">
            <w:pPr>
              <w:spacing w:line="240" w:lineRule="auto"/>
              <w:rPr>
                <w:rFonts w:ascii="Lato" w:hAnsi="Lato"/>
                <w:bCs/>
                <w:sz w:val="20"/>
                <w:szCs w:val="20"/>
              </w:rPr>
            </w:pPr>
            <w:r w:rsidRPr="008D6DD0">
              <w:rPr>
                <w:rFonts w:ascii="Lato" w:hAnsi="Lato"/>
                <w:bCs/>
                <w:sz w:val="20"/>
                <w:szCs w:val="20"/>
              </w:rPr>
              <w:t xml:space="preserve">Usunięto NFZ jako instytucje </w:t>
            </w:r>
            <w:proofErr w:type="spellStart"/>
            <w:r w:rsidRPr="008D6DD0">
              <w:rPr>
                <w:rFonts w:ascii="Lato" w:hAnsi="Lato"/>
                <w:bCs/>
                <w:sz w:val="20"/>
                <w:szCs w:val="20"/>
              </w:rPr>
              <w:t>współkoordynującą</w:t>
            </w:r>
            <w:proofErr w:type="spellEnd"/>
            <w:r w:rsidRPr="008D6DD0">
              <w:rPr>
                <w:rFonts w:ascii="Lato" w:hAnsi="Lato"/>
                <w:bCs/>
                <w:sz w:val="20"/>
                <w:szCs w:val="20"/>
              </w:rPr>
              <w:t>, gdyż -zgodnie z bieżącymi ustaleniami - pilotaż będzie realizowany w trybie konkursu ogłaszanego przez MZ.</w:t>
            </w:r>
          </w:p>
        </w:tc>
      </w:tr>
      <w:tr w:rsidR="00D83066" w:rsidRPr="008D6DD0" w14:paraId="61C74FF1" w14:textId="77777777" w:rsidTr="001F4579">
        <w:trPr>
          <w:trHeight w:val="375"/>
        </w:trPr>
        <w:tc>
          <w:tcPr>
            <w:tcW w:w="195" w:type="pct"/>
            <w:shd w:val="clear" w:color="auto" w:fill="FFFFFF" w:themeFill="background1"/>
            <w:vAlign w:val="center"/>
          </w:tcPr>
          <w:p w14:paraId="31CEAD7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E09E37" w14:textId="43196077" w:rsidR="00D83066" w:rsidRPr="008D6DD0" w:rsidRDefault="00D83066" w:rsidP="00D83066">
            <w:pPr>
              <w:spacing w:line="240" w:lineRule="auto"/>
              <w:rPr>
                <w:rFonts w:ascii="Lato" w:hAnsi="Lato"/>
                <w:bCs/>
                <w:sz w:val="20"/>
                <w:szCs w:val="20"/>
              </w:rPr>
            </w:pPr>
            <w:r w:rsidRPr="008D6DD0">
              <w:rPr>
                <w:rFonts w:ascii="Lato" w:hAnsi="Lato"/>
                <w:bCs/>
                <w:sz w:val="20"/>
                <w:szCs w:val="20"/>
              </w:rPr>
              <w:t>Unia Metropolii Polskich</w:t>
            </w:r>
          </w:p>
        </w:tc>
        <w:tc>
          <w:tcPr>
            <w:tcW w:w="643" w:type="pct"/>
            <w:shd w:val="clear" w:color="auto" w:fill="FFFFFF" w:themeFill="background1"/>
            <w:vAlign w:val="center"/>
          </w:tcPr>
          <w:p w14:paraId="7AD354CE" w14:textId="77777777" w:rsidR="00D83066" w:rsidRPr="008D6DD0" w:rsidRDefault="00D83066" w:rsidP="00D83066">
            <w:pPr>
              <w:spacing w:after="0" w:line="240" w:lineRule="auto"/>
              <w:rPr>
                <w:rFonts w:ascii="Lato" w:hAnsi="Lato"/>
                <w:sz w:val="20"/>
                <w:szCs w:val="20"/>
              </w:rPr>
            </w:pPr>
            <w:r w:rsidRPr="008D6DD0">
              <w:rPr>
                <w:rFonts w:ascii="Lato" w:hAnsi="Lato"/>
                <w:sz w:val="20"/>
                <w:szCs w:val="20"/>
              </w:rPr>
              <w:t>Zał. do uchwały nr….Rady Ministrów z dnia….(</w:t>
            </w:r>
            <w:proofErr w:type="spellStart"/>
            <w:r w:rsidRPr="008D6DD0">
              <w:rPr>
                <w:rFonts w:ascii="Lato" w:hAnsi="Lato"/>
                <w:sz w:val="20"/>
                <w:szCs w:val="20"/>
              </w:rPr>
              <w:t>poz</w:t>
            </w:r>
            <w:proofErr w:type="spellEnd"/>
            <w:r w:rsidRPr="008D6DD0">
              <w:rPr>
                <w:rFonts w:ascii="Lato" w:hAnsi="Lato"/>
                <w:sz w:val="20"/>
                <w:szCs w:val="20"/>
              </w:rPr>
              <w:t>…) Krajowy Program Działań Chorób Otępiennych na lata 2025-2030</w:t>
            </w:r>
          </w:p>
          <w:p w14:paraId="24229FD7" w14:textId="18696A02"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II. Zmniejszanie ryzyka zachorowania, str. 28, dot. Tabeli 4. </w:t>
            </w:r>
            <w:r w:rsidRPr="008D6DD0">
              <w:rPr>
                <w:rFonts w:ascii="Lato" w:hAnsi="Lato"/>
                <w:i/>
                <w:iCs/>
                <w:sz w:val="20"/>
                <w:szCs w:val="20"/>
              </w:rPr>
              <w:t>Główne modyfikowalne czynnika ryzyka chorób otępiennych</w:t>
            </w:r>
          </w:p>
        </w:tc>
        <w:tc>
          <w:tcPr>
            <w:tcW w:w="644" w:type="pct"/>
            <w:shd w:val="clear" w:color="auto" w:fill="FFFFFF" w:themeFill="background1"/>
            <w:vAlign w:val="center"/>
          </w:tcPr>
          <w:p w14:paraId="5F5AB83F" w14:textId="1F149C48"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Proponujemy uwzględnienie w Tabeli 4. </w:t>
            </w:r>
            <w:r w:rsidRPr="008D6DD0">
              <w:rPr>
                <w:rFonts w:ascii="Lato" w:hAnsi="Lato"/>
                <w:i/>
                <w:iCs/>
                <w:sz w:val="20"/>
                <w:szCs w:val="20"/>
              </w:rPr>
              <w:t>Główne modyfikowalne czynnika ryzyka chorób otępiennych</w:t>
            </w:r>
            <w:r w:rsidRPr="008D6DD0">
              <w:rPr>
                <w:rFonts w:ascii="Lato" w:hAnsi="Lato"/>
                <w:sz w:val="20"/>
                <w:szCs w:val="20"/>
              </w:rPr>
              <w:t xml:space="preserve">, innych czynników ryzyka, które można modyfikować i mieć na nie realny wpływ, tj.: nieprawidłowa dieta, zaburzenia snu, przewlekły stres.   </w:t>
            </w:r>
          </w:p>
        </w:tc>
        <w:tc>
          <w:tcPr>
            <w:tcW w:w="841" w:type="pct"/>
            <w:shd w:val="clear" w:color="auto" w:fill="FFFFFF" w:themeFill="background1"/>
            <w:vAlign w:val="center"/>
          </w:tcPr>
          <w:p w14:paraId="365B2B1E"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65105541" w14:textId="77777777" w:rsidR="00D83066" w:rsidRPr="008D6DD0" w:rsidRDefault="00D83066" w:rsidP="00D83066">
            <w:pPr>
              <w:spacing w:after="0" w:line="240" w:lineRule="auto"/>
              <w:rPr>
                <w:rFonts w:ascii="Lato" w:hAnsi="Lato"/>
                <w:sz w:val="20"/>
                <w:szCs w:val="20"/>
              </w:rPr>
            </w:pPr>
            <w:r w:rsidRPr="008D6DD0">
              <w:rPr>
                <w:rFonts w:ascii="Lato" w:hAnsi="Lato"/>
                <w:sz w:val="20"/>
                <w:szCs w:val="20"/>
              </w:rPr>
              <w:t xml:space="preserve">Wymienione, dodatkowe czynniki ryzyka są kluczowe w profilaktyce chorób cywilizacyjnych, w tym w obszarze wystąpienia zaburzeń otępiennych. Ich modyfikacja jest możliwa, skuteczna i </w:t>
            </w:r>
            <w:proofErr w:type="spellStart"/>
            <w:r w:rsidRPr="008D6DD0">
              <w:rPr>
                <w:rFonts w:ascii="Lato" w:hAnsi="Lato"/>
                <w:sz w:val="20"/>
                <w:szCs w:val="20"/>
              </w:rPr>
              <w:t>niskokosztowa</w:t>
            </w:r>
            <w:proofErr w:type="spellEnd"/>
            <w:r w:rsidRPr="008D6DD0">
              <w:rPr>
                <w:rFonts w:ascii="Lato" w:hAnsi="Lato"/>
                <w:sz w:val="20"/>
                <w:szCs w:val="20"/>
              </w:rPr>
              <w:t>.</w:t>
            </w:r>
          </w:p>
          <w:p w14:paraId="3EA3827E" w14:textId="77777777" w:rsidR="00D83066" w:rsidRPr="008D6DD0" w:rsidRDefault="00D83066" w:rsidP="00D83066">
            <w:pPr>
              <w:spacing w:after="0" w:line="240" w:lineRule="auto"/>
              <w:rPr>
                <w:rFonts w:ascii="Lato" w:hAnsi="Lato"/>
                <w:sz w:val="20"/>
                <w:szCs w:val="20"/>
              </w:rPr>
            </w:pPr>
          </w:p>
          <w:p w14:paraId="6291FCC2"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582195FD" w14:textId="77777777" w:rsidR="00D83066" w:rsidRPr="008D6DD0" w:rsidRDefault="008F614B" w:rsidP="00D83066">
            <w:pPr>
              <w:spacing w:line="240" w:lineRule="auto"/>
              <w:rPr>
                <w:rFonts w:ascii="Lato" w:hAnsi="Lato"/>
                <w:b/>
                <w:sz w:val="20"/>
                <w:szCs w:val="20"/>
              </w:rPr>
            </w:pPr>
            <w:r w:rsidRPr="008D6DD0">
              <w:rPr>
                <w:rFonts w:ascii="Lato" w:hAnsi="Lato"/>
                <w:b/>
                <w:sz w:val="20"/>
                <w:szCs w:val="20"/>
              </w:rPr>
              <w:t>Uwaga nieuwzględniona</w:t>
            </w:r>
          </w:p>
          <w:p w14:paraId="159A76AC" w14:textId="57204D48" w:rsidR="008F614B" w:rsidRPr="008D6DD0" w:rsidRDefault="008F614B" w:rsidP="00D83066">
            <w:pPr>
              <w:spacing w:line="240" w:lineRule="auto"/>
              <w:rPr>
                <w:rFonts w:ascii="Lato" w:hAnsi="Lato"/>
                <w:bCs/>
                <w:sz w:val="20"/>
                <w:szCs w:val="20"/>
              </w:rPr>
            </w:pPr>
            <w:r w:rsidRPr="008D6DD0">
              <w:rPr>
                <w:rFonts w:ascii="Lato" w:hAnsi="Lato"/>
                <w:bCs/>
                <w:sz w:val="20"/>
                <w:szCs w:val="20"/>
              </w:rPr>
              <w:t xml:space="preserve">Treść Programu została oparta o najnowszą publikację </w:t>
            </w:r>
            <w:r w:rsidRPr="008D6DD0">
              <w:rPr>
                <w:rFonts w:ascii="Lato" w:hAnsi="Lato"/>
                <w:bCs/>
                <w:i/>
                <w:iCs/>
                <w:sz w:val="20"/>
                <w:szCs w:val="20"/>
              </w:rPr>
              <w:t>The Lancet</w:t>
            </w:r>
            <w:r w:rsidRPr="008D6DD0">
              <w:rPr>
                <w:rFonts w:ascii="Lato" w:hAnsi="Lato"/>
                <w:bCs/>
                <w:sz w:val="20"/>
                <w:szCs w:val="20"/>
              </w:rPr>
              <w:t xml:space="preserve"> , wskazującą pełny katalog modyfikowalnych czynników ryzyka chorób otępiennych, oparty na danych naukowych. W uwadze nie podano aktualniejszego źródła proponowanych treści. </w:t>
            </w:r>
          </w:p>
        </w:tc>
      </w:tr>
      <w:tr w:rsidR="00D83066" w:rsidRPr="008D6DD0" w14:paraId="3C9903CF" w14:textId="77777777" w:rsidTr="001F4579">
        <w:trPr>
          <w:trHeight w:val="375"/>
        </w:trPr>
        <w:tc>
          <w:tcPr>
            <w:tcW w:w="195" w:type="pct"/>
            <w:shd w:val="clear" w:color="auto" w:fill="FFFFFF" w:themeFill="background1"/>
            <w:vAlign w:val="center"/>
          </w:tcPr>
          <w:p w14:paraId="3652B7E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E64F8B9" w14:textId="334873E9" w:rsidR="00D83066" w:rsidRPr="008D6DD0" w:rsidRDefault="00D83066" w:rsidP="00D83066">
            <w:pPr>
              <w:spacing w:line="240" w:lineRule="auto"/>
              <w:rPr>
                <w:rFonts w:ascii="Lato" w:hAnsi="Lato"/>
                <w:bCs/>
                <w:sz w:val="20"/>
                <w:szCs w:val="20"/>
              </w:rPr>
            </w:pPr>
            <w:r w:rsidRPr="008D6DD0">
              <w:rPr>
                <w:rFonts w:ascii="Lato" w:hAnsi="Lato"/>
                <w:bCs/>
                <w:sz w:val="20"/>
                <w:szCs w:val="20"/>
              </w:rPr>
              <w:t>Unia Metropolii Polskich</w:t>
            </w:r>
          </w:p>
        </w:tc>
        <w:tc>
          <w:tcPr>
            <w:tcW w:w="643" w:type="pct"/>
            <w:shd w:val="clear" w:color="auto" w:fill="FFFFFF" w:themeFill="background1"/>
            <w:vAlign w:val="center"/>
          </w:tcPr>
          <w:p w14:paraId="57CAA9DE" w14:textId="77777777" w:rsidR="00AA1E9F" w:rsidRPr="008D6DD0" w:rsidRDefault="00D83066" w:rsidP="00D83066">
            <w:pPr>
              <w:spacing w:line="240" w:lineRule="auto"/>
              <w:rPr>
                <w:rFonts w:ascii="Lato" w:hAnsi="Lato"/>
                <w:sz w:val="20"/>
                <w:szCs w:val="20"/>
              </w:rPr>
            </w:pPr>
            <w:r w:rsidRPr="008D6DD0">
              <w:rPr>
                <w:rFonts w:ascii="Lato" w:hAnsi="Lato"/>
                <w:sz w:val="20"/>
                <w:szCs w:val="20"/>
              </w:rPr>
              <w:t xml:space="preserve">Dział IV- Leczenie opieka i wsparcie dla osób chorych, </w:t>
            </w:r>
          </w:p>
          <w:p w14:paraId="22A69DB6" w14:textId="73106A4B" w:rsidR="00D83066" w:rsidRPr="008D6DD0" w:rsidRDefault="00D83066" w:rsidP="00D83066">
            <w:pPr>
              <w:spacing w:line="240" w:lineRule="auto"/>
              <w:rPr>
                <w:rFonts w:ascii="Lato" w:hAnsi="Lato"/>
                <w:bCs/>
                <w:sz w:val="20"/>
                <w:szCs w:val="20"/>
              </w:rPr>
            </w:pPr>
            <w:r w:rsidRPr="008D6DD0">
              <w:rPr>
                <w:rFonts w:ascii="Lato" w:hAnsi="Lato"/>
                <w:sz w:val="20"/>
                <w:szCs w:val="20"/>
              </w:rPr>
              <w:t>Rezultat 3- Rozwój wsparcia środowiskowego</w:t>
            </w:r>
          </w:p>
        </w:tc>
        <w:tc>
          <w:tcPr>
            <w:tcW w:w="644" w:type="pct"/>
            <w:shd w:val="clear" w:color="auto" w:fill="FFFFFF" w:themeFill="background1"/>
            <w:vAlign w:val="center"/>
          </w:tcPr>
          <w:p w14:paraId="039D2B83" w14:textId="77777777" w:rsidR="00D83066" w:rsidRPr="008D6DD0" w:rsidRDefault="00D83066" w:rsidP="00D83066">
            <w:pPr>
              <w:spacing w:after="0" w:line="240" w:lineRule="auto"/>
              <w:rPr>
                <w:rFonts w:ascii="Lato" w:hAnsi="Lato"/>
                <w:sz w:val="20"/>
                <w:szCs w:val="20"/>
              </w:rPr>
            </w:pPr>
            <w:r w:rsidRPr="008D6DD0">
              <w:rPr>
                <w:rFonts w:ascii="Lato" w:hAnsi="Lato"/>
                <w:sz w:val="20"/>
                <w:szCs w:val="20"/>
              </w:rPr>
              <w:t xml:space="preserve">Jako rezultat 4.3.3 warto dopisać i zaplanować rozwój wsparcia środowiskowego poprzez rozwijanie </w:t>
            </w:r>
            <w:r w:rsidRPr="008D6DD0">
              <w:rPr>
                <w:rFonts w:ascii="Lato" w:hAnsi="Lato"/>
                <w:sz w:val="20"/>
                <w:szCs w:val="20"/>
              </w:rPr>
              <w:lastRenderedPageBreak/>
              <w:t xml:space="preserve">infrastruktury środowiskowych domów samopomocy typu C. </w:t>
            </w:r>
          </w:p>
          <w:p w14:paraId="6CFD140C"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43F714C2"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1D1FA7C" w14:textId="77777777" w:rsidR="00D83066" w:rsidRPr="008D6DD0" w:rsidRDefault="00D83066" w:rsidP="00D83066">
            <w:pPr>
              <w:spacing w:after="0" w:line="240" w:lineRule="auto"/>
              <w:rPr>
                <w:rFonts w:ascii="Lato" w:hAnsi="Lato"/>
                <w:sz w:val="20"/>
                <w:szCs w:val="20"/>
              </w:rPr>
            </w:pPr>
            <w:r w:rsidRPr="008D6DD0">
              <w:rPr>
                <w:rFonts w:ascii="Lato" w:hAnsi="Lato"/>
                <w:sz w:val="20"/>
                <w:szCs w:val="20"/>
              </w:rPr>
              <w:t xml:space="preserve">Proponowane w programie Dzienne centrum wsparcia pamięci zakłada świadczenie wspierające pacjenta jedynie w pierwszym okresie po otrzymaniu diagnozy zaburzeń otępiennych. Pacjenci z tego typu trudnościami i </w:t>
            </w:r>
            <w:r w:rsidRPr="008D6DD0">
              <w:rPr>
                <w:rFonts w:ascii="Lato" w:hAnsi="Lato"/>
                <w:sz w:val="20"/>
                <w:szCs w:val="20"/>
              </w:rPr>
              <w:lastRenderedPageBreak/>
              <w:t xml:space="preserve">ich rodziny potrzebują wsparcia przez cały czas trwania choroby. </w:t>
            </w:r>
          </w:p>
          <w:p w14:paraId="0F83314E" w14:textId="77777777" w:rsidR="00D83066" w:rsidRPr="008D6DD0" w:rsidRDefault="00D83066" w:rsidP="00D83066">
            <w:pPr>
              <w:spacing w:after="0" w:line="240" w:lineRule="auto"/>
              <w:rPr>
                <w:rFonts w:ascii="Lato" w:hAnsi="Lato"/>
                <w:sz w:val="20"/>
                <w:szCs w:val="20"/>
              </w:rPr>
            </w:pPr>
            <w:r w:rsidRPr="008D6DD0">
              <w:rPr>
                <w:rFonts w:ascii="Lato" w:hAnsi="Lato"/>
                <w:sz w:val="20"/>
                <w:szCs w:val="20"/>
              </w:rPr>
              <w:t>Grupa osób potrzebujących wsparcia na późniejszych etapach choroby jest znacznie większa. Samodzielność pacjentów na początkowych etapach jest duża, osoby chcą z niej korzystać tak długo jak się da. Trudności zaczynają się później.</w:t>
            </w:r>
          </w:p>
          <w:p w14:paraId="3707310A" w14:textId="77777777" w:rsidR="00D83066" w:rsidRPr="008D6DD0" w:rsidRDefault="00D83066" w:rsidP="00D83066">
            <w:pPr>
              <w:spacing w:after="0" w:line="240" w:lineRule="auto"/>
              <w:rPr>
                <w:rFonts w:ascii="Lato" w:hAnsi="Lato"/>
                <w:sz w:val="20"/>
                <w:szCs w:val="20"/>
              </w:rPr>
            </w:pPr>
          </w:p>
          <w:p w14:paraId="29F10CD9" w14:textId="77777777" w:rsidR="00D83066" w:rsidRPr="008D6DD0" w:rsidRDefault="00D83066" w:rsidP="00D83066">
            <w:pPr>
              <w:spacing w:after="0" w:line="240" w:lineRule="auto"/>
              <w:rPr>
                <w:rFonts w:ascii="Lato" w:hAnsi="Lato"/>
                <w:sz w:val="20"/>
                <w:szCs w:val="20"/>
              </w:rPr>
            </w:pPr>
            <w:r w:rsidRPr="008D6DD0">
              <w:rPr>
                <w:rFonts w:ascii="Lato" w:hAnsi="Lato"/>
                <w:sz w:val="20"/>
                <w:szCs w:val="20"/>
              </w:rPr>
              <w:t xml:space="preserve">Zajęcia prowadzone w Środowiskowych Domach typu C są doskonałą przestrzenią do aktywizacji osób z demencją i otępieniami nie tylko na wczesnym etapie choroby ale i w późniejszych stadiach jej zaawansowania. ŚDS-y typu C to rozwiązanie znane, a placówki przez lata wypracowały dobre praktyki dotyczące opieki nad osobami z chorobami otępiennymi. Odpowiednia organizacja zajęć, adaptacja przestrzeni w takim domu, adekwatna ilość personelu a także profilowanie grupy docelowej i dostosowanie działań do potrzeb i możliwości osoby - bazując na sprawdzonych rozwiązaniach- daje gwarancję powodzenia takich działań. </w:t>
            </w:r>
          </w:p>
          <w:p w14:paraId="1F86ADDC" w14:textId="77777777" w:rsidR="00D83066" w:rsidRPr="008D6DD0" w:rsidRDefault="00D83066" w:rsidP="00D83066">
            <w:pPr>
              <w:spacing w:after="0" w:line="240" w:lineRule="auto"/>
              <w:rPr>
                <w:rFonts w:ascii="Lato" w:hAnsi="Lato"/>
                <w:sz w:val="20"/>
                <w:szCs w:val="20"/>
              </w:rPr>
            </w:pPr>
          </w:p>
          <w:p w14:paraId="0CC8A046" w14:textId="77777777" w:rsidR="00D83066" w:rsidRPr="008D6DD0" w:rsidRDefault="00D83066" w:rsidP="00D83066">
            <w:pPr>
              <w:spacing w:after="0" w:line="240" w:lineRule="auto"/>
              <w:rPr>
                <w:rFonts w:ascii="Lato" w:hAnsi="Lato"/>
                <w:sz w:val="20"/>
                <w:szCs w:val="20"/>
              </w:rPr>
            </w:pPr>
            <w:r w:rsidRPr="008D6DD0">
              <w:rPr>
                <w:rFonts w:ascii="Lato" w:hAnsi="Lato"/>
                <w:sz w:val="20"/>
                <w:szCs w:val="20"/>
              </w:rPr>
              <w:t xml:space="preserve">Aktualnie liczba miejsc dla grupy osób z chorobami otępiennymi w tego typu placówkach jest </w:t>
            </w:r>
            <w:r w:rsidRPr="008D6DD0">
              <w:rPr>
                <w:rFonts w:ascii="Lato" w:hAnsi="Lato"/>
                <w:sz w:val="20"/>
                <w:szCs w:val="20"/>
              </w:rPr>
              <w:lastRenderedPageBreak/>
              <w:t>niewystarczająca i niedoszacowana.</w:t>
            </w:r>
          </w:p>
          <w:p w14:paraId="07B95E9F" w14:textId="77777777" w:rsidR="00D83066" w:rsidRPr="008D6DD0" w:rsidRDefault="00D83066" w:rsidP="00D83066">
            <w:pPr>
              <w:spacing w:after="0" w:line="240" w:lineRule="auto"/>
              <w:rPr>
                <w:rFonts w:ascii="Lato" w:hAnsi="Lato"/>
                <w:sz w:val="20"/>
                <w:szCs w:val="20"/>
              </w:rPr>
            </w:pPr>
          </w:p>
          <w:p w14:paraId="6D6FAE49" w14:textId="77777777" w:rsidR="00D83066" w:rsidRPr="008D6DD0" w:rsidRDefault="00D83066" w:rsidP="00D83066">
            <w:pPr>
              <w:spacing w:after="0" w:line="240" w:lineRule="auto"/>
              <w:rPr>
                <w:rFonts w:ascii="Lato" w:hAnsi="Lato"/>
                <w:sz w:val="20"/>
                <w:szCs w:val="20"/>
              </w:rPr>
            </w:pPr>
            <w:r w:rsidRPr="008D6DD0">
              <w:rPr>
                <w:rFonts w:ascii="Lato" w:hAnsi="Lato"/>
                <w:sz w:val="20"/>
                <w:szCs w:val="20"/>
              </w:rPr>
              <w:t xml:space="preserve">Tylko w Rzeszowie w ŚDS Niezapominajka typu C aktualnie brakuje około 50 miejsc pobytu dziennego dla osób z chorobą Alzheimera, demencją i otępieniami. </w:t>
            </w:r>
          </w:p>
          <w:p w14:paraId="78E42ED0"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476DE96E" w14:textId="77777777" w:rsidR="00870D08" w:rsidRPr="008D6DD0" w:rsidRDefault="00870D08" w:rsidP="00870D08">
            <w:pPr>
              <w:spacing w:line="240" w:lineRule="auto"/>
              <w:rPr>
                <w:rFonts w:ascii="Lato" w:hAnsi="Lato"/>
                <w:b/>
                <w:sz w:val="20"/>
                <w:szCs w:val="20"/>
              </w:rPr>
            </w:pPr>
            <w:r w:rsidRPr="008D6DD0">
              <w:rPr>
                <w:rFonts w:ascii="Lato" w:hAnsi="Lato"/>
                <w:b/>
                <w:sz w:val="20"/>
                <w:szCs w:val="20"/>
              </w:rPr>
              <w:lastRenderedPageBreak/>
              <w:t>Uwaga nieuwzględniona</w:t>
            </w:r>
          </w:p>
          <w:p w14:paraId="0A372489" w14:textId="77777777" w:rsidR="00BF224C" w:rsidRPr="008D6DD0" w:rsidRDefault="00BF224C" w:rsidP="00870D08">
            <w:pPr>
              <w:spacing w:line="240" w:lineRule="auto"/>
              <w:rPr>
                <w:rFonts w:ascii="Lato" w:hAnsi="Lato"/>
                <w:b/>
                <w:sz w:val="20"/>
                <w:szCs w:val="20"/>
              </w:rPr>
            </w:pPr>
            <w:r w:rsidRPr="008D6DD0">
              <w:rPr>
                <w:rFonts w:ascii="Lato" w:hAnsi="Lato"/>
                <w:b/>
                <w:sz w:val="20"/>
                <w:szCs w:val="20"/>
              </w:rPr>
              <w:t xml:space="preserve">Stanowisko </w:t>
            </w:r>
            <w:proofErr w:type="spellStart"/>
            <w:r w:rsidRPr="008D6DD0">
              <w:rPr>
                <w:rFonts w:ascii="Lato" w:hAnsi="Lato"/>
                <w:b/>
                <w:sz w:val="20"/>
                <w:szCs w:val="20"/>
              </w:rPr>
              <w:t>MRPiPS</w:t>
            </w:r>
            <w:proofErr w:type="spellEnd"/>
            <w:r w:rsidRPr="008D6DD0">
              <w:rPr>
                <w:rFonts w:ascii="Lato" w:hAnsi="Lato"/>
                <w:b/>
                <w:sz w:val="20"/>
                <w:szCs w:val="20"/>
              </w:rPr>
              <w:t>:</w:t>
            </w:r>
          </w:p>
          <w:p w14:paraId="64E4E7AF" w14:textId="56AFC703" w:rsidR="00870D08" w:rsidRPr="008D6DD0" w:rsidRDefault="00870D08" w:rsidP="00870D08">
            <w:pPr>
              <w:spacing w:line="240" w:lineRule="auto"/>
              <w:rPr>
                <w:rFonts w:ascii="Lato" w:hAnsi="Lato"/>
                <w:bCs/>
                <w:sz w:val="20"/>
                <w:szCs w:val="20"/>
              </w:rPr>
            </w:pPr>
            <w:r w:rsidRPr="008D6DD0">
              <w:rPr>
                <w:rFonts w:ascii="Lato" w:hAnsi="Lato"/>
                <w:bCs/>
                <w:sz w:val="20"/>
                <w:szCs w:val="20"/>
              </w:rPr>
              <w:t>Tworzenie sieci ośrodków wsparcia dla osób z zaburzeniami (</w:t>
            </w:r>
            <w:proofErr w:type="spellStart"/>
            <w:r w:rsidRPr="008D6DD0">
              <w:rPr>
                <w:rFonts w:ascii="Lato" w:hAnsi="Lato"/>
                <w:bCs/>
                <w:sz w:val="20"/>
                <w:szCs w:val="20"/>
              </w:rPr>
              <w:t>śds</w:t>
            </w:r>
            <w:proofErr w:type="spellEnd"/>
            <w:r w:rsidRPr="008D6DD0">
              <w:rPr>
                <w:rFonts w:ascii="Lato" w:hAnsi="Lato"/>
                <w:bCs/>
                <w:sz w:val="20"/>
                <w:szCs w:val="20"/>
              </w:rPr>
              <w:t xml:space="preserve">) ze środków </w:t>
            </w:r>
            <w:r w:rsidR="009A53FE">
              <w:rPr>
                <w:rFonts w:ascii="Lato" w:hAnsi="Lato"/>
                <w:bCs/>
                <w:sz w:val="20"/>
                <w:szCs w:val="20"/>
              </w:rPr>
              <w:t xml:space="preserve">rezerwy </w:t>
            </w:r>
            <w:r w:rsidR="009A53FE">
              <w:rPr>
                <w:rFonts w:ascii="Lato" w:hAnsi="Lato"/>
                <w:bCs/>
                <w:sz w:val="20"/>
                <w:szCs w:val="20"/>
              </w:rPr>
              <w:lastRenderedPageBreak/>
              <w:t>celowej</w:t>
            </w:r>
            <w:r w:rsidRPr="008D6DD0">
              <w:rPr>
                <w:rFonts w:ascii="Lato" w:hAnsi="Lato"/>
                <w:bCs/>
                <w:sz w:val="20"/>
                <w:szCs w:val="20"/>
              </w:rPr>
              <w:t xml:space="preserve"> budżetu państwa oparte jest przede wszystkim na faktycznych potrzebach wynikających z rozeznanych potrzeb, wskazanych przez samorządy i właściwych wojewodów, którzy decydują czy tworzenie ośrodków danego typu na danym terenie jest zasadne.</w:t>
            </w:r>
          </w:p>
        </w:tc>
      </w:tr>
      <w:tr w:rsidR="00D83066" w:rsidRPr="008D6DD0" w14:paraId="2073AA51" w14:textId="77777777" w:rsidTr="001F4579">
        <w:trPr>
          <w:trHeight w:val="375"/>
        </w:trPr>
        <w:tc>
          <w:tcPr>
            <w:tcW w:w="195" w:type="pct"/>
            <w:shd w:val="clear" w:color="auto" w:fill="FFFFFF" w:themeFill="background1"/>
            <w:vAlign w:val="center"/>
          </w:tcPr>
          <w:p w14:paraId="5533F0D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4AC583A" w14:textId="7D813BB4"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Fundacja </w:t>
            </w:r>
            <w:proofErr w:type="spellStart"/>
            <w:r w:rsidRPr="008D6DD0">
              <w:rPr>
                <w:rFonts w:ascii="Lato" w:hAnsi="Lato"/>
                <w:bCs/>
                <w:sz w:val="20"/>
                <w:szCs w:val="20"/>
              </w:rPr>
              <w:t>ORCHidea</w:t>
            </w:r>
            <w:proofErr w:type="spellEnd"/>
            <w:r w:rsidRPr="008D6DD0">
              <w:rPr>
                <w:rFonts w:ascii="Lato" w:hAnsi="Lato"/>
                <w:bCs/>
                <w:sz w:val="20"/>
                <w:szCs w:val="20"/>
              </w:rPr>
              <w:t xml:space="preserve"> </w:t>
            </w:r>
            <w:proofErr w:type="spellStart"/>
            <w:r w:rsidRPr="008D6DD0">
              <w:rPr>
                <w:rFonts w:ascii="Lato" w:hAnsi="Lato"/>
                <w:bCs/>
                <w:sz w:val="20"/>
                <w:szCs w:val="20"/>
              </w:rPr>
              <w:t>Neuro</w:t>
            </w:r>
            <w:proofErr w:type="spellEnd"/>
            <w:r w:rsidRPr="008D6DD0">
              <w:rPr>
                <w:rFonts w:ascii="Lato" w:hAnsi="Lato"/>
                <w:bCs/>
                <w:sz w:val="20"/>
                <w:szCs w:val="20"/>
              </w:rPr>
              <w:t xml:space="preserve"> wsparcie</w:t>
            </w:r>
          </w:p>
        </w:tc>
        <w:tc>
          <w:tcPr>
            <w:tcW w:w="643" w:type="pct"/>
            <w:shd w:val="clear" w:color="auto" w:fill="FFFFFF" w:themeFill="background1"/>
            <w:vAlign w:val="center"/>
          </w:tcPr>
          <w:p w14:paraId="22C19246" w14:textId="70769830" w:rsidR="00D83066" w:rsidRPr="008D6DD0" w:rsidRDefault="00D83066" w:rsidP="00D83066">
            <w:pPr>
              <w:spacing w:line="240" w:lineRule="auto"/>
              <w:rPr>
                <w:rFonts w:ascii="Lato" w:hAnsi="Lato"/>
                <w:bCs/>
                <w:sz w:val="20"/>
                <w:szCs w:val="20"/>
              </w:rPr>
            </w:pPr>
            <w:r w:rsidRPr="008D6DD0">
              <w:rPr>
                <w:rStyle w:val="Teksttreci10pt"/>
                <w:rFonts w:ascii="Lato" w:hAnsi="Lato"/>
              </w:rPr>
              <w:t>Obszar IV - Leczenie, opieka i wsparcie dla chorych</w:t>
            </w:r>
          </w:p>
        </w:tc>
        <w:tc>
          <w:tcPr>
            <w:tcW w:w="644" w:type="pct"/>
            <w:shd w:val="clear" w:color="auto" w:fill="FFFFFF" w:themeFill="background1"/>
            <w:vAlign w:val="center"/>
          </w:tcPr>
          <w:p w14:paraId="77153BCD" w14:textId="7A4FAB68" w:rsidR="00D83066" w:rsidRPr="008D6DD0" w:rsidRDefault="00D83066" w:rsidP="002F1148">
            <w:pPr>
              <w:spacing w:after="0" w:line="240" w:lineRule="auto"/>
              <w:rPr>
                <w:rFonts w:ascii="Lato" w:hAnsi="Lato"/>
                <w:sz w:val="20"/>
                <w:szCs w:val="20"/>
              </w:rPr>
            </w:pPr>
            <w:r w:rsidRPr="008D6DD0">
              <w:rPr>
                <w:rStyle w:val="Teksttreci0"/>
                <w:rFonts w:ascii="Lato" w:hAnsi="Lato"/>
                <w:sz w:val="20"/>
                <w:szCs w:val="20"/>
              </w:rPr>
              <w:t>„Działania z zakresu rozwoju opieki dziennej oraz domowej, ochrony praw osób z</w:t>
            </w:r>
            <w:r w:rsidR="002F1148" w:rsidRPr="008D6DD0">
              <w:rPr>
                <w:rFonts w:ascii="Lato" w:hAnsi="Lato"/>
                <w:sz w:val="20"/>
                <w:szCs w:val="20"/>
              </w:rPr>
              <w:t xml:space="preserve"> </w:t>
            </w:r>
            <w:r w:rsidRPr="008D6DD0">
              <w:rPr>
                <w:rStyle w:val="Teksttreci0"/>
                <w:rFonts w:ascii="Lato" w:hAnsi="Lato"/>
                <w:sz w:val="20"/>
                <w:szCs w:val="20"/>
              </w:rPr>
              <w:t>zaburzeniami</w:t>
            </w:r>
            <w:r w:rsidR="002F1148" w:rsidRPr="008D6DD0">
              <w:rPr>
                <w:rFonts w:ascii="Lato" w:hAnsi="Lato"/>
                <w:sz w:val="20"/>
                <w:szCs w:val="20"/>
              </w:rPr>
              <w:t xml:space="preserve"> </w:t>
            </w:r>
            <w:r w:rsidRPr="008D6DD0">
              <w:rPr>
                <w:rStyle w:val="Teksttreci0"/>
                <w:rFonts w:ascii="Lato" w:hAnsi="Lato"/>
                <w:sz w:val="20"/>
                <w:szCs w:val="20"/>
              </w:rPr>
              <w:t>otępiennymi...</w:t>
            </w:r>
          </w:p>
        </w:tc>
        <w:tc>
          <w:tcPr>
            <w:tcW w:w="841" w:type="pct"/>
            <w:shd w:val="clear" w:color="auto" w:fill="FFFFFF" w:themeFill="background1"/>
            <w:vAlign w:val="center"/>
          </w:tcPr>
          <w:p w14:paraId="7127C63D" w14:textId="71AC6D04" w:rsidR="00D83066" w:rsidRPr="008D6DD0" w:rsidRDefault="00D83066" w:rsidP="002F1148">
            <w:pPr>
              <w:spacing w:after="0" w:line="240" w:lineRule="auto"/>
              <w:rPr>
                <w:rFonts w:ascii="Lato" w:hAnsi="Lato"/>
                <w:sz w:val="20"/>
                <w:szCs w:val="20"/>
              </w:rPr>
            </w:pPr>
            <w:r w:rsidRPr="008D6DD0">
              <w:rPr>
                <w:rStyle w:val="Teksttreci0"/>
                <w:rFonts w:ascii="Lato" w:hAnsi="Lato"/>
                <w:sz w:val="20"/>
                <w:szCs w:val="20"/>
              </w:rPr>
              <w:t>Uzupełnienie: „... z</w:t>
            </w:r>
            <w:r w:rsidR="002F1148" w:rsidRPr="008D6DD0">
              <w:rPr>
                <w:rFonts w:ascii="Lato" w:hAnsi="Lato"/>
                <w:sz w:val="20"/>
                <w:szCs w:val="20"/>
              </w:rPr>
              <w:t xml:space="preserve"> </w:t>
            </w:r>
            <w:r w:rsidRPr="008D6DD0">
              <w:rPr>
                <w:rStyle w:val="Teksttreci0"/>
                <w:rFonts w:ascii="Lato" w:hAnsi="Lato"/>
                <w:sz w:val="20"/>
                <w:szCs w:val="20"/>
              </w:rPr>
              <w:t>uwzględnieniem</w:t>
            </w:r>
            <w:r w:rsidR="002F1148" w:rsidRPr="008D6DD0">
              <w:rPr>
                <w:rFonts w:ascii="Lato" w:hAnsi="Lato"/>
                <w:sz w:val="20"/>
                <w:szCs w:val="20"/>
              </w:rPr>
              <w:t xml:space="preserve"> </w:t>
            </w:r>
            <w:r w:rsidRPr="008D6DD0">
              <w:rPr>
                <w:rStyle w:val="Teksttreci0"/>
                <w:rFonts w:ascii="Lato" w:hAnsi="Lato"/>
                <w:sz w:val="20"/>
                <w:szCs w:val="20"/>
              </w:rPr>
              <w:t>wprowadzenia</w:t>
            </w:r>
            <w:r w:rsidR="002F1148" w:rsidRPr="008D6DD0">
              <w:rPr>
                <w:rFonts w:ascii="Lato" w:hAnsi="Lato"/>
                <w:sz w:val="20"/>
                <w:szCs w:val="20"/>
              </w:rPr>
              <w:t xml:space="preserve"> </w:t>
            </w:r>
            <w:r w:rsidRPr="008D6DD0">
              <w:rPr>
                <w:rStyle w:val="Teksttreci0"/>
                <w:rFonts w:ascii="Lato" w:hAnsi="Lato"/>
                <w:sz w:val="20"/>
                <w:szCs w:val="20"/>
              </w:rPr>
              <w:t>ogólnopolskich</w:t>
            </w:r>
            <w:r w:rsidR="002F1148" w:rsidRPr="008D6DD0">
              <w:rPr>
                <w:rStyle w:val="Teksttreci0"/>
                <w:rFonts w:ascii="Lato" w:hAnsi="Lato"/>
                <w:sz w:val="20"/>
                <w:szCs w:val="20"/>
              </w:rPr>
              <w:t xml:space="preserve"> </w:t>
            </w:r>
            <w:r w:rsidRPr="008D6DD0">
              <w:rPr>
                <w:rStyle w:val="Teksttreci0"/>
                <w:rFonts w:ascii="Lato" w:hAnsi="Lato"/>
                <w:sz w:val="20"/>
                <w:szCs w:val="20"/>
              </w:rPr>
              <w:t>standardów opieki</w:t>
            </w:r>
            <w:r w:rsidR="002F1148" w:rsidRPr="008D6DD0">
              <w:rPr>
                <w:rFonts w:ascii="Lato" w:hAnsi="Lato"/>
                <w:sz w:val="20"/>
                <w:szCs w:val="20"/>
              </w:rPr>
              <w:t xml:space="preserve"> </w:t>
            </w:r>
            <w:r w:rsidRPr="008D6DD0">
              <w:rPr>
                <w:rStyle w:val="Teksttreci0"/>
                <w:rFonts w:ascii="Lato" w:hAnsi="Lato"/>
                <w:sz w:val="20"/>
                <w:szCs w:val="20"/>
              </w:rPr>
              <w:t>nad osobami z</w:t>
            </w:r>
            <w:r w:rsidR="002F1148" w:rsidRPr="008D6DD0">
              <w:rPr>
                <w:rStyle w:val="Teksttreci0"/>
                <w:rFonts w:ascii="Lato" w:hAnsi="Lato"/>
                <w:sz w:val="20"/>
                <w:szCs w:val="20"/>
              </w:rPr>
              <w:t xml:space="preserve"> </w:t>
            </w:r>
            <w:r w:rsidRPr="008D6DD0">
              <w:rPr>
                <w:rStyle w:val="Teksttreci0"/>
                <w:rFonts w:ascii="Lato" w:hAnsi="Lato"/>
                <w:sz w:val="20"/>
                <w:szCs w:val="20"/>
              </w:rPr>
              <w:t>chorobami</w:t>
            </w:r>
          </w:p>
          <w:p w14:paraId="70CA0A4B" w14:textId="42BC2CD3" w:rsidR="00D83066" w:rsidRPr="008D6DD0" w:rsidRDefault="00D83066" w:rsidP="002F1148">
            <w:pPr>
              <w:spacing w:after="0" w:line="240" w:lineRule="auto"/>
              <w:rPr>
                <w:rFonts w:ascii="Lato" w:hAnsi="Lato"/>
                <w:sz w:val="20"/>
                <w:szCs w:val="20"/>
              </w:rPr>
            </w:pPr>
            <w:r w:rsidRPr="008D6DD0">
              <w:rPr>
                <w:rStyle w:val="Teksttreci0"/>
                <w:rFonts w:ascii="Lato" w:hAnsi="Lato"/>
                <w:sz w:val="20"/>
                <w:szCs w:val="20"/>
              </w:rPr>
              <w:t>otępiennymi oraz</w:t>
            </w:r>
            <w:r w:rsidR="002F1148" w:rsidRPr="008D6DD0">
              <w:rPr>
                <w:rFonts w:ascii="Lato" w:hAnsi="Lato"/>
                <w:sz w:val="20"/>
                <w:szCs w:val="20"/>
              </w:rPr>
              <w:t xml:space="preserve"> </w:t>
            </w:r>
            <w:r w:rsidRPr="008D6DD0">
              <w:rPr>
                <w:rStyle w:val="Teksttreci0"/>
                <w:rFonts w:ascii="Lato" w:hAnsi="Lato"/>
                <w:sz w:val="20"/>
                <w:szCs w:val="20"/>
              </w:rPr>
              <w:t>włączenia</w:t>
            </w:r>
            <w:r w:rsidR="002F1148" w:rsidRPr="008D6DD0">
              <w:rPr>
                <w:rFonts w:ascii="Lato" w:hAnsi="Lato"/>
                <w:sz w:val="20"/>
                <w:szCs w:val="20"/>
              </w:rPr>
              <w:t xml:space="preserve"> </w:t>
            </w:r>
            <w:r w:rsidRPr="008D6DD0">
              <w:rPr>
                <w:rStyle w:val="Teksttreci0"/>
                <w:rFonts w:ascii="Lato" w:hAnsi="Lato"/>
                <w:sz w:val="20"/>
                <w:szCs w:val="20"/>
              </w:rPr>
              <w:t>organizacji</w:t>
            </w:r>
            <w:r w:rsidR="002F1148" w:rsidRPr="008D6DD0">
              <w:rPr>
                <w:rFonts w:ascii="Lato" w:hAnsi="Lato"/>
                <w:sz w:val="20"/>
                <w:szCs w:val="20"/>
              </w:rPr>
              <w:t xml:space="preserve"> </w:t>
            </w:r>
            <w:r w:rsidRPr="008D6DD0">
              <w:rPr>
                <w:rStyle w:val="Teksttreci0"/>
                <w:rFonts w:ascii="Lato" w:hAnsi="Lato"/>
                <w:sz w:val="20"/>
                <w:szCs w:val="20"/>
              </w:rPr>
              <w:t>pozarządowych</w:t>
            </w:r>
          </w:p>
          <w:p w14:paraId="36C7F583" w14:textId="3C404134" w:rsidR="00D83066" w:rsidRPr="008D6DD0" w:rsidRDefault="00D83066" w:rsidP="002F1148">
            <w:pPr>
              <w:spacing w:after="0" w:line="240" w:lineRule="auto"/>
              <w:rPr>
                <w:rFonts w:ascii="Lato" w:hAnsi="Lato"/>
                <w:sz w:val="20"/>
                <w:szCs w:val="20"/>
              </w:rPr>
            </w:pPr>
            <w:r w:rsidRPr="008D6DD0">
              <w:rPr>
                <w:rStyle w:val="Teksttreci0"/>
                <w:rFonts w:ascii="Lato" w:hAnsi="Lato"/>
                <w:sz w:val="20"/>
                <w:szCs w:val="20"/>
              </w:rPr>
              <w:t>jako partnerów we</w:t>
            </w:r>
            <w:r w:rsidR="002F1148" w:rsidRPr="008D6DD0">
              <w:rPr>
                <w:rFonts w:ascii="Lato" w:hAnsi="Lato"/>
                <w:sz w:val="20"/>
                <w:szCs w:val="20"/>
              </w:rPr>
              <w:t xml:space="preserve"> </w:t>
            </w:r>
            <w:r w:rsidRPr="008D6DD0">
              <w:rPr>
                <w:rStyle w:val="Teksttreci0"/>
                <w:rFonts w:ascii="Lato" w:hAnsi="Lato"/>
                <w:sz w:val="20"/>
                <w:szCs w:val="20"/>
              </w:rPr>
              <w:t>wdrażaniu i</w:t>
            </w:r>
          </w:p>
          <w:p w14:paraId="3022784F" w14:textId="77777777" w:rsidR="00D83066" w:rsidRPr="008D6DD0" w:rsidRDefault="00D83066" w:rsidP="00D83066">
            <w:pPr>
              <w:spacing w:after="0" w:line="240" w:lineRule="auto"/>
              <w:rPr>
                <w:rFonts w:ascii="Lato" w:hAnsi="Lato"/>
                <w:sz w:val="20"/>
                <w:szCs w:val="20"/>
              </w:rPr>
            </w:pPr>
            <w:r w:rsidRPr="008D6DD0">
              <w:rPr>
                <w:rStyle w:val="Teksttreci0"/>
                <w:rFonts w:ascii="Lato" w:hAnsi="Lato"/>
                <w:sz w:val="20"/>
                <w:szCs w:val="20"/>
              </w:rPr>
              <w:t>nadzorze nad ich</w:t>
            </w:r>
          </w:p>
          <w:p w14:paraId="04A42668" w14:textId="356E40BF"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realizacją.”</w:t>
            </w:r>
          </w:p>
        </w:tc>
        <w:tc>
          <w:tcPr>
            <w:tcW w:w="1163" w:type="pct"/>
            <w:gridSpan w:val="2"/>
            <w:shd w:val="clear" w:color="auto" w:fill="FFFFFF" w:themeFill="background1"/>
            <w:vAlign w:val="center"/>
          </w:tcPr>
          <w:p w14:paraId="28620BDF" w14:textId="61B6B541"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Brakuje ujednoliconych standardów opieki dla osób z otępieniem. Włączenie organizacji pozarządowych pozwoli wykorzystać ich doświadczenie w opiece, a także usprawni proces monitorowania jakości usług i ochrony praw pacjentów.</w:t>
            </w:r>
          </w:p>
        </w:tc>
        <w:tc>
          <w:tcPr>
            <w:tcW w:w="869" w:type="pct"/>
            <w:shd w:val="clear" w:color="auto" w:fill="FFFFFF" w:themeFill="background1"/>
            <w:vAlign w:val="center"/>
          </w:tcPr>
          <w:p w14:paraId="2565FA2F" w14:textId="77777777" w:rsidR="009E3B28" w:rsidRPr="008D6DD0" w:rsidRDefault="009E3B28" w:rsidP="009E3B28">
            <w:pPr>
              <w:spacing w:line="240" w:lineRule="auto"/>
              <w:rPr>
                <w:rFonts w:ascii="Lato" w:hAnsi="Lato"/>
                <w:b/>
                <w:sz w:val="20"/>
                <w:szCs w:val="20"/>
              </w:rPr>
            </w:pPr>
            <w:r w:rsidRPr="008D6DD0">
              <w:rPr>
                <w:rFonts w:ascii="Lato" w:hAnsi="Lato"/>
                <w:b/>
                <w:sz w:val="20"/>
                <w:szCs w:val="20"/>
              </w:rPr>
              <w:t>Uwaga nieuwzględniona</w:t>
            </w:r>
          </w:p>
          <w:p w14:paraId="06A7BF14" w14:textId="581A9F05" w:rsidR="00BF224C" w:rsidRPr="008D6DD0" w:rsidRDefault="00BF224C" w:rsidP="00BF224C">
            <w:pPr>
              <w:spacing w:line="240" w:lineRule="auto"/>
              <w:rPr>
                <w:rFonts w:ascii="Lato" w:hAnsi="Lato"/>
                <w:b/>
                <w:sz w:val="20"/>
                <w:szCs w:val="20"/>
              </w:rPr>
            </w:pPr>
            <w:r w:rsidRPr="008D6DD0">
              <w:rPr>
                <w:rFonts w:ascii="Lato" w:hAnsi="Lato"/>
                <w:b/>
                <w:sz w:val="20"/>
                <w:szCs w:val="20"/>
              </w:rPr>
              <w:t xml:space="preserve">Stanowisko </w:t>
            </w:r>
            <w:proofErr w:type="spellStart"/>
            <w:r w:rsidRPr="008D6DD0">
              <w:rPr>
                <w:rFonts w:ascii="Lato" w:hAnsi="Lato"/>
                <w:b/>
                <w:sz w:val="20"/>
                <w:szCs w:val="20"/>
              </w:rPr>
              <w:t>MRPiPS</w:t>
            </w:r>
            <w:proofErr w:type="spellEnd"/>
            <w:r w:rsidRPr="008D6DD0">
              <w:rPr>
                <w:rFonts w:ascii="Lato" w:hAnsi="Lato"/>
                <w:b/>
                <w:sz w:val="20"/>
                <w:szCs w:val="20"/>
              </w:rPr>
              <w:t>:</w:t>
            </w:r>
          </w:p>
          <w:p w14:paraId="2565F103" w14:textId="77777777" w:rsidR="009E3B28" w:rsidRPr="008D6DD0" w:rsidRDefault="009E3B28" w:rsidP="009E3B28">
            <w:pPr>
              <w:spacing w:line="240" w:lineRule="auto"/>
              <w:rPr>
                <w:rFonts w:ascii="Lato" w:hAnsi="Lato"/>
                <w:bCs/>
                <w:sz w:val="20"/>
                <w:szCs w:val="20"/>
              </w:rPr>
            </w:pPr>
            <w:proofErr w:type="spellStart"/>
            <w:r w:rsidRPr="008D6DD0">
              <w:rPr>
                <w:rFonts w:ascii="Lato" w:hAnsi="Lato"/>
                <w:bCs/>
                <w:sz w:val="20"/>
                <w:szCs w:val="20"/>
              </w:rPr>
              <w:t>MRPiPS</w:t>
            </w:r>
            <w:proofErr w:type="spellEnd"/>
            <w:r w:rsidRPr="008D6DD0">
              <w:rPr>
                <w:rFonts w:ascii="Lato" w:hAnsi="Lato"/>
                <w:bCs/>
                <w:sz w:val="20"/>
                <w:szCs w:val="20"/>
              </w:rPr>
              <w:t xml:space="preserve"> planuje wprowadzenie standardów usług opiekuńczych , jednak będą się one odnosić do ogółu świadczeniobiorców.</w:t>
            </w:r>
          </w:p>
          <w:p w14:paraId="0DD37E6A" w14:textId="38E6AE9C" w:rsidR="009E3B28" w:rsidRPr="008D6DD0" w:rsidRDefault="009E3B28" w:rsidP="009E3B28">
            <w:pPr>
              <w:spacing w:line="240" w:lineRule="auto"/>
              <w:rPr>
                <w:rFonts w:ascii="Lato" w:hAnsi="Lato"/>
                <w:bCs/>
                <w:sz w:val="20"/>
                <w:szCs w:val="20"/>
              </w:rPr>
            </w:pPr>
            <w:r w:rsidRPr="008D6DD0">
              <w:rPr>
                <w:rFonts w:ascii="Lato" w:hAnsi="Lato"/>
                <w:bCs/>
                <w:sz w:val="20"/>
                <w:szCs w:val="20"/>
              </w:rPr>
              <w:t>Nie planuje się</w:t>
            </w:r>
            <w:r w:rsidRPr="008D6DD0">
              <w:rPr>
                <w:rFonts w:ascii="Lato" w:hAnsi="Lato"/>
                <w:sz w:val="20"/>
                <w:szCs w:val="20"/>
              </w:rPr>
              <w:t xml:space="preserve"> </w:t>
            </w:r>
            <w:r w:rsidRPr="008D6DD0">
              <w:rPr>
                <w:rFonts w:ascii="Lato" w:hAnsi="Lato"/>
                <w:bCs/>
                <w:sz w:val="20"/>
                <w:szCs w:val="20"/>
              </w:rPr>
              <w:t>wprowadzania rozróżnienia dla poszczególnych grup chorych.</w:t>
            </w:r>
          </w:p>
          <w:p w14:paraId="546E244E" w14:textId="6BBCCC2E" w:rsidR="009E3B28" w:rsidRPr="008D6DD0" w:rsidRDefault="009E3B28" w:rsidP="00BF224C">
            <w:pPr>
              <w:spacing w:line="240" w:lineRule="auto"/>
              <w:rPr>
                <w:rFonts w:ascii="Lato" w:hAnsi="Lato"/>
                <w:bCs/>
                <w:sz w:val="20"/>
                <w:szCs w:val="20"/>
              </w:rPr>
            </w:pPr>
            <w:r w:rsidRPr="008D6DD0">
              <w:rPr>
                <w:rFonts w:ascii="Lato" w:hAnsi="Lato"/>
                <w:bCs/>
                <w:sz w:val="20"/>
                <w:szCs w:val="20"/>
              </w:rPr>
              <w:t xml:space="preserve">Natomiast włączenie NGO do działań z zakresu pomocy społecznej jest już określone innymi przepisami, w tym ustawy o pomocy społecznej. Ustawa o pomocy społecznej zawiera przepisy umożliwiające zlecanie </w:t>
            </w:r>
            <w:r w:rsidRPr="008D6DD0">
              <w:rPr>
                <w:rFonts w:ascii="Lato" w:hAnsi="Lato"/>
                <w:bCs/>
                <w:sz w:val="20"/>
                <w:szCs w:val="20"/>
              </w:rPr>
              <w:lastRenderedPageBreak/>
              <w:t>zadań z obszaru pomocy społecznej organizacjom „trzeciego” sektora (art. 25 ustawy) i zadania te w części są</w:t>
            </w:r>
            <w:r w:rsidR="00BF224C" w:rsidRPr="008D6DD0">
              <w:rPr>
                <w:rFonts w:ascii="Lato" w:hAnsi="Lato"/>
                <w:bCs/>
                <w:sz w:val="20"/>
                <w:szCs w:val="20"/>
              </w:rPr>
              <w:t xml:space="preserve"> </w:t>
            </w:r>
            <w:r w:rsidRPr="008D6DD0">
              <w:rPr>
                <w:rFonts w:ascii="Lato" w:hAnsi="Lato"/>
                <w:bCs/>
                <w:sz w:val="20"/>
                <w:szCs w:val="20"/>
              </w:rPr>
              <w:t>realizowane przez organizacje pozarządowe.</w:t>
            </w:r>
          </w:p>
        </w:tc>
      </w:tr>
      <w:tr w:rsidR="00D83066" w:rsidRPr="008D6DD0" w14:paraId="3FA5A1F9" w14:textId="77777777" w:rsidTr="001F4579">
        <w:trPr>
          <w:trHeight w:val="375"/>
        </w:trPr>
        <w:tc>
          <w:tcPr>
            <w:tcW w:w="195" w:type="pct"/>
            <w:shd w:val="clear" w:color="auto" w:fill="FFFFFF" w:themeFill="background1"/>
            <w:vAlign w:val="center"/>
          </w:tcPr>
          <w:p w14:paraId="1059A11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984F97E" w14:textId="3892AB3D"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Fundacja </w:t>
            </w:r>
            <w:proofErr w:type="spellStart"/>
            <w:r w:rsidRPr="008D6DD0">
              <w:rPr>
                <w:rFonts w:ascii="Lato" w:hAnsi="Lato"/>
                <w:bCs/>
                <w:sz w:val="20"/>
                <w:szCs w:val="20"/>
              </w:rPr>
              <w:t>ORCHidea</w:t>
            </w:r>
            <w:proofErr w:type="spellEnd"/>
            <w:r w:rsidRPr="008D6DD0">
              <w:rPr>
                <w:rFonts w:ascii="Lato" w:hAnsi="Lato"/>
                <w:bCs/>
                <w:sz w:val="20"/>
                <w:szCs w:val="20"/>
              </w:rPr>
              <w:t xml:space="preserve"> </w:t>
            </w:r>
            <w:proofErr w:type="spellStart"/>
            <w:r w:rsidRPr="008D6DD0">
              <w:rPr>
                <w:rFonts w:ascii="Lato" w:hAnsi="Lato"/>
                <w:bCs/>
                <w:sz w:val="20"/>
                <w:szCs w:val="20"/>
              </w:rPr>
              <w:t>Neuro</w:t>
            </w:r>
            <w:proofErr w:type="spellEnd"/>
            <w:r w:rsidRPr="008D6DD0">
              <w:rPr>
                <w:rFonts w:ascii="Lato" w:hAnsi="Lato"/>
                <w:bCs/>
                <w:sz w:val="20"/>
                <w:szCs w:val="20"/>
              </w:rPr>
              <w:t xml:space="preserve"> wsparcie</w:t>
            </w:r>
          </w:p>
        </w:tc>
        <w:tc>
          <w:tcPr>
            <w:tcW w:w="643" w:type="pct"/>
            <w:shd w:val="clear" w:color="auto" w:fill="FFFFFF" w:themeFill="background1"/>
            <w:vAlign w:val="center"/>
          </w:tcPr>
          <w:p w14:paraId="4286A6B9" w14:textId="40A3CAB1" w:rsidR="00D83066" w:rsidRPr="008D6DD0" w:rsidRDefault="00D83066" w:rsidP="002F1148">
            <w:pPr>
              <w:spacing w:after="0" w:line="240" w:lineRule="auto"/>
              <w:rPr>
                <w:rFonts w:ascii="Lato" w:hAnsi="Lato"/>
                <w:sz w:val="20"/>
                <w:szCs w:val="20"/>
              </w:rPr>
            </w:pPr>
            <w:r w:rsidRPr="008D6DD0">
              <w:rPr>
                <w:rStyle w:val="Teksttreci0"/>
                <w:rFonts w:ascii="Lato" w:hAnsi="Lato"/>
                <w:sz w:val="20"/>
                <w:szCs w:val="20"/>
              </w:rPr>
              <w:t>Obszar VI -Budowanie</w:t>
            </w:r>
            <w:r w:rsidR="002F1148" w:rsidRPr="008D6DD0">
              <w:rPr>
                <w:rFonts w:ascii="Lato" w:hAnsi="Lato"/>
                <w:sz w:val="20"/>
                <w:szCs w:val="20"/>
              </w:rPr>
              <w:t xml:space="preserve"> </w:t>
            </w:r>
            <w:r w:rsidRPr="008D6DD0">
              <w:rPr>
                <w:rStyle w:val="Teksttreci0"/>
                <w:rFonts w:ascii="Lato" w:hAnsi="Lato"/>
                <w:sz w:val="20"/>
                <w:szCs w:val="20"/>
              </w:rPr>
              <w:t>systemów</w:t>
            </w:r>
          </w:p>
          <w:p w14:paraId="42B6D582" w14:textId="77777777" w:rsidR="00D83066" w:rsidRPr="008D6DD0" w:rsidRDefault="00D83066" w:rsidP="002F1148">
            <w:pPr>
              <w:spacing w:after="0" w:line="240" w:lineRule="auto"/>
              <w:rPr>
                <w:rFonts w:ascii="Lato" w:hAnsi="Lato"/>
                <w:sz w:val="20"/>
                <w:szCs w:val="20"/>
              </w:rPr>
            </w:pPr>
            <w:r w:rsidRPr="008D6DD0">
              <w:rPr>
                <w:rStyle w:val="Teksttreci0"/>
                <w:rFonts w:ascii="Lato" w:hAnsi="Lato"/>
                <w:sz w:val="20"/>
                <w:szCs w:val="20"/>
              </w:rPr>
              <w:t>gromadzenia</w:t>
            </w:r>
          </w:p>
          <w:p w14:paraId="5D643B53" w14:textId="7B29AEF2"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danych</w:t>
            </w:r>
          </w:p>
        </w:tc>
        <w:tc>
          <w:tcPr>
            <w:tcW w:w="644" w:type="pct"/>
            <w:shd w:val="clear" w:color="auto" w:fill="FFFFFF" w:themeFill="background1"/>
            <w:vAlign w:val="center"/>
          </w:tcPr>
          <w:p w14:paraId="09296823" w14:textId="77777777" w:rsidR="00D83066" w:rsidRPr="008D6DD0" w:rsidRDefault="00D83066" w:rsidP="002F1148">
            <w:pPr>
              <w:spacing w:after="0" w:line="240" w:lineRule="auto"/>
              <w:rPr>
                <w:rFonts w:ascii="Lato" w:hAnsi="Lato"/>
                <w:sz w:val="20"/>
                <w:szCs w:val="20"/>
              </w:rPr>
            </w:pPr>
            <w:r w:rsidRPr="008D6DD0">
              <w:rPr>
                <w:rStyle w:val="Teksttreci0"/>
                <w:rFonts w:ascii="Lato" w:hAnsi="Lato"/>
                <w:sz w:val="20"/>
                <w:szCs w:val="20"/>
              </w:rPr>
              <w:t>Działania z zakresu gromadzenia oraz</w:t>
            </w:r>
          </w:p>
          <w:p w14:paraId="6944D636" w14:textId="148CC1B0"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monitorowania danych na temat chorób otępiennych.</w:t>
            </w:r>
          </w:p>
        </w:tc>
        <w:tc>
          <w:tcPr>
            <w:tcW w:w="841" w:type="pct"/>
            <w:shd w:val="clear" w:color="auto" w:fill="FFFFFF" w:themeFill="background1"/>
            <w:vAlign w:val="center"/>
          </w:tcPr>
          <w:p w14:paraId="10DAC783" w14:textId="3362C26C"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Utworzenie centralnego rejestru osób z chorobami otępiennymi i ich opi</w:t>
            </w:r>
            <w:r w:rsidR="002F1148" w:rsidRPr="008D6DD0">
              <w:rPr>
                <w:rStyle w:val="Teksttreci0"/>
                <w:rFonts w:ascii="Lato" w:hAnsi="Lato"/>
                <w:sz w:val="20"/>
                <w:szCs w:val="20"/>
              </w:rPr>
              <w:t>ek</w:t>
            </w:r>
            <w:r w:rsidRPr="008D6DD0">
              <w:rPr>
                <w:rStyle w:val="Teksttreci0"/>
                <w:rFonts w:ascii="Lato" w:hAnsi="Lato"/>
                <w:sz w:val="20"/>
                <w:szCs w:val="20"/>
              </w:rPr>
              <w:t>unów z uwzględnieniem ochrony danych osobowych, w celu lepszego planowania usług zdrowotnych, społecznych i opiekuńczych.</w:t>
            </w:r>
          </w:p>
        </w:tc>
        <w:tc>
          <w:tcPr>
            <w:tcW w:w="1163" w:type="pct"/>
            <w:gridSpan w:val="2"/>
            <w:shd w:val="clear" w:color="auto" w:fill="FFFFFF" w:themeFill="background1"/>
            <w:vAlign w:val="center"/>
          </w:tcPr>
          <w:p w14:paraId="3424A3AA" w14:textId="50D94769"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Brak wiarygodnych danych utrudnia planowanie polityk publicznych. Rejestr umożliwi dokładniejsze oszacowanie skali problemu i lepsze dopasowanie wsparcia do potrzeb lokalnych społeczności.</w:t>
            </w:r>
          </w:p>
        </w:tc>
        <w:tc>
          <w:tcPr>
            <w:tcW w:w="869" w:type="pct"/>
            <w:shd w:val="clear" w:color="auto" w:fill="FFFFFF" w:themeFill="background1"/>
            <w:vAlign w:val="center"/>
          </w:tcPr>
          <w:p w14:paraId="2BFD71AF" w14:textId="77777777" w:rsidR="002F1148" w:rsidRPr="008D6DD0" w:rsidRDefault="002F1148" w:rsidP="002F1148">
            <w:pPr>
              <w:spacing w:line="240" w:lineRule="auto"/>
              <w:rPr>
                <w:rFonts w:ascii="Lato" w:hAnsi="Lato"/>
                <w:b/>
                <w:sz w:val="20"/>
                <w:szCs w:val="20"/>
              </w:rPr>
            </w:pPr>
            <w:r w:rsidRPr="008D6DD0">
              <w:rPr>
                <w:rFonts w:ascii="Lato" w:hAnsi="Lato"/>
                <w:b/>
                <w:sz w:val="20"/>
                <w:szCs w:val="20"/>
              </w:rPr>
              <w:t>Uwaga nieuwzględniona</w:t>
            </w:r>
          </w:p>
          <w:p w14:paraId="7CA777A3" w14:textId="34FF00B8" w:rsidR="00D83066" w:rsidRPr="008D6DD0" w:rsidRDefault="002F1148" w:rsidP="002F1148">
            <w:pPr>
              <w:spacing w:line="240" w:lineRule="auto"/>
              <w:rPr>
                <w:rFonts w:ascii="Lato" w:hAnsi="Lato"/>
                <w:bCs/>
                <w:sz w:val="20"/>
                <w:szCs w:val="20"/>
              </w:rPr>
            </w:pPr>
            <w:r w:rsidRPr="008D6DD0">
              <w:rPr>
                <w:rFonts w:ascii="Lato" w:hAnsi="Lato"/>
                <w:bCs/>
                <w:sz w:val="20"/>
                <w:szCs w:val="20"/>
              </w:rPr>
              <w:t xml:space="preserve">Rejestru z tak szerokim zakresem danych o osobach z chorobami otępiennymi, dostępnego dla tak dużej liczby podmiotów jak system </w:t>
            </w:r>
            <w:proofErr w:type="spellStart"/>
            <w:r w:rsidRPr="008D6DD0">
              <w:rPr>
                <w:rFonts w:ascii="Lato" w:hAnsi="Lato"/>
                <w:bCs/>
                <w:sz w:val="20"/>
                <w:szCs w:val="20"/>
              </w:rPr>
              <w:t>SveDem</w:t>
            </w:r>
            <w:proofErr w:type="spellEnd"/>
            <w:r w:rsidRPr="008D6DD0">
              <w:rPr>
                <w:rFonts w:ascii="Lato" w:hAnsi="Lato"/>
                <w:bCs/>
                <w:sz w:val="20"/>
                <w:szCs w:val="20"/>
              </w:rPr>
              <w:t>, nie będzie można wprowadzić w Polsce do 2030 r. ze względu na przepisy dotyczące ochrony danych osobowych, a także bardzo skomplikowane i kosztowne rozwiązania  informatyczne, które umożliwiłyby dostęp różnym instytucjom. W Programie zaplanowano działanie obejmujące ujednolicenie systemu kodowania i wprowadzenie obowiązku kodowania choroby otępiennej u pacjenta.</w:t>
            </w:r>
          </w:p>
        </w:tc>
      </w:tr>
      <w:tr w:rsidR="00D83066" w:rsidRPr="008D6DD0" w14:paraId="59617207" w14:textId="77777777" w:rsidTr="001F4579">
        <w:trPr>
          <w:trHeight w:val="375"/>
        </w:trPr>
        <w:tc>
          <w:tcPr>
            <w:tcW w:w="195" w:type="pct"/>
            <w:shd w:val="clear" w:color="auto" w:fill="FFFFFF" w:themeFill="background1"/>
            <w:vAlign w:val="center"/>
          </w:tcPr>
          <w:p w14:paraId="5043ADB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F6D1529" w14:textId="4AD5C31E"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Fundacja </w:t>
            </w:r>
            <w:proofErr w:type="spellStart"/>
            <w:r w:rsidRPr="008D6DD0">
              <w:rPr>
                <w:rFonts w:ascii="Lato" w:hAnsi="Lato"/>
                <w:bCs/>
                <w:sz w:val="20"/>
                <w:szCs w:val="20"/>
              </w:rPr>
              <w:t>ORCHidea</w:t>
            </w:r>
            <w:proofErr w:type="spellEnd"/>
            <w:r w:rsidRPr="008D6DD0">
              <w:rPr>
                <w:rFonts w:ascii="Lato" w:hAnsi="Lato"/>
                <w:bCs/>
                <w:sz w:val="20"/>
                <w:szCs w:val="20"/>
              </w:rPr>
              <w:t xml:space="preserve"> </w:t>
            </w:r>
            <w:proofErr w:type="spellStart"/>
            <w:r w:rsidRPr="008D6DD0">
              <w:rPr>
                <w:rFonts w:ascii="Lato" w:hAnsi="Lato"/>
                <w:bCs/>
                <w:sz w:val="20"/>
                <w:szCs w:val="20"/>
              </w:rPr>
              <w:t>Neuro</w:t>
            </w:r>
            <w:proofErr w:type="spellEnd"/>
            <w:r w:rsidRPr="008D6DD0">
              <w:rPr>
                <w:rFonts w:ascii="Lato" w:hAnsi="Lato"/>
                <w:bCs/>
                <w:sz w:val="20"/>
                <w:szCs w:val="20"/>
              </w:rPr>
              <w:t xml:space="preserve"> wsparcie</w:t>
            </w:r>
          </w:p>
        </w:tc>
        <w:tc>
          <w:tcPr>
            <w:tcW w:w="643" w:type="pct"/>
            <w:shd w:val="clear" w:color="auto" w:fill="FFFFFF" w:themeFill="background1"/>
            <w:vAlign w:val="center"/>
          </w:tcPr>
          <w:p w14:paraId="26D19625" w14:textId="46E795B9" w:rsidR="00D83066" w:rsidRPr="008D6DD0" w:rsidRDefault="00D83066" w:rsidP="00D83066">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5179D186" w14:textId="031A413A" w:rsidR="00D83066" w:rsidRPr="008D6DD0" w:rsidRDefault="00D83066" w:rsidP="00D83066">
            <w:pPr>
              <w:spacing w:line="240" w:lineRule="auto"/>
              <w:rPr>
                <w:rFonts w:ascii="Lato" w:hAnsi="Lato"/>
                <w:bCs/>
                <w:sz w:val="20"/>
                <w:szCs w:val="20"/>
              </w:rPr>
            </w:pPr>
            <w:r w:rsidRPr="008D6DD0">
              <w:rPr>
                <w:rFonts w:ascii="Lato" w:hAnsi="Lato"/>
                <w:sz w:val="20"/>
                <w:szCs w:val="20"/>
              </w:rPr>
              <w:t>Brak realnego włączenia głosu osób z otępieniem i ich opiekunów w procesie tworzenia. Rekomendujemy powołanie ciała doradczego z udziałem przedstawicieli tych grup.</w:t>
            </w:r>
          </w:p>
        </w:tc>
        <w:tc>
          <w:tcPr>
            <w:tcW w:w="841" w:type="pct"/>
            <w:shd w:val="clear" w:color="auto" w:fill="FFFFFF" w:themeFill="background1"/>
            <w:vAlign w:val="center"/>
          </w:tcPr>
          <w:p w14:paraId="4967D17A"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EDC2052"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12C1AE3B" w14:textId="546BAAC6" w:rsidR="00F75F31" w:rsidRPr="008D6DD0" w:rsidRDefault="00F75F31" w:rsidP="00F75F31">
            <w:pPr>
              <w:spacing w:line="240" w:lineRule="auto"/>
              <w:rPr>
                <w:rFonts w:ascii="Lato" w:hAnsi="Lato"/>
                <w:b/>
                <w:sz w:val="20"/>
                <w:szCs w:val="20"/>
              </w:rPr>
            </w:pPr>
            <w:r w:rsidRPr="008D6DD0">
              <w:rPr>
                <w:rFonts w:ascii="Lato" w:hAnsi="Lato"/>
                <w:b/>
                <w:sz w:val="20"/>
                <w:szCs w:val="20"/>
              </w:rPr>
              <w:t>Uwaga częściowo uwzględniona</w:t>
            </w:r>
          </w:p>
          <w:p w14:paraId="67256E04" w14:textId="77777777" w:rsidR="00D83066" w:rsidRPr="008D6DD0" w:rsidRDefault="00F75F31" w:rsidP="00F75F31">
            <w:pPr>
              <w:spacing w:line="240" w:lineRule="auto"/>
              <w:rPr>
                <w:rFonts w:ascii="Lato" w:hAnsi="Lato"/>
                <w:bCs/>
                <w:sz w:val="20"/>
                <w:szCs w:val="20"/>
              </w:rPr>
            </w:pPr>
            <w:r w:rsidRPr="008D6DD0">
              <w:rPr>
                <w:rFonts w:ascii="Lato" w:hAnsi="Lato"/>
                <w:bCs/>
                <w:sz w:val="20"/>
                <w:szCs w:val="20"/>
              </w:rPr>
              <w:t>Mając na celu prowadzenie jak najefektywniejszych działań ewaluacyjno-monitoringowych, planuje się powołanie Zespołu do spraw monitorowania realizacji Programu, w pracach którego uczestniczyć będą m.in. strony społecznej.</w:t>
            </w:r>
          </w:p>
          <w:p w14:paraId="4DD0ABF3" w14:textId="56FA24C4" w:rsidR="00F75F31" w:rsidRPr="008D6DD0" w:rsidRDefault="00F75F31" w:rsidP="00F75F31">
            <w:pPr>
              <w:spacing w:line="240" w:lineRule="auto"/>
              <w:rPr>
                <w:rFonts w:ascii="Lato" w:hAnsi="Lato"/>
                <w:bCs/>
                <w:sz w:val="20"/>
                <w:szCs w:val="20"/>
              </w:rPr>
            </w:pPr>
            <w:r w:rsidRPr="008D6DD0">
              <w:rPr>
                <w:rFonts w:ascii="Lato" w:hAnsi="Lato"/>
                <w:bCs/>
                <w:sz w:val="20"/>
                <w:szCs w:val="20"/>
              </w:rPr>
              <w:t>Należy zwrócić uwagę, że w konsultacji dokumentu uwzględniono wiele organizacji zajmujących się wsparciem osób z chorobami otępiennymi i ich opiekunów.</w:t>
            </w:r>
          </w:p>
        </w:tc>
      </w:tr>
      <w:tr w:rsidR="00D83066" w:rsidRPr="008D6DD0" w14:paraId="57900C0F" w14:textId="77777777" w:rsidTr="001F4579">
        <w:trPr>
          <w:trHeight w:val="375"/>
        </w:trPr>
        <w:tc>
          <w:tcPr>
            <w:tcW w:w="195" w:type="pct"/>
            <w:shd w:val="clear" w:color="auto" w:fill="FFFFFF" w:themeFill="background1"/>
            <w:vAlign w:val="center"/>
          </w:tcPr>
          <w:p w14:paraId="0A604DD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B96D5AC" w14:textId="146382D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Fundacja </w:t>
            </w:r>
            <w:proofErr w:type="spellStart"/>
            <w:r w:rsidRPr="008D6DD0">
              <w:rPr>
                <w:rFonts w:ascii="Lato" w:hAnsi="Lato"/>
                <w:bCs/>
                <w:sz w:val="20"/>
                <w:szCs w:val="20"/>
              </w:rPr>
              <w:t>ORCHidea</w:t>
            </w:r>
            <w:proofErr w:type="spellEnd"/>
            <w:r w:rsidRPr="008D6DD0">
              <w:rPr>
                <w:rFonts w:ascii="Lato" w:hAnsi="Lato"/>
                <w:bCs/>
                <w:sz w:val="20"/>
                <w:szCs w:val="20"/>
              </w:rPr>
              <w:t xml:space="preserve"> </w:t>
            </w:r>
            <w:proofErr w:type="spellStart"/>
            <w:r w:rsidRPr="008D6DD0">
              <w:rPr>
                <w:rFonts w:ascii="Lato" w:hAnsi="Lato"/>
                <w:bCs/>
                <w:sz w:val="20"/>
                <w:szCs w:val="20"/>
              </w:rPr>
              <w:t>Neuro</w:t>
            </w:r>
            <w:proofErr w:type="spellEnd"/>
            <w:r w:rsidRPr="008D6DD0">
              <w:rPr>
                <w:rFonts w:ascii="Lato" w:hAnsi="Lato"/>
                <w:bCs/>
                <w:sz w:val="20"/>
                <w:szCs w:val="20"/>
              </w:rPr>
              <w:t xml:space="preserve"> wsparcie</w:t>
            </w:r>
          </w:p>
        </w:tc>
        <w:tc>
          <w:tcPr>
            <w:tcW w:w="643" w:type="pct"/>
            <w:shd w:val="clear" w:color="auto" w:fill="FFFFFF" w:themeFill="background1"/>
            <w:vAlign w:val="center"/>
          </w:tcPr>
          <w:p w14:paraId="548FF389" w14:textId="1D82F28F" w:rsidR="00D83066" w:rsidRPr="008D6DD0" w:rsidRDefault="00D83066" w:rsidP="00D83066">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317EB69F" w14:textId="2144FE40"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Niedostateczne odwołania do </w:t>
            </w:r>
            <w:proofErr w:type="spellStart"/>
            <w:r w:rsidRPr="008D6DD0">
              <w:rPr>
                <w:rFonts w:ascii="Lato" w:hAnsi="Lato"/>
                <w:sz w:val="20"/>
                <w:szCs w:val="20"/>
              </w:rPr>
              <w:t>deinstytucjonalizacji</w:t>
            </w:r>
            <w:proofErr w:type="spellEnd"/>
            <w:r w:rsidRPr="008D6DD0">
              <w:rPr>
                <w:rFonts w:ascii="Lato" w:hAnsi="Lato"/>
                <w:sz w:val="20"/>
                <w:szCs w:val="20"/>
              </w:rPr>
              <w:t xml:space="preserve"> opieki. Zalecamy wyraźne wskazanie kierunku rozwoju usług środowiskowych, opieki domowej oraz integracji z lokalną społecznością.</w:t>
            </w:r>
          </w:p>
        </w:tc>
        <w:tc>
          <w:tcPr>
            <w:tcW w:w="841" w:type="pct"/>
            <w:shd w:val="clear" w:color="auto" w:fill="FFFFFF" w:themeFill="background1"/>
            <w:vAlign w:val="center"/>
          </w:tcPr>
          <w:p w14:paraId="6530C228"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1A9574EA"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51254DE9" w14:textId="3439AC5A" w:rsidR="00D83066" w:rsidRPr="008D6DD0" w:rsidRDefault="00A22F4D" w:rsidP="00D83066">
            <w:pPr>
              <w:spacing w:line="240" w:lineRule="auto"/>
              <w:rPr>
                <w:rFonts w:ascii="Lato" w:hAnsi="Lato"/>
                <w:b/>
                <w:sz w:val="20"/>
                <w:szCs w:val="20"/>
              </w:rPr>
            </w:pPr>
            <w:r w:rsidRPr="008D6DD0">
              <w:rPr>
                <w:rFonts w:ascii="Lato" w:hAnsi="Lato"/>
                <w:b/>
                <w:sz w:val="20"/>
                <w:szCs w:val="20"/>
              </w:rPr>
              <w:t>Uwaga częściowo uwzględniona</w:t>
            </w:r>
          </w:p>
          <w:p w14:paraId="18343A50" w14:textId="30729DA0" w:rsidR="00F75F31" w:rsidRPr="008D6DD0" w:rsidRDefault="00F75F31" w:rsidP="00F75F31">
            <w:pPr>
              <w:spacing w:line="240" w:lineRule="auto"/>
              <w:rPr>
                <w:rFonts w:ascii="Lato" w:hAnsi="Lato"/>
                <w:bCs/>
                <w:sz w:val="20"/>
                <w:szCs w:val="20"/>
              </w:rPr>
            </w:pPr>
            <w:r w:rsidRPr="008D6DD0">
              <w:rPr>
                <w:rFonts w:ascii="Lato" w:hAnsi="Lato"/>
                <w:bCs/>
                <w:sz w:val="20"/>
                <w:szCs w:val="20"/>
              </w:rPr>
              <w:t xml:space="preserve">W zakresie opieki zdrowotnej wskazano plany dotyczące pilotażu </w:t>
            </w:r>
            <w:r w:rsidR="00AA25B2">
              <w:rPr>
                <w:rFonts w:ascii="Lato" w:hAnsi="Lato"/>
                <w:bCs/>
                <w:sz w:val="20"/>
                <w:szCs w:val="20"/>
              </w:rPr>
              <w:t>Dziennych Centrów Wsparcia Pamięci (</w:t>
            </w:r>
            <w:r w:rsidRPr="008D6DD0">
              <w:rPr>
                <w:rFonts w:ascii="Lato" w:hAnsi="Lato"/>
                <w:bCs/>
                <w:sz w:val="20"/>
                <w:szCs w:val="20"/>
              </w:rPr>
              <w:t>DCWP</w:t>
            </w:r>
            <w:r w:rsidR="00AA25B2">
              <w:rPr>
                <w:rFonts w:ascii="Lato" w:hAnsi="Lato"/>
                <w:bCs/>
                <w:sz w:val="20"/>
                <w:szCs w:val="20"/>
              </w:rPr>
              <w:t>)</w:t>
            </w:r>
            <w:r w:rsidRPr="008D6DD0">
              <w:rPr>
                <w:rFonts w:ascii="Lato" w:hAnsi="Lato"/>
                <w:bCs/>
                <w:sz w:val="20"/>
                <w:szCs w:val="20"/>
              </w:rPr>
              <w:t xml:space="preserve">. W pierwszym dokumencie strategicznym dotyczącym chorób otępiennych nie było możliwości zaproponowania </w:t>
            </w:r>
            <w:r w:rsidRPr="008D6DD0">
              <w:rPr>
                <w:rFonts w:ascii="Lato" w:hAnsi="Lato"/>
                <w:bCs/>
                <w:sz w:val="20"/>
                <w:szCs w:val="20"/>
              </w:rPr>
              <w:lastRenderedPageBreak/>
              <w:t>docelowych rozwiązań wpływających na zmiany w sposobie organizacji usług środowiskowych i opieki domowej. Zaplanowano natomiast przeprowadzenie analizy zakresu pożądanych zmian w zakresie opieki zdrowotnej nad osobami z chorobami otępiennymi w warunkach domowych</w:t>
            </w:r>
            <w:r w:rsidR="00A22F4D" w:rsidRPr="008D6DD0">
              <w:rPr>
                <w:rFonts w:ascii="Lato" w:hAnsi="Lato"/>
                <w:bCs/>
                <w:sz w:val="20"/>
                <w:szCs w:val="20"/>
              </w:rPr>
              <w:t xml:space="preserve">. W diagnozie obszaru IV dodano fragment: </w:t>
            </w:r>
            <w:r w:rsidR="00A22F4D" w:rsidRPr="008D6DD0">
              <w:rPr>
                <w:rFonts w:ascii="Lato" w:hAnsi="Lato"/>
                <w:sz w:val="20"/>
                <w:szCs w:val="20"/>
              </w:rPr>
              <w:t xml:space="preserve"> </w:t>
            </w:r>
            <w:r w:rsidR="00A22F4D" w:rsidRPr="008D6DD0">
              <w:rPr>
                <w:rFonts w:ascii="Lato" w:hAnsi="Lato"/>
                <w:bCs/>
                <w:sz w:val="20"/>
                <w:szCs w:val="20"/>
              </w:rPr>
              <w:t xml:space="preserve">Dlatego też szczególny nacisk w planowanych działaniach położono na wsparcie opieki w formach </w:t>
            </w:r>
            <w:proofErr w:type="spellStart"/>
            <w:r w:rsidR="00A22F4D" w:rsidRPr="008D6DD0">
              <w:rPr>
                <w:rFonts w:ascii="Lato" w:hAnsi="Lato"/>
                <w:bCs/>
                <w:sz w:val="20"/>
                <w:szCs w:val="20"/>
              </w:rPr>
              <w:t>zdeinsytucjonalizowanych</w:t>
            </w:r>
            <w:proofErr w:type="spellEnd"/>
            <w:r w:rsidR="00A22F4D" w:rsidRPr="008D6DD0">
              <w:rPr>
                <w:rFonts w:ascii="Lato" w:hAnsi="Lato"/>
                <w:bCs/>
                <w:sz w:val="20"/>
                <w:szCs w:val="20"/>
              </w:rPr>
              <w:t>, np. przez pilotaż form opieki dziennej, odpowiednią edukację opiekunów formalnych i nieformalnych.</w:t>
            </w:r>
          </w:p>
          <w:p w14:paraId="369384DA" w14:textId="77777777" w:rsidR="00CD1AC9" w:rsidRPr="008D6DD0" w:rsidRDefault="00CD1AC9" w:rsidP="00CD1AC9">
            <w:pPr>
              <w:spacing w:line="240" w:lineRule="auto"/>
              <w:rPr>
                <w:rFonts w:ascii="Lato" w:hAnsi="Lato"/>
                <w:b/>
                <w:sz w:val="20"/>
                <w:szCs w:val="20"/>
              </w:rPr>
            </w:pPr>
            <w:r w:rsidRPr="008D6DD0">
              <w:rPr>
                <w:rFonts w:ascii="Lato" w:hAnsi="Lato"/>
                <w:b/>
                <w:sz w:val="20"/>
                <w:szCs w:val="20"/>
              </w:rPr>
              <w:t xml:space="preserve">Stanowisko </w:t>
            </w:r>
            <w:proofErr w:type="spellStart"/>
            <w:r w:rsidRPr="008D6DD0">
              <w:rPr>
                <w:rFonts w:ascii="Lato" w:hAnsi="Lato"/>
                <w:b/>
                <w:sz w:val="20"/>
                <w:szCs w:val="20"/>
              </w:rPr>
              <w:t>MRPiPS</w:t>
            </w:r>
            <w:proofErr w:type="spellEnd"/>
            <w:r w:rsidRPr="008D6DD0">
              <w:rPr>
                <w:rFonts w:ascii="Lato" w:hAnsi="Lato"/>
                <w:b/>
                <w:sz w:val="20"/>
                <w:szCs w:val="20"/>
              </w:rPr>
              <w:t>:</w:t>
            </w:r>
          </w:p>
          <w:p w14:paraId="72B2FC90" w14:textId="11033AD0" w:rsidR="00CD1AC9" w:rsidRPr="008D6DD0" w:rsidRDefault="00CD1AC9" w:rsidP="00CD1AC9">
            <w:pPr>
              <w:spacing w:line="240" w:lineRule="auto"/>
              <w:rPr>
                <w:rFonts w:ascii="Lato" w:hAnsi="Lato"/>
                <w:bCs/>
                <w:sz w:val="20"/>
                <w:szCs w:val="20"/>
              </w:rPr>
            </w:pPr>
            <w:r w:rsidRPr="008D6DD0">
              <w:rPr>
                <w:rFonts w:ascii="Lato" w:hAnsi="Lato"/>
                <w:bCs/>
                <w:sz w:val="20"/>
                <w:szCs w:val="20"/>
              </w:rPr>
              <w:t xml:space="preserve">Co do zasady obecnie zakładanym kierunkiem zamian w obszarze pomocy społecznej jest </w:t>
            </w:r>
            <w:proofErr w:type="spellStart"/>
            <w:r w:rsidRPr="008D6DD0">
              <w:rPr>
                <w:rFonts w:ascii="Lato" w:hAnsi="Lato"/>
                <w:bCs/>
                <w:sz w:val="20"/>
                <w:szCs w:val="20"/>
              </w:rPr>
              <w:t>deinstytucjonalizacj</w:t>
            </w:r>
            <w:r w:rsidR="00BF224C" w:rsidRPr="008D6DD0">
              <w:rPr>
                <w:rFonts w:ascii="Lato" w:hAnsi="Lato"/>
                <w:bCs/>
                <w:sz w:val="20"/>
                <w:szCs w:val="20"/>
              </w:rPr>
              <w:t>a</w:t>
            </w:r>
            <w:proofErr w:type="spellEnd"/>
            <w:r w:rsidRPr="008D6DD0">
              <w:rPr>
                <w:rFonts w:ascii="Lato" w:hAnsi="Lato"/>
                <w:bCs/>
                <w:sz w:val="20"/>
                <w:szCs w:val="20"/>
              </w:rPr>
              <w:t xml:space="preserve"> i rozwój usług środowiskowych.</w:t>
            </w:r>
          </w:p>
        </w:tc>
      </w:tr>
      <w:tr w:rsidR="00D83066" w:rsidRPr="008D6DD0" w14:paraId="0010E27C" w14:textId="77777777" w:rsidTr="001F4579">
        <w:trPr>
          <w:trHeight w:val="375"/>
        </w:trPr>
        <w:tc>
          <w:tcPr>
            <w:tcW w:w="195" w:type="pct"/>
            <w:shd w:val="clear" w:color="auto" w:fill="FFFFFF" w:themeFill="background1"/>
            <w:vAlign w:val="center"/>
          </w:tcPr>
          <w:p w14:paraId="4C2B7D1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B6A5C1B" w14:textId="622AD3E4"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Fundacja </w:t>
            </w:r>
            <w:proofErr w:type="spellStart"/>
            <w:r w:rsidRPr="008D6DD0">
              <w:rPr>
                <w:rFonts w:ascii="Lato" w:hAnsi="Lato"/>
                <w:bCs/>
                <w:sz w:val="20"/>
                <w:szCs w:val="20"/>
              </w:rPr>
              <w:t>ORCHidea</w:t>
            </w:r>
            <w:proofErr w:type="spellEnd"/>
            <w:r w:rsidRPr="008D6DD0">
              <w:rPr>
                <w:rFonts w:ascii="Lato" w:hAnsi="Lato"/>
                <w:bCs/>
                <w:sz w:val="20"/>
                <w:szCs w:val="20"/>
              </w:rPr>
              <w:t xml:space="preserve"> </w:t>
            </w:r>
            <w:proofErr w:type="spellStart"/>
            <w:r w:rsidRPr="008D6DD0">
              <w:rPr>
                <w:rFonts w:ascii="Lato" w:hAnsi="Lato"/>
                <w:bCs/>
                <w:sz w:val="20"/>
                <w:szCs w:val="20"/>
              </w:rPr>
              <w:t>Neuro</w:t>
            </w:r>
            <w:proofErr w:type="spellEnd"/>
            <w:r w:rsidRPr="008D6DD0">
              <w:rPr>
                <w:rFonts w:ascii="Lato" w:hAnsi="Lato"/>
                <w:bCs/>
                <w:sz w:val="20"/>
                <w:szCs w:val="20"/>
              </w:rPr>
              <w:t xml:space="preserve"> wsparcie</w:t>
            </w:r>
          </w:p>
        </w:tc>
        <w:tc>
          <w:tcPr>
            <w:tcW w:w="643" w:type="pct"/>
            <w:shd w:val="clear" w:color="auto" w:fill="FFFFFF" w:themeFill="background1"/>
            <w:vAlign w:val="center"/>
          </w:tcPr>
          <w:p w14:paraId="7A5C4A9A" w14:textId="4DA8F04A" w:rsidR="00D83066" w:rsidRPr="008D6DD0" w:rsidRDefault="00D83066" w:rsidP="00D83066">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41A6EB22" w14:textId="6E96D4A4"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Należy uwzględnić młodsze osoby z </w:t>
            </w:r>
            <w:r w:rsidRPr="008D6DD0">
              <w:rPr>
                <w:rFonts w:ascii="Lato" w:hAnsi="Lato"/>
                <w:sz w:val="20"/>
                <w:szCs w:val="20"/>
              </w:rPr>
              <w:lastRenderedPageBreak/>
              <w:t>otępieniem (poniżej 60 roku życia). Ich potrzeby są inne niż osób starszych, w szczególności w zakresie aktywizacji zawodowej, wsparcia rodzinnego i opieki psychiatrycznej.</w:t>
            </w:r>
          </w:p>
        </w:tc>
        <w:tc>
          <w:tcPr>
            <w:tcW w:w="841" w:type="pct"/>
            <w:shd w:val="clear" w:color="auto" w:fill="FFFFFF" w:themeFill="background1"/>
            <w:vAlign w:val="center"/>
          </w:tcPr>
          <w:p w14:paraId="3B97547D"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379110C8"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7A0CFEE2" w14:textId="77777777" w:rsidR="00C43769" w:rsidRPr="008D6DD0" w:rsidRDefault="00C43769" w:rsidP="00D83066">
            <w:pPr>
              <w:spacing w:line="240" w:lineRule="auto"/>
              <w:rPr>
                <w:rFonts w:ascii="Lato" w:hAnsi="Lato"/>
                <w:b/>
                <w:sz w:val="20"/>
                <w:szCs w:val="20"/>
              </w:rPr>
            </w:pPr>
            <w:r w:rsidRPr="008D6DD0">
              <w:rPr>
                <w:rFonts w:ascii="Lato" w:hAnsi="Lato"/>
                <w:b/>
                <w:sz w:val="20"/>
                <w:szCs w:val="20"/>
              </w:rPr>
              <w:t xml:space="preserve">Uwaga nieuwzględniona </w:t>
            </w:r>
          </w:p>
          <w:p w14:paraId="533DAC89" w14:textId="4BF4667F" w:rsidR="00D83066" w:rsidRPr="008D6DD0" w:rsidRDefault="00C43769" w:rsidP="00D83066">
            <w:pPr>
              <w:spacing w:line="240" w:lineRule="auto"/>
              <w:rPr>
                <w:rFonts w:ascii="Lato" w:hAnsi="Lato"/>
                <w:bCs/>
                <w:sz w:val="20"/>
                <w:szCs w:val="20"/>
              </w:rPr>
            </w:pPr>
            <w:r w:rsidRPr="008D6DD0">
              <w:rPr>
                <w:rFonts w:ascii="Lato" w:hAnsi="Lato"/>
                <w:bCs/>
                <w:sz w:val="20"/>
                <w:szCs w:val="20"/>
              </w:rPr>
              <w:t xml:space="preserve">Uwaga nie zawiera konkretnych propozycji </w:t>
            </w:r>
            <w:r w:rsidRPr="008D6DD0">
              <w:rPr>
                <w:rFonts w:ascii="Lato" w:hAnsi="Lato"/>
                <w:bCs/>
                <w:sz w:val="20"/>
                <w:szCs w:val="20"/>
              </w:rPr>
              <w:lastRenderedPageBreak/>
              <w:t>działań kierowanych do osób przed 60 r.ż. z chorobami otępiennymi.  Ta grupa docelowa może być także odbiorcą działań zaplanowanych w Programie.</w:t>
            </w:r>
          </w:p>
        </w:tc>
      </w:tr>
      <w:tr w:rsidR="00D83066" w:rsidRPr="008D6DD0" w14:paraId="784621B7" w14:textId="77777777" w:rsidTr="001F4579">
        <w:trPr>
          <w:trHeight w:val="375"/>
        </w:trPr>
        <w:tc>
          <w:tcPr>
            <w:tcW w:w="195" w:type="pct"/>
            <w:shd w:val="clear" w:color="auto" w:fill="FFFFFF" w:themeFill="background1"/>
            <w:vAlign w:val="center"/>
          </w:tcPr>
          <w:p w14:paraId="4C3590BB"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DFE371E" w14:textId="5EEE2B07" w:rsidR="00D83066" w:rsidRPr="008D6DD0" w:rsidRDefault="00D83066" w:rsidP="00D83066">
            <w:pPr>
              <w:spacing w:line="240" w:lineRule="auto"/>
              <w:rPr>
                <w:rFonts w:ascii="Lato" w:hAnsi="Lato"/>
                <w:bCs/>
                <w:sz w:val="20"/>
                <w:szCs w:val="20"/>
              </w:rPr>
            </w:pPr>
            <w:r w:rsidRPr="008D6DD0">
              <w:rPr>
                <w:rFonts w:ascii="Lato" w:hAnsi="Lato"/>
                <w:bCs/>
                <w:sz w:val="20"/>
                <w:szCs w:val="20"/>
              </w:rPr>
              <w:t>ŚLĄSKI URZĄD WOJEWÓDZKI W KATOWICACH</w:t>
            </w:r>
          </w:p>
        </w:tc>
        <w:tc>
          <w:tcPr>
            <w:tcW w:w="643" w:type="pct"/>
            <w:shd w:val="clear" w:color="auto" w:fill="FFFFFF" w:themeFill="background1"/>
            <w:vAlign w:val="center"/>
          </w:tcPr>
          <w:p w14:paraId="5C9543ED" w14:textId="23ABEF66"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Uwaga ogólna </w:t>
            </w:r>
          </w:p>
        </w:tc>
        <w:tc>
          <w:tcPr>
            <w:tcW w:w="644" w:type="pct"/>
            <w:shd w:val="clear" w:color="auto" w:fill="FFFFFF" w:themeFill="background1"/>
            <w:vAlign w:val="center"/>
          </w:tcPr>
          <w:p w14:paraId="655BC69E" w14:textId="6C537760"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W ramach planowania strategicznego poszczególne programy powinny być względem siebie traktowane jako spójne elementy ogólnej strategii dotyczącej funkcjonowania ochrony zdrowia w Polsce. W związku z powyższym Plan „Krajowy Program Działań wobec Chorób Otępiennych na lata 2025-2030" powinien być powiązany z innymi </w:t>
            </w:r>
            <w:r w:rsidRPr="008D6DD0">
              <w:rPr>
                <w:rFonts w:ascii="Lato" w:hAnsi="Lato"/>
                <w:bCs/>
                <w:sz w:val="20"/>
                <w:szCs w:val="20"/>
              </w:rPr>
              <w:lastRenderedPageBreak/>
              <w:t>dokumentami strategicznymi w ochronie zdrowia, w tym: Mapą potrzeb zdrowotnych, Krajowym planem transformacji oraz Wojewódzkimi planami transformacji.</w:t>
            </w:r>
          </w:p>
        </w:tc>
        <w:tc>
          <w:tcPr>
            <w:tcW w:w="841" w:type="pct"/>
            <w:shd w:val="clear" w:color="auto" w:fill="FFFFFF" w:themeFill="background1"/>
            <w:vAlign w:val="center"/>
          </w:tcPr>
          <w:p w14:paraId="0CDF8E58"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77646B81"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745225C8" w14:textId="77777777" w:rsidR="00D83066" w:rsidRPr="008D6DD0" w:rsidRDefault="00C43769" w:rsidP="00C43769">
            <w:pPr>
              <w:spacing w:line="240" w:lineRule="auto"/>
              <w:rPr>
                <w:rFonts w:ascii="Lato" w:hAnsi="Lato"/>
                <w:bCs/>
                <w:sz w:val="20"/>
                <w:szCs w:val="20"/>
              </w:rPr>
            </w:pPr>
            <w:r w:rsidRPr="008D6DD0">
              <w:rPr>
                <w:rFonts w:ascii="Lato" w:hAnsi="Lato"/>
                <w:bCs/>
                <w:sz w:val="20"/>
                <w:szCs w:val="20"/>
              </w:rPr>
              <w:t>Komentarz. W Programie wskazano, że cele strategiczne są zbieżne z celami społeczno-gospodarczymi, określonymi w innych dokumentach rozwojowych o charakterze strategicznym dla Polski.</w:t>
            </w:r>
          </w:p>
          <w:p w14:paraId="627D3424" w14:textId="3039F7C6" w:rsidR="00C43769" w:rsidRPr="008D6DD0" w:rsidRDefault="00C43769" w:rsidP="00C43769">
            <w:pPr>
              <w:spacing w:line="240" w:lineRule="auto"/>
              <w:rPr>
                <w:rFonts w:ascii="Lato" w:hAnsi="Lato"/>
                <w:bCs/>
                <w:sz w:val="20"/>
                <w:szCs w:val="20"/>
              </w:rPr>
            </w:pPr>
            <w:r w:rsidRPr="008D6DD0">
              <w:rPr>
                <w:rFonts w:ascii="Lato" w:hAnsi="Lato"/>
                <w:bCs/>
                <w:sz w:val="20"/>
                <w:szCs w:val="20"/>
              </w:rPr>
              <w:t>Program ma wymiar krajowy</w:t>
            </w:r>
            <w:r w:rsidR="006601AD" w:rsidRPr="008D6DD0">
              <w:rPr>
                <w:rFonts w:ascii="Lato" w:hAnsi="Lato"/>
                <w:bCs/>
                <w:sz w:val="20"/>
                <w:szCs w:val="20"/>
              </w:rPr>
              <w:t xml:space="preserve"> i nie precyzuje działań, które miałyby być realizowane na terenie poszczególnych województw. W związku z tym nie ma uzasadnienia do odwoływania się do poszczególnych </w:t>
            </w:r>
            <w:r w:rsidR="006601AD" w:rsidRPr="008D6DD0">
              <w:rPr>
                <w:rFonts w:ascii="Lato" w:hAnsi="Lato"/>
                <w:sz w:val="20"/>
                <w:szCs w:val="20"/>
              </w:rPr>
              <w:t xml:space="preserve"> </w:t>
            </w:r>
            <w:r w:rsidR="006601AD" w:rsidRPr="008D6DD0">
              <w:rPr>
                <w:rFonts w:ascii="Lato" w:hAnsi="Lato"/>
                <w:bCs/>
                <w:sz w:val="20"/>
                <w:szCs w:val="20"/>
              </w:rPr>
              <w:lastRenderedPageBreak/>
              <w:t>Wojewódzkich planów transformacji.</w:t>
            </w:r>
          </w:p>
        </w:tc>
      </w:tr>
      <w:tr w:rsidR="00D83066" w:rsidRPr="008D6DD0" w14:paraId="48AB25C3" w14:textId="77777777" w:rsidTr="001F4579">
        <w:trPr>
          <w:trHeight w:val="375"/>
        </w:trPr>
        <w:tc>
          <w:tcPr>
            <w:tcW w:w="195" w:type="pct"/>
            <w:shd w:val="clear" w:color="auto" w:fill="FFFFFF" w:themeFill="background1"/>
            <w:vAlign w:val="center"/>
          </w:tcPr>
          <w:p w14:paraId="3588651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C9BD849" w14:textId="6396990B" w:rsidR="00D83066" w:rsidRPr="008D6DD0" w:rsidRDefault="00D83066" w:rsidP="00D83066">
            <w:pPr>
              <w:spacing w:line="240" w:lineRule="auto"/>
              <w:rPr>
                <w:rFonts w:ascii="Lato" w:hAnsi="Lato"/>
                <w:bCs/>
                <w:sz w:val="20"/>
                <w:szCs w:val="20"/>
              </w:rPr>
            </w:pPr>
            <w:r w:rsidRPr="008D6DD0">
              <w:rPr>
                <w:rFonts w:ascii="Lato" w:hAnsi="Lato"/>
                <w:bCs/>
                <w:sz w:val="20"/>
                <w:szCs w:val="20"/>
              </w:rPr>
              <w:t>ŚLĄSKI URZĄD WOJEWÓDZKI W KATOWICACH</w:t>
            </w:r>
          </w:p>
        </w:tc>
        <w:tc>
          <w:tcPr>
            <w:tcW w:w="643" w:type="pct"/>
            <w:shd w:val="clear" w:color="auto" w:fill="FFFFFF" w:themeFill="background1"/>
            <w:vAlign w:val="center"/>
          </w:tcPr>
          <w:p w14:paraId="11C53EB1"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5702BB6E" w14:textId="76FB1DF5"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W pkt VI niniejszego projektu (VI. Budowanie Systemów Gromadzenia Danych) doszczegółowienia wymaga element dotyczący monitorowania danych na temat zaburzeń otępiennych. Na chwilę obecną brak jest opisu w jaki sposób i za pomocą jakich narzędzi system gromadzenia danych będzie realizowany oraz jak będzie funkcjonowało </w:t>
            </w:r>
            <w:r w:rsidRPr="008D6DD0">
              <w:rPr>
                <w:rFonts w:ascii="Lato" w:hAnsi="Lato"/>
                <w:bCs/>
                <w:sz w:val="20"/>
                <w:szCs w:val="20"/>
              </w:rPr>
              <w:lastRenderedPageBreak/>
              <w:t>działanie cyklicznej analizy i publikacji danych na temat chorób otępiennych.</w:t>
            </w:r>
          </w:p>
        </w:tc>
        <w:tc>
          <w:tcPr>
            <w:tcW w:w="841" w:type="pct"/>
            <w:shd w:val="clear" w:color="auto" w:fill="FFFFFF" w:themeFill="background1"/>
            <w:vAlign w:val="center"/>
          </w:tcPr>
          <w:p w14:paraId="1EDD4E78"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B180D77"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07DBF2DA" w14:textId="77777777" w:rsidR="00D83066" w:rsidRPr="008D6DD0" w:rsidRDefault="006A0E5F" w:rsidP="00D83066">
            <w:pPr>
              <w:spacing w:line="240" w:lineRule="auto"/>
              <w:rPr>
                <w:rFonts w:ascii="Lato" w:hAnsi="Lato"/>
                <w:b/>
                <w:sz w:val="20"/>
                <w:szCs w:val="20"/>
              </w:rPr>
            </w:pPr>
            <w:r w:rsidRPr="008D6DD0">
              <w:rPr>
                <w:rFonts w:ascii="Lato" w:hAnsi="Lato"/>
                <w:b/>
                <w:sz w:val="20"/>
                <w:szCs w:val="20"/>
              </w:rPr>
              <w:t>Uwaga nieuwzględniona</w:t>
            </w:r>
          </w:p>
          <w:p w14:paraId="382FCB6D" w14:textId="77777777" w:rsidR="006A0E5F" w:rsidRPr="008D6DD0" w:rsidRDefault="006A0E5F" w:rsidP="00D83066">
            <w:pPr>
              <w:spacing w:line="240" w:lineRule="auto"/>
              <w:rPr>
                <w:rFonts w:ascii="Lato" w:hAnsi="Lato"/>
                <w:bCs/>
                <w:sz w:val="20"/>
                <w:szCs w:val="20"/>
              </w:rPr>
            </w:pPr>
            <w:r w:rsidRPr="008D6DD0">
              <w:rPr>
                <w:rFonts w:ascii="Lato" w:hAnsi="Lato"/>
                <w:bCs/>
                <w:sz w:val="20"/>
                <w:szCs w:val="20"/>
              </w:rPr>
              <w:t>W Programie zaplanowano działanie obejmujące ujednolicenie systemu kodowania i wprowadzenie obowiązku kodowania choroby otępiennej u pacjenta.</w:t>
            </w:r>
          </w:p>
          <w:p w14:paraId="54C946BA" w14:textId="68562558" w:rsidR="006A0E5F" w:rsidRPr="008D6DD0" w:rsidRDefault="006A0E5F" w:rsidP="00D83066">
            <w:pPr>
              <w:spacing w:line="240" w:lineRule="auto"/>
              <w:rPr>
                <w:rFonts w:ascii="Lato" w:hAnsi="Lato"/>
                <w:bCs/>
                <w:sz w:val="20"/>
                <w:szCs w:val="20"/>
              </w:rPr>
            </w:pPr>
            <w:r w:rsidRPr="008D6DD0">
              <w:rPr>
                <w:rFonts w:ascii="Lato" w:hAnsi="Lato"/>
                <w:bCs/>
                <w:sz w:val="20"/>
                <w:szCs w:val="20"/>
              </w:rPr>
              <w:t>Okres realizacji pierwszego programu będzie poświęcony na rozeznanie możliwości dodatkowego monitorowania danych na temat chorób otępiennych.</w:t>
            </w:r>
          </w:p>
        </w:tc>
      </w:tr>
      <w:tr w:rsidR="00D83066" w:rsidRPr="008D6DD0" w14:paraId="2F0748AD" w14:textId="77777777" w:rsidTr="001F4579">
        <w:trPr>
          <w:trHeight w:val="375"/>
        </w:trPr>
        <w:tc>
          <w:tcPr>
            <w:tcW w:w="195" w:type="pct"/>
            <w:shd w:val="clear" w:color="auto" w:fill="FFFFFF" w:themeFill="background1"/>
            <w:vAlign w:val="center"/>
          </w:tcPr>
          <w:p w14:paraId="5E5E72F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86E6831" w14:textId="71F85E39" w:rsidR="00D83066" w:rsidRPr="008D6DD0" w:rsidRDefault="00D83066" w:rsidP="00D83066">
            <w:pPr>
              <w:spacing w:line="240" w:lineRule="auto"/>
              <w:rPr>
                <w:rFonts w:ascii="Lato" w:hAnsi="Lato"/>
                <w:bCs/>
                <w:sz w:val="20"/>
                <w:szCs w:val="20"/>
              </w:rPr>
            </w:pPr>
            <w:r w:rsidRPr="008D6DD0">
              <w:rPr>
                <w:rFonts w:ascii="Lato" w:hAnsi="Lato"/>
                <w:bCs/>
                <w:sz w:val="20"/>
                <w:szCs w:val="20"/>
              </w:rPr>
              <w:t>Konsultant w dziedzinie geriatrii województwa małopolskiego</w:t>
            </w:r>
          </w:p>
        </w:tc>
        <w:tc>
          <w:tcPr>
            <w:tcW w:w="643" w:type="pct"/>
            <w:shd w:val="clear" w:color="auto" w:fill="FFFFFF" w:themeFill="background1"/>
            <w:vAlign w:val="center"/>
          </w:tcPr>
          <w:p w14:paraId="6EA00B8C" w14:textId="5A10C6C3" w:rsidR="00D83066" w:rsidRPr="008D6DD0" w:rsidRDefault="00D83066" w:rsidP="00D83066">
            <w:pPr>
              <w:spacing w:line="240" w:lineRule="auto"/>
              <w:rPr>
                <w:rFonts w:ascii="Lato" w:hAnsi="Lato"/>
                <w:bCs/>
                <w:sz w:val="20"/>
                <w:szCs w:val="20"/>
              </w:rPr>
            </w:pPr>
            <w:r w:rsidRPr="008D6DD0">
              <w:rPr>
                <w:rFonts w:ascii="Lato" w:hAnsi="Lato"/>
                <w:bCs/>
                <w:sz w:val="20"/>
                <w:szCs w:val="20"/>
              </w:rPr>
              <w:t>Wsparcie wczesnej diagnostyki</w:t>
            </w:r>
          </w:p>
        </w:tc>
        <w:tc>
          <w:tcPr>
            <w:tcW w:w="644" w:type="pct"/>
            <w:shd w:val="clear" w:color="auto" w:fill="FFFFFF" w:themeFill="background1"/>
            <w:vAlign w:val="center"/>
          </w:tcPr>
          <w:p w14:paraId="0CE7DB58" w14:textId="078072B5" w:rsidR="00D83066" w:rsidRPr="008D6DD0" w:rsidRDefault="00D83066" w:rsidP="00D83066">
            <w:pPr>
              <w:spacing w:line="240" w:lineRule="auto"/>
              <w:rPr>
                <w:rFonts w:ascii="Lato" w:hAnsi="Lato"/>
                <w:bCs/>
                <w:sz w:val="20"/>
                <w:szCs w:val="20"/>
              </w:rPr>
            </w:pPr>
            <w:r w:rsidRPr="008D6DD0">
              <w:rPr>
                <w:rFonts w:ascii="Lato" w:hAnsi="Lato"/>
                <w:bCs/>
                <w:sz w:val="20"/>
                <w:szCs w:val="20"/>
              </w:rPr>
              <w:t>Diagnoza otępienia powinna zostać postawiona tylko po</w:t>
            </w:r>
            <w:r w:rsidR="007B12DA" w:rsidRPr="008D6DD0">
              <w:rPr>
                <w:rFonts w:ascii="Lato" w:hAnsi="Lato"/>
                <w:bCs/>
                <w:sz w:val="20"/>
                <w:szCs w:val="20"/>
              </w:rPr>
              <w:t xml:space="preserve"> </w:t>
            </w:r>
            <w:r w:rsidRPr="008D6DD0">
              <w:rPr>
                <w:rFonts w:ascii="Lato" w:hAnsi="Lato"/>
                <w:bCs/>
                <w:sz w:val="20"/>
                <w:szCs w:val="20"/>
              </w:rPr>
              <w:t>wszechstronnej</w:t>
            </w:r>
            <w:r w:rsidR="007B12DA" w:rsidRPr="008D6DD0">
              <w:rPr>
                <w:rFonts w:ascii="Lato" w:hAnsi="Lato"/>
                <w:bCs/>
                <w:sz w:val="20"/>
                <w:szCs w:val="20"/>
              </w:rPr>
              <w:t xml:space="preserve"> </w:t>
            </w:r>
            <w:r w:rsidRPr="008D6DD0">
              <w:rPr>
                <w:rFonts w:ascii="Lato" w:hAnsi="Lato"/>
                <w:bCs/>
                <w:sz w:val="20"/>
                <w:szCs w:val="20"/>
              </w:rPr>
              <w:t>ocenie,</w:t>
            </w:r>
            <w:r w:rsidR="007B12DA" w:rsidRPr="008D6DD0">
              <w:rPr>
                <w:rFonts w:ascii="Lato" w:hAnsi="Lato"/>
                <w:bCs/>
                <w:sz w:val="20"/>
                <w:szCs w:val="20"/>
              </w:rPr>
              <w:t xml:space="preserve"> </w:t>
            </w:r>
            <w:r w:rsidRPr="008D6DD0">
              <w:rPr>
                <w:rFonts w:ascii="Lato" w:hAnsi="Lato"/>
                <w:bCs/>
                <w:sz w:val="20"/>
                <w:szCs w:val="20"/>
              </w:rPr>
              <w:t>składającej się z:</w:t>
            </w:r>
            <w:r w:rsidR="007B12DA" w:rsidRPr="008D6DD0">
              <w:rPr>
                <w:rFonts w:ascii="Lato" w:hAnsi="Lato"/>
                <w:bCs/>
                <w:sz w:val="20"/>
                <w:szCs w:val="20"/>
              </w:rPr>
              <w:t xml:space="preserve"> </w:t>
            </w:r>
            <w:r w:rsidRPr="008D6DD0">
              <w:rPr>
                <w:rFonts w:ascii="Lato" w:hAnsi="Lato"/>
                <w:bCs/>
                <w:sz w:val="20"/>
                <w:szCs w:val="20"/>
              </w:rPr>
              <w:t>obiektywnego</w:t>
            </w:r>
            <w:r w:rsidR="007B12DA" w:rsidRPr="008D6DD0">
              <w:rPr>
                <w:rFonts w:ascii="Lato" w:hAnsi="Lato"/>
                <w:bCs/>
                <w:sz w:val="20"/>
                <w:szCs w:val="20"/>
              </w:rPr>
              <w:t xml:space="preserve"> </w:t>
            </w:r>
            <w:r w:rsidRPr="008D6DD0">
              <w:rPr>
                <w:rFonts w:ascii="Lato" w:hAnsi="Lato"/>
                <w:bCs/>
                <w:sz w:val="20"/>
                <w:szCs w:val="20"/>
              </w:rPr>
              <w:t>wywiadu</w:t>
            </w:r>
            <w:r w:rsidR="007B12DA" w:rsidRPr="008D6DD0">
              <w:rPr>
                <w:rFonts w:ascii="Lato" w:hAnsi="Lato"/>
                <w:bCs/>
                <w:sz w:val="20"/>
                <w:szCs w:val="20"/>
              </w:rPr>
              <w:t xml:space="preserve"> </w:t>
            </w:r>
            <w:r w:rsidRPr="008D6DD0">
              <w:rPr>
                <w:rFonts w:ascii="Lato" w:hAnsi="Lato"/>
                <w:bCs/>
                <w:sz w:val="20"/>
                <w:szCs w:val="20"/>
              </w:rPr>
              <w:t>chorobowego,</w:t>
            </w:r>
            <w:r w:rsidR="007B12DA" w:rsidRPr="008D6DD0">
              <w:rPr>
                <w:rFonts w:ascii="Lato" w:hAnsi="Lato"/>
                <w:bCs/>
                <w:sz w:val="20"/>
                <w:szCs w:val="20"/>
              </w:rPr>
              <w:t xml:space="preserve"> </w:t>
            </w:r>
            <w:r w:rsidRPr="008D6DD0">
              <w:rPr>
                <w:rFonts w:ascii="Lato" w:hAnsi="Lato"/>
                <w:bCs/>
                <w:sz w:val="20"/>
                <w:szCs w:val="20"/>
              </w:rPr>
              <w:t>badania</w:t>
            </w:r>
            <w:r w:rsidR="007B12DA" w:rsidRPr="008D6DD0">
              <w:rPr>
                <w:rFonts w:ascii="Lato" w:hAnsi="Lato"/>
                <w:bCs/>
                <w:sz w:val="20"/>
                <w:szCs w:val="20"/>
              </w:rPr>
              <w:t xml:space="preserve"> </w:t>
            </w:r>
            <w:r w:rsidRPr="008D6DD0">
              <w:rPr>
                <w:rFonts w:ascii="Lato" w:hAnsi="Lato"/>
                <w:bCs/>
                <w:sz w:val="20"/>
                <w:szCs w:val="20"/>
              </w:rPr>
              <w:t>fizykalnego i</w:t>
            </w:r>
            <w:r w:rsidR="007B12DA" w:rsidRPr="008D6DD0">
              <w:rPr>
                <w:rFonts w:ascii="Lato" w:hAnsi="Lato"/>
                <w:bCs/>
                <w:sz w:val="20"/>
                <w:szCs w:val="20"/>
              </w:rPr>
              <w:t xml:space="preserve"> </w:t>
            </w:r>
            <w:r w:rsidRPr="008D6DD0">
              <w:rPr>
                <w:rFonts w:ascii="Lato" w:hAnsi="Lato"/>
                <w:bCs/>
                <w:sz w:val="20"/>
                <w:szCs w:val="20"/>
              </w:rPr>
              <w:t>neurologicznego,</w:t>
            </w:r>
            <w:r w:rsidR="007B12DA" w:rsidRPr="008D6DD0">
              <w:rPr>
                <w:rFonts w:ascii="Lato" w:hAnsi="Lato"/>
                <w:bCs/>
                <w:sz w:val="20"/>
                <w:szCs w:val="20"/>
              </w:rPr>
              <w:t xml:space="preserve"> </w:t>
            </w:r>
            <w:r w:rsidRPr="008D6DD0">
              <w:rPr>
                <w:rFonts w:ascii="Lato" w:hAnsi="Lato"/>
                <w:bCs/>
                <w:sz w:val="20"/>
                <w:szCs w:val="20"/>
              </w:rPr>
              <w:t>oceny funkcji</w:t>
            </w:r>
            <w:r w:rsidR="007B12DA" w:rsidRPr="008D6DD0">
              <w:rPr>
                <w:rFonts w:ascii="Lato" w:hAnsi="Lato"/>
                <w:bCs/>
                <w:sz w:val="20"/>
                <w:szCs w:val="20"/>
              </w:rPr>
              <w:t xml:space="preserve"> </w:t>
            </w:r>
            <w:r w:rsidRPr="008D6DD0">
              <w:rPr>
                <w:rFonts w:ascii="Lato" w:hAnsi="Lato"/>
                <w:bCs/>
                <w:sz w:val="20"/>
                <w:szCs w:val="20"/>
              </w:rPr>
              <w:t>poznawczych,</w:t>
            </w:r>
            <w:r w:rsidR="007B12DA" w:rsidRPr="008D6DD0">
              <w:rPr>
                <w:rFonts w:ascii="Lato" w:hAnsi="Lato"/>
                <w:bCs/>
                <w:sz w:val="20"/>
                <w:szCs w:val="20"/>
              </w:rPr>
              <w:t xml:space="preserve"> </w:t>
            </w:r>
            <w:r w:rsidRPr="008D6DD0">
              <w:rPr>
                <w:rFonts w:ascii="Lato" w:hAnsi="Lato"/>
                <w:bCs/>
                <w:sz w:val="20"/>
                <w:szCs w:val="20"/>
              </w:rPr>
              <w:t>analizy badań</w:t>
            </w:r>
            <w:r w:rsidR="007B12DA" w:rsidRPr="008D6DD0">
              <w:rPr>
                <w:rFonts w:ascii="Lato" w:hAnsi="Lato"/>
                <w:bCs/>
                <w:sz w:val="20"/>
                <w:szCs w:val="20"/>
              </w:rPr>
              <w:t xml:space="preserve"> </w:t>
            </w:r>
            <w:r w:rsidRPr="008D6DD0">
              <w:rPr>
                <w:rFonts w:ascii="Lato" w:hAnsi="Lato"/>
                <w:bCs/>
                <w:sz w:val="20"/>
                <w:szCs w:val="20"/>
              </w:rPr>
              <w:t>dodatkowych, w</w:t>
            </w:r>
            <w:r w:rsidRPr="008D6DD0">
              <w:rPr>
                <w:rFonts w:ascii="Lato" w:hAnsi="Lato"/>
                <w:sz w:val="20"/>
                <w:szCs w:val="20"/>
              </w:rPr>
              <w:t xml:space="preserve"> </w:t>
            </w:r>
            <w:r w:rsidRPr="008D6DD0">
              <w:rPr>
                <w:rFonts w:ascii="Lato" w:hAnsi="Lato"/>
                <w:bCs/>
                <w:sz w:val="20"/>
                <w:szCs w:val="20"/>
              </w:rPr>
              <w:t>tym zwłaszcza badań</w:t>
            </w:r>
            <w:r w:rsidR="007B12DA" w:rsidRPr="008D6DD0">
              <w:rPr>
                <w:rFonts w:ascii="Lato" w:hAnsi="Lato"/>
                <w:bCs/>
                <w:sz w:val="20"/>
                <w:szCs w:val="20"/>
              </w:rPr>
              <w:t xml:space="preserve"> </w:t>
            </w:r>
            <w:r w:rsidRPr="008D6DD0">
              <w:rPr>
                <w:rFonts w:ascii="Lato" w:hAnsi="Lato"/>
                <w:bCs/>
                <w:sz w:val="20"/>
                <w:szCs w:val="20"/>
              </w:rPr>
              <w:t>neuroobrazowych.</w:t>
            </w:r>
          </w:p>
        </w:tc>
        <w:tc>
          <w:tcPr>
            <w:tcW w:w="841" w:type="pct"/>
            <w:shd w:val="clear" w:color="auto" w:fill="FFFFFF" w:themeFill="background1"/>
            <w:vAlign w:val="center"/>
          </w:tcPr>
          <w:p w14:paraId="35D67E95"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00C2FC24" w14:textId="041AC18A" w:rsidR="00D83066" w:rsidRPr="008D6DD0" w:rsidRDefault="00D83066" w:rsidP="00D83066">
            <w:pPr>
              <w:spacing w:line="240" w:lineRule="auto"/>
              <w:rPr>
                <w:rFonts w:ascii="Lato" w:hAnsi="Lato"/>
                <w:bCs/>
                <w:sz w:val="20"/>
                <w:szCs w:val="20"/>
              </w:rPr>
            </w:pPr>
            <w:r w:rsidRPr="008D6DD0">
              <w:rPr>
                <w:rFonts w:ascii="Lato" w:hAnsi="Lato"/>
                <w:bCs/>
                <w:sz w:val="20"/>
                <w:szCs w:val="20"/>
              </w:rPr>
              <w:t>Konieczne jest</w:t>
            </w:r>
            <w:r w:rsidR="007B12DA" w:rsidRPr="008D6DD0">
              <w:rPr>
                <w:rFonts w:ascii="Lato" w:hAnsi="Lato"/>
                <w:bCs/>
                <w:sz w:val="20"/>
                <w:szCs w:val="20"/>
              </w:rPr>
              <w:t xml:space="preserve"> </w:t>
            </w:r>
            <w:r w:rsidRPr="008D6DD0">
              <w:rPr>
                <w:rFonts w:ascii="Lato" w:hAnsi="Lato"/>
                <w:bCs/>
                <w:sz w:val="20"/>
                <w:szCs w:val="20"/>
              </w:rPr>
              <w:t>uszczegółowienie badań</w:t>
            </w:r>
            <w:r w:rsidR="007B12DA" w:rsidRPr="008D6DD0">
              <w:rPr>
                <w:rFonts w:ascii="Lato" w:hAnsi="Lato"/>
                <w:bCs/>
                <w:sz w:val="20"/>
                <w:szCs w:val="20"/>
              </w:rPr>
              <w:t xml:space="preserve"> </w:t>
            </w:r>
            <w:r w:rsidRPr="008D6DD0">
              <w:rPr>
                <w:rFonts w:ascii="Lato" w:hAnsi="Lato"/>
                <w:bCs/>
                <w:sz w:val="20"/>
                <w:szCs w:val="20"/>
              </w:rPr>
              <w:t>neuroobrazowych, kiedy</w:t>
            </w:r>
            <w:r w:rsidR="007B12DA" w:rsidRPr="008D6DD0">
              <w:rPr>
                <w:rFonts w:ascii="Lato" w:hAnsi="Lato"/>
                <w:bCs/>
                <w:sz w:val="20"/>
                <w:szCs w:val="20"/>
              </w:rPr>
              <w:t xml:space="preserve"> </w:t>
            </w:r>
            <w:r w:rsidRPr="008D6DD0">
              <w:rPr>
                <w:rFonts w:ascii="Lato" w:hAnsi="Lato"/>
                <w:bCs/>
                <w:sz w:val="20"/>
                <w:szCs w:val="20"/>
              </w:rPr>
              <w:t>zalecamy</w:t>
            </w:r>
            <w:r w:rsidR="007B12DA" w:rsidRPr="008D6DD0">
              <w:rPr>
                <w:rFonts w:ascii="Lato" w:hAnsi="Lato"/>
                <w:bCs/>
                <w:sz w:val="20"/>
                <w:szCs w:val="20"/>
              </w:rPr>
              <w:t xml:space="preserve"> </w:t>
            </w:r>
            <w:r w:rsidRPr="008D6DD0">
              <w:rPr>
                <w:rFonts w:ascii="Lato" w:hAnsi="Lato"/>
                <w:bCs/>
                <w:sz w:val="20"/>
                <w:szCs w:val="20"/>
              </w:rPr>
              <w:t>badanie</w:t>
            </w:r>
            <w:r w:rsidR="007B12DA" w:rsidRPr="008D6DD0">
              <w:rPr>
                <w:rFonts w:ascii="Lato" w:hAnsi="Lato"/>
                <w:bCs/>
                <w:sz w:val="20"/>
                <w:szCs w:val="20"/>
              </w:rPr>
              <w:t xml:space="preserve"> </w:t>
            </w:r>
            <w:r w:rsidRPr="008D6DD0">
              <w:rPr>
                <w:rFonts w:ascii="Lato" w:hAnsi="Lato"/>
                <w:bCs/>
                <w:sz w:val="20"/>
                <w:szCs w:val="20"/>
              </w:rPr>
              <w:t>tomograficzne,</w:t>
            </w:r>
            <w:r w:rsidR="007B12DA" w:rsidRPr="008D6DD0">
              <w:rPr>
                <w:rFonts w:ascii="Lato" w:hAnsi="Lato"/>
                <w:bCs/>
                <w:sz w:val="20"/>
                <w:szCs w:val="20"/>
              </w:rPr>
              <w:t xml:space="preserve"> </w:t>
            </w:r>
            <w:r w:rsidRPr="008D6DD0">
              <w:rPr>
                <w:rFonts w:ascii="Lato" w:hAnsi="Lato"/>
                <w:bCs/>
                <w:sz w:val="20"/>
                <w:szCs w:val="20"/>
              </w:rPr>
              <w:t>a kiedy</w:t>
            </w:r>
            <w:r w:rsidR="007B12DA" w:rsidRPr="008D6DD0">
              <w:rPr>
                <w:rFonts w:ascii="Lato" w:hAnsi="Lato"/>
                <w:bCs/>
                <w:sz w:val="20"/>
                <w:szCs w:val="20"/>
              </w:rPr>
              <w:t xml:space="preserve"> </w:t>
            </w:r>
            <w:r w:rsidRPr="008D6DD0">
              <w:rPr>
                <w:rFonts w:ascii="Lato" w:hAnsi="Lato"/>
                <w:bCs/>
                <w:sz w:val="20"/>
                <w:szCs w:val="20"/>
              </w:rPr>
              <w:t>rezonans</w:t>
            </w:r>
            <w:r w:rsidR="007B12DA" w:rsidRPr="008D6DD0">
              <w:rPr>
                <w:rFonts w:ascii="Lato" w:hAnsi="Lato"/>
                <w:bCs/>
                <w:sz w:val="20"/>
                <w:szCs w:val="20"/>
              </w:rPr>
              <w:t xml:space="preserve"> </w:t>
            </w:r>
            <w:r w:rsidRPr="008D6DD0">
              <w:rPr>
                <w:rFonts w:ascii="Lato" w:hAnsi="Lato"/>
                <w:bCs/>
                <w:sz w:val="20"/>
                <w:szCs w:val="20"/>
              </w:rPr>
              <w:t>magnetyczny.</w:t>
            </w:r>
          </w:p>
        </w:tc>
        <w:tc>
          <w:tcPr>
            <w:tcW w:w="869" w:type="pct"/>
            <w:shd w:val="clear" w:color="auto" w:fill="FFFFFF" w:themeFill="background1"/>
            <w:vAlign w:val="center"/>
          </w:tcPr>
          <w:p w14:paraId="28EED8A2" w14:textId="77777777" w:rsidR="00D83066" w:rsidRPr="008D6DD0" w:rsidRDefault="00871CCE" w:rsidP="00D83066">
            <w:pPr>
              <w:spacing w:line="240" w:lineRule="auto"/>
              <w:rPr>
                <w:rFonts w:ascii="Lato" w:hAnsi="Lato"/>
                <w:b/>
                <w:sz w:val="20"/>
                <w:szCs w:val="20"/>
              </w:rPr>
            </w:pPr>
            <w:r w:rsidRPr="008D6DD0">
              <w:rPr>
                <w:rFonts w:ascii="Lato" w:hAnsi="Lato"/>
                <w:b/>
                <w:sz w:val="20"/>
                <w:szCs w:val="20"/>
              </w:rPr>
              <w:t>Uwaga nieuwzględniona</w:t>
            </w:r>
          </w:p>
          <w:p w14:paraId="30E6DCD3" w14:textId="77777777" w:rsidR="00AC45FB" w:rsidRPr="008D6DD0" w:rsidRDefault="001F75C7" w:rsidP="00D83066">
            <w:pPr>
              <w:spacing w:line="240" w:lineRule="auto"/>
              <w:rPr>
                <w:rFonts w:ascii="Lato" w:hAnsi="Lato"/>
                <w:bCs/>
                <w:sz w:val="20"/>
                <w:szCs w:val="20"/>
              </w:rPr>
            </w:pPr>
            <w:r w:rsidRPr="008D6DD0">
              <w:rPr>
                <w:rFonts w:ascii="Lato" w:hAnsi="Lato"/>
                <w:bCs/>
                <w:sz w:val="20"/>
                <w:szCs w:val="20"/>
              </w:rPr>
              <w:t xml:space="preserve">W Programie zaplanowano działania: 3.1.1 </w:t>
            </w:r>
            <w:r w:rsidRPr="008D6DD0">
              <w:rPr>
                <w:rFonts w:ascii="Lato" w:hAnsi="Lato"/>
                <w:sz w:val="20"/>
                <w:szCs w:val="20"/>
              </w:rPr>
              <w:t xml:space="preserve"> </w:t>
            </w:r>
            <w:r w:rsidRPr="008D6DD0">
              <w:rPr>
                <w:rFonts w:ascii="Lato" w:hAnsi="Lato"/>
                <w:bCs/>
                <w:sz w:val="20"/>
                <w:szCs w:val="20"/>
              </w:rPr>
              <w:t>Ustalenie narzędzi wstępnej diagnostyki zaburzeń otępiennych w podstawowej opiece zdrowotnej oraz 4.1.1</w:t>
            </w:r>
          </w:p>
          <w:p w14:paraId="534F94AB" w14:textId="0FB2DEDD" w:rsidR="00871CCE" w:rsidRPr="008D6DD0" w:rsidRDefault="001F75C7" w:rsidP="00D83066">
            <w:pPr>
              <w:spacing w:line="240" w:lineRule="auto"/>
              <w:rPr>
                <w:rFonts w:ascii="Lato" w:hAnsi="Lato"/>
                <w:bCs/>
                <w:sz w:val="20"/>
                <w:szCs w:val="20"/>
              </w:rPr>
            </w:pPr>
            <w:r w:rsidRPr="008D6DD0">
              <w:rPr>
                <w:rFonts w:ascii="Lato" w:hAnsi="Lato"/>
                <w:bCs/>
                <w:sz w:val="20"/>
                <w:szCs w:val="20"/>
              </w:rPr>
              <w:t xml:space="preserve"> Ustalenie zaleceń postępowania diagnostycznego i terapeutycznego na różnych poziomach opieki - rekomendowane ścieżki pacjenta, w ramach których zostaną określone zalecenia postępowania z pacjentem na różnych etapach diagnostyki i leczenia chorób otępiennych. </w:t>
            </w:r>
            <w:r w:rsidR="005241CD" w:rsidRPr="008D6DD0">
              <w:rPr>
                <w:rFonts w:ascii="Lato" w:hAnsi="Lato"/>
                <w:bCs/>
                <w:sz w:val="20"/>
                <w:szCs w:val="20"/>
              </w:rPr>
              <w:t xml:space="preserve"> Program jest dokumentem strategicznym, w którym </w:t>
            </w:r>
            <w:proofErr w:type="spellStart"/>
            <w:r w:rsidR="005241CD" w:rsidRPr="008D6DD0">
              <w:rPr>
                <w:rFonts w:ascii="Lato" w:hAnsi="Lato"/>
                <w:bCs/>
                <w:sz w:val="20"/>
                <w:szCs w:val="20"/>
              </w:rPr>
              <w:t>doszczegóławianie</w:t>
            </w:r>
            <w:proofErr w:type="spellEnd"/>
            <w:r w:rsidR="005241CD" w:rsidRPr="008D6DD0">
              <w:rPr>
                <w:rFonts w:ascii="Lato" w:hAnsi="Lato"/>
                <w:bCs/>
                <w:sz w:val="20"/>
                <w:szCs w:val="20"/>
              </w:rPr>
              <w:t xml:space="preserve"> konkretnej ścieżki diagnostycznej jest niecelowe.</w:t>
            </w:r>
          </w:p>
        </w:tc>
      </w:tr>
      <w:tr w:rsidR="00D83066" w:rsidRPr="008D6DD0" w14:paraId="6AA90275" w14:textId="77777777" w:rsidTr="001F4579">
        <w:trPr>
          <w:trHeight w:val="375"/>
        </w:trPr>
        <w:tc>
          <w:tcPr>
            <w:tcW w:w="195" w:type="pct"/>
            <w:shd w:val="clear" w:color="auto" w:fill="FFFFFF" w:themeFill="background1"/>
            <w:vAlign w:val="center"/>
          </w:tcPr>
          <w:p w14:paraId="457BF10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ED9C39A" w14:textId="01EDBE0E" w:rsidR="00D83066" w:rsidRPr="008D6DD0" w:rsidRDefault="00D83066" w:rsidP="00D83066">
            <w:pPr>
              <w:spacing w:line="240" w:lineRule="auto"/>
              <w:rPr>
                <w:rFonts w:ascii="Lato" w:hAnsi="Lato"/>
                <w:bCs/>
                <w:sz w:val="20"/>
                <w:szCs w:val="20"/>
              </w:rPr>
            </w:pPr>
            <w:r w:rsidRPr="008D6DD0">
              <w:rPr>
                <w:rFonts w:ascii="Lato" w:hAnsi="Lato"/>
                <w:bCs/>
                <w:sz w:val="20"/>
                <w:szCs w:val="20"/>
              </w:rPr>
              <w:t>Konsultant w dziedzinie geriatrii województwa małopolskiego</w:t>
            </w:r>
          </w:p>
        </w:tc>
        <w:tc>
          <w:tcPr>
            <w:tcW w:w="643" w:type="pct"/>
            <w:shd w:val="clear" w:color="auto" w:fill="FFFFFF" w:themeFill="background1"/>
            <w:vAlign w:val="center"/>
          </w:tcPr>
          <w:p w14:paraId="28D3CFAD"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w:t>
            </w:r>
          </w:p>
          <w:p w14:paraId="60D2E827"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3.1.2</w:t>
            </w:r>
          </w:p>
          <w:p w14:paraId="4331B7AC" w14:textId="0938C323" w:rsidR="00D83066" w:rsidRPr="008D6DD0" w:rsidRDefault="00D83066" w:rsidP="00D83066">
            <w:pPr>
              <w:spacing w:line="240" w:lineRule="auto"/>
              <w:rPr>
                <w:rFonts w:ascii="Lato" w:hAnsi="Lato"/>
                <w:bCs/>
                <w:sz w:val="20"/>
                <w:szCs w:val="20"/>
              </w:rPr>
            </w:pPr>
            <w:r w:rsidRPr="008D6DD0">
              <w:rPr>
                <w:rFonts w:ascii="Lato" w:hAnsi="Lato"/>
                <w:bCs/>
                <w:sz w:val="20"/>
                <w:szCs w:val="20"/>
              </w:rPr>
              <w:t>Wdrożenie rozwiązań z zakresu wczesnej diagnostyki zaburzeń otępiennych obejmujących możliwość realizacji ze środków publicznych w podstawowej opieki zdrowotnej - określonych testów sprawności funkcji poznawczych oraz stosownych badań laboratoryjnych</w:t>
            </w:r>
          </w:p>
        </w:tc>
        <w:tc>
          <w:tcPr>
            <w:tcW w:w="644" w:type="pct"/>
            <w:shd w:val="clear" w:color="auto" w:fill="FFFFFF" w:themeFill="background1"/>
            <w:vAlign w:val="center"/>
          </w:tcPr>
          <w:p w14:paraId="65601B52" w14:textId="2192DCE7" w:rsidR="00D83066" w:rsidRPr="008D6DD0" w:rsidRDefault="00D83066" w:rsidP="00D83066">
            <w:pPr>
              <w:spacing w:line="240" w:lineRule="auto"/>
              <w:rPr>
                <w:rFonts w:ascii="Lato" w:hAnsi="Lato"/>
                <w:bCs/>
                <w:sz w:val="20"/>
                <w:szCs w:val="20"/>
              </w:rPr>
            </w:pPr>
            <w:r w:rsidRPr="008D6DD0">
              <w:rPr>
                <w:rFonts w:ascii="Lato" w:hAnsi="Lato"/>
                <w:bCs/>
                <w:sz w:val="20"/>
                <w:szCs w:val="20"/>
              </w:rPr>
              <w:t>zmiany w katalogu świadczeń gwarantowanych umożliwiające stosowanie rekomendowanej ścieżkami postępowania wspierającej wczesną diagnostykę zaburzeń otępiennych, w szczególności przez finansowanie ze środków publicznych – na poziomie podstawowej opieki zdrowotnej – określonych testów sprawności funkcji poznawczych oraz stosownych badań laboratoryjnych</w:t>
            </w:r>
          </w:p>
        </w:tc>
        <w:tc>
          <w:tcPr>
            <w:tcW w:w="841" w:type="pct"/>
            <w:shd w:val="clear" w:color="auto" w:fill="FFFFFF" w:themeFill="background1"/>
            <w:vAlign w:val="center"/>
          </w:tcPr>
          <w:p w14:paraId="330510D3" w14:textId="05798292"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6463480A" w14:textId="26D12B6B"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POZ podstawowa opieka zdrowotna nie jest w stanie czasowo przeprowadzić testów sprawności funkcji poznawczych, poza </w:t>
            </w:r>
            <w:proofErr w:type="spellStart"/>
            <w:r w:rsidRPr="008D6DD0">
              <w:rPr>
                <w:rFonts w:ascii="Lato" w:hAnsi="Lato"/>
                <w:bCs/>
                <w:sz w:val="20"/>
                <w:szCs w:val="20"/>
              </w:rPr>
              <w:t>mni</w:t>
            </w:r>
            <w:proofErr w:type="spellEnd"/>
            <w:r w:rsidRPr="008D6DD0">
              <w:rPr>
                <w:rFonts w:ascii="Lato" w:hAnsi="Lato"/>
                <w:bCs/>
                <w:sz w:val="20"/>
                <w:szCs w:val="20"/>
              </w:rPr>
              <w:t>-COG badanie, które jest przesiewowe i trwa do 5 minut.</w:t>
            </w:r>
          </w:p>
        </w:tc>
        <w:tc>
          <w:tcPr>
            <w:tcW w:w="869" w:type="pct"/>
            <w:shd w:val="clear" w:color="auto" w:fill="FFFFFF" w:themeFill="background1"/>
            <w:vAlign w:val="center"/>
          </w:tcPr>
          <w:p w14:paraId="77F51114" w14:textId="6C2A6133" w:rsidR="000047FE" w:rsidRPr="008D6DD0" w:rsidRDefault="000047FE" w:rsidP="000047FE">
            <w:pPr>
              <w:spacing w:line="240" w:lineRule="auto"/>
              <w:rPr>
                <w:rFonts w:ascii="Lato" w:hAnsi="Lato"/>
                <w:b/>
                <w:sz w:val="20"/>
                <w:szCs w:val="20"/>
              </w:rPr>
            </w:pPr>
            <w:r w:rsidRPr="008D6DD0">
              <w:rPr>
                <w:rFonts w:ascii="Lato" w:hAnsi="Lato"/>
                <w:b/>
                <w:sz w:val="20"/>
                <w:szCs w:val="20"/>
              </w:rPr>
              <w:t>Uwaga częściowo uwzględniona</w:t>
            </w:r>
          </w:p>
          <w:p w14:paraId="425A9FF9" w14:textId="27F1F63C" w:rsidR="0055591F" w:rsidRPr="008D6DD0" w:rsidRDefault="006C2376" w:rsidP="000047FE">
            <w:pPr>
              <w:spacing w:line="240" w:lineRule="auto"/>
              <w:rPr>
                <w:rFonts w:ascii="Lato" w:hAnsi="Lato"/>
                <w:bCs/>
                <w:sz w:val="20"/>
                <w:szCs w:val="20"/>
              </w:rPr>
            </w:pPr>
            <w:r w:rsidRPr="008D6DD0">
              <w:rPr>
                <w:rFonts w:ascii="Lato" w:hAnsi="Lato"/>
                <w:bCs/>
                <w:sz w:val="20"/>
                <w:szCs w:val="20"/>
              </w:rPr>
              <w:t xml:space="preserve">Proponowane działanie miało na celu wskazanie nie tylko  testów sprawności funkcji poznawczych, które powinny być przeprowadzane na poziomie POZ, ale także towarzyszących im badań. </w:t>
            </w:r>
          </w:p>
          <w:p w14:paraId="0F9D201C" w14:textId="35C9354E" w:rsidR="000047FE" w:rsidRPr="008D6DD0" w:rsidRDefault="0055591F" w:rsidP="000047FE">
            <w:pPr>
              <w:spacing w:line="240" w:lineRule="auto"/>
              <w:rPr>
                <w:rFonts w:ascii="Lato" w:hAnsi="Lato"/>
                <w:bCs/>
                <w:sz w:val="20"/>
                <w:szCs w:val="20"/>
              </w:rPr>
            </w:pPr>
            <w:r w:rsidRPr="008D6DD0">
              <w:rPr>
                <w:rFonts w:ascii="Lato" w:hAnsi="Lato"/>
                <w:bCs/>
                <w:sz w:val="20"/>
                <w:szCs w:val="20"/>
              </w:rPr>
              <w:t xml:space="preserve">Niezależnie od powyższego zmodyfikowano jednak brzmienie </w:t>
            </w:r>
            <w:r w:rsidR="000047FE" w:rsidRPr="008D6DD0">
              <w:rPr>
                <w:rFonts w:ascii="Lato" w:hAnsi="Lato"/>
                <w:bCs/>
                <w:sz w:val="20"/>
                <w:szCs w:val="20"/>
              </w:rPr>
              <w:t>Działani</w:t>
            </w:r>
            <w:r w:rsidRPr="008D6DD0">
              <w:rPr>
                <w:rFonts w:ascii="Lato" w:hAnsi="Lato"/>
                <w:bCs/>
                <w:sz w:val="20"/>
                <w:szCs w:val="20"/>
              </w:rPr>
              <w:t>a</w:t>
            </w:r>
            <w:r w:rsidR="000047FE" w:rsidRPr="008D6DD0">
              <w:rPr>
                <w:rFonts w:ascii="Lato" w:hAnsi="Lato"/>
                <w:bCs/>
                <w:sz w:val="20"/>
                <w:szCs w:val="20"/>
              </w:rPr>
              <w:t xml:space="preserve"> 3.1.1  w następujący sposób:  „Ustalenie narzędzi wstępnej diagnostyki zaburzeń otępiennych, w tym w szczególności w podstawowej opiece zdrowotnej” i sposób jego monitorowania: </w:t>
            </w:r>
          </w:p>
          <w:p w14:paraId="19E57EC2" w14:textId="494A5083" w:rsidR="000047FE" w:rsidRPr="008D6DD0" w:rsidRDefault="000047FE" w:rsidP="000047FE">
            <w:pPr>
              <w:spacing w:line="240" w:lineRule="auto"/>
              <w:rPr>
                <w:rFonts w:ascii="Lato" w:hAnsi="Lato"/>
                <w:bCs/>
                <w:sz w:val="20"/>
                <w:szCs w:val="20"/>
              </w:rPr>
            </w:pPr>
            <w:r w:rsidRPr="008D6DD0">
              <w:rPr>
                <w:rFonts w:ascii="Lato" w:hAnsi="Lato"/>
                <w:bCs/>
                <w:sz w:val="20"/>
                <w:szCs w:val="20"/>
              </w:rPr>
              <w:t>1) opracowany katalog narzędzi wspierających proces diagnostyki chorób otępiennych ukierunkowany na jak najwcześniejsze wykrycie choroby;</w:t>
            </w:r>
          </w:p>
          <w:p w14:paraId="143C8EE1" w14:textId="5EE2C029" w:rsidR="000047FE" w:rsidRPr="008D6DD0" w:rsidRDefault="000047FE" w:rsidP="000047FE">
            <w:pPr>
              <w:spacing w:line="240" w:lineRule="auto"/>
              <w:rPr>
                <w:rFonts w:ascii="Lato" w:hAnsi="Lato"/>
                <w:bCs/>
                <w:sz w:val="20"/>
                <w:szCs w:val="20"/>
              </w:rPr>
            </w:pPr>
            <w:r w:rsidRPr="008D6DD0">
              <w:rPr>
                <w:rFonts w:ascii="Lato" w:hAnsi="Lato"/>
                <w:bCs/>
                <w:sz w:val="20"/>
                <w:szCs w:val="20"/>
              </w:rPr>
              <w:t xml:space="preserve">2) analiza wskazująca niezbędne zmiany w  systemie świadczeń opieki zdrowotnej </w:t>
            </w:r>
            <w:r w:rsidRPr="008D6DD0">
              <w:rPr>
                <w:rFonts w:ascii="Lato" w:hAnsi="Lato"/>
                <w:bCs/>
                <w:sz w:val="20"/>
                <w:szCs w:val="20"/>
              </w:rPr>
              <w:lastRenderedPageBreak/>
              <w:t xml:space="preserve">finansowanych ze środków publicznych w celu zapewnienia jak największej dostępności do narzędzi wspierających proces diagnostyki chorób otępiennych. </w:t>
            </w:r>
          </w:p>
          <w:p w14:paraId="7241FC44" w14:textId="0D4A0E0B" w:rsidR="000047FE" w:rsidRPr="008D6DD0" w:rsidRDefault="0055591F" w:rsidP="000047FE">
            <w:pPr>
              <w:spacing w:line="240" w:lineRule="auto"/>
              <w:rPr>
                <w:rFonts w:ascii="Lato" w:hAnsi="Lato"/>
                <w:bCs/>
                <w:sz w:val="20"/>
                <w:szCs w:val="20"/>
              </w:rPr>
            </w:pPr>
            <w:r w:rsidRPr="008D6DD0">
              <w:rPr>
                <w:rFonts w:ascii="Lato" w:hAnsi="Lato"/>
                <w:bCs/>
                <w:sz w:val="20"/>
                <w:szCs w:val="20"/>
              </w:rPr>
              <w:t xml:space="preserve">Jednocześnie </w:t>
            </w:r>
            <w:r w:rsidR="000047FE" w:rsidRPr="008D6DD0">
              <w:rPr>
                <w:rFonts w:ascii="Lato" w:hAnsi="Lato"/>
                <w:bCs/>
                <w:sz w:val="20"/>
                <w:szCs w:val="20"/>
              </w:rPr>
              <w:t>Działani</w:t>
            </w:r>
            <w:r w:rsidRPr="008D6DD0">
              <w:rPr>
                <w:rFonts w:ascii="Lato" w:hAnsi="Lato"/>
                <w:bCs/>
                <w:sz w:val="20"/>
                <w:szCs w:val="20"/>
              </w:rPr>
              <w:t xml:space="preserve">e </w:t>
            </w:r>
            <w:r w:rsidR="000047FE" w:rsidRPr="008D6DD0">
              <w:rPr>
                <w:rFonts w:ascii="Lato" w:hAnsi="Lato"/>
                <w:bCs/>
                <w:sz w:val="20"/>
                <w:szCs w:val="20"/>
              </w:rPr>
              <w:t xml:space="preserve">3.1.2 </w:t>
            </w:r>
            <w:r w:rsidRPr="008D6DD0">
              <w:rPr>
                <w:rFonts w:ascii="Lato" w:hAnsi="Lato"/>
                <w:bCs/>
                <w:sz w:val="20"/>
                <w:szCs w:val="20"/>
              </w:rPr>
              <w:t>otrzymało brzmienie</w:t>
            </w:r>
            <w:r w:rsidR="00317C53" w:rsidRPr="008D6DD0">
              <w:rPr>
                <w:rFonts w:ascii="Lato" w:hAnsi="Lato"/>
                <w:bCs/>
                <w:sz w:val="20"/>
                <w:szCs w:val="20"/>
              </w:rPr>
              <w:t xml:space="preserve">: </w:t>
            </w:r>
            <w:r w:rsidR="000047FE" w:rsidRPr="008D6DD0">
              <w:rPr>
                <w:rFonts w:ascii="Lato" w:hAnsi="Lato"/>
                <w:bCs/>
                <w:sz w:val="20"/>
                <w:szCs w:val="20"/>
              </w:rPr>
              <w:t>„Wdrożenie rozwiązań wspierających wczesną diagnostykę chorób otępiennych”, a sposób monitorowania określono następująco:</w:t>
            </w:r>
          </w:p>
          <w:p w14:paraId="6877B530" w14:textId="6BBF9621" w:rsidR="000047FE" w:rsidRPr="008D6DD0" w:rsidRDefault="000047FE" w:rsidP="000047FE">
            <w:pPr>
              <w:spacing w:line="240" w:lineRule="auto"/>
              <w:rPr>
                <w:rFonts w:ascii="Lato" w:hAnsi="Lato"/>
                <w:bCs/>
                <w:sz w:val="20"/>
                <w:szCs w:val="20"/>
              </w:rPr>
            </w:pPr>
            <w:r w:rsidRPr="008D6DD0">
              <w:rPr>
                <w:rFonts w:ascii="Lato" w:hAnsi="Lato"/>
                <w:bCs/>
                <w:sz w:val="20"/>
                <w:szCs w:val="20"/>
              </w:rPr>
              <w:t xml:space="preserve">1) zmiany w katalogu świadczeń gwarantowanych umożliwiające stosowanie rekomendowanej ścieżki postępowania wspierającej wczesną diagnostykę chorób otępiennych, </w:t>
            </w:r>
          </w:p>
          <w:p w14:paraId="4FCF9C38" w14:textId="0CC75AF9" w:rsidR="000047FE" w:rsidRPr="008D6DD0" w:rsidRDefault="000047FE" w:rsidP="000047FE">
            <w:pPr>
              <w:spacing w:line="240" w:lineRule="auto"/>
              <w:rPr>
                <w:rFonts w:ascii="Lato" w:hAnsi="Lato"/>
                <w:bCs/>
                <w:sz w:val="20"/>
                <w:szCs w:val="20"/>
              </w:rPr>
            </w:pPr>
            <w:r w:rsidRPr="008D6DD0">
              <w:rPr>
                <w:rFonts w:ascii="Lato" w:hAnsi="Lato"/>
                <w:bCs/>
                <w:sz w:val="20"/>
                <w:szCs w:val="20"/>
              </w:rPr>
              <w:t>2) liczba pacjenta, u których wdrożono procedury z zakresu wstępnej diagnostyki chorób otępiennych na poziomie podstawowej opieki zdrowotnej.</w:t>
            </w:r>
          </w:p>
        </w:tc>
      </w:tr>
      <w:tr w:rsidR="00D83066" w:rsidRPr="008D6DD0" w14:paraId="47CEA4C1" w14:textId="77777777" w:rsidTr="001F4579">
        <w:trPr>
          <w:trHeight w:val="375"/>
        </w:trPr>
        <w:tc>
          <w:tcPr>
            <w:tcW w:w="195" w:type="pct"/>
            <w:shd w:val="clear" w:color="auto" w:fill="FFFFFF" w:themeFill="background1"/>
            <w:vAlign w:val="center"/>
          </w:tcPr>
          <w:p w14:paraId="70D034D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E882359" w14:textId="628114EF" w:rsidR="00D83066" w:rsidRPr="008D6DD0" w:rsidRDefault="00D83066" w:rsidP="00D83066">
            <w:pPr>
              <w:spacing w:line="240" w:lineRule="auto"/>
              <w:rPr>
                <w:rFonts w:ascii="Lato" w:hAnsi="Lato"/>
                <w:bCs/>
                <w:sz w:val="20"/>
                <w:szCs w:val="20"/>
              </w:rPr>
            </w:pPr>
            <w:r w:rsidRPr="008D6DD0">
              <w:rPr>
                <w:rFonts w:ascii="Lato" w:hAnsi="Lato"/>
                <w:bCs/>
                <w:sz w:val="20"/>
                <w:szCs w:val="20"/>
              </w:rPr>
              <w:t>Konsultant w dziedzinie geriatrii województwa małopolskiego</w:t>
            </w:r>
          </w:p>
        </w:tc>
        <w:tc>
          <w:tcPr>
            <w:tcW w:w="643" w:type="pct"/>
            <w:shd w:val="clear" w:color="auto" w:fill="FFFFFF" w:themeFill="background1"/>
            <w:vAlign w:val="center"/>
          </w:tcPr>
          <w:p w14:paraId="47C1084A" w14:textId="67760EA1" w:rsidR="00D83066" w:rsidRPr="008D6DD0" w:rsidRDefault="00D83066" w:rsidP="00D83066">
            <w:pPr>
              <w:spacing w:line="240" w:lineRule="auto"/>
              <w:rPr>
                <w:rFonts w:ascii="Lato" w:hAnsi="Lato"/>
                <w:bCs/>
                <w:sz w:val="20"/>
                <w:szCs w:val="20"/>
              </w:rPr>
            </w:pPr>
            <w:r w:rsidRPr="008D6DD0">
              <w:rPr>
                <w:rFonts w:ascii="Lato" w:hAnsi="Lato"/>
                <w:bCs/>
                <w:sz w:val="20"/>
                <w:szCs w:val="20"/>
              </w:rPr>
              <w:t>Zmniejszanie ryzyka zachorowania</w:t>
            </w:r>
          </w:p>
        </w:tc>
        <w:tc>
          <w:tcPr>
            <w:tcW w:w="644" w:type="pct"/>
            <w:shd w:val="clear" w:color="auto" w:fill="FFFFFF" w:themeFill="background1"/>
            <w:vAlign w:val="center"/>
          </w:tcPr>
          <w:p w14:paraId="043A522D"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DIAGNOZA</w:t>
            </w:r>
          </w:p>
          <w:p w14:paraId="68C44FE4" w14:textId="1A108406" w:rsidR="00D83066" w:rsidRPr="008D6DD0" w:rsidRDefault="00D83066" w:rsidP="00D83066">
            <w:pPr>
              <w:spacing w:line="240" w:lineRule="auto"/>
              <w:rPr>
                <w:rFonts w:ascii="Lato" w:hAnsi="Lato"/>
                <w:bCs/>
                <w:sz w:val="20"/>
                <w:szCs w:val="20"/>
              </w:rPr>
            </w:pPr>
            <w:r w:rsidRPr="008D6DD0">
              <w:rPr>
                <w:rFonts w:ascii="Lato" w:hAnsi="Lato"/>
                <w:bCs/>
                <w:sz w:val="20"/>
                <w:szCs w:val="20"/>
              </w:rPr>
              <w:t>Głównym czynnikiem ryzyka większości chorób otępiennych jest wiek (szczególnie po 65. roku życia). Znaczenie mogą mieć także czynniki genetyczne oraz wcześniejsze występowanie choroby w rodzinie.</w:t>
            </w:r>
          </w:p>
          <w:p w14:paraId="7A7A475A" w14:textId="5E9980A5" w:rsidR="00D83066" w:rsidRPr="008D6DD0" w:rsidRDefault="00D83066" w:rsidP="00D83066">
            <w:pPr>
              <w:spacing w:line="240" w:lineRule="auto"/>
              <w:rPr>
                <w:rFonts w:ascii="Lato" w:hAnsi="Lato"/>
                <w:bCs/>
                <w:sz w:val="20"/>
                <w:szCs w:val="20"/>
              </w:rPr>
            </w:pPr>
            <w:r w:rsidRPr="008D6DD0">
              <w:rPr>
                <w:rFonts w:ascii="Lato" w:hAnsi="Lato"/>
                <w:bCs/>
                <w:sz w:val="20"/>
                <w:szCs w:val="20"/>
              </w:rPr>
              <w:t>Ostatecznie o zachorowaniu decyduje skomplikowana interakcja genów, przebieg procesu ich ekspresji, a także styl i środowisko życia.</w:t>
            </w:r>
          </w:p>
          <w:p w14:paraId="5367DB91" w14:textId="6A6AA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Należy jednak szczególnie podkreślić, iż -zgodnie z wynikami najnowszych badań - ok. 45% ryzyka chorób otępiennych jest związanych z 14 modyfikowalnymi </w:t>
            </w:r>
            <w:r w:rsidRPr="008D6DD0">
              <w:rPr>
                <w:rFonts w:ascii="Lato" w:hAnsi="Lato"/>
                <w:bCs/>
                <w:sz w:val="20"/>
                <w:szCs w:val="20"/>
              </w:rPr>
              <w:lastRenderedPageBreak/>
              <w:t>czynnikami, których kontrola może spowodować znaczne zmniejszenie zapadalności na choroby otępienne lub opóźnić wiek wystąpienia objawów.</w:t>
            </w:r>
          </w:p>
        </w:tc>
        <w:tc>
          <w:tcPr>
            <w:tcW w:w="841" w:type="pct"/>
            <w:shd w:val="clear" w:color="auto" w:fill="FFFFFF" w:themeFill="background1"/>
            <w:vAlign w:val="center"/>
          </w:tcPr>
          <w:p w14:paraId="525F3DF7"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6A7D63CA"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Objawy chorób otępienny najczęściej występują po 65 roku życia, wydaje się korzystniejsze prowadzenie przesiewowej oceny stanu funkcji poznawczych we wcześniejszym okresie życia np. 50 </w:t>
            </w:r>
            <w:proofErr w:type="spellStart"/>
            <w:r w:rsidRPr="008D6DD0">
              <w:rPr>
                <w:rFonts w:ascii="Lato" w:hAnsi="Lato"/>
                <w:bCs/>
                <w:sz w:val="20"/>
                <w:szCs w:val="20"/>
              </w:rPr>
              <w:t>r.ż</w:t>
            </w:r>
            <w:proofErr w:type="spellEnd"/>
            <w:r w:rsidRPr="008D6DD0">
              <w:rPr>
                <w:rFonts w:ascii="Lato" w:hAnsi="Lato"/>
                <w:bCs/>
                <w:sz w:val="20"/>
                <w:szCs w:val="20"/>
              </w:rPr>
              <w:t xml:space="preserve">, 55 </w:t>
            </w:r>
            <w:proofErr w:type="spellStart"/>
            <w:r w:rsidRPr="008D6DD0">
              <w:rPr>
                <w:rFonts w:ascii="Lato" w:hAnsi="Lato"/>
                <w:bCs/>
                <w:sz w:val="20"/>
                <w:szCs w:val="20"/>
              </w:rPr>
              <w:t>r.ż</w:t>
            </w:r>
            <w:proofErr w:type="spellEnd"/>
            <w:r w:rsidRPr="008D6DD0">
              <w:rPr>
                <w:rFonts w:ascii="Lato" w:hAnsi="Lato"/>
                <w:bCs/>
                <w:sz w:val="20"/>
                <w:szCs w:val="20"/>
              </w:rPr>
              <w:t xml:space="preserve">, celem wykrycia </w:t>
            </w:r>
            <w:proofErr w:type="spellStart"/>
            <w:r w:rsidRPr="008D6DD0">
              <w:rPr>
                <w:rFonts w:ascii="Lato" w:hAnsi="Lato"/>
                <w:bCs/>
                <w:sz w:val="20"/>
                <w:szCs w:val="20"/>
              </w:rPr>
              <w:t>prodromalnych</w:t>
            </w:r>
            <w:proofErr w:type="spellEnd"/>
            <w:r w:rsidRPr="008D6DD0">
              <w:rPr>
                <w:rFonts w:ascii="Lato" w:hAnsi="Lato"/>
                <w:bCs/>
                <w:sz w:val="20"/>
                <w:szCs w:val="20"/>
              </w:rPr>
              <w:t xml:space="preserve"> zmian chorób otępiennych.</w:t>
            </w:r>
          </w:p>
          <w:p w14:paraId="2AD902F9" w14:textId="777CD37A" w:rsidR="00C80156" w:rsidRPr="008D6DD0" w:rsidRDefault="00C80156" w:rsidP="00D83066">
            <w:pPr>
              <w:spacing w:line="240" w:lineRule="auto"/>
              <w:rPr>
                <w:rFonts w:ascii="Lato" w:hAnsi="Lato"/>
                <w:bCs/>
                <w:sz w:val="20"/>
                <w:szCs w:val="20"/>
              </w:rPr>
            </w:pPr>
            <w:r w:rsidRPr="008D6DD0">
              <w:rPr>
                <w:rFonts w:ascii="Lato" w:hAnsi="Lato"/>
                <w:bCs/>
                <w:sz w:val="20"/>
                <w:szCs w:val="20"/>
              </w:rPr>
              <w:t>Projekt skupia się na osobach 60+, ale schorzenia z kręgu chorób otępiennych rozwijają się we wcześniejszych etapach życia stąd wydaje się zasadne stworzenie badań przesiewowych już w grupie 50 latków i 55 latków. Wprowadzenie zmian w tym okresie życia może skutkować wydłużeniem funkcjonować bez wsparcia opiekunów.</w:t>
            </w:r>
          </w:p>
        </w:tc>
        <w:tc>
          <w:tcPr>
            <w:tcW w:w="869" w:type="pct"/>
            <w:shd w:val="clear" w:color="auto" w:fill="FFFFFF" w:themeFill="background1"/>
            <w:vAlign w:val="center"/>
          </w:tcPr>
          <w:p w14:paraId="18C3AF34" w14:textId="77777777" w:rsidR="00D83066" w:rsidRPr="008D6DD0" w:rsidRDefault="00730E29" w:rsidP="00D83066">
            <w:pPr>
              <w:spacing w:line="240" w:lineRule="auto"/>
              <w:rPr>
                <w:rFonts w:ascii="Lato" w:hAnsi="Lato"/>
                <w:b/>
                <w:sz w:val="20"/>
                <w:szCs w:val="20"/>
              </w:rPr>
            </w:pPr>
            <w:r w:rsidRPr="008D6DD0">
              <w:rPr>
                <w:rFonts w:ascii="Lato" w:hAnsi="Lato"/>
                <w:b/>
                <w:sz w:val="20"/>
                <w:szCs w:val="20"/>
              </w:rPr>
              <w:t>Uwaga nieuwzględniona</w:t>
            </w:r>
          </w:p>
          <w:p w14:paraId="6253E6EB" w14:textId="1987FB22" w:rsidR="00730E29" w:rsidRPr="008D6DD0" w:rsidRDefault="00730E29" w:rsidP="00D83066">
            <w:pPr>
              <w:spacing w:line="240" w:lineRule="auto"/>
              <w:rPr>
                <w:rFonts w:ascii="Lato" w:hAnsi="Lato"/>
                <w:bCs/>
                <w:sz w:val="20"/>
                <w:szCs w:val="20"/>
              </w:rPr>
            </w:pPr>
            <w:r w:rsidRPr="008D6DD0">
              <w:rPr>
                <w:rFonts w:ascii="Lato" w:hAnsi="Lato"/>
                <w:bCs/>
                <w:sz w:val="20"/>
                <w:szCs w:val="20"/>
              </w:rPr>
              <w:t xml:space="preserve">W Programie nie określono wieku, w którym przeprowadzana miałaby być ocena funkcji poznawczych oraz szczegółowych warunków przeprowadzania tej oceny. </w:t>
            </w:r>
          </w:p>
        </w:tc>
      </w:tr>
      <w:tr w:rsidR="00D83066" w:rsidRPr="008D6DD0" w14:paraId="69377108" w14:textId="77777777" w:rsidTr="001F4579">
        <w:trPr>
          <w:trHeight w:val="375"/>
        </w:trPr>
        <w:tc>
          <w:tcPr>
            <w:tcW w:w="195" w:type="pct"/>
            <w:shd w:val="clear" w:color="auto" w:fill="FFFFFF" w:themeFill="background1"/>
            <w:vAlign w:val="center"/>
          </w:tcPr>
          <w:p w14:paraId="5D9362B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A3F082E" w14:textId="67367DD6"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Konsultant w dziedzinie geriatrii województwa małopolskiego </w:t>
            </w:r>
          </w:p>
        </w:tc>
        <w:tc>
          <w:tcPr>
            <w:tcW w:w="643" w:type="pct"/>
            <w:shd w:val="clear" w:color="auto" w:fill="FFFFFF" w:themeFill="background1"/>
            <w:vAlign w:val="center"/>
          </w:tcPr>
          <w:p w14:paraId="5F29B6A8" w14:textId="10486FF9"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Uwaga ogólna </w:t>
            </w:r>
          </w:p>
        </w:tc>
        <w:tc>
          <w:tcPr>
            <w:tcW w:w="644" w:type="pct"/>
            <w:shd w:val="clear" w:color="auto" w:fill="FFFFFF" w:themeFill="background1"/>
            <w:vAlign w:val="center"/>
          </w:tcPr>
          <w:p w14:paraId="5E51453D" w14:textId="6257256A"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6EDA18D0"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3FF6D3BB" w14:textId="6CA21F14" w:rsidR="00D83066" w:rsidRPr="008D6DD0" w:rsidRDefault="00C80156" w:rsidP="00D83066">
            <w:pPr>
              <w:spacing w:line="240" w:lineRule="auto"/>
              <w:rPr>
                <w:rFonts w:ascii="Lato" w:hAnsi="Lato"/>
                <w:bCs/>
                <w:sz w:val="20"/>
                <w:szCs w:val="20"/>
              </w:rPr>
            </w:pPr>
            <w:r w:rsidRPr="008D6DD0">
              <w:rPr>
                <w:rFonts w:ascii="Lato" w:hAnsi="Lato"/>
                <w:bCs/>
                <w:sz w:val="20"/>
                <w:szCs w:val="20"/>
              </w:rPr>
              <w:t xml:space="preserve">Terapia </w:t>
            </w:r>
            <w:proofErr w:type="spellStart"/>
            <w:r w:rsidRPr="008D6DD0">
              <w:rPr>
                <w:rFonts w:ascii="Lato" w:hAnsi="Lato"/>
                <w:bCs/>
                <w:sz w:val="20"/>
                <w:szCs w:val="20"/>
              </w:rPr>
              <w:t>wytchnieniowa</w:t>
            </w:r>
            <w:proofErr w:type="spellEnd"/>
            <w:r w:rsidRPr="008D6DD0">
              <w:rPr>
                <w:rFonts w:ascii="Lato" w:hAnsi="Lato"/>
                <w:bCs/>
                <w:sz w:val="20"/>
                <w:szCs w:val="20"/>
              </w:rPr>
              <w:t xml:space="preserve"> aktualnie jest osiągalna dla nielicznych pacjentów, ograniczona tylko do jednego pobytu w roku na pewno wymaga rozszerzenia</w:t>
            </w:r>
          </w:p>
        </w:tc>
        <w:tc>
          <w:tcPr>
            <w:tcW w:w="869" w:type="pct"/>
            <w:shd w:val="clear" w:color="auto" w:fill="FFFFFF" w:themeFill="background1"/>
            <w:vAlign w:val="center"/>
          </w:tcPr>
          <w:p w14:paraId="7B25839F" w14:textId="129E1494" w:rsidR="00730E29" w:rsidRPr="008D6DD0" w:rsidRDefault="00A949A6" w:rsidP="00D83066">
            <w:pPr>
              <w:spacing w:line="240" w:lineRule="auto"/>
              <w:rPr>
                <w:rFonts w:ascii="Lato" w:hAnsi="Lato"/>
                <w:bCs/>
                <w:sz w:val="20"/>
                <w:szCs w:val="20"/>
              </w:rPr>
            </w:pPr>
            <w:r w:rsidRPr="001F4579">
              <w:rPr>
                <w:rFonts w:ascii="Lato" w:hAnsi="Lato"/>
                <w:b/>
                <w:sz w:val="20"/>
                <w:szCs w:val="20"/>
              </w:rPr>
              <w:t>Komentarz</w:t>
            </w:r>
            <w:r w:rsidRPr="008D6DD0">
              <w:rPr>
                <w:rFonts w:ascii="Lato" w:hAnsi="Lato"/>
                <w:bCs/>
                <w:sz w:val="20"/>
                <w:szCs w:val="20"/>
              </w:rPr>
              <w:t xml:space="preserve"> – w Programie przewidziano działanie </w:t>
            </w:r>
            <w:r w:rsidR="00992EAD" w:rsidRPr="008D6DD0">
              <w:rPr>
                <w:rFonts w:ascii="Lato" w:hAnsi="Lato"/>
                <w:bCs/>
                <w:sz w:val="20"/>
                <w:szCs w:val="20"/>
              </w:rPr>
              <w:t xml:space="preserve">5.3.1 </w:t>
            </w:r>
            <w:r w:rsidR="00992EAD" w:rsidRPr="008D6DD0">
              <w:rPr>
                <w:rFonts w:ascii="Lato" w:hAnsi="Lato"/>
                <w:sz w:val="20"/>
                <w:szCs w:val="20"/>
              </w:rPr>
              <w:t xml:space="preserve"> </w:t>
            </w:r>
            <w:r w:rsidR="00992EAD" w:rsidRPr="008D6DD0">
              <w:rPr>
                <w:rFonts w:ascii="Lato" w:hAnsi="Lato"/>
                <w:bCs/>
                <w:sz w:val="20"/>
                <w:szCs w:val="20"/>
              </w:rPr>
              <w:t xml:space="preserve">Opracowanie rozwiązań sprzyjających zwiększeniu dostępu do opieki </w:t>
            </w:r>
            <w:proofErr w:type="spellStart"/>
            <w:r w:rsidR="00992EAD" w:rsidRPr="008D6DD0">
              <w:rPr>
                <w:rFonts w:ascii="Lato" w:hAnsi="Lato"/>
                <w:bCs/>
                <w:sz w:val="20"/>
                <w:szCs w:val="20"/>
              </w:rPr>
              <w:t>wytchnieniowej</w:t>
            </w:r>
            <w:proofErr w:type="spellEnd"/>
            <w:r w:rsidR="00992EAD" w:rsidRPr="008D6DD0">
              <w:rPr>
                <w:rFonts w:ascii="Lato" w:hAnsi="Lato"/>
                <w:bCs/>
                <w:sz w:val="20"/>
                <w:szCs w:val="20"/>
              </w:rPr>
              <w:t xml:space="preserve"> dla opiekunów osób z chorobami otępiennymi.</w:t>
            </w:r>
          </w:p>
        </w:tc>
      </w:tr>
      <w:tr w:rsidR="00D83066" w:rsidRPr="008D6DD0" w14:paraId="18AF9148" w14:textId="77777777" w:rsidTr="001F4579">
        <w:trPr>
          <w:trHeight w:val="375"/>
        </w:trPr>
        <w:tc>
          <w:tcPr>
            <w:tcW w:w="195" w:type="pct"/>
            <w:shd w:val="clear" w:color="auto" w:fill="FFFFFF" w:themeFill="background1"/>
            <w:vAlign w:val="center"/>
          </w:tcPr>
          <w:p w14:paraId="0EF82CEE" w14:textId="77777777" w:rsidR="00D83066" w:rsidRPr="008D6DD0" w:rsidRDefault="00D83066" w:rsidP="00A21237">
            <w:pPr>
              <w:numPr>
                <w:ilvl w:val="0"/>
                <w:numId w:val="1"/>
              </w:numPr>
              <w:spacing w:line="240" w:lineRule="auto"/>
              <w:rPr>
                <w:rFonts w:ascii="Lato" w:hAnsi="Lato"/>
                <w:sz w:val="20"/>
                <w:szCs w:val="20"/>
              </w:rPr>
            </w:pPr>
            <w:bookmarkStart w:id="20" w:name="_Hlk208230084"/>
          </w:p>
        </w:tc>
        <w:tc>
          <w:tcPr>
            <w:tcW w:w="644" w:type="pct"/>
            <w:shd w:val="clear" w:color="auto" w:fill="FFFFFF" w:themeFill="background1"/>
            <w:vAlign w:val="center"/>
          </w:tcPr>
          <w:p w14:paraId="61E064F3" w14:textId="0280318F"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438D36D4" w14:textId="77777777" w:rsidR="00D83066" w:rsidRPr="008D6DD0" w:rsidRDefault="00D83066" w:rsidP="00D83066">
            <w:pPr>
              <w:spacing w:before="60" w:after="60" w:line="240" w:lineRule="auto"/>
              <w:rPr>
                <w:rFonts w:ascii="Lato" w:hAnsi="Lato" w:cstheme="minorHAnsi"/>
                <w:sz w:val="20"/>
                <w:szCs w:val="20"/>
              </w:rPr>
            </w:pPr>
            <w:r w:rsidRPr="008D6DD0">
              <w:rPr>
                <w:rFonts w:ascii="Lato" w:eastAsia="Calibri" w:hAnsi="Lato" w:cs="Calibri"/>
                <w:bCs/>
                <w:kern w:val="0"/>
                <w:sz w:val="20"/>
                <w:szCs w:val="20"/>
              </w:rPr>
              <w:t xml:space="preserve">Str. </w:t>
            </w:r>
            <w:r w:rsidRPr="008D6DD0">
              <w:rPr>
                <w:rFonts w:ascii="Lato" w:eastAsia="Calibri" w:hAnsi="Lato" w:cstheme="minorHAnsi"/>
                <w:bCs/>
                <w:kern w:val="0"/>
                <w:sz w:val="20"/>
                <w:szCs w:val="20"/>
              </w:rPr>
              <w:t>16</w:t>
            </w:r>
            <w:r w:rsidRPr="008D6DD0">
              <w:rPr>
                <w:rFonts w:ascii="Lato" w:hAnsi="Lato" w:cstheme="minorHAnsi"/>
                <w:sz w:val="20"/>
                <w:szCs w:val="20"/>
              </w:rPr>
              <w:t xml:space="preserve"> </w:t>
            </w:r>
          </w:p>
          <w:p w14:paraId="1B7D2CD3" w14:textId="77777777" w:rsidR="00D83066" w:rsidRPr="008D6DD0" w:rsidRDefault="00D83066" w:rsidP="00D83066">
            <w:pPr>
              <w:spacing w:before="60" w:after="60" w:line="240" w:lineRule="auto"/>
              <w:rPr>
                <w:rFonts w:ascii="Lato" w:hAnsi="Lato" w:cstheme="minorHAnsi"/>
                <w:sz w:val="20"/>
                <w:szCs w:val="20"/>
              </w:rPr>
            </w:pPr>
          </w:p>
          <w:p w14:paraId="2C2D4AE8" w14:textId="77777777" w:rsidR="00D83066" w:rsidRPr="008D6DD0" w:rsidRDefault="00D83066" w:rsidP="00D83066">
            <w:pPr>
              <w:spacing w:before="60" w:after="60" w:line="240" w:lineRule="auto"/>
              <w:rPr>
                <w:rFonts w:ascii="Lato" w:hAnsi="Lato" w:cstheme="minorHAnsi"/>
                <w:sz w:val="20"/>
                <w:szCs w:val="20"/>
              </w:rPr>
            </w:pPr>
            <w:r w:rsidRPr="008D6DD0">
              <w:rPr>
                <w:rFonts w:ascii="Lato" w:hAnsi="Lato" w:cstheme="minorHAnsi"/>
                <w:sz w:val="20"/>
                <w:szCs w:val="20"/>
              </w:rPr>
              <w:t>DIAGNOZA</w:t>
            </w:r>
          </w:p>
          <w:p w14:paraId="609F7F38" w14:textId="77777777" w:rsidR="00D83066" w:rsidRPr="008D6DD0" w:rsidRDefault="00D83066" w:rsidP="00D83066">
            <w:pPr>
              <w:spacing w:before="60" w:after="60" w:line="240" w:lineRule="auto"/>
              <w:rPr>
                <w:rFonts w:ascii="Lato" w:eastAsia="Calibri" w:hAnsi="Lato" w:cstheme="minorHAnsi"/>
                <w:bCs/>
                <w:kern w:val="0"/>
                <w:sz w:val="20"/>
                <w:szCs w:val="20"/>
              </w:rPr>
            </w:pPr>
            <w:r w:rsidRPr="008D6DD0">
              <w:rPr>
                <w:rFonts w:ascii="Lato" w:hAnsi="Lato" w:cstheme="minorHAnsi"/>
                <w:sz w:val="20"/>
                <w:szCs w:val="20"/>
              </w:rPr>
              <w:t>III. OPIEKUNOWIE NIEFORMALNI OSÓB Z CHOROBAMI OTĘPIENNYMI</w:t>
            </w:r>
          </w:p>
          <w:p w14:paraId="61E0787C" w14:textId="77777777" w:rsidR="00D83066" w:rsidRPr="008D6DD0" w:rsidRDefault="00D83066" w:rsidP="00D83066">
            <w:pPr>
              <w:spacing w:before="60" w:after="60" w:line="240" w:lineRule="auto"/>
              <w:rPr>
                <w:rFonts w:ascii="Lato" w:eastAsia="Calibri" w:hAnsi="Lato" w:cs="Calibri"/>
                <w:bCs/>
                <w:kern w:val="0"/>
                <w:sz w:val="20"/>
                <w:szCs w:val="20"/>
              </w:rPr>
            </w:pPr>
          </w:p>
          <w:p w14:paraId="788DAAD8"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6DE0283D" w14:textId="3FE938EB"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Pewne formy wsparcia dla osób z zaburzeniami otępiennymi oraz ich opiekunów dostępne są w ramach systemów opieki </w:t>
            </w:r>
            <w:r w:rsidR="00C80156" w:rsidRPr="008D6DD0">
              <w:rPr>
                <w:rFonts w:ascii="Lato" w:hAnsi="Lato"/>
                <w:sz w:val="20"/>
                <w:szCs w:val="20"/>
              </w:rPr>
              <w:t>z</w:t>
            </w:r>
            <w:r w:rsidRPr="008D6DD0">
              <w:rPr>
                <w:rFonts w:ascii="Lato" w:hAnsi="Lato"/>
                <w:sz w:val="20"/>
                <w:szCs w:val="20"/>
              </w:rPr>
              <w:t xml:space="preserve">drowotnej i pomocy społecznej. Nie są to jednak, co do zasady, rozwiązania przeznaczone dla osób z chorobami </w:t>
            </w:r>
            <w:r w:rsidRPr="008D6DD0">
              <w:rPr>
                <w:rFonts w:ascii="Lato" w:hAnsi="Lato"/>
                <w:sz w:val="20"/>
                <w:szCs w:val="20"/>
              </w:rPr>
              <w:lastRenderedPageBreak/>
              <w:t>otępiennymi i dostosowane do potrzeb tych osób i ich bliskich. Zakres oferowanego wsparcia formalnego uzupełniają różnorodne projekty realizowane przez władze samorządowe lub na ich zlecenie oraz działalność organizacji pozarządowych.</w:t>
            </w:r>
          </w:p>
        </w:tc>
        <w:tc>
          <w:tcPr>
            <w:tcW w:w="841" w:type="pct"/>
            <w:shd w:val="clear" w:color="auto" w:fill="FFFFFF" w:themeFill="background1"/>
            <w:vAlign w:val="center"/>
          </w:tcPr>
          <w:p w14:paraId="026332D5" w14:textId="6CA1ABCB"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hAnsi="Lato"/>
                <w:sz w:val="20"/>
                <w:szCs w:val="20"/>
              </w:rPr>
              <w:lastRenderedPageBreak/>
              <w:t xml:space="preserve">Pewne formy wsparcia dla osób z zaburzeniami otępiennymi oraz ich opiekunów dostępne są w ramach systemów opieki zdrowotnej i pomocy społecznej. Nie są to jednak, co do zasady, rozwiązania przeznaczone dla osób z chorobami otępiennymi i dostosowane do potrzeb tych osób i ich bliskich. Zakres oferowanego wsparcia formalnego uzupełniają </w:t>
            </w:r>
            <w:r w:rsidRPr="008D6DD0">
              <w:rPr>
                <w:rFonts w:ascii="Lato" w:hAnsi="Lato"/>
                <w:sz w:val="20"/>
                <w:szCs w:val="20"/>
              </w:rPr>
              <w:lastRenderedPageBreak/>
              <w:t xml:space="preserve">różnorodne projekty realizowane przez władze samorządowe lub na ich zlecenie oraz działalność organizacji pozarządowych. </w:t>
            </w:r>
            <w:r w:rsidRPr="008D6DD0">
              <w:rPr>
                <w:rFonts w:ascii="Lato" w:eastAsia="Calibri" w:hAnsi="Lato" w:cs="Calibri"/>
                <w:bCs/>
                <w:kern w:val="0"/>
                <w:sz w:val="20"/>
                <w:szCs w:val="20"/>
              </w:rPr>
              <w:t>Do takich form wsparcia należą przede</w:t>
            </w:r>
            <w:r w:rsidR="00730E29"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wszystkim środowiskowe domy samopomocy typu C, dzienne domy pobytu  oraz całodobowe domy pomocy społecznej. Część z tych placówek powstała z inicjatywy i prowadzona jest przez</w:t>
            </w:r>
            <w:r w:rsidR="00236F82"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 xml:space="preserve">alzheimerowskie organizacje pozarządowe. </w:t>
            </w:r>
          </w:p>
          <w:p w14:paraId="4B748B18"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32A1B96C" w14:textId="77777777" w:rsidR="00D83066" w:rsidRPr="008D6DD0" w:rsidRDefault="00D83066" w:rsidP="00D83066">
            <w:pPr>
              <w:spacing w:before="60" w:after="60" w:line="240" w:lineRule="auto"/>
              <w:rPr>
                <w:rFonts w:ascii="Lato" w:eastAsia="Calibri" w:hAnsi="Lato" w:cs="Calibri"/>
                <w:kern w:val="0"/>
                <w:sz w:val="20"/>
                <w:szCs w:val="20"/>
              </w:rPr>
            </w:pPr>
            <w:r w:rsidRPr="008D6DD0">
              <w:rPr>
                <w:rFonts w:ascii="Lato" w:eastAsia="Calibri" w:hAnsi="Lato" w:cs="Calibri"/>
                <w:bCs/>
                <w:kern w:val="0"/>
                <w:sz w:val="20"/>
                <w:szCs w:val="20"/>
              </w:rPr>
              <w:lastRenderedPageBreak/>
              <w:t xml:space="preserve">W rozdziale DIAGNOZA  proponujemy </w:t>
            </w:r>
            <w:r w:rsidRPr="008D6DD0">
              <w:rPr>
                <w:rFonts w:ascii="Lato" w:eastAsia="Calibri" w:hAnsi="Lato" w:cs="Calibri"/>
                <w:kern w:val="0"/>
                <w:sz w:val="20"/>
                <w:szCs w:val="20"/>
              </w:rPr>
              <w:t xml:space="preserve">dodanie istniejących obecnie form wsparcia, które pomagały chorym zanim powstał Krajowy Program i powinny swoją rolę pełnić dalej. </w:t>
            </w:r>
          </w:p>
          <w:p w14:paraId="015325E1"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Środowiskowe domy samopomocy typu C to optymalne wsparcie chorego i opiekuna, który w czasie pobytu chorego w placówce dziennej może pracować zawodowo lub odpoczywać. Ponadto Mazowieckie Centrum Polityki  Społecznej uruchomiło działanie samorządowe </w:t>
            </w:r>
            <w:r w:rsidRPr="008D6DD0">
              <w:rPr>
                <w:rFonts w:ascii="Lato" w:eastAsia="Calibri" w:hAnsi="Lato" w:cs="Calibri"/>
                <w:bCs/>
                <w:kern w:val="0"/>
                <w:sz w:val="20"/>
                <w:szCs w:val="20"/>
              </w:rPr>
              <w:lastRenderedPageBreak/>
              <w:t>polegające na utworzeniu 15 domów dziennego pobytu na Mazowszu dla osób na etapie lekkiego zespołu otępiennego. Działanie to jest ewaluowane i pokazuje ogromne korzyści płynące z takiej formy wsparcia chorego, a także opiekuna.</w:t>
            </w:r>
          </w:p>
          <w:p w14:paraId="6DE0D159"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O ile dzienne domy pobytu są głównie adresowane do chorych na początkowym etapie choroby, a środowiskowe domy samopomocy do chorych z lekkim i umiarkowanym otępieniem, to nie możemy zapomnieć o chorych na etapie znacznego i głębokiego otępienia. Ci chorzy powinni być wspierani w warunkach domowych lub instytucjonalnych. W Polsce istnieje wiele domów pomocy społecznej, które wydzieliły specjalne oddziały dla chorych z otępieniem, bo ci chorzy wymagają specjalistycznego podejścia.  </w:t>
            </w:r>
          </w:p>
          <w:p w14:paraId="5108F6F4" w14:textId="64CC2E67"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Pierwszy (1999r.) całodobowy Dom Pomocy Społecznej dla Osób z Chorobą Alzheimera utworzyła organizacja pozarządowa – Siedleckie Stowarzyszenie Pomocy Osobom z Chorobą Alzheimera. Obecnie prowadzi  ona już dwa takie domy. Domów dedykowanych chorym na chorobę Alzheimera jest w Polsce jednak  niewiele, a jak pokazują dane z Planów Alzheimerowskich wdrożonych w innych krajach – ta </w:t>
            </w:r>
            <w:r w:rsidRPr="008D6DD0">
              <w:rPr>
                <w:rFonts w:ascii="Lato" w:eastAsia="Calibri" w:hAnsi="Lato" w:cs="Calibri"/>
                <w:bCs/>
                <w:kern w:val="0"/>
                <w:sz w:val="20"/>
                <w:szCs w:val="20"/>
              </w:rPr>
              <w:lastRenderedPageBreak/>
              <w:t xml:space="preserve">grupa chorych wymaga specyficznej dla siebie formy pomocy. Dlatego w Krajowym Programie w Polsce również takie rozwiązania powinny być zawarte. </w:t>
            </w:r>
          </w:p>
        </w:tc>
        <w:tc>
          <w:tcPr>
            <w:tcW w:w="869" w:type="pct"/>
            <w:shd w:val="clear" w:color="auto" w:fill="FFFFFF" w:themeFill="background1"/>
            <w:vAlign w:val="center"/>
          </w:tcPr>
          <w:p w14:paraId="65F8E375" w14:textId="77777777" w:rsidR="00C80156" w:rsidRPr="008D6DD0" w:rsidRDefault="00C80156" w:rsidP="00D83066">
            <w:pPr>
              <w:spacing w:line="240" w:lineRule="auto"/>
              <w:rPr>
                <w:rFonts w:ascii="Lato" w:hAnsi="Lato"/>
                <w:b/>
                <w:sz w:val="20"/>
                <w:szCs w:val="20"/>
              </w:rPr>
            </w:pPr>
            <w:r w:rsidRPr="008D6DD0">
              <w:rPr>
                <w:rFonts w:ascii="Lato" w:hAnsi="Lato"/>
                <w:b/>
                <w:sz w:val="20"/>
                <w:szCs w:val="20"/>
              </w:rPr>
              <w:lastRenderedPageBreak/>
              <w:t>Uwaga uwzględniona</w:t>
            </w:r>
          </w:p>
          <w:p w14:paraId="5FF6C34F" w14:textId="065B3B4E" w:rsidR="00C80156" w:rsidRPr="008D6DD0" w:rsidRDefault="00C80156" w:rsidP="00D83066">
            <w:pPr>
              <w:spacing w:line="240" w:lineRule="auto"/>
              <w:rPr>
                <w:rFonts w:ascii="Lato" w:hAnsi="Lato"/>
                <w:bCs/>
                <w:sz w:val="20"/>
                <w:szCs w:val="20"/>
              </w:rPr>
            </w:pPr>
            <w:r w:rsidRPr="008D6DD0">
              <w:rPr>
                <w:rFonts w:ascii="Lato" w:hAnsi="Lato"/>
                <w:bCs/>
                <w:sz w:val="20"/>
                <w:szCs w:val="20"/>
              </w:rPr>
              <w:t xml:space="preserve">Diagnoza została uzupełniona o informacje na temat sugerowanych w uwadze, obecnie funkcjonujących form wsparcia. </w:t>
            </w:r>
          </w:p>
        </w:tc>
      </w:tr>
      <w:bookmarkEnd w:id="20"/>
      <w:tr w:rsidR="00D83066" w:rsidRPr="008D6DD0" w14:paraId="42F223EE" w14:textId="77777777" w:rsidTr="001F4579">
        <w:trPr>
          <w:trHeight w:val="375"/>
        </w:trPr>
        <w:tc>
          <w:tcPr>
            <w:tcW w:w="195" w:type="pct"/>
            <w:shd w:val="clear" w:color="auto" w:fill="FFFFFF" w:themeFill="background1"/>
            <w:vAlign w:val="center"/>
          </w:tcPr>
          <w:p w14:paraId="226539FF"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06EA004" w14:textId="791D4DB8"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081D2087"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Str.20.   </w:t>
            </w:r>
          </w:p>
          <w:p w14:paraId="60759F3A" w14:textId="77777777" w:rsidR="00D83066" w:rsidRPr="008D6DD0" w:rsidRDefault="00D83066" w:rsidP="00D83066">
            <w:pPr>
              <w:spacing w:before="60" w:after="60" w:line="240" w:lineRule="auto"/>
              <w:rPr>
                <w:rFonts w:ascii="Lato" w:hAnsi="Lato"/>
                <w:sz w:val="20"/>
                <w:szCs w:val="20"/>
              </w:rPr>
            </w:pPr>
            <w:r w:rsidRPr="008D6DD0">
              <w:rPr>
                <w:rFonts w:ascii="Lato" w:hAnsi="Lato"/>
                <w:sz w:val="20"/>
                <w:szCs w:val="20"/>
              </w:rPr>
              <w:t>OBSZARY KRAJOWEGO PROGRAMU DZIAŁAŃ WOBEC CHORÓB OTĘPIENNYCH</w:t>
            </w:r>
          </w:p>
          <w:p w14:paraId="1B6A5927" w14:textId="77777777" w:rsidR="00D83066" w:rsidRPr="008D6DD0" w:rsidRDefault="00D83066" w:rsidP="00D83066">
            <w:pPr>
              <w:spacing w:before="60" w:after="60" w:line="240" w:lineRule="auto"/>
              <w:rPr>
                <w:rFonts w:ascii="Lato" w:hAnsi="Lato"/>
                <w:sz w:val="20"/>
                <w:szCs w:val="20"/>
              </w:rPr>
            </w:pPr>
            <w:r w:rsidRPr="008D6DD0">
              <w:rPr>
                <w:rFonts w:ascii="Lato" w:hAnsi="Lato"/>
                <w:sz w:val="20"/>
                <w:szCs w:val="20"/>
              </w:rPr>
              <w:t xml:space="preserve">I. PODNOSZENIE ŚWIADOMOŚCI SPOŁECZNEJ </w:t>
            </w:r>
          </w:p>
          <w:p w14:paraId="4EFD6BA8" w14:textId="59EAE1EB"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CEL SZCZEGÓŁOWY: Zwiększenie świadomości i wiedzy społeczeństwa na temat chorób otępiennych, w tym ich objawów, znaczenia wczesnej diagnozy, a także kształtowanie wspierających postaw wobec chorych i ich bliskich.   </w:t>
            </w:r>
          </w:p>
        </w:tc>
        <w:tc>
          <w:tcPr>
            <w:tcW w:w="644" w:type="pct"/>
            <w:shd w:val="clear" w:color="auto" w:fill="FFFFFF" w:themeFill="background1"/>
            <w:vAlign w:val="center"/>
          </w:tcPr>
          <w:p w14:paraId="6B17DA54"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22E9C96B" w14:textId="77777777" w:rsidR="00D83066" w:rsidRPr="008D6DD0" w:rsidRDefault="00D83066" w:rsidP="00D83066">
            <w:pPr>
              <w:spacing w:before="60" w:after="60" w:line="240" w:lineRule="auto"/>
              <w:rPr>
                <w:rFonts w:ascii="Lato" w:eastAsia="Calibri" w:hAnsi="Lato" w:cs="Calibri"/>
                <w:kern w:val="0"/>
                <w:sz w:val="20"/>
                <w:szCs w:val="20"/>
              </w:rPr>
            </w:pPr>
            <w:r w:rsidRPr="008D6DD0">
              <w:rPr>
                <w:rFonts w:ascii="Lato" w:eastAsia="Calibri" w:hAnsi="Lato" w:cs="Calibri"/>
                <w:kern w:val="0"/>
                <w:sz w:val="20"/>
                <w:szCs w:val="20"/>
              </w:rPr>
              <w:t>Po akapicie drugim proponujemy dodanie  nowego akapitu w brzmieniu:</w:t>
            </w:r>
          </w:p>
          <w:p w14:paraId="7DE0C790" w14:textId="77777777" w:rsidR="00D83066" w:rsidRPr="008D6DD0" w:rsidRDefault="00D83066" w:rsidP="00D83066">
            <w:pPr>
              <w:spacing w:before="60" w:after="60" w:line="240" w:lineRule="auto"/>
              <w:rPr>
                <w:rFonts w:ascii="Lato" w:eastAsia="Calibri" w:hAnsi="Lato" w:cs="Calibri"/>
                <w:kern w:val="0"/>
                <w:sz w:val="20"/>
                <w:szCs w:val="20"/>
              </w:rPr>
            </w:pPr>
          </w:p>
          <w:p w14:paraId="16A934E1" w14:textId="1C8B56E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Od początku powstania,</w:t>
            </w:r>
            <w:r w:rsidR="001D6B3C"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czyli od lat 90 XX wieku, alzheimerowskie organizacje pozarządowe prowadzą szeroko zakrojone działania edukacyjne i informacyjne związane z potrzebami osób</w:t>
            </w:r>
            <w:r w:rsidR="001D6B3C"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żyjących z otępieniem oraz koniecznością wspierania ich opiekunów rodzinnych.</w:t>
            </w:r>
          </w:p>
          <w:p w14:paraId="0D1FC19A"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745E51E9"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Alzheimerowskie organizacje pozarządowe mają ogromne doświadczenie w tym zakresie. Od ponad 20 lat opracowują i rozprowadzają bezpłatnie materiały edukacyjne, w tym poradniki, ulotki, informatory. W 2021r. Biuro Rzecznika Praw Obywatelskich  wspólnie ze związkiem stowarzyszeń alzheimerowskich Alzheimer Polska - przygotowało kampanię informacyjną – (link do strony:</w:t>
            </w:r>
            <w:r w:rsidRPr="008D6DD0">
              <w:rPr>
                <w:rFonts w:ascii="Lato" w:hAnsi="Lato"/>
                <w:sz w:val="20"/>
                <w:szCs w:val="20"/>
              </w:rPr>
              <w:t xml:space="preserve"> </w:t>
            </w:r>
            <w:hyperlink r:id="rId13" w:history="1">
              <w:r w:rsidRPr="008D6DD0">
                <w:rPr>
                  <w:rStyle w:val="Hipercze"/>
                  <w:rFonts w:ascii="Lato" w:eastAsia="Calibri" w:hAnsi="Lato" w:cs="Calibri"/>
                  <w:bCs/>
                  <w:color w:val="auto"/>
                  <w:kern w:val="0"/>
                  <w:sz w:val="20"/>
                  <w:szCs w:val="20"/>
                </w:rPr>
                <w:t>https://bip.brpo.gov.pl/pl/content/rpo-alzheimer-rozumiem-wspieram</w:t>
              </w:r>
            </w:hyperlink>
            <w:r w:rsidRPr="008D6DD0">
              <w:rPr>
                <w:rStyle w:val="Hipercze"/>
                <w:rFonts w:ascii="Lato" w:eastAsia="Calibri" w:hAnsi="Lato" w:cs="Calibri"/>
                <w:bCs/>
                <w:color w:val="auto"/>
                <w:kern w:val="0"/>
                <w:sz w:val="20"/>
                <w:szCs w:val="20"/>
              </w:rPr>
              <w:t>)</w:t>
            </w:r>
            <w:r w:rsidRPr="008D6DD0">
              <w:rPr>
                <w:rFonts w:ascii="Lato" w:eastAsia="Calibri" w:hAnsi="Lato" w:cs="Calibri"/>
                <w:bCs/>
                <w:kern w:val="0"/>
                <w:sz w:val="20"/>
                <w:szCs w:val="20"/>
              </w:rPr>
              <w:t>.</w:t>
            </w:r>
          </w:p>
          <w:p w14:paraId="1652F8CE" w14:textId="31DA723C"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B</w:t>
            </w:r>
            <w:r w:rsidR="001D1D4D">
              <w:rPr>
                <w:rFonts w:ascii="Lato" w:eastAsia="Calibri" w:hAnsi="Lato" w:cs="Calibri"/>
                <w:bCs/>
                <w:kern w:val="0"/>
                <w:sz w:val="20"/>
                <w:szCs w:val="20"/>
              </w:rPr>
              <w:t xml:space="preserve">iuro </w:t>
            </w:r>
            <w:r w:rsidRPr="008D6DD0">
              <w:rPr>
                <w:rFonts w:ascii="Lato" w:eastAsia="Calibri" w:hAnsi="Lato" w:cs="Calibri"/>
                <w:bCs/>
                <w:kern w:val="0"/>
                <w:sz w:val="20"/>
                <w:szCs w:val="20"/>
              </w:rPr>
              <w:t>R</w:t>
            </w:r>
            <w:r w:rsidR="001D1D4D">
              <w:rPr>
                <w:rFonts w:ascii="Lato" w:eastAsia="Calibri" w:hAnsi="Lato" w:cs="Calibri"/>
                <w:bCs/>
                <w:kern w:val="0"/>
                <w:sz w:val="20"/>
                <w:szCs w:val="20"/>
              </w:rPr>
              <w:t xml:space="preserve">zecznika </w:t>
            </w:r>
            <w:r w:rsidRPr="008D6DD0">
              <w:rPr>
                <w:rFonts w:ascii="Lato" w:eastAsia="Calibri" w:hAnsi="Lato" w:cs="Calibri"/>
                <w:bCs/>
                <w:kern w:val="0"/>
                <w:sz w:val="20"/>
                <w:szCs w:val="20"/>
              </w:rPr>
              <w:t>P</w:t>
            </w:r>
            <w:r w:rsidR="001D1D4D">
              <w:rPr>
                <w:rFonts w:ascii="Lato" w:eastAsia="Calibri" w:hAnsi="Lato" w:cs="Calibri"/>
                <w:bCs/>
                <w:kern w:val="0"/>
                <w:sz w:val="20"/>
                <w:szCs w:val="20"/>
              </w:rPr>
              <w:t xml:space="preserve">raw </w:t>
            </w:r>
            <w:r w:rsidRPr="008D6DD0">
              <w:rPr>
                <w:rFonts w:ascii="Lato" w:eastAsia="Calibri" w:hAnsi="Lato" w:cs="Calibri"/>
                <w:bCs/>
                <w:kern w:val="0"/>
                <w:sz w:val="20"/>
                <w:szCs w:val="20"/>
              </w:rPr>
              <w:t>O</w:t>
            </w:r>
            <w:r w:rsidR="001D1D4D">
              <w:rPr>
                <w:rFonts w:ascii="Lato" w:eastAsia="Calibri" w:hAnsi="Lato" w:cs="Calibri"/>
                <w:bCs/>
                <w:kern w:val="0"/>
                <w:sz w:val="20"/>
                <w:szCs w:val="20"/>
              </w:rPr>
              <w:t>bywatelskich</w:t>
            </w:r>
            <w:r w:rsidRPr="008D6DD0">
              <w:rPr>
                <w:rFonts w:ascii="Lato" w:eastAsia="Calibri" w:hAnsi="Lato" w:cs="Calibri"/>
                <w:bCs/>
                <w:kern w:val="0"/>
                <w:sz w:val="20"/>
                <w:szCs w:val="20"/>
              </w:rPr>
              <w:t xml:space="preserve"> oraz Alzheimer Polska organizują ponadto coroczne konferencje, które są transmitowane do wielu podmiotów organizujących wsparcie dla chorych, w tym opiekunów nieformalnych, samorządów lokalnych, placówek kultury,  organizacji pozarządowych. </w:t>
            </w:r>
          </w:p>
        </w:tc>
        <w:tc>
          <w:tcPr>
            <w:tcW w:w="869" w:type="pct"/>
            <w:shd w:val="clear" w:color="auto" w:fill="FFFFFF" w:themeFill="background1"/>
            <w:vAlign w:val="center"/>
          </w:tcPr>
          <w:p w14:paraId="298A0126" w14:textId="6171DE71" w:rsidR="00D83066" w:rsidRPr="008D6DD0" w:rsidRDefault="001D6B3C" w:rsidP="00D83066">
            <w:pPr>
              <w:spacing w:line="240" w:lineRule="auto"/>
              <w:rPr>
                <w:rFonts w:ascii="Lato" w:hAnsi="Lato"/>
                <w:b/>
                <w:sz w:val="20"/>
                <w:szCs w:val="20"/>
              </w:rPr>
            </w:pPr>
            <w:r w:rsidRPr="008D6DD0">
              <w:rPr>
                <w:rFonts w:ascii="Lato" w:hAnsi="Lato"/>
                <w:b/>
                <w:sz w:val="20"/>
                <w:szCs w:val="20"/>
              </w:rPr>
              <w:t xml:space="preserve">Uwaga </w:t>
            </w:r>
            <w:r w:rsidR="00236F82" w:rsidRPr="008D6DD0">
              <w:rPr>
                <w:rFonts w:ascii="Lato" w:hAnsi="Lato"/>
                <w:b/>
                <w:sz w:val="20"/>
                <w:szCs w:val="20"/>
              </w:rPr>
              <w:t xml:space="preserve">częściowo </w:t>
            </w:r>
            <w:r w:rsidRPr="008D6DD0">
              <w:rPr>
                <w:rFonts w:ascii="Lato" w:hAnsi="Lato"/>
                <w:b/>
                <w:sz w:val="20"/>
                <w:szCs w:val="20"/>
              </w:rPr>
              <w:t>uwzględniona</w:t>
            </w:r>
          </w:p>
          <w:p w14:paraId="081FB1BC" w14:textId="310D9EE8" w:rsidR="00C80156" w:rsidRPr="008D6DD0" w:rsidRDefault="00C80156" w:rsidP="00D83066">
            <w:pPr>
              <w:spacing w:line="240" w:lineRule="auto"/>
              <w:rPr>
                <w:rFonts w:ascii="Lato" w:hAnsi="Lato"/>
                <w:bCs/>
                <w:sz w:val="20"/>
                <w:szCs w:val="20"/>
              </w:rPr>
            </w:pPr>
            <w:r w:rsidRPr="008D6DD0">
              <w:rPr>
                <w:rFonts w:ascii="Lato" w:hAnsi="Lato"/>
                <w:bCs/>
                <w:sz w:val="20"/>
                <w:szCs w:val="20"/>
              </w:rPr>
              <w:t xml:space="preserve">Treść Programu uzupełniono o fragment: </w:t>
            </w:r>
            <w:r w:rsidRPr="008D6DD0">
              <w:rPr>
                <w:rFonts w:ascii="Lato" w:hAnsi="Lato"/>
                <w:sz w:val="20"/>
                <w:szCs w:val="20"/>
              </w:rPr>
              <w:t xml:space="preserve"> O</w:t>
            </w:r>
            <w:r w:rsidRPr="008D6DD0">
              <w:rPr>
                <w:rFonts w:ascii="Lato" w:hAnsi="Lato"/>
                <w:bCs/>
                <w:sz w:val="20"/>
                <w:szCs w:val="20"/>
              </w:rPr>
              <w:t>rganizacje pozarządowe prowadzą działania edukacyjne i informacyjne związane z potrzebami osób żyjących z otępieniem oraz koniecznością wspierania ich opiekunów rodzinnych.</w:t>
            </w:r>
          </w:p>
        </w:tc>
      </w:tr>
      <w:tr w:rsidR="00D83066" w:rsidRPr="008D6DD0" w14:paraId="6C950D3C" w14:textId="77777777" w:rsidTr="001F4579">
        <w:trPr>
          <w:trHeight w:val="375"/>
        </w:trPr>
        <w:tc>
          <w:tcPr>
            <w:tcW w:w="195" w:type="pct"/>
            <w:shd w:val="clear" w:color="auto" w:fill="FFFFFF" w:themeFill="background1"/>
            <w:vAlign w:val="center"/>
          </w:tcPr>
          <w:p w14:paraId="5E5948D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24D133D" w14:textId="1AFB9DB5"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034C3E4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Str. 21 </w:t>
            </w:r>
          </w:p>
          <w:p w14:paraId="1EFDC6B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Działanie 1.1.1 </w:t>
            </w:r>
          </w:p>
          <w:p w14:paraId="08BD38AC"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lastRenderedPageBreak/>
              <w:t xml:space="preserve">Przygotowywanie i przeprowadzanie kampanii edukacyjno-informacyjnych na temat zaburzeń otępiennych, w tym choroby Alzheimera </w:t>
            </w:r>
          </w:p>
          <w:p w14:paraId="01E7D38C"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35AB40CE" w14:textId="5E33CEF6"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lastRenderedPageBreak/>
              <w:t>Współpraca:</w:t>
            </w:r>
            <w:r w:rsidRPr="008D6DD0">
              <w:rPr>
                <w:rFonts w:ascii="Lato" w:hAnsi="Lato"/>
                <w:sz w:val="20"/>
                <w:szCs w:val="20"/>
              </w:rPr>
              <w:t xml:space="preserve"> Minister ds. Polityki </w:t>
            </w:r>
            <w:r w:rsidRPr="008D6DD0">
              <w:rPr>
                <w:rFonts w:ascii="Lato" w:hAnsi="Lato"/>
                <w:sz w:val="20"/>
                <w:szCs w:val="20"/>
              </w:rPr>
              <w:lastRenderedPageBreak/>
              <w:t xml:space="preserve">Senioralnej, </w:t>
            </w:r>
            <w:proofErr w:type="spellStart"/>
            <w:r w:rsidRPr="008D6DD0">
              <w:rPr>
                <w:rFonts w:ascii="Lato" w:hAnsi="Lato"/>
                <w:sz w:val="20"/>
                <w:szCs w:val="20"/>
              </w:rPr>
              <w:t>MRPiPS</w:t>
            </w:r>
            <w:proofErr w:type="spellEnd"/>
            <w:r w:rsidRPr="008D6DD0">
              <w:rPr>
                <w:rFonts w:ascii="Lato" w:hAnsi="Lato"/>
                <w:sz w:val="20"/>
                <w:szCs w:val="20"/>
              </w:rPr>
              <w:t>, NFZ</w:t>
            </w:r>
          </w:p>
        </w:tc>
        <w:tc>
          <w:tcPr>
            <w:tcW w:w="841" w:type="pct"/>
            <w:shd w:val="clear" w:color="auto" w:fill="FFFFFF" w:themeFill="background1"/>
            <w:vAlign w:val="center"/>
          </w:tcPr>
          <w:p w14:paraId="05E1F95B" w14:textId="0497A137" w:rsidR="00D83066" w:rsidRPr="008D6DD0" w:rsidRDefault="00D83066" w:rsidP="00D83066">
            <w:pPr>
              <w:spacing w:line="240" w:lineRule="auto"/>
              <w:rPr>
                <w:rFonts w:ascii="Lato" w:hAnsi="Lato"/>
                <w:bCs/>
                <w:sz w:val="20"/>
                <w:szCs w:val="20"/>
              </w:rPr>
            </w:pPr>
            <w:r w:rsidRPr="008D6DD0">
              <w:rPr>
                <w:rFonts w:ascii="Lato" w:hAnsi="Lato"/>
                <w:bCs/>
                <w:sz w:val="20"/>
                <w:szCs w:val="20"/>
                <w:u w:val="single"/>
              </w:rPr>
              <w:lastRenderedPageBreak/>
              <w:t>Współpraca</w:t>
            </w:r>
            <w:r w:rsidRPr="008D6DD0">
              <w:rPr>
                <w:rFonts w:ascii="Lato" w:hAnsi="Lato"/>
                <w:bCs/>
                <w:sz w:val="20"/>
                <w:szCs w:val="20"/>
              </w:rPr>
              <w:t>:</w:t>
            </w:r>
            <w:r w:rsidRPr="008D6DD0">
              <w:rPr>
                <w:rFonts w:ascii="Lato" w:hAnsi="Lato"/>
                <w:sz w:val="20"/>
                <w:szCs w:val="20"/>
              </w:rPr>
              <w:t xml:space="preserve"> Minister ds. Polityki Senioralnej, </w:t>
            </w:r>
            <w:proofErr w:type="spellStart"/>
            <w:r w:rsidRPr="008D6DD0">
              <w:rPr>
                <w:rFonts w:ascii="Lato" w:hAnsi="Lato"/>
                <w:sz w:val="20"/>
                <w:szCs w:val="20"/>
              </w:rPr>
              <w:t>MRPiPS</w:t>
            </w:r>
            <w:proofErr w:type="spellEnd"/>
            <w:r w:rsidRPr="008D6DD0">
              <w:rPr>
                <w:rFonts w:ascii="Lato" w:hAnsi="Lato"/>
                <w:sz w:val="20"/>
                <w:szCs w:val="20"/>
              </w:rPr>
              <w:t xml:space="preserve">, NFZ, </w:t>
            </w:r>
            <w:r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lastRenderedPageBreak/>
              <w:t xml:space="preserve">organizacje pozarządowe </w:t>
            </w:r>
          </w:p>
        </w:tc>
        <w:tc>
          <w:tcPr>
            <w:tcW w:w="1163" w:type="pct"/>
            <w:gridSpan w:val="2"/>
            <w:shd w:val="clear" w:color="auto" w:fill="FFFFFF" w:themeFill="background1"/>
            <w:vAlign w:val="center"/>
          </w:tcPr>
          <w:p w14:paraId="48107965" w14:textId="77777777" w:rsidR="00D83066" w:rsidRPr="008D6DD0" w:rsidRDefault="00D83066" w:rsidP="00D83066">
            <w:pPr>
              <w:spacing w:before="60" w:after="60" w:line="240" w:lineRule="auto"/>
              <w:rPr>
                <w:rFonts w:ascii="Lato" w:hAnsi="Lato"/>
                <w:sz w:val="20"/>
                <w:szCs w:val="20"/>
              </w:rPr>
            </w:pPr>
            <w:r w:rsidRPr="008D6DD0">
              <w:rPr>
                <w:rFonts w:ascii="Lato" w:hAnsi="Lato"/>
                <w:sz w:val="20"/>
                <w:szCs w:val="20"/>
              </w:rPr>
              <w:lastRenderedPageBreak/>
              <w:t xml:space="preserve">Przedmiotowe działanie  wymaga wiedzy i doświadczenia, które </w:t>
            </w:r>
            <w:r w:rsidRPr="008D6DD0">
              <w:rPr>
                <w:rFonts w:ascii="Lato" w:hAnsi="Lato"/>
                <w:sz w:val="20"/>
                <w:szCs w:val="20"/>
              </w:rPr>
              <w:lastRenderedPageBreak/>
              <w:t xml:space="preserve">posiadają organizacje pozarządowe. </w:t>
            </w:r>
          </w:p>
          <w:p w14:paraId="3B0DFD4B"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Alzheimerowskie organizacje społeczne dysponują ogromnym doświadczeniem w tym zakresie oraz posiadają</w:t>
            </w:r>
          </w:p>
          <w:p w14:paraId="22BB0BC7"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 xml:space="preserve">materiały edukacyjne, które są w bezpłatnym rozdawnictwie od ponad 20 lat, w tym poradniki, ulotki, informatory. </w:t>
            </w:r>
            <w:r w:rsidRPr="008D6DD0">
              <w:rPr>
                <w:rFonts w:ascii="Lato" w:hAnsi="Lato"/>
                <w:sz w:val="20"/>
                <w:szCs w:val="20"/>
              </w:rPr>
              <w:t xml:space="preserve"> </w:t>
            </w:r>
            <w:r w:rsidRPr="008D6DD0">
              <w:rPr>
                <w:rFonts w:ascii="Lato" w:hAnsi="Lato"/>
                <w:bCs/>
                <w:sz w:val="20"/>
                <w:szCs w:val="20"/>
              </w:rPr>
              <w:t>W 2021r. Biuro Rzecznika Praw Obywatelskich  wspólnie ze związkiem stowarzyszeń alzheimerowskich Alzheimer Polska - przygotowało kampanię informacyjną – (link do strony: https://bip.brpo.gov.pl/pl/content/rpo-alzheimer-rozumiem-wspieram).</w:t>
            </w:r>
          </w:p>
          <w:p w14:paraId="4927CC5C" w14:textId="7CBF897C" w:rsidR="00D83066" w:rsidRPr="008D6DD0" w:rsidRDefault="00D83066" w:rsidP="00D83066">
            <w:pPr>
              <w:spacing w:line="240" w:lineRule="auto"/>
              <w:rPr>
                <w:rFonts w:ascii="Lato" w:hAnsi="Lato"/>
                <w:bCs/>
                <w:sz w:val="20"/>
                <w:szCs w:val="20"/>
              </w:rPr>
            </w:pPr>
            <w:r w:rsidRPr="008D6DD0">
              <w:rPr>
                <w:rFonts w:ascii="Lato" w:hAnsi="Lato"/>
                <w:bCs/>
                <w:sz w:val="20"/>
                <w:szCs w:val="20"/>
              </w:rPr>
              <w:t>BRPO oraz Alzheimer Polska organizują ponadto coroczne konferencje, które są transmitowane do wielu podmiotów organizujących wsparcie dla chorych, w tym opiekunów nieformalnych, samorządów lokalnych, placówek kultury,  organizacji pozarządowych.</w:t>
            </w:r>
          </w:p>
        </w:tc>
        <w:tc>
          <w:tcPr>
            <w:tcW w:w="869" w:type="pct"/>
            <w:shd w:val="clear" w:color="auto" w:fill="FFFFFF" w:themeFill="background1"/>
            <w:vAlign w:val="center"/>
          </w:tcPr>
          <w:p w14:paraId="6236203C" w14:textId="77777777" w:rsidR="00C80156" w:rsidRPr="008D6DD0" w:rsidRDefault="00C80156" w:rsidP="00C80156">
            <w:pPr>
              <w:spacing w:line="240" w:lineRule="auto"/>
              <w:rPr>
                <w:rFonts w:ascii="Lato" w:hAnsi="Lato"/>
                <w:b/>
                <w:bCs/>
                <w:sz w:val="20"/>
                <w:szCs w:val="20"/>
              </w:rPr>
            </w:pPr>
            <w:r w:rsidRPr="008D6DD0">
              <w:rPr>
                <w:rFonts w:ascii="Lato" w:hAnsi="Lato"/>
                <w:b/>
                <w:bCs/>
                <w:sz w:val="20"/>
                <w:szCs w:val="20"/>
              </w:rPr>
              <w:lastRenderedPageBreak/>
              <w:t>Uwaga uwzględniona</w:t>
            </w:r>
          </w:p>
          <w:p w14:paraId="16D7B706" w14:textId="517F7683" w:rsidR="00D83066" w:rsidRPr="008D6DD0" w:rsidRDefault="00C80156" w:rsidP="00C80156">
            <w:pPr>
              <w:spacing w:line="240" w:lineRule="auto"/>
              <w:rPr>
                <w:rFonts w:ascii="Lato" w:hAnsi="Lato"/>
                <w:bCs/>
                <w:sz w:val="20"/>
                <w:szCs w:val="20"/>
              </w:rPr>
            </w:pPr>
            <w:r w:rsidRPr="008D6DD0">
              <w:rPr>
                <w:rFonts w:ascii="Lato" w:hAnsi="Lato"/>
                <w:bCs/>
                <w:sz w:val="20"/>
                <w:szCs w:val="20"/>
              </w:rPr>
              <w:lastRenderedPageBreak/>
              <w:t xml:space="preserve">Dodano </w:t>
            </w:r>
            <w:bookmarkStart w:id="21" w:name="_Hlk208230661"/>
            <w:r w:rsidRPr="008D6DD0">
              <w:rPr>
                <w:rFonts w:ascii="Lato" w:hAnsi="Lato"/>
                <w:bCs/>
                <w:sz w:val="20"/>
                <w:szCs w:val="20"/>
              </w:rPr>
              <w:t xml:space="preserve">organizacje pozarządowe, działające na rzecz osób z chorobami otępiennymi i ich bliskich </w:t>
            </w:r>
            <w:bookmarkEnd w:id="21"/>
            <w:r w:rsidRPr="008D6DD0">
              <w:rPr>
                <w:rFonts w:ascii="Lato" w:hAnsi="Lato"/>
                <w:bCs/>
                <w:sz w:val="20"/>
                <w:szCs w:val="20"/>
              </w:rPr>
              <w:t>jako podmioty współpracujące przy realizacji działania</w:t>
            </w:r>
          </w:p>
        </w:tc>
      </w:tr>
      <w:tr w:rsidR="00D83066" w:rsidRPr="008D6DD0" w14:paraId="16CA6467" w14:textId="77777777" w:rsidTr="001F4579">
        <w:trPr>
          <w:trHeight w:val="375"/>
        </w:trPr>
        <w:tc>
          <w:tcPr>
            <w:tcW w:w="195" w:type="pct"/>
            <w:shd w:val="clear" w:color="auto" w:fill="FFFFFF" w:themeFill="background1"/>
            <w:vAlign w:val="center"/>
          </w:tcPr>
          <w:p w14:paraId="2D29AF8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33ED9AE" w14:textId="41DDDD81"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5B0A6317"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22</w:t>
            </w:r>
          </w:p>
          <w:p w14:paraId="38884BBD"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3</w:t>
            </w:r>
          </w:p>
          <w:p w14:paraId="0D31BEAE" w14:textId="5FCE5817"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Zwiększenie poziomu wiedzy na temat zaburzeń otępiennych </w:t>
            </w:r>
            <w:r w:rsidRPr="008D6DD0">
              <w:rPr>
                <w:rFonts w:ascii="Lato" w:eastAsia="Calibri" w:hAnsi="Lato" w:cs="Calibri"/>
                <w:bCs/>
                <w:kern w:val="0"/>
                <w:sz w:val="20"/>
                <w:szCs w:val="20"/>
              </w:rPr>
              <w:lastRenderedPageBreak/>
              <w:t>wśród uczniów i studentów</w:t>
            </w:r>
          </w:p>
        </w:tc>
        <w:tc>
          <w:tcPr>
            <w:tcW w:w="644" w:type="pct"/>
            <w:shd w:val="clear" w:color="auto" w:fill="FFFFFF" w:themeFill="background1"/>
            <w:vAlign w:val="center"/>
          </w:tcPr>
          <w:p w14:paraId="486CE437"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3D7C3096" w14:textId="77777777" w:rsidR="00D83066" w:rsidRPr="008D6DD0" w:rsidRDefault="00D83066" w:rsidP="00D83066">
            <w:pPr>
              <w:spacing w:before="60" w:after="60" w:line="240" w:lineRule="auto"/>
              <w:rPr>
                <w:rFonts w:ascii="Lato" w:eastAsia="Calibri" w:hAnsi="Lato" w:cs="Calibri"/>
                <w:kern w:val="0"/>
                <w:sz w:val="20"/>
                <w:szCs w:val="20"/>
              </w:rPr>
            </w:pPr>
            <w:r w:rsidRPr="008D6DD0">
              <w:rPr>
                <w:rFonts w:ascii="Lato" w:eastAsia="Calibri" w:hAnsi="Lato" w:cs="Calibri"/>
                <w:kern w:val="0"/>
                <w:sz w:val="20"/>
                <w:szCs w:val="20"/>
              </w:rPr>
              <w:t>Działanie 1.3.3</w:t>
            </w:r>
          </w:p>
          <w:p w14:paraId="147BE501" w14:textId="6060ADA0"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Wprowadzenie tematyki chorób otępiennych w tym choroby Alzheimera do programu studiów na kierunkach medycznych</w:t>
            </w:r>
          </w:p>
        </w:tc>
        <w:tc>
          <w:tcPr>
            <w:tcW w:w="1163" w:type="pct"/>
            <w:gridSpan w:val="2"/>
            <w:shd w:val="clear" w:color="auto" w:fill="FFFFFF" w:themeFill="background1"/>
            <w:vAlign w:val="center"/>
          </w:tcPr>
          <w:p w14:paraId="77F1C9BC" w14:textId="77777777" w:rsidR="00D83066" w:rsidRPr="008D6DD0" w:rsidRDefault="00D83066" w:rsidP="00D83066">
            <w:pPr>
              <w:spacing w:before="60" w:after="60" w:line="240" w:lineRule="auto"/>
              <w:rPr>
                <w:rFonts w:ascii="Lato" w:eastAsia="Calibri" w:hAnsi="Lato" w:cs="Calibri"/>
                <w:kern w:val="0"/>
                <w:sz w:val="20"/>
                <w:szCs w:val="20"/>
              </w:rPr>
            </w:pPr>
            <w:r w:rsidRPr="008D6DD0">
              <w:rPr>
                <w:rFonts w:ascii="Lato" w:eastAsia="Calibri" w:hAnsi="Lato" w:cs="Calibri"/>
                <w:bCs/>
                <w:kern w:val="0"/>
                <w:sz w:val="20"/>
                <w:szCs w:val="20"/>
              </w:rPr>
              <w:t xml:space="preserve">Proponujemy </w:t>
            </w:r>
            <w:r w:rsidRPr="008D6DD0">
              <w:rPr>
                <w:rFonts w:ascii="Lato" w:eastAsia="Calibri" w:hAnsi="Lato" w:cs="Calibri"/>
                <w:kern w:val="0"/>
                <w:sz w:val="20"/>
                <w:szCs w:val="20"/>
              </w:rPr>
              <w:t>dodanie kolejnego działania :</w:t>
            </w:r>
          </w:p>
          <w:p w14:paraId="11D51FBF" w14:textId="77777777" w:rsidR="00D83066" w:rsidRPr="008D6DD0" w:rsidRDefault="00D83066" w:rsidP="00D83066">
            <w:pPr>
              <w:spacing w:before="60" w:after="60" w:line="240" w:lineRule="auto"/>
              <w:rPr>
                <w:rFonts w:ascii="Lato" w:eastAsia="Calibri" w:hAnsi="Lato" w:cs="Calibri"/>
                <w:kern w:val="0"/>
                <w:sz w:val="20"/>
                <w:szCs w:val="20"/>
              </w:rPr>
            </w:pPr>
            <w:r w:rsidRPr="008D6DD0">
              <w:rPr>
                <w:rFonts w:ascii="Lato" w:eastAsia="Calibri" w:hAnsi="Lato" w:cs="Calibri"/>
                <w:kern w:val="0"/>
                <w:sz w:val="20"/>
                <w:szCs w:val="20"/>
              </w:rPr>
              <w:t>Działanie 1.3.3</w:t>
            </w:r>
          </w:p>
          <w:p w14:paraId="700D14BA" w14:textId="382F8BF9"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Osoby żyjące z chorobami otępiennymi mają często wiele chorób towarzyszących wynikających np. z wieku. Dlatego </w:t>
            </w:r>
            <w:r w:rsidRPr="008D6DD0">
              <w:rPr>
                <w:rFonts w:ascii="Lato" w:eastAsia="Calibri" w:hAnsi="Lato" w:cs="Calibri"/>
                <w:bCs/>
                <w:kern w:val="0"/>
                <w:sz w:val="20"/>
                <w:szCs w:val="20"/>
              </w:rPr>
              <w:lastRenderedPageBreak/>
              <w:t>bardzo istotne jest aby lekarze innych specjalności, pielęgniarki, fizjoterapeuci i pozostały personel medyczny</w:t>
            </w:r>
            <w:r w:rsidRPr="008D6DD0">
              <w:rPr>
                <w:rFonts w:ascii="Lato" w:eastAsia="Calibri" w:hAnsi="Lato" w:cs="Calibri"/>
                <w:bCs/>
                <w:color w:val="0070C0"/>
                <w:kern w:val="0"/>
                <w:sz w:val="20"/>
                <w:szCs w:val="20"/>
              </w:rPr>
              <w:t>,</w:t>
            </w:r>
            <w:r w:rsidRPr="008D6DD0">
              <w:rPr>
                <w:rFonts w:ascii="Lato" w:eastAsia="Calibri" w:hAnsi="Lato" w:cs="Calibri"/>
                <w:bCs/>
                <w:kern w:val="0"/>
                <w:sz w:val="20"/>
                <w:szCs w:val="20"/>
              </w:rPr>
              <w:t xml:space="preserve"> znali nie tylko przyczyny i leczenie chorób otępiennych, ale umieli prawidłowo komunikować się z chorymi oraz wiedzieli  kiedy i jak rozmawiać z chorym i opiekunem, (w chwili obecnej jest to przedmiot wielu skarg opiekunów, bo np. urolog nie pozwolił opiekunowi wejść wraz z chorym na konsultację,  a pacjent z demencją zapomniał zalecenia lekarza zaraz po opuszczeniu gabinetu. W tych okolicznościach opiekun musi towarzyszyć choremu, mieć stały kontakt z lekarzami i posiadać pełną wiedzę o stanie chorego.</w:t>
            </w:r>
          </w:p>
        </w:tc>
        <w:tc>
          <w:tcPr>
            <w:tcW w:w="869" w:type="pct"/>
            <w:shd w:val="clear" w:color="auto" w:fill="FFFFFF" w:themeFill="background1"/>
            <w:vAlign w:val="center"/>
          </w:tcPr>
          <w:p w14:paraId="566550D6" w14:textId="6E390ACC" w:rsidR="005567DF" w:rsidRPr="008D6DD0" w:rsidRDefault="005567DF" w:rsidP="00272ED6">
            <w:pPr>
              <w:spacing w:line="240" w:lineRule="auto"/>
              <w:rPr>
                <w:rFonts w:ascii="Lato" w:hAnsi="Lato"/>
                <w:b/>
                <w:sz w:val="20"/>
                <w:szCs w:val="20"/>
              </w:rPr>
            </w:pPr>
            <w:r w:rsidRPr="008D6DD0">
              <w:rPr>
                <w:rFonts w:ascii="Lato" w:hAnsi="Lato"/>
                <w:b/>
                <w:sz w:val="20"/>
                <w:szCs w:val="20"/>
              </w:rPr>
              <w:lastRenderedPageBreak/>
              <w:t>Uwaga nieuwzględniona</w:t>
            </w:r>
          </w:p>
          <w:p w14:paraId="4B53E0F9" w14:textId="39142F3F" w:rsidR="00272ED6" w:rsidRPr="008D6DD0" w:rsidRDefault="00272ED6" w:rsidP="00272ED6">
            <w:pPr>
              <w:spacing w:line="240" w:lineRule="auto"/>
              <w:rPr>
                <w:rFonts w:ascii="Lato" w:hAnsi="Lato"/>
                <w:bCs/>
                <w:sz w:val="20"/>
                <w:szCs w:val="20"/>
              </w:rPr>
            </w:pPr>
            <w:r w:rsidRPr="008D6DD0">
              <w:rPr>
                <w:rFonts w:ascii="Lato" w:hAnsi="Lato"/>
                <w:bCs/>
                <w:sz w:val="20"/>
                <w:szCs w:val="20"/>
              </w:rPr>
              <w:t xml:space="preserve">Standardy kształcenia na kierunkach określa rozporządzenie Ministra Nauki i Szkolnictwa Wyższego z dnia 10 października 2025 r. w </w:t>
            </w:r>
            <w:r w:rsidRPr="008D6DD0">
              <w:rPr>
                <w:rFonts w:ascii="Lato" w:hAnsi="Lato"/>
                <w:bCs/>
                <w:sz w:val="20"/>
                <w:szCs w:val="20"/>
              </w:rPr>
              <w:lastRenderedPageBreak/>
              <w:t xml:space="preserve">sprawie standardów kształcenia przygotowującego do wykonywania zawodu lekarza, lekarza dentysty, farmaceuty, pielęgniarki, położnej, diagnosty laboratoryjnego, fizjoterapeuty i ratownika medycznego </w:t>
            </w:r>
          </w:p>
          <w:p w14:paraId="6BEA83ED" w14:textId="77777777" w:rsidR="00272ED6" w:rsidRPr="008D6DD0" w:rsidRDefault="00272ED6" w:rsidP="00272ED6">
            <w:pPr>
              <w:spacing w:line="240" w:lineRule="auto"/>
              <w:rPr>
                <w:rFonts w:ascii="Lato" w:hAnsi="Lato"/>
                <w:bCs/>
                <w:sz w:val="20"/>
                <w:szCs w:val="20"/>
              </w:rPr>
            </w:pPr>
            <w:r w:rsidRPr="008D6DD0">
              <w:rPr>
                <w:rFonts w:ascii="Lato" w:hAnsi="Lato"/>
                <w:bCs/>
                <w:sz w:val="20"/>
                <w:szCs w:val="20"/>
              </w:rPr>
              <w:t xml:space="preserve">W świetle powyższego studenci podczas kształcenia na studiach I stopnia na kierunku pielęgniarstwo nabywają wiedzę i umiejętności z zakresu chorób wieku podeszłego, w tym chorób otępiennych - rozpoznawania ich objawów, przebiegu, leczenia oraz rokowania, natomiast studenci w trakcie kształcenia na studiach I stopnia na kierunku położnictwo nabywają umiejętności z zakresu udzielania świadczeń zdrowotnych w zakresie promocji zdrowia, profilaktyki i profesjonalnej opieki kobietom w okresie </w:t>
            </w:r>
            <w:proofErr w:type="spellStart"/>
            <w:r w:rsidRPr="008D6DD0">
              <w:rPr>
                <w:rFonts w:ascii="Lato" w:hAnsi="Lato"/>
                <w:bCs/>
                <w:sz w:val="20"/>
                <w:szCs w:val="20"/>
              </w:rPr>
              <w:t>senium</w:t>
            </w:r>
            <w:proofErr w:type="spellEnd"/>
            <w:r w:rsidRPr="008D6DD0">
              <w:rPr>
                <w:rFonts w:ascii="Lato" w:hAnsi="Lato"/>
                <w:bCs/>
                <w:sz w:val="20"/>
                <w:szCs w:val="20"/>
              </w:rPr>
              <w:t>.</w:t>
            </w:r>
          </w:p>
          <w:p w14:paraId="1ED40247" w14:textId="77777777" w:rsidR="00272ED6" w:rsidRPr="008D6DD0" w:rsidRDefault="00272ED6" w:rsidP="00272ED6">
            <w:pPr>
              <w:spacing w:line="240" w:lineRule="auto"/>
              <w:rPr>
                <w:rFonts w:ascii="Lato" w:hAnsi="Lato"/>
                <w:bCs/>
                <w:sz w:val="20"/>
                <w:szCs w:val="20"/>
              </w:rPr>
            </w:pPr>
            <w:r w:rsidRPr="008D6DD0">
              <w:rPr>
                <w:rFonts w:ascii="Lato" w:hAnsi="Lato"/>
                <w:bCs/>
                <w:sz w:val="20"/>
                <w:szCs w:val="20"/>
              </w:rPr>
              <w:t xml:space="preserve">Ponadto, pielęgniarki i położne w trakcie kształcenia </w:t>
            </w:r>
            <w:proofErr w:type="spellStart"/>
            <w:r w:rsidRPr="008D6DD0">
              <w:rPr>
                <w:rFonts w:ascii="Lato" w:hAnsi="Lato"/>
                <w:bCs/>
                <w:sz w:val="20"/>
                <w:szCs w:val="20"/>
              </w:rPr>
              <w:lastRenderedPageBreak/>
              <w:t>przeddyplomowego</w:t>
            </w:r>
            <w:proofErr w:type="spellEnd"/>
            <w:r w:rsidRPr="008D6DD0">
              <w:rPr>
                <w:rFonts w:ascii="Lato" w:hAnsi="Lato"/>
                <w:bCs/>
                <w:sz w:val="20"/>
                <w:szCs w:val="20"/>
              </w:rPr>
              <w:t xml:space="preserve"> nabywają wiedzę i umiejętności w zakresie nawiązywania kontaktu z pacjentem, jego rodziną lub opiekunem, budowania relacji i przekazywania informacji pacjentowi lub osobie upoważnionej oraz metod usprawniających komunikację z pacjentem, jego rodziną lub opiekunem. </w:t>
            </w:r>
          </w:p>
          <w:p w14:paraId="40E11AB5" w14:textId="466815EA" w:rsidR="00272ED6" w:rsidRPr="008D6DD0" w:rsidRDefault="00272ED6" w:rsidP="00272ED6">
            <w:pPr>
              <w:spacing w:line="240" w:lineRule="auto"/>
              <w:rPr>
                <w:rFonts w:ascii="Lato" w:hAnsi="Lato"/>
                <w:b/>
                <w:sz w:val="20"/>
                <w:szCs w:val="20"/>
              </w:rPr>
            </w:pPr>
            <w:r w:rsidRPr="008D6DD0">
              <w:rPr>
                <w:rFonts w:ascii="Lato" w:hAnsi="Lato"/>
                <w:bCs/>
                <w:sz w:val="20"/>
                <w:szCs w:val="20"/>
              </w:rPr>
              <w:t>W związku z powyższym treści z zakresu chorób otępiennych i opieki nad pacjentem z takimi problemami zdrowotnymi realizowane są w ramach kształcenia zawodowego pielęgniarek i położnych.</w:t>
            </w:r>
          </w:p>
        </w:tc>
      </w:tr>
      <w:tr w:rsidR="00D83066" w:rsidRPr="008D6DD0" w14:paraId="0388C556" w14:textId="77777777" w:rsidTr="001F4579">
        <w:trPr>
          <w:trHeight w:val="375"/>
        </w:trPr>
        <w:tc>
          <w:tcPr>
            <w:tcW w:w="195" w:type="pct"/>
            <w:shd w:val="clear" w:color="auto" w:fill="FFFFFF" w:themeFill="background1"/>
            <w:vAlign w:val="center"/>
          </w:tcPr>
          <w:p w14:paraId="6D7A844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03289B8" w14:textId="778772E7"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1319A20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22</w:t>
            </w:r>
          </w:p>
          <w:p w14:paraId="5969C6D3"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4</w:t>
            </w:r>
          </w:p>
          <w:p w14:paraId="49FD7627"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Zwiększenie poziomu wiedzy na temat zaburzeń otępiennych wśród przedstawicieli zawodów niemedycznych</w:t>
            </w:r>
          </w:p>
          <w:p w14:paraId="1BAA866B"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1.4.1</w:t>
            </w:r>
          </w:p>
          <w:p w14:paraId="7DDA022D" w14:textId="77F37EF3"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lastRenderedPageBreak/>
              <w:t>Przygotowanie praktycznych materiałów informacyjnych dla przedstawicieli zawodów niemedycznych, w tym służb mundurowych (policji, straży miejskiej, straży pożarnej), pracowników administracji publicznej, pracowników sektora finansowego, na temat objawów chorób otępiennych i zasad komunikacji z osobami chorymi.</w:t>
            </w:r>
          </w:p>
        </w:tc>
        <w:tc>
          <w:tcPr>
            <w:tcW w:w="644" w:type="pct"/>
            <w:shd w:val="clear" w:color="auto" w:fill="FFFFFF" w:themeFill="background1"/>
            <w:vAlign w:val="center"/>
          </w:tcPr>
          <w:p w14:paraId="2F926A3D" w14:textId="535A2670" w:rsidR="00D83066" w:rsidRPr="008D6DD0" w:rsidRDefault="00D83066" w:rsidP="00D83066">
            <w:pPr>
              <w:spacing w:line="240" w:lineRule="auto"/>
              <w:rPr>
                <w:rFonts w:ascii="Lato" w:hAnsi="Lato"/>
                <w:bCs/>
                <w:sz w:val="20"/>
                <w:szCs w:val="20"/>
              </w:rPr>
            </w:pPr>
            <w:r w:rsidRPr="008D6DD0">
              <w:rPr>
                <w:rFonts w:ascii="Lato" w:hAnsi="Lato"/>
                <w:sz w:val="20"/>
                <w:szCs w:val="20"/>
              </w:rPr>
              <w:lastRenderedPageBreak/>
              <w:t xml:space="preserve">Przygotowanie praktycznych materiałów informacyjnych dla przedstawicieli zawodów niemedycznych, w tym służb mundurowych (policji, straży miejskiej, straży pożarnej), </w:t>
            </w:r>
            <w:r w:rsidRPr="008D6DD0">
              <w:rPr>
                <w:rFonts w:ascii="Lato" w:hAnsi="Lato"/>
                <w:sz w:val="20"/>
                <w:szCs w:val="20"/>
              </w:rPr>
              <w:lastRenderedPageBreak/>
              <w:t>pracowników administracji publicznej, pracowników sektora finansowego, na temat objawów chorób otępiennych i zasad komunikacji z osobami chorymi.</w:t>
            </w:r>
          </w:p>
        </w:tc>
        <w:tc>
          <w:tcPr>
            <w:tcW w:w="841" w:type="pct"/>
            <w:shd w:val="clear" w:color="auto" w:fill="FFFFFF" w:themeFill="background1"/>
            <w:vAlign w:val="center"/>
          </w:tcPr>
          <w:p w14:paraId="1F028399" w14:textId="448181C3" w:rsidR="00D83066" w:rsidRPr="008D6DD0" w:rsidRDefault="00D83066" w:rsidP="00D83066">
            <w:pPr>
              <w:spacing w:line="240" w:lineRule="auto"/>
              <w:rPr>
                <w:rFonts w:ascii="Lato" w:hAnsi="Lato"/>
                <w:bCs/>
                <w:sz w:val="20"/>
                <w:szCs w:val="20"/>
              </w:rPr>
            </w:pPr>
            <w:r w:rsidRPr="008D6DD0">
              <w:rPr>
                <w:rFonts w:ascii="Lato" w:hAnsi="Lato"/>
                <w:sz w:val="20"/>
                <w:szCs w:val="20"/>
              </w:rPr>
              <w:lastRenderedPageBreak/>
              <w:t xml:space="preserve">Przygotowanie praktycznych materiałów informacyjnych dla przedstawicieli zawodów niemedycznych, w tym służb mundurowych (policji, straży miejskiej, straży pożarnej), pracowników administracji publicznej, pracowników sektora </w:t>
            </w:r>
            <w:r w:rsidRPr="008D6DD0">
              <w:rPr>
                <w:rFonts w:ascii="Lato" w:hAnsi="Lato"/>
                <w:sz w:val="20"/>
                <w:szCs w:val="20"/>
              </w:rPr>
              <w:lastRenderedPageBreak/>
              <w:t xml:space="preserve">finansowego, </w:t>
            </w:r>
            <w:bookmarkStart w:id="22" w:name="_Hlk208264831"/>
            <w:r w:rsidRPr="008D6DD0">
              <w:rPr>
                <w:rFonts w:ascii="Lato" w:hAnsi="Lato"/>
                <w:b/>
                <w:sz w:val="20"/>
                <w:szCs w:val="20"/>
              </w:rPr>
              <w:t>pracowników handlu</w:t>
            </w:r>
            <w:bookmarkEnd w:id="22"/>
            <w:r w:rsidRPr="008D6DD0">
              <w:rPr>
                <w:rFonts w:ascii="Lato" w:hAnsi="Lato"/>
                <w:sz w:val="20"/>
                <w:szCs w:val="20"/>
                <w:u w:val="single"/>
              </w:rPr>
              <w:t>,</w:t>
            </w:r>
            <w:r w:rsidRPr="008D6DD0">
              <w:rPr>
                <w:rFonts w:ascii="Lato" w:hAnsi="Lato"/>
                <w:sz w:val="20"/>
                <w:szCs w:val="20"/>
              </w:rPr>
              <w:t xml:space="preserve"> na temat objawów chorób otępiennych i zasad komunikacji z osobami chorymi.</w:t>
            </w:r>
          </w:p>
        </w:tc>
        <w:tc>
          <w:tcPr>
            <w:tcW w:w="1163" w:type="pct"/>
            <w:gridSpan w:val="2"/>
            <w:shd w:val="clear" w:color="auto" w:fill="FFFFFF" w:themeFill="background1"/>
            <w:vAlign w:val="center"/>
          </w:tcPr>
          <w:p w14:paraId="3E7F4B77" w14:textId="375BDEF9"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lastRenderedPageBreak/>
              <w:t xml:space="preserve">Do wymienionych grup proponujemy dodać pracowników handlu. Alzheimer Polska we współpracy z BRPO przygotowało akcję podnoszenia świadomości wśród kasjerów i innych pracowników handlu, którzy coraz częściej obsługują osoby żyjące z demencją,  samodzielnie robiące zakupy. </w:t>
            </w:r>
          </w:p>
        </w:tc>
        <w:tc>
          <w:tcPr>
            <w:tcW w:w="869" w:type="pct"/>
            <w:shd w:val="clear" w:color="auto" w:fill="FFFFFF" w:themeFill="background1"/>
            <w:vAlign w:val="center"/>
          </w:tcPr>
          <w:p w14:paraId="7547DF61" w14:textId="77777777" w:rsidR="00D83066" w:rsidRPr="008D6DD0" w:rsidRDefault="00A75CBB" w:rsidP="00D83066">
            <w:pPr>
              <w:spacing w:line="240" w:lineRule="auto"/>
              <w:rPr>
                <w:rFonts w:ascii="Lato" w:hAnsi="Lato"/>
                <w:b/>
                <w:sz w:val="20"/>
                <w:szCs w:val="20"/>
              </w:rPr>
            </w:pPr>
            <w:r w:rsidRPr="008D6DD0">
              <w:rPr>
                <w:rFonts w:ascii="Lato" w:hAnsi="Lato"/>
                <w:b/>
                <w:sz w:val="20"/>
                <w:szCs w:val="20"/>
              </w:rPr>
              <w:t xml:space="preserve">Uwaga </w:t>
            </w:r>
            <w:r w:rsidR="00336CB9" w:rsidRPr="008D6DD0">
              <w:rPr>
                <w:rFonts w:ascii="Lato" w:hAnsi="Lato"/>
                <w:b/>
                <w:sz w:val="20"/>
                <w:szCs w:val="20"/>
              </w:rPr>
              <w:t xml:space="preserve">częściowo </w:t>
            </w:r>
            <w:r w:rsidRPr="008D6DD0">
              <w:rPr>
                <w:rFonts w:ascii="Lato" w:hAnsi="Lato"/>
                <w:b/>
                <w:sz w:val="20"/>
                <w:szCs w:val="20"/>
              </w:rPr>
              <w:t>uwzględniona</w:t>
            </w:r>
          </w:p>
          <w:p w14:paraId="347EE7A0" w14:textId="1784350A" w:rsidR="00336CB9" w:rsidRPr="008D6DD0" w:rsidRDefault="00336CB9" w:rsidP="00D83066">
            <w:pPr>
              <w:spacing w:line="240" w:lineRule="auto"/>
              <w:rPr>
                <w:rFonts w:ascii="Lato" w:hAnsi="Lato"/>
                <w:bCs/>
                <w:sz w:val="20"/>
                <w:szCs w:val="20"/>
              </w:rPr>
            </w:pPr>
            <w:r w:rsidRPr="008D6DD0">
              <w:rPr>
                <w:rFonts w:ascii="Lato" w:hAnsi="Lato"/>
                <w:bCs/>
                <w:sz w:val="20"/>
                <w:szCs w:val="20"/>
              </w:rPr>
              <w:t xml:space="preserve">Planuje się, że grupa pracowników handlu zostanie uwzględniona w przekazie kampanii informacyjnej uwrażliwiającej na właściwe podejście do osób z chorobami otępiennymi i zapobiegającej </w:t>
            </w:r>
            <w:r w:rsidRPr="008D6DD0">
              <w:rPr>
                <w:rFonts w:ascii="Lato" w:hAnsi="Lato"/>
                <w:bCs/>
                <w:sz w:val="20"/>
                <w:szCs w:val="20"/>
              </w:rPr>
              <w:lastRenderedPageBreak/>
              <w:t xml:space="preserve">stygmatyzacji w codziennych sytuacjach. </w:t>
            </w:r>
          </w:p>
        </w:tc>
      </w:tr>
      <w:tr w:rsidR="00D83066" w:rsidRPr="008D6DD0" w14:paraId="72836A18" w14:textId="77777777" w:rsidTr="001F4579">
        <w:trPr>
          <w:trHeight w:val="375"/>
        </w:trPr>
        <w:tc>
          <w:tcPr>
            <w:tcW w:w="195" w:type="pct"/>
            <w:shd w:val="clear" w:color="auto" w:fill="FFFFFF" w:themeFill="background1"/>
            <w:vAlign w:val="center"/>
          </w:tcPr>
          <w:p w14:paraId="3107306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BD90083" w14:textId="22500E57"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4EF58FA9" w14:textId="5A85B4B9"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Działanie 1.4.1.</w:t>
            </w:r>
          </w:p>
        </w:tc>
        <w:tc>
          <w:tcPr>
            <w:tcW w:w="644" w:type="pct"/>
            <w:shd w:val="clear" w:color="auto" w:fill="FFFFFF" w:themeFill="background1"/>
            <w:vAlign w:val="center"/>
          </w:tcPr>
          <w:p w14:paraId="3D9519CA" w14:textId="5672F4DF"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t>Koordynacja:</w:t>
            </w:r>
            <w:r w:rsidRPr="008D6DD0">
              <w:rPr>
                <w:rFonts w:ascii="Lato" w:hAnsi="Lato"/>
                <w:sz w:val="20"/>
                <w:szCs w:val="20"/>
              </w:rPr>
              <w:t xml:space="preserve"> MSWiA, UOKiK</w:t>
            </w:r>
          </w:p>
        </w:tc>
        <w:tc>
          <w:tcPr>
            <w:tcW w:w="841" w:type="pct"/>
            <w:shd w:val="clear" w:color="auto" w:fill="FFFFFF" w:themeFill="background1"/>
            <w:vAlign w:val="center"/>
          </w:tcPr>
          <w:p w14:paraId="1328FCC9" w14:textId="77777777" w:rsidR="00D83066" w:rsidRPr="008D6DD0" w:rsidRDefault="00D83066" w:rsidP="00D83066">
            <w:pPr>
              <w:spacing w:before="60" w:after="60" w:line="240" w:lineRule="auto"/>
              <w:rPr>
                <w:rFonts w:ascii="Lato" w:hAnsi="Lato"/>
                <w:sz w:val="20"/>
                <w:szCs w:val="20"/>
              </w:rPr>
            </w:pPr>
            <w:r w:rsidRPr="008D6DD0">
              <w:rPr>
                <w:rFonts w:ascii="Lato" w:hAnsi="Lato"/>
                <w:sz w:val="20"/>
                <w:szCs w:val="20"/>
                <w:u w:val="single"/>
              </w:rPr>
              <w:t>Koordynacja:</w:t>
            </w:r>
            <w:r w:rsidRPr="008D6DD0">
              <w:rPr>
                <w:rFonts w:ascii="Lato" w:hAnsi="Lato"/>
                <w:sz w:val="20"/>
                <w:szCs w:val="20"/>
              </w:rPr>
              <w:t xml:space="preserve"> MSWiA, UOKiK</w:t>
            </w:r>
          </w:p>
          <w:p w14:paraId="26766278" w14:textId="77777777" w:rsidR="00D83066" w:rsidRPr="008D6DD0" w:rsidRDefault="00D83066" w:rsidP="00D83066">
            <w:pPr>
              <w:spacing w:before="60" w:after="60" w:line="240" w:lineRule="auto"/>
              <w:rPr>
                <w:rFonts w:ascii="Lato" w:hAnsi="Lato"/>
                <w:sz w:val="20"/>
                <w:szCs w:val="20"/>
              </w:rPr>
            </w:pPr>
          </w:p>
          <w:p w14:paraId="26AC58F5" w14:textId="77777777" w:rsidR="00D83066" w:rsidRPr="008D6DD0" w:rsidRDefault="00D83066" w:rsidP="00D83066">
            <w:pPr>
              <w:spacing w:before="60" w:after="60" w:line="240" w:lineRule="auto"/>
              <w:rPr>
                <w:rFonts w:ascii="Lato" w:hAnsi="Lato"/>
                <w:sz w:val="20"/>
                <w:szCs w:val="20"/>
              </w:rPr>
            </w:pPr>
            <w:r w:rsidRPr="008D6DD0">
              <w:rPr>
                <w:rFonts w:ascii="Lato" w:eastAsia="Calibri" w:hAnsi="Lato" w:cs="Calibri"/>
                <w:kern w:val="0"/>
                <w:sz w:val="20"/>
                <w:szCs w:val="20"/>
                <w:u w:val="single"/>
              </w:rPr>
              <w:t>Współpraca</w:t>
            </w:r>
            <w:r w:rsidRPr="008D6DD0">
              <w:rPr>
                <w:rFonts w:ascii="Lato" w:eastAsia="Calibri" w:hAnsi="Lato" w:cs="Calibri"/>
                <w:b/>
                <w:bCs/>
                <w:kern w:val="0"/>
                <w:sz w:val="20"/>
                <w:szCs w:val="20"/>
              </w:rPr>
              <w:t>:</w:t>
            </w:r>
            <w:r w:rsidRPr="008D6DD0">
              <w:rPr>
                <w:rFonts w:ascii="Lato" w:hAnsi="Lato"/>
                <w:sz w:val="20"/>
                <w:szCs w:val="20"/>
              </w:rPr>
              <w:t xml:space="preserve"> MSWiA, UOKiK, </w:t>
            </w:r>
            <w:r w:rsidRPr="008D6DD0">
              <w:rPr>
                <w:rFonts w:ascii="Lato" w:eastAsia="Calibri" w:hAnsi="Lato" w:cs="Calibri"/>
                <w:bCs/>
                <w:kern w:val="0"/>
                <w:sz w:val="20"/>
                <w:szCs w:val="20"/>
              </w:rPr>
              <w:t>organizacje pozarządowe</w:t>
            </w:r>
          </w:p>
          <w:p w14:paraId="1C0B3A98"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3CDD6DCB" w14:textId="77777777" w:rsidR="00D83066" w:rsidRPr="008D6DD0" w:rsidRDefault="00D83066" w:rsidP="00D83066">
            <w:pPr>
              <w:spacing w:before="60" w:after="60" w:line="240" w:lineRule="auto"/>
              <w:rPr>
                <w:rFonts w:ascii="Lato" w:hAnsi="Lato"/>
                <w:bCs/>
                <w:sz w:val="20"/>
                <w:szCs w:val="20"/>
              </w:rPr>
            </w:pPr>
            <w:r w:rsidRPr="008D6DD0">
              <w:rPr>
                <w:rFonts w:ascii="Lato" w:hAnsi="Lato"/>
                <w:sz w:val="20"/>
                <w:szCs w:val="20"/>
              </w:rPr>
              <w:t xml:space="preserve">Proponujemy </w:t>
            </w:r>
            <w:r w:rsidRPr="008D6DD0">
              <w:rPr>
                <w:rFonts w:ascii="Lato" w:hAnsi="Lato"/>
                <w:bCs/>
                <w:sz w:val="20"/>
                <w:szCs w:val="20"/>
              </w:rPr>
              <w:t xml:space="preserve">dodanie nowego akapitu w brzmieniu: </w:t>
            </w:r>
          </w:p>
          <w:p w14:paraId="15C9E6D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hAnsi="Lato"/>
                <w:bCs/>
                <w:sz w:val="20"/>
                <w:szCs w:val="20"/>
              </w:rPr>
              <w:t xml:space="preserve">Współpraca: MSWiA, UOKiK, </w:t>
            </w:r>
            <w:r w:rsidRPr="008D6DD0">
              <w:rPr>
                <w:rFonts w:ascii="Lato" w:eastAsia="Calibri" w:hAnsi="Lato" w:cs="Calibri"/>
                <w:bCs/>
                <w:kern w:val="0"/>
                <w:sz w:val="20"/>
                <w:szCs w:val="20"/>
              </w:rPr>
              <w:t xml:space="preserve">organizacje pozarządowe. </w:t>
            </w:r>
          </w:p>
          <w:p w14:paraId="7DA923EF" w14:textId="77777777" w:rsidR="00D83066" w:rsidRPr="008D6DD0" w:rsidRDefault="00D83066" w:rsidP="00D83066">
            <w:pPr>
              <w:spacing w:before="60" w:after="60" w:line="240" w:lineRule="auto"/>
              <w:rPr>
                <w:rFonts w:ascii="Lato" w:eastAsia="Calibri" w:hAnsi="Lato" w:cs="Calibri"/>
                <w:bCs/>
                <w:kern w:val="0"/>
                <w:sz w:val="20"/>
                <w:szCs w:val="20"/>
              </w:rPr>
            </w:pPr>
          </w:p>
          <w:p w14:paraId="5CD48E9E" w14:textId="77777777" w:rsidR="00D83066" w:rsidRPr="008D6DD0" w:rsidRDefault="00D83066" w:rsidP="00D83066">
            <w:pPr>
              <w:spacing w:before="60" w:after="60" w:line="240" w:lineRule="auto"/>
              <w:rPr>
                <w:rFonts w:ascii="Lato" w:hAnsi="Lato"/>
                <w:sz w:val="20"/>
                <w:szCs w:val="20"/>
              </w:rPr>
            </w:pPr>
            <w:r w:rsidRPr="008D6DD0">
              <w:rPr>
                <w:rFonts w:ascii="Lato" w:eastAsia="Calibri" w:hAnsi="Lato" w:cs="Calibri"/>
                <w:bCs/>
                <w:kern w:val="0"/>
                <w:sz w:val="20"/>
                <w:szCs w:val="20"/>
              </w:rPr>
              <w:t>Uważamy, że  działanie: „</w:t>
            </w:r>
            <w:r w:rsidRPr="008D6DD0">
              <w:rPr>
                <w:rFonts w:ascii="Lato" w:hAnsi="Lato"/>
                <w:sz w:val="20"/>
                <w:szCs w:val="20"/>
              </w:rPr>
              <w:t xml:space="preserve">Przygotowanie praktycznych materiałów informacyjnych dla przedstawicieli zawodów niemedycznych, (…) bezwzględnie wymaga współpracy z organizacjami pozarządowymi, </w:t>
            </w:r>
            <w:r w:rsidRPr="008D6DD0">
              <w:rPr>
                <w:rFonts w:ascii="Lato" w:hAnsi="Lato"/>
                <w:sz w:val="20"/>
                <w:szCs w:val="20"/>
              </w:rPr>
              <w:lastRenderedPageBreak/>
              <w:t xml:space="preserve">bowiem, to one dysponują sprawdzonymi od lat gotowymi materiałami, do wykorzystania przez MSWiA. </w:t>
            </w:r>
          </w:p>
          <w:p w14:paraId="61703AE8" w14:textId="77777777" w:rsidR="00D83066" w:rsidRPr="008D6DD0" w:rsidRDefault="00D83066" w:rsidP="00D83066">
            <w:pPr>
              <w:spacing w:before="60" w:after="60" w:line="240" w:lineRule="auto"/>
              <w:rPr>
                <w:rFonts w:ascii="Lato" w:hAnsi="Lato"/>
                <w:sz w:val="20"/>
                <w:szCs w:val="20"/>
              </w:rPr>
            </w:pPr>
            <w:r w:rsidRPr="008D6DD0">
              <w:rPr>
                <w:rFonts w:ascii="Lato" w:hAnsi="Lato"/>
                <w:sz w:val="20"/>
                <w:szCs w:val="20"/>
              </w:rPr>
              <w:t xml:space="preserve">W 2024 BRPO, Policja oraz Alzheimer Polska prowadziło kampanię informacyjną dotyczącą zaginięć „Jestem TUCZEKAM”, link poniżej: </w:t>
            </w:r>
            <w:hyperlink r:id="rId14" w:history="1">
              <w:r w:rsidRPr="008D6DD0">
                <w:rPr>
                  <w:rStyle w:val="Hipercze"/>
                  <w:rFonts w:ascii="Lato" w:hAnsi="Lato"/>
                  <w:sz w:val="20"/>
                  <w:szCs w:val="20"/>
                </w:rPr>
                <w:t>https://policja.pl/pol/aktualnosci/250647,JestemTuCZEKAM-kampania-spoleczna-dotyczaca-zaginiec-seniorow.html</w:t>
              </w:r>
            </w:hyperlink>
          </w:p>
          <w:p w14:paraId="75D39562" w14:textId="2990CB9F" w:rsidR="00D83066" w:rsidRPr="008D6DD0" w:rsidRDefault="00D83066" w:rsidP="00D83066">
            <w:pPr>
              <w:spacing w:line="240" w:lineRule="auto"/>
              <w:rPr>
                <w:rFonts w:ascii="Lato" w:hAnsi="Lato"/>
                <w:bCs/>
                <w:sz w:val="20"/>
                <w:szCs w:val="20"/>
                <w:lang w:val="en-US"/>
              </w:rPr>
            </w:pPr>
            <w:r w:rsidRPr="008D6DD0">
              <w:rPr>
                <w:rFonts w:ascii="Lato" w:eastAsia="Calibri" w:hAnsi="Lato" w:cs="Calibri"/>
                <w:bCs/>
                <w:kern w:val="0"/>
                <w:sz w:val="20"/>
                <w:szCs w:val="20"/>
              </w:rPr>
              <w:t xml:space="preserve">Komenda Główna Policji współpracuje z Alzheimer Polska  oraz Siedleckim Stowarzyszeniem Pomocy Osobom z Chorobą Alzheimera w ramach akcji „Nie zgub mnie”, dotyczącej zaginięć osób z chorobami otępiennymi. </w:t>
            </w:r>
            <w:r w:rsidRPr="008D6DD0">
              <w:rPr>
                <w:rFonts w:ascii="Lato" w:eastAsia="Calibri" w:hAnsi="Lato" w:cs="Calibri"/>
                <w:bCs/>
                <w:kern w:val="0"/>
                <w:sz w:val="20"/>
                <w:szCs w:val="20"/>
                <w:lang w:val="en-US"/>
              </w:rPr>
              <w:t xml:space="preserve">Link: </w:t>
            </w:r>
            <w:hyperlink r:id="rId15" w:history="1">
              <w:r w:rsidRPr="008D6DD0">
                <w:rPr>
                  <w:rStyle w:val="Hipercze"/>
                  <w:rFonts w:ascii="Lato" w:eastAsia="Calibri" w:hAnsi="Lato" w:cs="Calibri"/>
                  <w:bCs/>
                  <w:kern w:val="0"/>
                  <w:sz w:val="20"/>
                  <w:szCs w:val="20"/>
                  <w:lang w:val="en-US"/>
                </w:rPr>
                <w:t>https://mazowiecka.policja.gov.pl/wsi/aktualnosci/66402,Szkolenie-w-ramach-kampanii-Nie-zgub-mnie.html</w:t>
              </w:r>
            </w:hyperlink>
          </w:p>
        </w:tc>
        <w:tc>
          <w:tcPr>
            <w:tcW w:w="869" w:type="pct"/>
            <w:shd w:val="clear" w:color="auto" w:fill="FFFFFF" w:themeFill="background1"/>
            <w:vAlign w:val="center"/>
          </w:tcPr>
          <w:p w14:paraId="4C572993" w14:textId="2F6A1B3F" w:rsidR="00D83066" w:rsidRPr="008D6DD0" w:rsidRDefault="00A75CBB" w:rsidP="00D83066">
            <w:pPr>
              <w:spacing w:line="240" w:lineRule="auto"/>
              <w:rPr>
                <w:rFonts w:ascii="Lato" w:hAnsi="Lato"/>
                <w:b/>
                <w:sz w:val="20"/>
                <w:szCs w:val="20"/>
              </w:rPr>
            </w:pPr>
            <w:r w:rsidRPr="008D6DD0">
              <w:rPr>
                <w:rFonts w:ascii="Lato" w:hAnsi="Lato"/>
                <w:b/>
                <w:sz w:val="20"/>
                <w:szCs w:val="20"/>
              </w:rPr>
              <w:lastRenderedPageBreak/>
              <w:t xml:space="preserve">Uwaga </w:t>
            </w:r>
            <w:r w:rsidR="00E138C8" w:rsidRPr="008D6DD0">
              <w:rPr>
                <w:rFonts w:ascii="Lato" w:hAnsi="Lato"/>
                <w:b/>
                <w:sz w:val="20"/>
                <w:szCs w:val="20"/>
              </w:rPr>
              <w:t xml:space="preserve">częściowo </w:t>
            </w:r>
            <w:r w:rsidRPr="008D6DD0">
              <w:rPr>
                <w:rFonts w:ascii="Lato" w:hAnsi="Lato"/>
                <w:b/>
                <w:sz w:val="20"/>
                <w:szCs w:val="20"/>
              </w:rPr>
              <w:t>uwzględniona</w:t>
            </w:r>
          </w:p>
          <w:p w14:paraId="03EBE3A6" w14:textId="77777777" w:rsidR="00A75CBB" w:rsidRPr="008D6DD0" w:rsidRDefault="00A75CBB" w:rsidP="00D83066">
            <w:pPr>
              <w:spacing w:line="240" w:lineRule="auto"/>
              <w:rPr>
                <w:rFonts w:ascii="Lato" w:hAnsi="Lato"/>
                <w:bCs/>
                <w:sz w:val="20"/>
                <w:szCs w:val="20"/>
              </w:rPr>
            </w:pPr>
            <w:r w:rsidRPr="008D6DD0">
              <w:rPr>
                <w:rFonts w:ascii="Lato" w:hAnsi="Lato"/>
                <w:bCs/>
                <w:sz w:val="20"/>
                <w:szCs w:val="20"/>
              </w:rPr>
              <w:t>Dodano organizacje pozarządowe jako podmioty współpracujące</w:t>
            </w:r>
          </w:p>
          <w:p w14:paraId="51603C7C" w14:textId="77777777" w:rsidR="00D70468" w:rsidRPr="008D6DD0" w:rsidRDefault="00D70468" w:rsidP="00D70468">
            <w:pPr>
              <w:spacing w:line="240" w:lineRule="auto"/>
              <w:rPr>
                <w:rFonts w:ascii="Lato" w:hAnsi="Lato"/>
                <w:b/>
                <w:sz w:val="20"/>
                <w:szCs w:val="20"/>
              </w:rPr>
            </w:pPr>
            <w:r w:rsidRPr="008D6DD0">
              <w:rPr>
                <w:rFonts w:ascii="Lato" w:hAnsi="Lato"/>
                <w:b/>
                <w:sz w:val="20"/>
                <w:szCs w:val="20"/>
              </w:rPr>
              <w:t xml:space="preserve">Stanowisko </w:t>
            </w:r>
            <w:proofErr w:type="spellStart"/>
            <w:r w:rsidRPr="008D6DD0">
              <w:rPr>
                <w:rFonts w:ascii="Lato" w:hAnsi="Lato"/>
                <w:b/>
                <w:sz w:val="20"/>
                <w:szCs w:val="20"/>
              </w:rPr>
              <w:t>MRiT</w:t>
            </w:r>
            <w:proofErr w:type="spellEnd"/>
          </w:p>
          <w:p w14:paraId="14B30D44" w14:textId="6AE43F60" w:rsidR="00D70468" w:rsidRPr="008D6DD0" w:rsidRDefault="00D70468" w:rsidP="00D70468">
            <w:pPr>
              <w:spacing w:line="240" w:lineRule="auto"/>
              <w:rPr>
                <w:rFonts w:ascii="Lato" w:hAnsi="Lato"/>
                <w:bCs/>
                <w:sz w:val="20"/>
                <w:szCs w:val="20"/>
              </w:rPr>
            </w:pPr>
            <w:r w:rsidRPr="008D6DD0">
              <w:rPr>
                <w:rFonts w:ascii="Lato" w:hAnsi="Lato"/>
                <w:bCs/>
                <w:sz w:val="20"/>
                <w:szCs w:val="20"/>
              </w:rPr>
              <w:t xml:space="preserve">Nie wydaje się możliwe przygotowanie uniwersalnych rozwiązań „pasujących” do całego </w:t>
            </w:r>
            <w:proofErr w:type="spellStart"/>
            <w:r w:rsidRPr="008D6DD0">
              <w:rPr>
                <w:rFonts w:ascii="Lato" w:hAnsi="Lato"/>
                <w:bCs/>
                <w:sz w:val="20"/>
                <w:szCs w:val="20"/>
              </w:rPr>
              <w:lastRenderedPageBreak/>
              <w:t>sepkturm</w:t>
            </w:r>
            <w:proofErr w:type="spellEnd"/>
            <w:r w:rsidRPr="008D6DD0">
              <w:rPr>
                <w:rFonts w:ascii="Lato" w:hAnsi="Lato"/>
                <w:bCs/>
                <w:sz w:val="20"/>
                <w:szCs w:val="20"/>
              </w:rPr>
              <w:t xml:space="preserve"> pracowników tego sektora.</w:t>
            </w:r>
          </w:p>
          <w:p w14:paraId="066F2C09" w14:textId="77777777" w:rsidR="00D70468" w:rsidRPr="008D6DD0" w:rsidRDefault="00D70468" w:rsidP="00D70468">
            <w:pPr>
              <w:spacing w:line="240" w:lineRule="auto"/>
              <w:rPr>
                <w:rFonts w:ascii="Lato" w:hAnsi="Lato"/>
                <w:bCs/>
                <w:sz w:val="20"/>
                <w:szCs w:val="20"/>
              </w:rPr>
            </w:pPr>
            <w:r w:rsidRPr="008D6DD0">
              <w:rPr>
                <w:rFonts w:ascii="Lato" w:hAnsi="Lato"/>
                <w:bCs/>
                <w:sz w:val="20"/>
                <w:szCs w:val="20"/>
              </w:rPr>
              <w:t>Jednocześnie dotarcie do pracowników podmiotów sektora handlu i usług w ramach kampanii informacyjno- edukacyjnych i świadomościowych na temat zaburzeń otępiennych wydaje się wystarczającym rozwiązaniem. Tego rodzaju ogólnopolskie kampanie edukacyjne, kierowane do ściśle określonych grup odbiorców, mogą skutecznie zwiększyć świadomość i zaangażowanie w kształtowaniu właściwych postaw wobec chorych i ich bliskich.</w:t>
            </w:r>
          </w:p>
          <w:p w14:paraId="5116CB55" w14:textId="474F7D9C" w:rsidR="00E138C8" w:rsidRPr="008D6DD0" w:rsidRDefault="00E138C8" w:rsidP="00E138C8">
            <w:pPr>
              <w:spacing w:line="240" w:lineRule="auto"/>
              <w:rPr>
                <w:rFonts w:ascii="Lato" w:hAnsi="Lato"/>
                <w:bCs/>
                <w:sz w:val="20"/>
                <w:szCs w:val="20"/>
              </w:rPr>
            </w:pPr>
            <w:r w:rsidRPr="008D6DD0">
              <w:rPr>
                <w:rFonts w:ascii="Lato" w:hAnsi="Lato"/>
                <w:bCs/>
                <w:sz w:val="20"/>
                <w:szCs w:val="20"/>
              </w:rPr>
              <w:t xml:space="preserve">W związku z tym, </w:t>
            </w:r>
            <w:r w:rsidRPr="008D6DD0">
              <w:rPr>
                <w:rFonts w:ascii="Lato" w:hAnsi="Lato"/>
                <w:sz w:val="20"/>
                <w:szCs w:val="20"/>
              </w:rPr>
              <w:t xml:space="preserve"> p</w:t>
            </w:r>
            <w:r w:rsidRPr="008D6DD0">
              <w:rPr>
                <w:rFonts w:ascii="Lato" w:hAnsi="Lato"/>
                <w:bCs/>
                <w:sz w:val="20"/>
                <w:szCs w:val="20"/>
              </w:rPr>
              <w:t xml:space="preserve">lanuje się, że grupa pracowników handlu zostanie uwzględniona w przekazie kampanii informacyjnej uwrażliwiającej na właściwe podejście do osób z chorobami otępiennymi i zapobiegającej </w:t>
            </w:r>
            <w:r w:rsidRPr="008D6DD0">
              <w:rPr>
                <w:rFonts w:ascii="Lato" w:hAnsi="Lato"/>
                <w:bCs/>
                <w:sz w:val="20"/>
                <w:szCs w:val="20"/>
              </w:rPr>
              <w:lastRenderedPageBreak/>
              <w:t>stygmatyzacji w codziennych sytuacjach.</w:t>
            </w:r>
          </w:p>
        </w:tc>
      </w:tr>
      <w:tr w:rsidR="00D83066" w:rsidRPr="008D6DD0" w14:paraId="415A9567" w14:textId="77777777" w:rsidTr="001F4579">
        <w:trPr>
          <w:trHeight w:val="375"/>
        </w:trPr>
        <w:tc>
          <w:tcPr>
            <w:tcW w:w="195" w:type="pct"/>
            <w:shd w:val="clear" w:color="auto" w:fill="FFFFFF" w:themeFill="background1"/>
            <w:vAlign w:val="center"/>
          </w:tcPr>
          <w:p w14:paraId="368A225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C5434C0" w14:textId="7442F459"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32E05779"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23</w:t>
            </w:r>
          </w:p>
          <w:p w14:paraId="6388861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Działanie 1.4.2 </w:t>
            </w:r>
          </w:p>
          <w:p w14:paraId="75789F16" w14:textId="078CDEA0"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Przygotowanie i przeprowadzenie szkoleń on-line dla przedstawicieli zawodów niemedycznych, w tym przedstawicieli służb mundurowych, na temat zaburzeń otępiennych</w:t>
            </w:r>
          </w:p>
        </w:tc>
        <w:tc>
          <w:tcPr>
            <w:tcW w:w="644" w:type="pct"/>
            <w:shd w:val="clear" w:color="auto" w:fill="FFFFFF" w:themeFill="background1"/>
            <w:vAlign w:val="center"/>
          </w:tcPr>
          <w:p w14:paraId="2F7BFA37" w14:textId="4245516E"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t>Koordynacja:</w:t>
            </w:r>
            <w:r w:rsidRPr="008D6DD0">
              <w:rPr>
                <w:rFonts w:ascii="Lato" w:hAnsi="Lato"/>
                <w:sz w:val="20"/>
                <w:szCs w:val="20"/>
              </w:rPr>
              <w:t xml:space="preserve"> MSWiA, MC, </w:t>
            </w:r>
            <w:proofErr w:type="spellStart"/>
            <w:r w:rsidRPr="008D6DD0">
              <w:rPr>
                <w:rFonts w:ascii="Lato" w:hAnsi="Lato"/>
                <w:sz w:val="20"/>
                <w:szCs w:val="20"/>
              </w:rPr>
              <w:t>jst</w:t>
            </w:r>
            <w:proofErr w:type="spellEnd"/>
          </w:p>
        </w:tc>
        <w:tc>
          <w:tcPr>
            <w:tcW w:w="841" w:type="pct"/>
            <w:shd w:val="clear" w:color="auto" w:fill="FFFFFF" w:themeFill="background1"/>
            <w:vAlign w:val="center"/>
          </w:tcPr>
          <w:p w14:paraId="7851B05D"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hAnsi="Lato"/>
                <w:sz w:val="20"/>
                <w:szCs w:val="20"/>
                <w:u w:val="single"/>
              </w:rPr>
              <w:t>Koordynacja:</w:t>
            </w:r>
            <w:r w:rsidRPr="008D6DD0">
              <w:rPr>
                <w:rFonts w:ascii="Lato" w:hAnsi="Lato"/>
                <w:sz w:val="20"/>
                <w:szCs w:val="20"/>
              </w:rPr>
              <w:t xml:space="preserve"> MSWiA, MC, </w:t>
            </w:r>
            <w:proofErr w:type="spellStart"/>
            <w:r w:rsidRPr="008D6DD0">
              <w:rPr>
                <w:rFonts w:ascii="Lato" w:hAnsi="Lato"/>
                <w:sz w:val="20"/>
                <w:szCs w:val="20"/>
              </w:rPr>
              <w:t>jst</w:t>
            </w:r>
            <w:proofErr w:type="spellEnd"/>
            <w:r w:rsidRPr="008D6DD0">
              <w:rPr>
                <w:rFonts w:ascii="Lato" w:eastAsia="Calibri" w:hAnsi="Lato" w:cs="Calibri"/>
                <w:bCs/>
                <w:kern w:val="0"/>
                <w:sz w:val="20"/>
                <w:szCs w:val="20"/>
              </w:rPr>
              <w:t xml:space="preserve"> </w:t>
            </w:r>
          </w:p>
          <w:p w14:paraId="70E7E3F5" w14:textId="77777777" w:rsidR="00D83066" w:rsidRPr="008D6DD0" w:rsidRDefault="00D83066" w:rsidP="00D83066">
            <w:pPr>
              <w:spacing w:before="60" w:after="60" w:line="240" w:lineRule="auto"/>
              <w:rPr>
                <w:rFonts w:ascii="Lato" w:eastAsia="Calibri" w:hAnsi="Lato" w:cs="Calibri"/>
                <w:bCs/>
                <w:kern w:val="0"/>
                <w:sz w:val="20"/>
                <w:szCs w:val="20"/>
              </w:rPr>
            </w:pPr>
          </w:p>
          <w:p w14:paraId="423AE71F" w14:textId="0B2117BB"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u w:val="single"/>
              </w:rPr>
              <w:t>Współpraca</w:t>
            </w:r>
            <w:r w:rsidRPr="008D6DD0">
              <w:rPr>
                <w:rFonts w:ascii="Lato" w:eastAsia="Calibri" w:hAnsi="Lato" w:cs="Calibri"/>
                <w:bCs/>
                <w:kern w:val="0"/>
                <w:sz w:val="20"/>
                <w:szCs w:val="20"/>
              </w:rPr>
              <w:t xml:space="preserve">: </w:t>
            </w:r>
            <w:r w:rsidRPr="008D6DD0">
              <w:rPr>
                <w:rFonts w:ascii="Lato" w:hAnsi="Lato"/>
                <w:sz w:val="20"/>
                <w:szCs w:val="20"/>
              </w:rPr>
              <w:t xml:space="preserve"> MSWiA, MC, </w:t>
            </w:r>
            <w:proofErr w:type="spellStart"/>
            <w:r w:rsidRPr="008D6DD0">
              <w:rPr>
                <w:rFonts w:ascii="Lato" w:hAnsi="Lato"/>
                <w:sz w:val="20"/>
                <w:szCs w:val="20"/>
              </w:rPr>
              <w:t>jst</w:t>
            </w:r>
            <w:proofErr w:type="spellEnd"/>
            <w:r w:rsidRPr="008D6DD0">
              <w:rPr>
                <w:rFonts w:ascii="Lato" w:eastAsia="Calibri" w:hAnsi="Lato" w:cs="Calibri"/>
                <w:bCs/>
                <w:kern w:val="0"/>
                <w:sz w:val="20"/>
                <w:szCs w:val="20"/>
              </w:rPr>
              <w:t xml:space="preserve"> , organizacje pozarządowe</w:t>
            </w:r>
          </w:p>
        </w:tc>
        <w:tc>
          <w:tcPr>
            <w:tcW w:w="1163" w:type="pct"/>
            <w:gridSpan w:val="2"/>
            <w:shd w:val="clear" w:color="auto" w:fill="FFFFFF" w:themeFill="background1"/>
            <w:vAlign w:val="center"/>
          </w:tcPr>
          <w:p w14:paraId="0F981FCD"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hAnsi="Lato"/>
                <w:sz w:val="20"/>
                <w:szCs w:val="20"/>
              </w:rPr>
              <w:t xml:space="preserve">Proponujemy </w:t>
            </w:r>
            <w:r w:rsidRPr="008D6DD0">
              <w:rPr>
                <w:rFonts w:ascii="Lato" w:hAnsi="Lato"/>
                <w:bCs/>
                <w:sz w:val="20"/>
                <w:szCs w:val="20"/>
              </w:rPr>
              <w:t>dodać nowy akapit „Współpraca” w brzmieniu</w:t>
            </w:r>
            <w:r w:rsidRPr="008D6DD0">
              <w:rPr>
                <w:rFonts w:ascii="Lato" w:eastAsia="Calibri" w:hAnsi="Lato" w:cs="Calibri"/>
                <w:bCs/>
                <w:kern w:val="0"/>
                <w:sz w:val="20"/>
                <w:szCs w:val="20"/>
              </w:rPr>
              <w:t xml:space="preserve"> </w:t>
            </w:r>
          </w:p>
          <w:p w14:paraId="5A08BE2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Współpraca</w:t>
            </w:r>
            <w:r w:rsidRPr="008D6DD0">
              <w:rPr>
                <w:rFonts w:ascii="Lato" w:hAnsi="Lato"/>
                <w:sz w:val="20"/>
                <w:szCs w:val="20"/>
              </w:rPr>
              <w:t xml:space="preserve"> MSWiA, MC, </w:t>
            </w:r>
            <w:proofErr w:type="spellStart"/>
            <w:r w:rsidRPr="008D6DD0">
              <w:rPr>
                <w:rFonts w:ascii="Lato" w:hAnsi="Lato"/>
                <w:sz w:val="20"/>
                <w:szCs w:val="20"/>
              </w:rPr>
              <w:t>jst</w:t>
            </w:r>
            <w:proofErr w:type="spellEnd"/>
            <w:r w:rsidRPr="008D6DD0">
              <w:rPr>
                <w:rFonts w:ascii="Lato" w:eastAsia="Calibri" w:hAnsi="Lato" w:cs="Calibri"/>
                <w:bCs/>
                <w:kern w:val="0"/>
                <w:sz w:val="20"/>
                <w:szCs w:val="20"/>
              </w:rPr>
              <w:t xml:space="preserve">, organizacje pozarządowe. </w:t>
            </w:r>
          </w:p>
          <w:p w14:paraId="1C73F7B3" w14:textId="77777777" w:rsidR="00D83066" w:rsidRPr="008D6DD0" w:rsidRDefault="00D83066" w:rsidP="00D83066">
            <w:pPr>
              <w:spacing w:before="60" w:after="60" w:line="240" w:lineRule="auto"/>
              <w:rPr>
                <w:rFonts w:ascii="Lato" w:eastAsia="Calibri" w:hAnsi="Lato" w:cs="Calibri"/>
                <w:bCs/>
                <w:kern w:val="0"/>
                <w:sz w:val="20"/>
                <w:szCs w:val="20"/>
              </w:rPr>
            </w:pPr>
          </w:p>
          <w:p w14:paraId="68C1739D" w14:textId="27F24879"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Działanie 1.4.2.</w:t>
            </w:r>
            <w:r w:rsidRPr="008D6DD0">
              <w:rPr>
                <w:rFonts w:ascii="Lato" w:hAnsi="Lato"/>
                <w:sz w:val="20"/>
                <w:szCs w:val="20"/>
              </w:rPr>
              <w:t xml:space="preserve"> podobnie jak Działanie 1.4.1 wymaga współpracy z organizacjami pozarządowymi, bowiem dysponują one wiedzą i materiałami z tej dziedziny, prowadząc takie szkolenia od lat.</w:t>
            </w:r>
          </w:p>
        </w:tc>
        <w:tc>
          <w:tcPr>
            <w:tcW w:w="869" w:type="pct"/>
            <w:shd w:val="clear" w:color="auto" w:fill="FFFFFF" w:themeFill="background1"/>
            <w:vAlign w:val="center"/>
          </w:tcPr>
          <w:p w14:paraId="1070679F" w14:textId="4C0CC7A6" w:rsidR="00F26822" w:rsidRPr="008D6DD0" w:rsidRDefault="00F26822" w:rsidP="00F26822">
            <w:pPr>
              <w:spacing w:line="240" w:lineRule="auto"/>
              <w:rPr>
                <w:rFonts w:ascii="Lato" w:hAnsi="Lato"/>
                <w:b/>
                <w:bCs/>
                <w:sz w:val="20"/>
                <w:szCs w:val="20"/>
              </w:rPr>
            </w:pPr>
            <w:r w:rsidRPr="008D6DD0">
              <w:rPr>
                <w:rFonts w:ascii="Lato" w:hAnsi="Lato"/>
                <w:b/>
                <w:bCs/>
                <w:sz w:val="20"/>
                <w:szCs w:val="20"/>
              </w:rPr>
              <w:t>Uwaga uwzględniona</w:t>
            </w:r>
          </w:p>
          <w:p w14:paraId="607D48B1" w14:textId="4343F695" w:rsidR="00D83066" w:rsidRPr="008D6DD0" w:rsidRDefault="00F26822" w:rsidP="00F26822">
            <w:pPr>
              <w:spacing w:line="240" w:lineRule="auto"/>
              <w:rPr>
                <w:rFonts w:ascii="Lato" w:hAnsi="Lato"/>
                <w:bCs/>
                <w:sz w:val="20"/>
                <w:szCs w:val="20"/>
              </w:rPr>
            </w:pPr>
            <w:r w:rsidRPr="008D6DD0">
              <w:rPr>
                <w:rFonts w:ascii="Lato" w:hAnsi="Lato"/>
                <w:bCs/>
                <w:sz w:val="20"/>
                <w:szCs w:val="20"/>
              </w:rPr>
              <w:t>Dodano organizacje pozarządowe jako podmioty współpracujące</w:t>
            </w:r>
          </w:p>
        </w:tc>
      </w:tr>
      <w:tr w:rsidR="00D83066" w:rsidRPr="008D6DD0" w14:paraId="4AE4B594" w14:textId="77777777" w:rsidTr="001F4579">
        <w:trPr>
          <w:trHeight w:val="375"/>
        </w:trPr>
        <w:tc>
          <w:tcPr>
            <w:tcW w:w="195" w:type="pct"/>
            <w:shd w:val="clear" w:color="auto" w:fill="FFFFFF" w:themeFill="background1"/>
            <w:vAlign w:val="center"/>
          </w:tcPr>
          <w:p w14:paraId="4B2267D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1F73BCA" w14:textId="47A4E4E1"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14D31783" w14:textId="77777777" w:rsidR="00D83066" w:rsidRPr="008D6DD0" w:rsidRDefault="00D83066" w:rsidP="00D83066">
            <w:pPr>
              <w:spacing w:before="60" w:after="60" w:line="240" w:lineRule="auto"/>
              <w:rPr>
                <w:rFonts w:ascii="Lato" w:eastAsia="Calibri" w:hAnsi="Lato" w:cs="Calibri"/>
                <w:bCs/>
                <w:kern w:val="0"/>
                <w:sz w:val="20"/>
                <w:szCs w:val="20"/>
              </w:rPr>
            </w:pPr>
          </w:p>
          <w:p w14:paraId="0139AFFF"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23</w:t>
            </w:r>
          </w:p>
          <w:p w14:paraId="1D216DFB" w14:textId="77777777" w:rsidR="00D83066" w:rsidRPr="008D6DD0" w:rsidRDefault="00D83066" w:rsidP="00D83066">
            <w:pPr>
              <w:spacing w:before="60" w:after="60" w:line="240" w:lineRule="auto"/>
              <w:rPr>
                <w:rFonts w:ascii="Lato" w:eastAsia="Calibri" w:hAnsi="Lato" w:cs="Calibri"/>
                <w:bCs/>
                <w:kern w:val="0"/>
                <w:sz w:val="20"/>
                <w:szCs w:val="20"/>
              </w:rPr>
            </w:pPr>
          </w:p>
          <w:p w14:paraId="2684ED5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5</w:t>
            </w:r>
          </w:p>
          <w:p w14:paraId="5491AF3B"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Upowszechnienie informacji na temat dostępnego wsparcia publicznego dla osób chorych, w szczególności w ramach systemów opieki zdrowotnej i pomocy społecznej.</w:t>
            </w:r>
          </w:p>
          <w:p w14:paraId="73FC485A" w14:textId="77777777" w:rsidR="00D83066" w:rsidRPr="008D6DD0" w:rsidRDefault="00D83066" w:rsidP="00D83066">
            <w:pPr>
              <w:spacing w:before="60" w:after="60" w:line="240" w:lineRule="auto"/>
              <w:rPr>
                <w:rFonts w:ascii="Lato" w:eastAsia="Calibri" w:hAnsi="Lato" w:cs="Calibri"/>
                <w:bCs/>
                <w:kern w:val="0"/>
                <w:sz w:val="20"/>
                <w:szCs w:val="20"/>
              </w:rPr>
            </w:pPr>
          </w:p>
          <w:p w14:paraId="3070AC0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1.5.1</w:t>
            </w:r>
          </w:p>
          <w:p w14:paraId="04BD7832" w14:textId="6D83F117"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Opracowanie oraz udostępnienie informatora na temat form wsparcia dla osób z chorobami otępiennymi i ich opiekunów, dostępnych w szczególności w ramach systemów opieki zdrowotnej i pomocy społecznej.</w:t>
            </w:r>
          </w:p>
        </w:tc>
        <w:tc>
          <w:tcPr>
            <w:tcW w:w="644" w:type="pct"/>
            <w:shd w:val="clear" w:color="auto" w:fill="FFFFFF" w:themeFill="background1"/>
            <w:vAlign w:val="center"/>
          </w:tcPr>
          <w:p w14:paraId="73B8D866" w14:textId="79C4DED0"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lastRenderedPageBreak/>
              <w:t>Współpraca:</w:t>
            </w:r>
            <w:r w:rsidRPr="008D6DD0">
              <w:rPr>
                <w:rFonts w:ascii="Lato" w:hAnsi="Lato"/>
                <w:sz w:val="20"/>
                <w:szCs w:val="20"/>
              </w:rPr>
              <w:t xml:space="preserve"> MZ, </w:t>
            </w:r>
            <w:proofErr w:type="spellStart"/>
            <w:r w:rsidRPr="008D6DD0">
              <w:rPr>
                <w:rFonts w:ascii="Lato" w:hAnsi="Lato"/>
                <w:sz w:val="20"/>
                <w:szCs w:val="20"/>
              </w:rPr>
              <w:t>MRPiPS</w:t>
            </w:r>
            <w:proofErr w:type="spellEnd"/>
            <w:r w:rsidRPr="008D6DD0">
              <w:rPr>
                <w:rFonts w:ascii="Lato" w:hAnsi="Lato"/>
                <w:sz w:val="20"/>
                <w:szCs w:val="20"/>
              </w:rPr>
              <w:t xml:space="preserve">, NFZ, </w:t>
            </w:r>
            <w:proofErr w:type="spellStart"/>
            <w:r w:rsidRPr="008D6DD0">
              <w:rPr>
                <w:rFonts w:ascii="Lato" w:hAnsi="Lato"/>
                <w:sz w:val="20"/>
                <w:szCs w:val="20"/>
              </w:rPr>
              <w:t>jst</w:t>
            </w:r>
            <w:proofErr w:type="spellEnd"/>
          </w:p>
        </w:tc>
        <w:tc>
          <w:tcPr>
            <w:tcW w:w="841" w:type="pct"/>
            <w:shd w:val="clear" w:color="auto" w:fill="FFFFFF" w:themeFill="background1"/>
            <w:vAlign w:val="center"/>
          </w:tcPr>
          <w:p w14:paraId="1552C7C5" w14:textId="10A4BB4A"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t>Współpraca:</w:t>
            </w:r>
            <w:r w:rsidRPr="008D6DD0">
              <w:rPr>
                <w:rFonts w:ascii="Lato" w:hAnsi="Lato"/>
                <w:sz w:val="20"/>
                <w:szCs w:val="20"/>
              </w:rPr>
              <w:t xml:space="preserve"> MZ, </w:t>
            </w:r>
            <w:proofErr w:type="spellStart"/>
            <w:r w:rsidRPr="008D6DD0">
              <w:rPr>
                <w:rFonts w:ascii="Lato" w:hAnsi="Lato"/>
                <w:sz w:val="20"/>
                <w:szCs w:val="20"/>
              </w:rPr>
              <w:t>MRPiPS</w:t>
            </w:r>
            <w:proofErr w:type="spellEnd"/>
            <w:r w:rsidRPr="008D6DD0">
              <w:rPr>
                <w:rFonts w:ascii="Lato" w:hAnsi="Lato"/>
                <w:sz w:val="20"/>
                <w:szCs w:val="20"/>
              </w:rPr>
              <w:t xml:space="preserve">, NFZ, </w:t>
            </w:r>
            <w:proofErr w:type="spellStart"/>
            <w:r w:rsidRPr="008D6DD0">
              <w:rPr>
                <w:rFonts w:ascii="Lato" w:hAnsi="Lato"/>
                <w:sz w:val="20"/>
                <w:szCs w:val="20"/>
              </w:rPr>
              <w:t>jst</w:t>
            </w:r>
            <w:proofErr w:type="spellEnd"/>
            <w:r w:rsidRPr="008D6DD0">
              <w:rPr>
                <w:rFonts w:ascii="Lato" w:hAnsi="Lato"/>
                <w:sz w:val="20"/>
                <w:szCs w:val="20"/>
              </w:rPr>
              <w:t xml:space="preserve">, organizacje </w:t>
            </w:r>
            <w:r w:rsidRPr="008D6DD0">
              <w:rPr>
                <w:rFonts w:ascii="Lato" w:eastAsia="Calibri" w:hAnsi="Lato" w:cs="Calibri"/>
                <w:kern w:val="0"/>
                <w:sz w:val="20"/>
                <w:szCs w:val="20"/>
              </w:rPr>
              <w:t>pozarządowe, BRPP</w:t>
            </w:r>
          </w:p>
        </w:tc>
        <w:tc>
          <w:tcPr>
            <w:tcW w:w="1163" w:type="pct"/>
            <w:gridSpan w:val="2"/>
            <w:shd w:val="clear" w:color="auto" w:fill="FFFFFF" w:themeFill="background1"/>
            <w:vAlign w:val="center"/>
          </w:tcPr>
          <w:p w14:paraId="1AB1C4C0" w14:textId="77777777" w:rsidR="00D83066" w:rsidRPr="008D6DD0" w:rsidRDefault="00D83066" w:rsidP="00D83066">
            <w:pPr>
              <w:spacing w:before="60" w:after="60" w:line="240" w:lineRule="auto"/>
              <w:rPr>
                <w:rFonts w:ascii="Lato" w:hAnsi="Lato"/>
                <w:sz w:val="20"/>
                <w:szCs w:val="20"/>
              </w:rPr>
            </w:pPr>
            <w:r w:rsidRPr="008D6DD0">
              <w:rPr>
                <w:rFonts w:ascii="Lato" w:hAnsi="Lato"/>
                <w:sz w:val="20"/>
                <w:szCs w:val="20"/>
              </w:rPr>
              <w:t xml:space="preserve">W akapicie Współpraca proponujemy dodać organizacje pozarządowe oraz Biuro Rzecznika Praw Pacjenta, które będą pomocne w realizacji przedmiotowego działania: </w:t>
            </w:r>
          </w:p>
          <w:p w14:paraId="23C68B89" w14:textId="30D5BC70"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Organizacje alzheimerowskie posiadają bogatą wiedzę na temat dostępnych form wsparcia, ponadto  Alzheimer Polska jest  Partnerem  realizowanego przez BRPP projektu </w:t>
            </w:r>
            <w:proofErr w:type="spellStart"/>
            <w:r w:rsidRPr="008D6DD0">
              <w:rPr>
                <w:rFonts w:ascii="Lato" w:hAnsi="Lato"/>
                <w:sz w:val="20"/>
                <w:szCs w:val="20"/>
              </w:rPr>
              <w:t>Helpline</w:t>
            </w:r>
            <w:proofErr w:type="spellEnd"/>
            <w:r w:rsidRPr="008D6DD0">
              <w:rPr>
                <w:rFonts w:ascii="Lato" w:hAnsi="Lato"/>
                <w:sz w:val="20"/>
                <w:szCs w:val="20"/>
              </w:rPr>
              <w:t xml:space="preserve"> (…)  w ramach którego w 2025r. będzie przygotowana odnośna baza wiedzy, która ma być na bieżąco aktualizowana. </w:t>
            </w:r>
          </w:p>
        </w:tc>
        <w:tc>
          <w:tcPr>
            <w:tcW w:w="869" w:type="pct"/>
            <w:shd w:val="clear" w:color="auto" w:fill="FFFFFF" w:themeFill="background1"/>
            <w:vAlign w:val="center"/>
          </w:tcPr>
          <w:p w14:paraId="12E3DEBD" w14:textId="538BC4D3" w:rsidR="007C0C53" w:rsidRPr="008D6DD0" w:rsidRDefault="007C0C53"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0BFCA8F7" w14:textId="77777777" w:rsidTr="001F4579">
        <w:trPr>
          <w:trHeight w:val="375"/>
        </w:trPr>
        <w:tc>
          <w:tcPr>
            <w:tcW w:w="195" w:type="pct"/>
            <w:shd w:val="clear" w:color="auto" w:fill="FFFFFF" w:themeFill="background1"/>
            <w:vAlign w:val="center"/>
          </w:tcPr>
          <w:p w14:paraId="4316BC1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A3AA994" w14:textId="1BED70F8"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12AAE17E"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6:</w:t>
            </w:r>
          </w:p>
          <w:p w14:paraId="4099593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24</w:t>
            </w:r>
          </w:p>
          <w:p w14:paraId="560086E5" w14:textId="77777777" w:rsidR="00D83066" w:rsidRPr="008D6DD0" w:rsidRDefault="00D83066" w:rsidP="00D83066">
            <w:pPr>
              <w:spacing w:before="60" w:after="60" w:line="240" w:lineRule="auto"/>
              <w:rPr>
                <w:rFonts w:ascii="Lato" w:eastAsia="Calibri" w:hAnsi="Lato" w:cs="Calibri"/>
                <w:bCs/>
                <w:kern w:val="0"/>
                <w:sz w:val="20"/>
                <w:szCs w:val="20"/>
              </w:rPr>
            </w:pPr>
          </w:p>
          <w:p w14:paraId="6D43D8F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Tworzenie założeń funkcjonowania środowiska przyjaznego osobom chorym z zaburzeniami otępiennymi</w:t>
            </w:r>
          </w:p>
          <w:p w14:paraId="5EE6F9B5" w14:textId="77777777" w:rsidR="00D83066" w:rsidRPr="008D6DD0" w:rsidRDefault="00D83066" w:rsidP="00D83066">
            <w:pPr>
              <w:spacing w:before="60" w:after="60" w:line="240" w:lineRule="auto"/>
              <w:rPr>
                <w:rFonts w:ascii="Lato" w:eastAsia="Calibri" w:hAnsi="Lato" w:cs="Calibri"/>
                <w:bCs/>
                <w:kern w:val="0"/>
                <w:sz w:val="20"/>
                <w:szCs w:val="20"/>
              </w:rPr>
            </w:pPr>
          </w:p>
          <w:p w14:paraId="5E06725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Działanie 1.6.1  </w:t>
            </w:r>
          </w:p>
          <w:p w14:paraId="178869D6" w14:textId="385D486D"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Przygotowanie i upowszechnienie standardów dla samorządów </w:t>
            </w:r>
            <w:r w:rsidRPr="008D6DD0">
              <w:rPr>
                <w:rFonts w:ascii="Lato" w:eastAsia="Calibri" w:hAnsi="Lato" w:cs="Calibri"/>
                <w:bCs/>
                <w:kern w:val="0"/>
                <w:sz w:val="20"/>
                <w:szCs w:val="20"/>
              </w:rPr>
              <w:lastRenderedPageBreak/>
              <w:t>dotyczących tworzenia przestrzeni przyjaznych dla chorych z zaburzeniami otępiennymi.</w:t>
            </w:r>
          </w:p>
        </w:tc>
        <w:tc>
          <w:tcPr>
            <w:tcW w:w="644" w:type="pct"/>
            <w:shd w:val="clear" w:color="auto" w:fill="FFFFFF" w:themeFill="background1"/>
            <w:vAlign w:val="center"/>
          </w:tcPr>
          <w:p w14:paraId="6750ECC3" w14:textId="6DB048C0"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lastRenderedPageBreak/>
              <w:t>Współpraca</w:t>
            </w:r>
            <w:r w:rsidRPr="008D6DD0">
              <w:rPr>
                <w:rFonts w:ascii="Lato" w:hAnsi="Lato"/>
                <w:sz w:val="20"/>
                <w:szCs w:val="20"/>
              </w:rPr>
              <w:t xml:space="preserve">: MZ, </w:t>
            </w:r>
            <w:proofErr w:type="spellStart"/>
            <w:r w:rsidRPr="008D6DD0">
              <w:rPr>
                <w:rFonts w:ascii="Lato" w:hAnsi="Lato"/>
                <w:sz w:val="20"/>
                <w:szCs w:val="20"/>
              </w:rPr>
              <w:t>MRPiPS</w:t>
            </w:r>
            <w:proofErr w:type="spellEnd"/>
            <w:r w:rsidRPr="008D6DD0">
              <w:rPr>
                <w:rFonts w:ascii="Lato" w:hAnsi="Lato"/>
                <w:sz w:val="20"/>
                <w:szCs w:val="20"/>
              </w:rPr>
              <w:t xml:space="preserve">, NIZP-PZH PIB, </w:t>
            </w:r>
            <w:proofErr w:type="spellStart"/>
            <w:r w:rsidRPr="008D6DD0">
              <w:rPr>
                <w:rFonts w:ascii="Lato" w:hAnsi="Lato"/>
                <w:sz w:val="20"/>
                <w:szCs w:val="20"/>
              </w:rPr>
              <w:t>jst</w:t>
            </w:r>
            <w:proofErr w:type="spellEnd"/>
          </w:p>
        </w:tc>
        <w:tc>
          <w:tcPr>
            <w:tcW w:w="841" w:type="pct"/>
            <w:shd w:val="clear" w:color="auto" w:fill="FFFFFF" w:themeFill="background1"/>
            <w:vAlign w:val="center"/>
          </w:tcPr>
          <w:p w14:paraId="1EE3CEB6" w14:textId="77777777" w:rsidR="00D83066" w:rsidRPr="008D6DD0" w:rsidRDefault="00D83066" w:rsidP="00D83066">
            <w:pPr>
              <w:spacing w:before="60" w:after="60" w:line="240" w:lineRule="auto"/>
              <w:rPr>
                <w:rFonts w:ascii="Lato" w:eastAsia="Calibri" w:hAnsi="Lato" w:cs="Calibri"/>
                <w:kern w:val="0"/>
                <w:sz w:val="20"/>
                <w:szCs w:val="20"/>
              </w:rPr>
            </w:pPr>
          </w:p>
          <w:p w14:paraId="09D6C8CA" w14:textId="1F3545C5" w:rsidR="00D83066" w:rsidRPr="008D6DD0" w:rsidRDefault="00D83066" w:rsidP="00D83066">
            <w:pPr>
              <w:spacing w:before="60" w:after="60" w:line="240" w:lineRule="auto"/>
              <w:rPr>
                <w:rFonts w:ascii="Lato" w:eastAsia="Calibri" w:hAnsi="Lato" w:cs="Calibri"/>
                <w:kern w:val="0"/>
                <w:sz w:val="20"/>
                <w:szCs w:val="20"/>
              </w:rPr>
            </w:pPr>
            <w:r w:rsidRPr="008D6DD0">
              <w:rPr>
                <w:rFonts w:ascii="Lato" w:hAnsi="Lato"/>
                <w:sz w:val="20"/>
                <w:szCs w:val="20"/>
                <w:u w:val="single"/>
              </w:rPr>
              <w:t>Współpraca:</w:t>
            </w:r>
            <w:r w:rsidRPr="008D6DD0">
              <w:rPr>
                <w:rFonts w:ascii="Lato" w:hAnsi="Lato"/>
                <w:sz w:val="20"/>
                <w:szCs w:val="20"/>
              </w:rPr>
              <w:t xml:space="preserve"> MZ, </w:t>
            </w:r>
            <w:proofErr w:type="spellStart"/>
            <w:r w:rsidRPr="008D6DD0">
              <w:rPr>
                <w:rFonts w:ascii="Lato" w:hAnsi="Lato"/>
                <w:sz w:val="20"/>
                <w:szCs w:val="20"/>
              </w:rPr>
              <w:t>MRPiPS</w:t>
            </w:r>
            <w:proofErr w:type="spellEnd"/>
            <w:r w:rsidRPr="008D6DD0">
              <w:rPr>
                <w:rFonts w:ascii="Lato" w:hAnsi="Lato"/>
                <w:sz w:val="20"/>
                <w:szCs w:val="20"/>
              </w:rPr>
              <w:t xml:space="preserve">, NIZP-PZH PIB, </w:t>
            </w:r>
            <w:proofErr w:type="spellStart"/>
            <w:r w:rsidRPr="008D6DD0">
              <w:rPr>
                <w:rFonts w:ascii="Lato" w:hAnsi="Lato"/>
                <w:sz w:val="20"/>
                <w:szCs w:val="20"/>
              </w:rPr>
              <w:t>jst</w:t>
            </w:r>
            <w:proofErr w:type="spellEnd"/>
            <w:r w:rsidRPr="008D6DD0">
              <w:rPr>
                <w:rFonts w:ascii="Lato" w:hAnsi="Lato"/>
                <w:sz w:val="20"/>
                <w:szCs w:val="20"/>
              </w:rPr>
              <w:t>,</w:t>
            </w:r>
            <w:r w:rsidRPr="008D6DD0">
              <w:rPr>
                <w:rFonts w:ascii="Lato" w:eastAsia="Calibri" w:hAnsi="Lato" w:cs="Calibri"/>
                <w:kern w:val="0"/>
                <w:sz w:val="20"/>
                <w:szCs w:val="20"/>
              </w:rPr>
              <w:t xml:space="preserve"> organizacje</w:t>
            </w:r>
            <w:r w:rsidR="007C0C53" w:rsidRPr="008D6DD0">
              <w:rPr>
                <w:rFonts w:ascii="Lato" w:eastAsia="Calibri" w:hAnsi="Lato" w:cs="Calibri"/>
                <w:kern w:val="0"/>
                <w:sz w:val="20"/>
                <w:szCs w:val="20"/>
              </w:rPr>
              <w:t xml:space="preserve"> </w:t>
            </w:r>
            <w:r w:rsidRPr="008D6DD0">
              <w:rPr>
                <w:rFonts w:ascii="Lato" w:eastAsia="Calibri" w:hAnsi="Lato" w:cs="Calibri"/>
                <w:kern w:val="0"/>
                <w:sz w:val="20"/>
                <w:szCs w:val="20"/>
              </w:rPr>
              <w:t>pozarządowe, osoby żyjące z otępieniem</w:t>
            </w:r>
          </w:p>
          <w:p w14:paraId="2697F39F"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E69DB20" w14:textId="0FE1B099"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W myśl zasady „NIC O NAS BEZ NAS” - chorzy też powinni mieć wpływ na tworzenie przestrzeni dla nich przyjaznych, bo to dotyczy ich bezpośrednio. Proponujemy ich traktować podmiotowo, zaś w imieniu osób zależnych powinny występować organizacje pozarządowe.</w:t>
            </w:r>
          </w:p>
        </w:tc>
        <w:tc>
          <w:tcPr>
            <w:tcW w:w="869" w:type="pct"/>
            <w:shd w:val="clear" w:color="auto" w:fill="FFFFFF" w:themeFill="background1"/>
            <w:vAlign w:val="center"/>
          </w:tcPr>
          <w:p w14:paraId="5E4AAE9F" w14:textId="77777777" w:rsidR="00D83066" w:rsidRPr="008D6DD0" w:rsidRDefault="007C0C53" w:rsidP="00D83066">
            <w:pPr>
              <w:spacing w:line="240" w:lineRule="auto"/>
              <w:rPr>
                <w:rFonts w:ascii="Lato" w:hAnsi="Lato"/>
                <w:b/>
                <w:sz w:val="20"/>
                <w:szCs w:val="20"/>
              </w:rPr>
            </w:pPr>
            <w:r w:rsidRPr="008D6DD0">
              <w:rPr>
                <w:rFonts w:ascii="Lato" w:hAnsi="Lato"/>
                <w:b/>
                <w:sz w:val="20"/>
                <w:szCs w:val="20"/>
              </w:rPr>
              <w:t>Uwaga częściowo uwzględniona</w:t>
            </w:r>
          </w:p>
          <w:p w14:paraId="2E083597" w14:textId="1F23768A" w:rsidR="007C0C53" w:rsidRPr="008D6DD0" w:rsidRDefault="007C0C53" w:rsidP="00D83066">
            <w:pPr>
              <w:spacing w:line="240" w:lineRule="auto"/>
              <w:rPr>
                <w:rFonts w:ascii="Lato" w:hAnsi="Lato"/>
                <w:bCs/>
                <w:sz w:val="20"/>
                <w:szCs w:val="20"/>
              </w:rPr>
            </w:pPr>
            <w:r w:rsidRPr="008D6DD0">
              <w:rPr>
                <w:rFonts w:ascii="Lato" w:hAnsi="Lato"/>
                <w:bCs/>
                <w:sz w:val="20"/>
                <w:szCs w:val="20"/>
              </w:rPr>
              <w:t xml:space="preserve">Do współpracy zostały dodane organizacje pozarządowe, które powinny pośredniczyć w komunikacji z osobami z chorobami otępiennymi oraz ich bliskich </w:t>
            </w:r>
          </w:p>
        </w:tc>
      </w:tr>
      <w:tr w:rsidR="00D83066" w:rsidRPr="008D6DD0" w14:paraId="02EAD8D3" w14:textId="77777777" w:rsidTr="001F4579">
        <w:trPr>
          <w:trHeight w:val="375"/>
        </w:trPr>
        <w:tc>
          <w:tcPr>
            <w:tcW w:w="195" w:type="pct"/>
            <w:shd w:val="clear" w:color="auto" w:fill="FFFFFF" w:themeFill="background1"/>
            <w:vAlign w:val="center"/>
          </w:tcPr>
          <w:p w14:paraId="76EACDA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8E0ECF8" w14:textId="7F139CC7"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60408E6F"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25</w:t>
            </w:r>
          </w:p>
          <w:p w14:paraId="27A522A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1.6.2</w:t>
            </w:r>
          </w:p>
          <w:p w14:paraId="57EFA375" w14:textId="052F0A7B"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Opracowanie i upowszechnienie wytycznych dotyczących projektowania przestrzeni wewnętrznych dla osób z zaburzeniami otępiennymi</w:t>
            </w:r>
          </w:p>
        </w:tc>
        <w:tc>
          <w:tcPr>
            <w:tcW w:w="644" w:type="pct"/>
            <w:shd w:val="clear" w:color="auto" w:fill="FFFFFF" w:themeFill="background1"/>
            <w:vAlign w:val="center"/>
          </w:tcPr>
          <w:p w14:paraId="1F5EB6A4" w14:textId="78B1D1CB"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t>Koordynacja:</w:t>
            </w:r>
            <w:r w:rsidRPr="008D6DD0">
              <w:rPr>
                <w:rFonts w:ascii="Lato" w:hAnsi="Lato"/>
                <w:sz w:val="20"/>
                <w:szCs w:val="20"/>
              </w:rPr>
              <w:t xml:space="preserve"> MZ oraz podmioty wybrane w drodze konkursu ogłoszonego przez MZ</w:t>
            </w:r>
          </w:p>
        </w:tc>
        <w:tc>
          <w:tcPr>
            <w:tcW w:w="841" w:type="pct"/>
            <w:shd w:val="clear" w:color="auto" w:fill="FFFFFF" w:themeFill="background1"/>
            <w:vAlign w:val="center"/>
          </w:tcPr>
          <w:p w14:paraId="58CA5307" w14:textId="77777777" w:rsidR="00D83066" w:rsidRPr="008D6DD0" w:rsidRDefault="00D83066" w:rsidP="00D83066">
            <w:pPr>
              <w:spacing w:before="60" w:after="60" w:line="240" w:lineRule="auto"/>
              <w:rPr>
                <w:rFonts w:ascii="Lato" w:eastAsia="Calibri" w:hAnsi="Lato" w:cs="Calibri"/>
                <w:kern w:val="0"/>
                <w:sz w:val="20"/>
                <w:szCs w:val="20"/>
              </w:rPr>
            </w:pPr>
            <w:r w:rsidRPr="008D6DD0">
              <w:rPr>
                <w:rFonts w:ascii="Lato" w:eastAsia="Calibri" w:hAnsi="Lato" w:cs="Calibri"/>
                <w:kern w:val="0"/>
                <w:sz w:val="20"/>
                <w:szCs w:val="20"/>
                <w:u w:val="single"/>
              </w:rPr>
              <w:t>Koordynacja:</w:t>
            </w:r>
            <w:r w:rsidRPr="008D6DD0">
              <w:rPr>
                <w:rFonts w:ascii="Lato" w:eastAsia="Calibri" w:hAnsi="Lato" w:cs="Calibri"/>
                <w:kern w:val="0"/>
                <w:sz w:val="20"/>
                <w:szCs w:val="20"/>
              </w:rPr>
              <w:t xml:space="preserve"> MZ oraz podmioty wybrane w drodze konkursu ogłoszonego przez MZ</w:t>
            </w:r>
          </w:p>
          <w:p w14:paraId="64E01E2A" w14:textId="77777777" w:rsidR="00D83066" w:rsidRPr="008D6DD0" w:rsidRDefault="00D83066" w:rsidP="00D83066">
            <w:pPr>
              <w:spacing w:before="60" w:after="60" w:line="240" w:lineRule="auto"/>
              <w:rPr>
                <w:rFonts w:ascii="Lato" w:eastAsia="Calibri" w:hAnsi="Lato" w:cs="Calibri"/>
                <w:kern w:val="0"/>
                <w:sz w:val="20"/>
                <w:szCs w:val="20"/>
              </w:rPr>
            </w:pPr>
          </w:p>
          <w:p w14:paraId="0F918414" w14:textId="04F21D4F" w:rsidR="00D83066" w:rsidRPr="008D6DD0" w:rsidRDefault="00D83066" w:rsidP="00D83066">
            <w:pPr>
              <w:spacing w:line="240" w:lineRule="auto"/>
              <w:rPr>
                <w:rFonts w:ascii="Lato" w:hAnsi="Lato"/>
                <w:bCs/>
                <w:sz w:val="20"/>
                <w:szCs w:val="20"/>
              </w:rPr>
            </w:pPr>
            <w:r w:rsidRPr="008D6DD0">
              <w:rPr>
                <w:rFonts w:ascii="Lato" w:eastAsia="Calibri" w:hAnsi="Lato" w:cs="Calibri"/>
                <w:kern w:val="0"/>
                <w:sz w:val="20"/>
                <w:szCs w:val="20"/>
                <w:u w:val="single"/>
              </w:rPr>
              <w:t>Współpraca:</w:t>
            </w:r>
            <w:r w:rsidRPr="008D6DD0">
              <w:rPr>
                <w:rFonts w:ascii="Lato" w:eastAsia="Calibri" w:hAnsi="Lato" w:cs="Calibri"/>
                <w:kern w:val="0"/>
                <w:sz w:val="20"/>
                <w:szCs w:val="20"/>
              </w:rPr>
              <w:t xml:space="preserve"> </w:t>
            </w:r>
            <w:r w:rsidRPr="008D6DD0">
              <w:rPr>
                <w:rFonts w:ascii="Lato" w:hAnsi="Lato"/>
                <w:sz w:val="20"/>
                <w:szCs w:val="20"/>
              </w:rPr>
              <w:t xml:space="preserve"> </w:t>
            </w:r>
            <w:r w:rsidRPr="008D6DD0">
              <w:rPr>
                <w:rFonts w:ascii="Lato" w:eastAsia="Calibri" w:hAnsi="Lato" w:cs="Calibri"/>
                <w:kern w:val="0"/>
                <w:sz w:val="20"/>
                <w:szCs w:val="20"/>
              </w:rPr>
              <w:t>MZ oraz podmioty wybrane w drodze konkursu ogłoszonego przez MZ, organizacje pozarządowe</w:t>
            </w:r>
          </w:p>
        </w:tc>
        <w:tc>
          <w:tcPr>
            <w:tcW w:w="1163" w:type="pct"/>
            <w:gridSpan w:val="2"/>
            <w:shd w:val="clear" w:color="auto" w:fill="FFFFFF" w:themeFill="background1"/>
            <w:vAlign w:val="center"/>
          </w:tcPr>
          <w:p w14:paraId="5C84A637" w14:textId="575B1054"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To właśnie organizacje pozarządowe posiadają wiedzę na temat funkcjonalności przestrzeni wewnętrznych dla osób żyjących z zaburzeniami otępiennymi albowiem od ponad 20 lat im te przestrzenie tworzą.</w:t>
            </w:r>
          </w:p>
        </w:tc>
        <w:tc>
          <w:tcPr>
            <w:tcW w:w="869" w:type="pct"/>
            <w:shd w:val="clear" w:color="auto" w:fill="FFFFFF" w:themeFill="background1"/>
            <w:vAlign w:val="center"/>
          </w:tcPr>
          <w:p w14:paraId="6AC0CC43" w14:textId="77777777" w:rsidR="00D83066" w:rsidRPr="008D6DD0" w:rsidRDefault="007C0C53" w:rsidP="00D83066">
            <w:pPr>
              <w:spacing w:line="240" w:lineRule="auto"/>
              <w:rPr>
                <w:rFonts w:ascii="Lato" w:hAnsi="Lato"/>
                <w:b/>
                <w:sz w:val="20"/>
                <w:szCs w:val="20"/>
              </w:rPr>
            </w:pPr>
            <w:r w:rsidRPr="008D6DD0">
              <w:rPr>
                <w:rFonts w:ascii="Lato" w:hAnsi="Lato"/>
                <w:b/>
                <w:sz w:val="20"/>
                <w:szCs w:val="20"/>
              </w:rPr>
              <w:t>Uwaga uwzględniona</w:t>
            </w:r>
          </w:p>
          <w:p w14:paraId="67E97999" w14:textId="6B4B64DD" w:rsidR="007C0C53" w:rsidRPr="008D6DD0" w:rsidRDefault="007C0C53" w:rsidP="00D83066">
            <w:pPr>
              <w:spacing w:line="240" w:lineRule="auto"/>
              <w:rPr>
                <w:rFonts w:ascii="Lato" w:hAnsi="Lato"/>
                <w:bCs/>
                <w:sz w:val="20"/>
                <w:szCs w:val="20"/>
              </w:rPr>
            </w:pPr>
            <w:r w:rsidRPr="008D6DD0">
              <w:rPr>
                <w:rFonts w:ascii="Lato" w:hAnsi="Lato"/>
                <w:bCs/>
                <w:sz w:val="20"/>
                <w:szCs w:val="20"/>
              </w:rPr>
              <w:t>Dodano organizacje pozarządowe jako podmioty współpracujące.</w:t>
            </w:r>
          </w:p>
        </w:tc>
      </w:tr>
      <w:tr w:rsidR="00D83066" w:rsidRPr="008D6DD0" w14:paraId="00D3BCE1" w14:textId="77777777" w:rsidTr="001F4579">
        <w:trPr>
          <w:trHeight w:val="375"/>
        </w:trPr>
        <w:tc>
          <w:tcPr>
            <w:tcW w:w="195" w:type="pct"/>
            <w:shd w:val="clear" w:color="auto" w:fill="FFFFFF" w:themeFill="background1"/>
            <w:vAlign w:val="center"/>
          </w:tcPr>
          <w:p w14:paraId="068CBBE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10FE3C" w14:textId="2E727176"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5B8E3BEF"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32</w:t>
            </w:r>
          </w:p>
          <w:p w14:paraId="7A9E1C5B" w14:textId="77777777" w:rsidR="00D83066" w:rsidRPr="008D6DD0" w:rsidRDefault="00D83066" w:rsidP="00D83066">
            <w:pPr>
              <w:spacing w:before="60" w:after="60" w:line="240" w:lineRule="auto"/>
              <w:rPr>
                <w:rFonts w:ascii="Lato" w:eastAsia="Calibri" w:hAnsi="Lato" w:cs="Calibri"/>
                <w:bCs/>
                <w:kern w:val="0"/>
                <w:sz w:val="20"/>
                <w:szCs w:val="20"/>
              </w:rPr>
            </w:pPr>
          </w:p>
          <w:p w14:paraId="1EB2DBC7"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II. Zmniejszanie ryzyka zachorowania</w:t>
            </w:r>
          </w:p>
          <w:p w14:paraId="4EA61990" w14:textId="77777777" w:rsidR="00D83066" w:rsidRPr="008D6DD0" w:rsidRDefault="00D83066" w:rsidP="00D83066">
            <w:pPr>
              <w:spacing w:before="60" w:after="60" w:line="240" w:lineRule="auto"/>
              <w:rPr>
                <w:rFonts w:ascii="Lato" w:eastAsia="Calibri" w:hAnsi="Lato" w:cs="Calibri"/>
                <w:bCs/>
                <w:kern w:val="0"/>
                <w:sz w:val="20"/>
                <w:szCs w:val="20"/>
              </w:rPr>
            </w:pPr>
          </w:p>
          <w:p w14:paraId="552F92F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Cel szczegółowy: </w:t>
            </w:r>
          </w:p>
          <w:p w14:paraId="1D25C58E" w14:textId="6C8F73AB"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Prowadzenie działań </w:t>
            </w:r>
            <w:r w:rsidR="007C0C53" w:rsidRPr="008D6DD0">
              <w:rPr>
                <w:rFonts w:ascii="Lato" w:eastAsia="Calibri" w:hAnsi="Lato" w:cs="Calibri"/>
                <w:bCs/>
                <w:kern w:val="0"/>
                <w:sz w:val="20"/>
                <w:szCs w:val="20"/>
              </w:rPr>
              <w:t>w</w:t>
            </w:r>
            <w:r w:rsidRPr="008D6DD0">
              <w:rPr>
                <w:rFonts w:ascii="Lato" w:eastAsia="Calibri" w:hAnsi="Lato" w:cs="Calibri"/>
                <w:bCs/>
                <w:kern w:val="0"/>
                <w:sz w:val="20"/>
                <w:szCs w:val="20"/>
              </w:rPr>
              <w:t>spierających profilaktykę chorób otępiennych</w:t>
            </w:r>
          </w:p>
          <w:p w14:paraId="4D18986D" w14:textId="77777777" w:rsidR="00D83066" w:rsidRPr="008D6DD0" w:rsidRDefault="00D83066" w:rsidP="00D83066">
            <w:pPr>
              <w:spacing w:before="60" w:after="60" w:line="240" w:lineRule="auto"/>
              <w:rPr>
                <w:rFonts w:ascii="Lato" w:eastAsia="Calibri" w:hAnsi="Lato" w:cs="Calibri"/>
                <w:bCs/>
                <w:kern w:val="0"/>
                <w:sz w:val="20"/>
                <w:szCs w:val="20"/>
              </w:rPr>
            </w:pPr>
          </w:p>
          <w:p w14:paraId="439C5E2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2</w:t>
            </w:r>
          </w:p>
          <w:p w14:paraId="60D4956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lastRenderedPageBreak/>
              <w:t>Podniesienie poziomu wiedzy osób odpowiedzialnych za organizacje wsparcia dla osób z chorobami otępiennymi i ich bliskich, w tym przedstawicieli jednostek samorządu terytorialnego z zakresu działań wspierających prewencje chorób otępiennych</w:t>
            </w:r>
          </w:p>
          <w:p w14:paraId="5674295E" w14:textId="77777777" w:rsidR="00D83066" w:rsidRPr="008D6DD0" w:rsidRDefault="00D83066" w:rsidP="00D83066">
            <w:pPr>
              <w:spacing w:before="60" w:after="60" w:line="240" w:lineRule="auto"/>
              <w:rPr>
                <w:rFonts w:ascii="Lato" w:eastAsia="Calibri" w:hAnsi="Lato" w:cs="Calibri"/>
                <w:bCs/>
                <w:kern w:val="0"/>
                <w:sz w:val="20"/>
                <w:szCs w:val="20"/>
              </w:rPr>
            </w:pPr>
          </w:p>
          <w:p w14:paraId="4163E7A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2.2.1</w:t>
            </w:r>
          </w:p>
          <w:p w14:paraId="7DB58F4A" w14:textId="20CF21ED"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Przygotowywanie rekomendacji na temat działań wspierających prewencję chorób</w:t>
            </w:r>
            <w:r w:rsidR="007C0C53"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otępiennych dla jednostek samorządu terytorialnego i organizacji aktywności lokalnej</w:t>
            </w:r>
          </w:p>
          <w:p w14:paraId="06F61D8E" w14:textId="39470F08"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(Koła Gospodyń Wiejskich, Lokalne Grupy Działania)</w:t>
            </w:r>
          </w:p>
        </w:tc>
        <w:tc>
          <w:tcPr>
            <w:tcW w:w="644" w:type="pct"/>
            <w:shd w:val="clear" w:color="auto" w:fill="FFFFFF" w:themeFill="background1"/>
            <w:vAlign w:val="center"/>
          </w:tcPr>
          <w:p w14:paraId="2AD88C01" w14:textId="76187733"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lastRenderedPageBreak/>
              <w:t>Współpraca:</w:t>
            </w:r>
            <w:r w:rsidRPr="008D6DD0">
              <w:rPr>
                <w:rFonts w:ascii="Lato" w:hAnsi="Lato"/>
                <w:sz w:val="20"/>
                <w:szCs w:val="20"/>
              </w:rPr>
              <w:t xml:space="preserve"> MZ, </w:t>
            </w:r>
            <w:proofErr w:type="spellStart"/>
            <w:r w:rsidRPr="008D6DD0">
              <w:rPr>
                <w:rFonts w:ascii="Lato" w:hAnsi="Lato"/>
                <w:sz w:val="20"/>
                <w:szCs w:val="20"/>
              </w:rPr>
              <w:t>MRiRW</w:t>
            </w:r>
            <w:proofErr w:type="spellEnd"/>
          </w:p>
        </w:tc>
        <w:tc>
          <w:tcPr>
            <w:tcW w:w="841" w:type="pct"/>
            <w:shd w:val="clear" w:color="auto" w:fill="FFFFFF" w:themeFill="background1"/>
            <w:vAlign w:val="center"/>
          </w:tcPr>
          <w:p w14:paraId="507FDDC6" w14:textId="23A1E2CE"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t>Współpraca</w:t>
            </w:r>
            <w:r w:rsidRPr="008D6DD0">
              <w:rPr>
                <w:rFonts w:ascii="Lato" w:hAnsi="Lato"/>
                <w:sz w:val="20"/>
                <w:szCs w:val="20"/>
              </w:rPr>
              <w:t xml:space="preserve">: MZ, </w:t>
            </w:r>
            <w:proofErr w:type="spellStart"/>
            <w:r w:rsidRPr="008D6DD0">
              <w:rPr>
                <w:rFonts w:ascii="Lato" w:hAnsi="Lato"/>
                <w:sz w:val="20"/>
                <w:szCs w:val="20"/>
              </w:rPr>
              <w:t>MRiRW</w:t>
            </w:r>
            <w:proofErr w:type="spellEnd"/>
            <w:r w:rsidRPr="008D6DD0">
              <w:rPr>
                <w:rFonts w:ascii="Lato" w:hAnsi="Lato"/>
                <w:sz w:val="20"/>
                <w:szCs w:val="20"/>
              </w:rPr>
              <w:t>,</w:t>
            </w:r>
            <w:r w:rsidRPr="008D6DD0">
              <w:rPr>
                <w:rFonts w:ascii="Lato" w:eastAsia="Calibri" w:hAnsi="Lato" w:cs="Calibri"/>
                <w:kern w:val="0"/>
                <w:sz w:val="20"/>
                <w:szCs w:val="20"/>
              </w:rPr>
              <w:t xml:space="preserve"> </w:t>
            </w:r>
            <w:bookmarkStart w:id="23" w:name="_Hlk210287925"/>
            <w:r w:rsidRPr="008D6DD0">
              <w:rPr>
                <w:rFonts w:ascii="Lato" w:eastAsia="Calibri" w:hAnsi="Lato" w:cs="Calibri"/>
                <w:kern w:val="0"/>
                <w:sz w:val="20"/>
                <w:szCs w:val="20"/>
              </w:rPr>
              <w:t>środowiska naukowe i organizacje pozarządowe</w:t>
            </w:r>
            <w:bookmarkEnd w:id="23"/>
          </w:p>
        </w:tc>
        <w:tc>
          <w:tcPr>
            <w:tcW w:w="1163" w:type="pct"/>
            <w:gridSpan w:val="2"/>
            <w:shd w:val="clear" w:color="auto" w:fill="FFFFFF" w:themeFill="background1"/>
            <w:vAlign w:val="center"/>
          </w:tcPr>
          <w:p w14:paraId="546BE5D8" w14:textId="1486B54E" w:rsidR="00D83066" w:rsidRPr="008D6DD0" w:rsidRDefault="00D83066" w:rsidP="00D83066">
            <w:pPr>
              <w:spacing w:line="240" w:lineRule="auto"/>
              <w:rPr>
                <w:rFonts w:ascii="Lato" w:hAnsi="Lato"/>
                <w:bCs/>
                <w:sz w:val="20"/>
                <w:szCs w:val="20"/>
              </w:rPr>
            </w:pPr>
            <w:r w:rsidRPr="008D6DD0">
              <w:rPr>
                <w:rFonts w:ascii="Lato" w:hAnsi="Lato"/>
                <w:sz w:val="20"/>
                <w:szCs w:val="20"/>
              </w:rPr>
              <w:t>Do współpracy przy Działaniu 2.2.1, powinny zostać włączone środowiska naukowe takie jak Polskie Towarzystwo Alzheimerowskie  oraz mające stosowne doświadczenie organizacje pozarządowe, a szczególnie Alzheimer Polska, które zrzesza lokalne NGO z różnych części Polski.</w:t>
            </w:r>
          </w:p>
        </w:tc>
        <w:tc>
          <w:tcPr>
            <w:tcW w:w="869" w:type="pct"/>
            <w:shd w:val="clear" w:color="auto" w:fill="FFFFFF" w:themeFill="background1"/>
            <w:vAlign w:val="center"/>
          </w:tcPr>
          <w:p w14:paraId="4A5D8568" w14:textId="437475B5" w:rsidR="00A92C97" w:rsidRPr="008D6DD0" w:rsidRDefault="00A92C97"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5AB6675D" w14:textId="77777777" w:rsidTr="001F4579">
        <w:trPr>
          <w:trHeight w:val="375"/>
        </w:trPr>
        <w:tc>
          <w:tcPr>
            <w:tcW w:w="195" w:type="pct"/>
            <w:shd w:val="clear" w:color="auto" w:fill="FFFFFF" w:themeFill="background1"/>
            <w:vAlign w:val="center"/>
          </w:tcPr>
          <w:p w14:paraId="5601ABE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92C7E2F" w14:textId="77777662"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0EE63B3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32</w:t>
            </w:r>
          </w:p>
          <w:p w14:paraId="317A8A91" w14:textId="77777777" w:rsidR="00D83066" w:rsidRPr="008D6DD0" w:rsidRDefault="00D83066" w:rsidP="00D83066">
            <w:pPr>
              <w:spacing w:before="60" w:after="60" w:line="240" w:lineRule="auto"/>
              <w:rPr>
                <w:rFonts w:ascii="Lato" w:eastAsia="Calibri" w:hAnsi="Lato" w:cs="Calibri"/>
                <w:bCs/>
                <w:kern w:val="0"/>
                <w:sz w:val="20"/>
                <w:szCs w:val="20"/>
              </w:rPr>
            </w:pPr>
          </w:p>
          <w:p w14:paraId="4522B17F"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2.2.2</w:t>
            </w:r>
          </w:p>
          <w:p w14:paraId="5AF19808" w14:textId="4E8DBB99" w:rsidR="00D83066" w:rsidRPr="008D6DD0" w:rsidRDefault="00D83066" w:rsidP="00F36E71">
            <w:pPr>
              <w:spacing w:before="60" w:after="60" w:line="240" w:lineRule="auto"/>
              <w:rPr>
                <w:rFonts w:ascii="Lato" w:hAnsi="Lato"/>
                <w:bCs/>
                <w:sz w:val="20"/>
                <w:szCs w:val="20"/>
              </w:rPr>
            </w:pPr>
            <w:r w:rsidRPr="008D6DD0">
              <w:rPr>
                <w:rFonts w:ascii="Lato" w:eastAsia="Calibri" w:hAnsi="Lato" w:cs="Calibri"/>
                <w:bCs/>
                <w:kern w:val="0"/>
                <w:sz w:val="20"/>
                <w:szCs w:val="20"/>
              </w:rPr>
              <w:t>Opracowanie wytycznych dla placówek pobytu dziennego dla osób starszych dotyczące</w:t>
            </w:r>
            <w:r w:rsidR="00F36E71"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zajęć aktywizujących, zmniejszających ryzyko wystąpienia zaburzeń otępiennych</w:t>
            </w:r>
          </w:p>
        </w:tc>
        <w:tc>
          <w:tcPr>
            <w:tcW w:w="644" w:type="pct"/>
            <w:shd w:val="clear" w:color="auto" w:fill="FFFFFF" w:themeFill="background1"/>
            <w:vAlign w:val="center"/>
          </w:tcPr>
          <w:p w14:paraId="01624546" w14:textId="1044EE99"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t>Współpraca</w:t>
            </w:r>
            <w:r w:rsidRPr="008D6DD0">
              <w:rPr>
                <w:rFonts w:ascii="Lato" w:hAnsi="Lato"/>
                <w:sz w:val="20"/>
                <w:szCs w:val="20"/>
              </w:rPr>
              <w:t xml:space="preserve">: </w:t>
            </w:r>
            <w:proofErr w:type="spellStart"/>
            <w:r w:rsidRPr="008D6DD0">
              <w:rPr>
                <w:rFonts w:ascii="Lato" w:hAnsi="Lato"/>
                <w:sz w:val="20"/>
                <w:szCs w:val="20"/>
              </w:rPr>
              <w:t>MRPiPS</w:t>
            </w:r>
            <w:proofErr w:type="spellEnd"/>
            <w:r w:rsidRPr="008D6DD0">
              <w:rPr>
                <w:rFonts w:ascii="Lato" w:hAnsi="Lato"/>
                <w:sz w:val="20"/>
                <w:szCs w:val="20"/>
              </w:rPr>
              <w:t>, MZ</w:t>
            </w:r>
          </w:p>
        </w:tc>
        <w:tc>
          <w:tcPr>
            <w:tcW w:w="841" w:type="pct"/>
            <w:shd w:val="clear" w:color="auto" w:fill="FFFFFF" w:themeFill="background1"/>
            <w:vAlign w:val="center"/>
          </w:tcPr>
          <w:p w14:paraId="32084428" w14:textId="3F820EBE"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t>Współpraca:</w:t>
            </w:r>
            <w:r w:rsidRPr="008D6DD0">
              <w:rPr>
                <w:rFonts w:ascii="Lato" w:hAnsi="Lato"/>
                <w:sz w:val="20"/>
                <w:szCs w:val="20"/>
              </w:rPr>
              <w:t xml:space="preserve"> </w:t>
            </w:r>
            <w:proofErr w:type="spellStart"/>
            <w:r w:rsidRPr="008D6DD0">
              <w:rPr>
                <w:rFonts w:ascii="Lato" w:hAnsi="Lato"/>
                <w:sz w:val="20"/>
                <w:szCs w:val="20"/>
              </w:rPr>
              <w:t>MRPiPS</w:t>
            </w:r>
            <w:proofErr w:type="spellEnd"/>
            <w:r w:rsidRPr="008D6DD0">
              <w:rPr>
                <w:rFonts w:ascii="Lato" w:hAnsi="Lato"/>
                <w:sz w:val="20"/>
                <w:szCs w:val="20"/>
              </w:rPr>
              <w:t>, MZ, organizacje pozarządowe</w:t>
            </w:r>
          </w:p>
        </w:tc>
        <w:tc>
          <w:tcPr>
            <w:tcW w:w="1163" w:type="pct"/>
            <w:gridSpan w:val="2"/>
            <w:shd w:val="clear" w:color="auto" w:fill="FFFFFF" w:themeFill="background1"/>
            <w:vAlign w:val="center"/>
          </w:tcPr>
          <w:p w14:paraId="7B7C5A79"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hAnsi="Lato"/>
                <w:sz w:val="20"/>
                <w:szCs w:val="20"/>
              </w:rPr>
              <w:t xml:space="preserve">Do współpracy przy tym działaniu powinny zostać włączone organizacje alzheimerowskie, zwłaszcza te zrzeszone w Alzheimer Polska, bowiem </w:t>
            </w:r>
            <w:r w:rsidRPr="008D6DD0">
              <w:rPr>
                <w:rFonts w:ascii="Lato" w:eastAsia="Calibri" w:hAnsi="Lato" w:cs="Calibri"/>
                <w:bCs/>
                <w:kern w:val="0"/>
                <w:sz w:val="20"/>
                <w:szCs w:val="20"/>
              </w:rPr>
              <w:t xml:space="preserve"> mają długoletnie doświadczenie w zakresie prowadzenia działań aktywizujących, zmniejszających ryzyko wystąpienia zaburzeń otępiennych.</w:t>
            </w:r>
          </w:p>
          <w:p w14:paraId="022B6F14"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57510840" w14:textId="2E62AD5B" w:rsidR="00D83066" w:rsidRPr="008D6DD0" w:rsidRDefault="00A92C97" w:rsidP="00A92C97">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5748BD4E" w14:textId="77777777" w:rsidTr="001F4579">
        <w:trPr>
          <w:trHeight w:val="375"/>
        </w:trPr>
        <w:tc>
          <w:tcPr>
            <w:tcW w:w="195" w:type="pct"/>
            <w:shd w:val="clear" w:color="auto" w:fill="FFFFFF" w:themeFill="background1"/>
            <w:vAlign w:val="center"/>
          </w:tcPr>
          <w:p w14:paraId="22A8475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CC64F78" w14:textId="3D05887C"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6CA7D0C9"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43</w:t>
            </w:r>
          </w:p>
          <w:p w14:paraId="7D01A088" w14:textId="77777777" w:rsidR="00D83066" w:rsidRPr="008D6DD0" w:rsidRDefault="00D83066" w:rsidP="00D83066">
            <w:pPr>
              <w:spacing w:before="60" w:after="60" w:line="240" w:lineRule="auto"/>
              <w:rPr>
                <w:rFonts w:ascii="Lato" w:eastAsia="Calibri" w:hAnsi="Lato" w:cs="Calibri"/>
                <w:bCs/>
                <w:kern w:val="0"/>
                <w:sz w:val="20"/>
                <w:szCs w:val="20"/>
              </w:rPr>
            </w:pPr>
          </w:p>
          <w:p w14:paraId="427888CD"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OPIEKA I WSPARCIE DLA CHORYCH</w:t>
            </w:r>
          </w:p>
          <w:p w14:paraId="25250301" w14:textId="77777777" w:rsidR="00D83066" w:rsidRPr="008D6DD0" w:rsidRDefault="00D83066" w:rsidP="00D83066">
            <w:pPr>
              <w:spacing w:before="60" w:after="60" w:line="240" w:lineRule="auto"/>
              <w:rPr>
                <w:rFonts w:ascii="Lato" w:eastAsia="Calibri" w:hAnsi="Lato" w:cs="Calibri"/>
                <w:bCs/>
                <w:kern w:val="0"/>
                <w:sz w:val="20"/>
                <w:szCs w:val="20"/>
              </w:rPr>
            </w:pPr>
          </w:p>
          <w:p w14:paraId="17F111BC"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CEL SZCZEGÓŁOWY: </w:t>
            </w:r>
          </w:p>
          <w:p w14:paraId="16422102"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Zwiększenie dostępu do leczenia, opieki na każdym z etapów chorób otępiennych dla osób chorych.</w:t>
            </w:r>
          </w:p>
          <w:p w14:paraId="01F8F6B0" w14:textId="77777777" w:rsidR="00D83066" w:rsidRPr="008D6DD0" w:rsidRDefault="00D83066" w:rsidP="00D83066">
            <w:pPr>
              <w:spacing w:before="60" w:after="60" w:line="240" w:lineRule="auto"/>
              <w:rPr>
                <w:rFonts w:ascii="Lato" w:eastAsia="Calibri" w:hAnsi="Lato" w:cs="Calibri"/>
                <w:bCs/>
                <w:kern w:val="0"/>
                <w:sz w:val="20"/>
                <w:szCs w:val="20"/>
              </w:rPr>
            </w:pPr>
          </w:p>
          <w:p w14:paraId="471C70D0" w14:textId="77777777" w:rsidR="00D83066" w:rsidRPr="008D6DD0" w:rsidRDefault="00D83066" w:rsidP="00D83066">
            <w:pPr>
              <w:spacing w:before="60" w:after="60" w:line="240" w:lineRule="auto"/>
              <w:rPr>
                <w:rFonts w:ascii="Lato" w:eastAsia="Calibri" w:hAnsi="Lato" w:cs="Calibri"/>
                <w:bCs/>
                <w:kern w:val="0"/>
                <w:sz w:val="20"/>
                <w:szCs w:val="20"/>
              </w:rPr>
            </w:pPr>
          </w:p>
          <w:p w14:paraId="2920C238" w14:textId="77777777" w:rsidR="00D83066" w:rsidRPr="008D6DD0" w:rsidRDefault="00D83066" w:rsidP="00D83066">
            <w:pPr>
              <w:spacing w:before="60" w:after="60" w:line="240" w:lineRule="auto"/>
              <w:rPr>
                <w:rFonts w:ascii="Lato" w:eastAsia="Calibri" w:hAnsi="Lato" w:cs="Calibri"/>
                <w:bCs/>
                <w:kern w:val="0"/>
                <w:sz w:val="20"/>
                <w:szCs w:val="20"/>
              </w:rPr>
            </w:pPr>
          </w:p>
          <w:p w14:paraId="4EE3672A"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04F9956C"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68C7A2FA" w14:textId="77777777" w:rsidR="00D83066" w:rsidRPr="008D6DD0" w:rsidRDefault="00D83066" w:rsidP="00D83066">
            <w:pPr>
              <w:spacing w:before="60" w:after="60" w:line="240" w:lineRule="auto"/>
              <w:rPr>
                <w:rFonts w:ascii="Lato" w:eastAsia="Calibri" w:hAnsi="Lato" w:cs="Calibri"/>
                <w:kern w:val="0"/>
                <w:sz w:val="20"/>
                <w:szCs w:val="20"/>
              </w:rPr>
            </w:pPr>
            <w:r w:rsidRPr="008D6DD0">
              <w:rPr>
                <w:rFonts w:ascii="Lato" w:eastAsia="Calibri" w:hAnsi="Lato" w:cs="Calibri"/>
                <w:kern w:val="0"/>
                <w:sz w:val="20"/>
                <w:szCs w:val="20"/>
              </w:rPr>
              <w:t xml:space="preserve">Należy dodać po drugim akapicie kolejny akapit w brzmieniu: </w:t>
            </w:r>
          </w:p>
          <w:p w14:paraId="4DC43958" w14:textId="77777777" w:rsidR="00D83066" w:rsidRPr="008D6DD0" w:rsidRDefault="00D83066" w:rsidP="00D83066">
            <w:pPr>
              <w:spacing w:before="60" w:after="60" w:line="240" w:lineRule="auto"/>
              <w:rPr>
                <w:rFonts w:ascii="Lato" w:eastAsia="Calibri" w:hAnsi="Lato" w:cs="Calibri"/>
                <w:kern w:val="0"/>
                <w:sz w:val="20"/>
                <w:szCs w:val="20"/>
              </w:rPr>
            </w:pPr>
          </w:p>
          <w:p w14:paraId="75E5F792" w14:textId="7BD8CDB7" w:rsidR="00D83066" w:rsidRPr="008D6DD0" w:rsidRDefault="00D83066" w:rsidP="00D83066">
            <w:pPr>
              <w:spacing w:line="240" w:lineRule="auto"/>
              <w:rPr>
                <w:rFonts w:ascii="Lato" w:hAnsi="Lato"/>
                <w:bCs/>
                <w:sz w:val="20"/>
                <w:szCs w:val="20"/>
              </w:rPr>
            </w:pPr>
            <w:r w:rsidRPr="008D6DD0">
              <w:rPr>
                <w:rFonts w:ascii="Lato" w:eastAsia="Calibri" w:hAnsi="Lato" w:cs="Calibri"/>
                <w:kern w:val="0"/>
                <w:sz w:val="20"/>
                <w:szCs w:val="20"/>
              </w:rPr>
              <w:t xml:space="preserve">W Raporcie NIK z 2017 r. „Opieka nad osobami chorymi na chorobę Alzheimera oraz wsparcie dla ich rodzin” wskazano, że „Na rzecz wypracowania polityki zdrowotnej, opiekuńczej i społecznej wobec osób z chorobą Alzheimera oraz ich rodzin aktywnie działały jedynie organizacje pozarządowe. Inicjowały one i brały udział w pracach nad </w:t>
            </w:r>
            <w:r w:rsidRPr="008D6DD0">
              <w:rPr>
                <w:rFonts w:ascii="Lato" w:eastAsia="Calibri" w:hAnsi="Lato" w:cs="Calibri"/>
                <w:kern w:val="0"/>
                <w:sz w:val="20"/>
                <w:szCs w:val="20"/>
              </w:rPr>
              <w:lastRenderedPageBreak/>
              <w:t>propozycjami krajowych dokumentów strategicznych, w kształcie wypracowanym przy współudziale ekspertów dotyczących leczenia i opieki, jak również konsultowały projekty strategii wojewódzkich.</w:t>
            </w:r>
          </w:p>
        </w:tc>
        <w:tc>
          <w:tcPr>
            <w:tcW w:w="1163" w:type="pct"/>
            <w:gridSpan w:val="2"/>
            <w:shd w:val="clear" w:color="auto" w:fill="FFFFFF" w:themeFill="background1"/>
            <w:vAlign w:val="center"/>
          </w:tcPr>
          <w:p w14:paraId="125783BE" w14:textId="4758E323"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lastRenderedPageBreak/>
              <w:t xml:space="preserve">Proponujemy dodanie nowego akapitu, bowiem w Raporcie NIK z 2017 r. „Opieka nad osobami chorymi na chorobę Alzheimera oraz wsparcie dla ich rodzin” – kontrola nr P/16/067 na stronie 16 w Syntezie ustaleń kontroli wskazano wyraźnie, że w tamtym czasie na rzecz wypracowania polityki zdrowotnej, opiekuńczej i społecznej wobec osób z chorobą Alzheimera oraz ich rodzin aktywnie działały jedynie organizacje pozarządowe. Pomimo, że jak dalej czytamy „działania te  nie doprowadziły jednak do rezultatu postulowanego i oczekiwanego przez sektor pozarządowy, tj. przyjęcia narodowego planu alzheimerowskiego” wkład organizacji alzheimerowskich był </w:t>
            </w:r>
            <w:r w:rsidRPr="008D6DD0">
              <w:rPr>
                <w:rFonts w:ascii="Lato" w:eastAsia="Calibri" w:hAnsi="Lato" w:cs="Calibri"/>
                <w:bCs/>
                <w:kern w:val="0"/>
                <w:sz w:val="20"/>
                <w:szCs w:val="20"/>
              </w:rPr>
              <w:lastRenderedPageBreak/>
              <w:t>ogromny, a dalsze  działania również po 2017r., w tym działania Alzheimer Polska oraz Polskiego Stowarzyszenia Pomocy Osobom z chorobą Alzheimera, które zorganizowało międzynarodową konferencję ADI w Krakowie w 2024r., przyczyniły się do powstania Krajowego Programu wobec Chorób Otępiennych.</w:t>
            </w:r>
          </w:p>
        </w:tc>
        <w:tc>
          <w:tcPr>
            <w:tcW w:w="869" w:type="pct"/>
            <w:shd w:val="clear" w:color="auto" w:fill="FFFFFF" w:themeFill="background1"/>
            <w:vAlign w:val="center"/>
          </w:tcPr>
          <w:p w14:paraId="77CE538B" w14:textId="77777777" w:rsidR="00D83066" w:rsidRPr="008D6DD0" w:rsidRDefault="00A92C97"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4265D27C" w14:textId="35D13E82" w:rsidR="00A92C97" w:rsidRPr="008D6DD0" w:rsidRDefault="00A92C97" w:rsidP="00D83066">
            <w:pPr>
              <w:spacing w:line="240" w:lineRule="auto"/>
              <w:rPr>
                <w:rFonts w:ascii="Lato" w:hAnsi="Lato"/>
                <w:bCs/>
                <w:sz w:val="20"/>
                <w:szCs w:val="20"/>
              </w:rPr>
            </w:pPr>
            <w:r w:rsidRPr="008D6DD0">
              <w:rPr>
                <w:rFonts w:ascii="Lato" w:hAnsi="Lato"/>
                <w:bCs/>
                <w:sz w:val="20"/>
                <w:szCs w:val="20"/>
              </w:rPr>
              <w:t>Program powinien wskazywać przede wszystkim diagnozę potrzeb i planowane działania.</w:t>
            </w:r>
          </w:p>
        </w:tc>
      </w:tr>
      <w:tr w:rsidR="00D83066" w:rsidRPr="008D6DD0" w14:paraId="2D6BECA3" w14:textId="77777777" w:rsidTr="001F4579">
        <w:trPr>
          <w:trHeight w:val="375"/>
        </w:trPr>
        <w:tc>
          <w:tcPr>
            <w:tcW w:w="195" w:type="pct"/>
            <w:shd w:val="clear" w:color="auto" w:fill="FFFFFF" w:themeFill="background1"/>
            <w:vAlign w:val="center"/>
          </w:tcPr>
          <w:p w14:paraId="14A0E494"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B6DC606" w14:textId="1851D2B1"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380E80B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44</w:t>
            </w:r>
          </w:p>
          <w:p w14:paraId="1F6CE5DE" w14:textId="77777777" w:rsidR="00D83066" w:rsidRPr="008D6DD0" w:rsidRDefault="00D83066" w:rsidP="00D83066">
            <w:pPr>
              <w:spacing w:before="60" w:after="60" w:line="240" w:lineRule="auto"/>
              <w:rPr>
                <w:rFonts w:ascii="Lato" w:eastAsia="Calibri" w:hAnsi="Lato" w:cs="Calibri"/>
                <w:bCs/>
                <w:kern w:val="0"/>
                <w:sz w:val="20"/>
                <w:szCs w:val="20"/>
              </w:rPr>
            </w:pPr>
          </w:p>
          <w:p w14:paraId="2FBB330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1</w:t>
            </w:r>
          </w:p>
          <w:p w14:paraId="3BA0F13A" w14:textId="77777777" w:rsidR="00D83066" w:rsidRPr="008D6DD0" w:rsidRDefault="00D83066" w:rsidP="00D83066">
            <w:pPr>
              <w:spacing w:before="60" w:after="60" w:line="240" w:lineRule="auto"/>
              <w:rPr>
                <w:rFonts w:ascii="Lato" w:eastAsia="Calibri" w:hAnsi="Lato" w:cs="Calibri"/>
                <w:bCs/>
                <w:kern w:val="0"/>
                <w:sz w:val="20"/>
                <w:szCs w:val="20"/>
              </w:rPr>
            </w:pPr>
          </w:p>
          <w:p w14:paraId="28531091" w14:textId="69A431EA"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Wsparcie lekarzy i pacjentów w podejmowaniu decyzji </w:t>
            </w:r>
            <w:r w:rsidR="00A92C97" w:rsidRPr="008D6DD0">
              <w:rPr>
                <w:rFonts w:ascii="Lato" w:eastAsia="Calibri" w:hAnsi="Lato" w:cs="Calibri"/>
                <w:bCs/>
                <w:kern w:val="0"/>
                <w:sz w:val="20"/>
                <w:szCs w:val="20"/>
              </w:rPr>
              <w:t>d</w:t>
            </w:r>
            <w:r w:rsidRPr="008D6DD0">
              <w:rPr>
                <w:rFonts w:ascii="Lato" w:eastAsia="Calibri" w:hAnsi="Lato" w:cs="Calibri"/>
                <w:bCs/>
                <w:kern w:val="0"/>
                <w:sz w:val="20"/>
                <w:szCs w:val="20"/>
              </w:rPr>
              <w:t>otyczących opieki zdrowotnej w zakresie chorób otępiennych</w:t>
            </w:r>
          </w:p>
          <w:p w14:paraId="3D52C03A"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2AA54837"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15AF63FE" w14:textId="77777777" w:rsidR="00D83066" w:rsidRPr="008D6DD0" w:rsidRDefault="00D83066" w:rsidP="00D83066">
            <w:pPr>
              <w:spacing w:before="60" w:after="60" w:line="240" w:lineRule="auto"/>
              <w:rPr>
                <w:rFonts w:ascii="Lato" w:hAnsi="Lato" w:cs="Poppins,Bold"/>
                <w:bCs/>
                <w:kern w:val="0"/>
                <w:sz w:val="20"/>
                <w:szCs w:val="20"/>
              </w:rPr>
            </w:pPr>
          </w:p>
          <w:p w14:paraId="049BCE89" w14:textId="77777777" w:rsidR="00D83066" w:rsidRPr="008D6DD0" w:rsidRDefault="00D83066" w:rsidP="00D83066">
            <w:pPr>
              <w:spacing w:before="60" w:after="60" w:line="240" w:lineRule="auto"/>
              <w:rPr>
                <w:rFonts w:ascii="Lato" w:hAnsi="Lato" w:cs="Poppins,Bold"/>
                <w:bCs/>
                <w:kern w:val="0"/>
                <w:sz w:val="20"/>
                <w:szCs w:val="20"/>
              </w:rPr>
            </w:pPr>
          </w:p>
          <w:p w14:paraId="684F0747" w14:textId="77777777" w:rsidR="00D83066" w:rsidRPr="008D6DD0" w:rsidRDefault="00D83066" w:rsidP="00D83066">
            <w:pPr>
              <w:spacing w:before="60" w:after="60" w:line="240" w:lineRule="auto"/>
              <w:rPr>
                <w:rFonts w:ascii="Lato" w:hAnsi="Lato" w:cs="Poppins,Bold"/>
                <w:bCs/>
                <w:kern w:val="0"/>
                <w:sz w:val="20"/>
                <w:szCs w:val="20"/>
              </w:rPr>
            </w:pPr>
            <w:r w:rsidRPr="008D6DD0">
              <w:rPr>
                <w:rFonts w:ascii="Lato" w:hAnsi="Lato" w:cs="Poppins,Bold"/>
                <w:bCs/>
                <w:kern w:val="0"/>
                <w:sz w:val="20"/>
                <w:szCs w:val="20"/>
              </w:rPr>
              <w:t>Działanie 4.1.2</w:t>
            </w:r>
          </w:p>
          <w:p w14:paraId="3AD720C2" w14:textId="77777777" w:rsidR="00D83066" w:rsidRPr="008D6DD0" w:rsidRDefault="00D83066" w:rsidP="00D83066">
            <w:pPr>
              <w:spacing w:before="60" w:after="60" w:line="240" w:lineRule="auto"/>
              <w:rPr>
                <w:rFonts w:ascii="Lato" w:hAnsi="Lato" w:cs="Poppins,Bold"/>
                <w:bCs/>
                <w:kern w:val="0"/>
                <w:sz w:val="20"/>
                <w:szCs w:val="20"/>
              </w:rPr>
            </w:pPr>
            <w:r w:rsidRPr="008D6DD0">
              <w:rPr>
                <w:rFonts w:ascii="Lato" w:hAnsi="Lato" w:cs="Poppins,Bold"/>
                <w:bCs/>
                <w:kern w:val="0"/>
                <w:sz w:val="20"/>
                <w:szCs w:val="20"/>
              </w:rPr>
              <w:t>Dostęp pacjentów  do nowoczesnych terapii lekowych w zakresie chorób otępiennych w tym choroby Alzheimera</w:t>
            </w:r>
          </w:p>
          <w:p w14:paraId="6A1096E1" w14:textId="77777777" w:rsidR="00D83066" w:rsidRPr="008D6DD0" w:rsidRDefault="00D83066" w:rsidP="00D83066">
            <w:pPr>
              <w:spacing w:before="60" w:after="60" w:line="240" w:lineRule="auto"/>
              <w:rPr>
                <w:rFonts w:ascii="Lato" w:hAnsi="Lato" w:cs="Poppins,Bold"/>
                <w:bCs/>
                <w:color w:val="FF0000"/>
                <w:kern w:val="0"/>
                <w:sz w:val="20"/>
                <w:szCs w:val="20"/>
              </w:rPr>
            </w:pPr>
          </w:p>
          <w:p w14:paraId="19791EDE" w14:textId="77777777" w:rsidR="00D83066" w:rsidRPr="008D6DD0" w:rsidRDefault="00D83066" w:rsidP="00D83066">
            <w:pPr>
              <w:spacing w:before="60" w:after="60" w:line="240" w:lineRule="auto"/>
              <w:rPr>
                <w:rFonts w:ascii="Lato" w:hAnsi="Lato" w:cs="Poppins,Bold"/>
                <w:bCs/>
                <w:kern w:val="0"/>
                <w:sz w:val="20"/>
                <w:szCs w:val="20"/>
              </w:rPr>
            </w:pPr>
            <w:r w:rsidRPr="008D6DD0">
              <w:rPr>
                <w:rFonts w:ascii="Lato" w:hAnsi="Lato" w:cs="Poppins,Bold"/>
                <w:bCs/>
                <w:kern w:val="0"/>
                <w:sz w:val="20"/>
                <w:szCs w:val="20"/>
              </w:rPr>
              <w:t>Termin realizacji: 2025-2030</w:t>
            </w:r>
          </w:p>
          <w:p w14:paraId="56A1D80E" w14:textId="77777777" w:rsidR="00D83066" w:rsidRPr="008D6DD0" w:rsidRDefault="00D83066" w:rsidP="00D83066">
            <w:pPr>
              <w:spacing w:before="60" w:after="60" w:line="240" w:lineRule="auto"/>
              <w:rPr>
                <w:rFonts w:ascii="Lato" w:hAnsi="Lato" w:cs="Poppins,Bold"/>
                <w:bCs/>
                <w:kern w:val="0"/>
                <w:sz w:val="20"/>
                <w:szCs w:val="20"/>
              </w:rPr>
            </w:pPr>
          </w:p>
          <w:p w14:paraId="19EA6DC6" w14:textId="77777777" w:rsidR="00D83066" w:rsidRPr="008D6DD0" w:rsidRDefault="00D83066" w:rsidP="00D83066">
            <w:pPr>
              <w:spacing w:before="60" w:after="60" w:line="240" w:lineRule="auto"/>
              <w:rPr>
                <w:rFonts w:ascii="Lato" w:hAnsi="Lato" w:cs="Poppins,Bold"/>
                <w:bCs/>
                <w:kern w:val="0"/>
                <w:sz w:val="20"/>
                <w:szCs w:val="20"/>
              </w:rPr>
            </w:pPr>
            <w:r w:rsidRPr="008D6DD0">
              <w:rPr>
                <w:rFonts w:ascii="Lato" w:hAnsi="Lato" w:cs="Poppins,Bold"/>
                <w:bCs/>
                <w:kern w:val="0"/>
                <w:sz w:val="20"/>
                <w:szCs w:val="20"/>
              </w:rPr>
              <w:t xml:space="preserve">Źródła finansowania:  MZ, NFZ </w:t>
            </w:r>
          </w:p>
          <w:p w14:paraId="518212DB" w14:textId="77777777" w:rsidR="00D83066" w:rsidRPr="008D6DD0" w:rsidRDefault="00D83066" w:rsidP="00D83066">
            <w:pPr>
              <w:spacing w:before="60" w:after="60" w:line="240" w:lineRule="auto"/>
              <w:rPr>
                <w:rFonts w:ascii="Lato" w:hAnsi="Lato" w:cs="Poppins,Bold"/>
                <w:bCs/>
                <w:kern w:val="0"/>
                <w:sz w:val="20"/>
                <w:szCs w:val="20"/>
              </w:rPr>
            </w:pPr>
            <w:r w:rsidRPr="008D6DD0">
              <w:rPr>
                <w:rFonts w:ascii="Lato" w:hAnsi="Lato" w:cs="Poppins,Bold"/>
                <w:bCs/>
                <w:kern w:val="0"/>
                <w:sz w:val="20"/>
                <w:szCs w:val="20"/>
              </w:rPr>
              <w:t>Sposób monitorowania:</w:t>
            </w:r>
          </w:p>
          <w:p w14:paraId="061A31CE" w14:textId="77777777" w:rsidR="00D83066" w:rsidRPr="008D6DD0" w:rsidRDefault="00D83066" w:rsidP="00D83066">
            <w:pPr>
              <w:spacing w:before="60" w:after="60" w:line="240" w:lineRule="auto"/>
              <w:rPr>
                <w:rFonts w:ascii="Lato" w:hAnsi="Lato" w:cs="Poppins,Bold"/>
                <w:bCs/>
                <w:kern w:val="0"/>
                <w:sz w:val="20"/>
                <w:szCs w:val="20"/>
              </w:rPr>
            </w:pPr>
            <w:r w:rsidRPr="008D6DD0">
              <w:rPr>
                <w:rFonts w:ascii="Lato" w:hAnsi="Lato" w:cs="Poppins,Bold"/>
                <w:bCs/>
                <w:kern w:val="0"/>
                <w:sz w:val="20"/>
                <w:szCs w:val="20"/>
              </w:rPr>
              <w:t>Liczba chorych objęta leczeniem</w:t>
            </w:r>
          </w:p>
          <w:p w14:paraId="35F561EF" w14:textId="77777777" w:rsidR="00D83066" w:rsidRPr="008D6DD0" w:rsidRDefault="00D83066" w:rsidP="00D83066">
            <w:pPr>
              <w:spacing w:before="60" w:after="60" w:line="240" w:lineRule="auto"/>
              <w:rPr>
                <w:rFonts w:ascii="Lato" w:hAnsi="Lato" w:cs="Poppins,Bold"/>
                <w:bCs/>
                <w:kern w:val="0"/>
                <w:sz w:val="20"/>
                <w:szCs w:val="20"/>
              </w:rPr>
            </w:pPr>
          </w:p>
          <w:p w14:paraId="21BAED36" w14:textId="77777777" w:rsidR="00D83066" w:rsidRPr="008D6DD0" w:rsidRDefault="00D83066" w:rsidP="00D83066">
            <w:pPr>
              <w:spacing w:before="60" w:after="60" w:line="240" w:lineRule="auto"/>
              <w:rPr>
                <w:rFonts w:ascii="Lato" w:hAnsi="Lato" w:cs="Poppins"/>
                <w:bCs/>
                <w:kern w:val="0"/>
                <w:sz w:val="20"/>
                <w:szCs w:val="20"/>
                <w:u w:val="single"/>
              </w:rPr>
            </w:pPr>
            <w:r w:rsidRPr="008D6DD0">
              <w:rPr>
                <w:rFonts w:ascii="Lato" w:hAnsi="Lato" w:cs="Poppins,Bold"/>
                <w:bCs/>
                <w:kern w:val="0"/>
                <w:sz w:val="20"/>
                <w:szCs w:val="20"/>
                <w:u w:val="single"/>
              </w:rPr>
              <w:t>Koordynacja</w:t>
            </w:r>
            <w:r w:rsidRPr="008D6DD0">
              <w:rPr>
                <w:rFonts w:ascii="Lato" w:hAnsi="Lato" w:cs="Poppins"/>
                <w:bCs/>
                <w:kern w:val="0"/>
                <w:sz w:val="20"/>
                <w:szCs w:val="20"/>
                <w:u w:val="single"/>
              </w:rPr>
              <w:t xml:space="preserve">: </w:t>
            </w:r>
          </w:p>
          <w:p w14:paraId="1B2AECDD" w14:textId="77777777" w:rsidR="00D83066" w:rsidRPr="008D6DD0" w:rsidRDefault="00D83066" w:rsidP="00D83066">
            <w:pPr>
              <w:spacing w:before="60" w:after="60" w:line="240" w:lineRule="auto"/>
              <w:rPr>
                <w:rFonts w:ascii="Lato" w:hAnsi="Lato" w:cs="Poppins"/>
                <w:bCs/>
                <w:kern w:val="0"/>
                <w:sz w:val="20"/>
                <w:szCs w:val="20"/>
              </w:rPr>
            </w:pPr>
            <w:r w:rsidRPr="008D6DD0">
              <w:rPr>
                <w:rFonts w:ascii="Lato" w:hAnsi="Lato" w:cs="Poppins"/>
                <w:bCs/>
                <w:kern w:val="0"/>
                <w:sz w:val="20"/>
                <w:szCs w:val="20"/>
              </w:rPr>
              <w:t xml:space="preserve">MZ </w:t>
            </w:r>
          </w:p>
          <w:p w14:paraId="58CD8F42" w14:textId="77777777" w:rsidR="00D83066" w:rsidRPr="008D6DD0" w:rsidRDefault="00D83066" w:rsidP="00D83066">
            <w:pPr>
              <w:spacing w:before="60" w:after="60" w:line="240" w:lineRule="auto"/>
              <w:rPr>
                <w:rFonts w:ascii="Lato" w:hAnsi="Lato" w:cs="Poppins"/>
                <w:bCs/>
                <w:color w:val="FF0000"/>
                <w:kern w:val="0"/>
                <w:sz w:val="20"/>
                <w:szCs w:val="20"/>
              </w:rPr>
            </w:pPr>
          </w:p>
          <w:p w14:paraId="21D022F9"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60FDC0EC"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lastRenderedPageBreak/>
              <w:t>Proponujemy dodanie działania 4.1.2.</w:t>
            </w:r>
          </w:p>
          <w:p w14:paraId="01DF17CC"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Po wielu latach bez nowoczesnego leczenia w chorobie Alzheimera w Polsce i na świecie, udało się zarejestrować pierwszy przyczynowy lek na tę chorobę również w Unii Europejskiej.</w:t>
            </w:r>
          </w:p>
          <w:p w14:paraId="66A09C7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Alzheimerowskie organizacje pozarządowe, w tym Alzheimer Polska, działające w imieniu  pacjentów oraz ich opiekunów wnioskują, aby w Polsce ta terapia była  dostępna dla tych pacjentów, którzy spełniają kryteria włączenia.</w:t>
            </w:r>
          </w:p>
          <w:p w14:paraId="3A9F534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Ponadto procedowany tu Program dotyczy lat 2025-2030, a to dość długi czas, w którym mogą się pojawić kolejne nowoczesne leki - dlatego umożliwienie pacjentom dostępu do nich, jest koniecznym elementem pierwszego strategicznego dokumentu jakim </w:t>
            </w:r>
            <w:r w:rsidRPr="008D6DD0">
              <w:rPr>
                <w:rFonts w:ascii="Lato" w:eastAsia="Calibri" w:hAnsi="Lato" w:cs="Calibri"/>
                <w:bCs/>
                <w:kern w:val="0"/>
                <w:sz w:val="20"/>
                <w:szCs w:val="20"/>
              </w:rPr>
              <w:lastRenderedPageBreak/>
              <w:t>jest Krajowy Program Działań wobec Chorób Otępiennych.</w:t>
            </w:r>
          </w:p>
          <w:p w14:paraId="48DA7EC0"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087C54E9" w14:textId="4D36E4A5" w:rsidR="00D83066" w:rsidRPr="008D6DD0" w:rsidRDefault="00A92C97" w:rsidP="00D83066">
            <w:pPr>
              <w:spacing w:line="240" w:lineRule="auto"/>
              <w:rPr>
                <w:rFonts w:ascii="Lato" w:hAnsi="Lato"/>
                <w:b/>
                <w:sz w:val="20"/>
                <w:szCs w:val="20"/>
              </w:rPr>
            </w:pPr>
            <w:r w:rsidRPr="008D6DD0">
              <w:rPr>
                <w:rFonts w:ascii="Lato" w:hAnsi="Lato"/>
                <w:b/>
                <w:sz w:val="20"/>
                <w:szCs w:val="20"/>
              </w:rPr>
              <w:lastRenderedPageBreak/>
              <w:t>Uwaga</w:t>
            </w:r>
            <w:r w:rsidR="00916F32" w:rsidRPr="008D6DD0">
              <w:rPr>
                <w:rFonts w:ascii="Lato" w:hAnsi="Lato"/>
                <w:b/>
                <w:sz w:val="20"/>
                <w:szCs w:val="20"/>
              </w:rPr>
              <w:t xml:space="preserve"> nieuwzględniona</w:t>
            </w:r>
          </w:p>
          <w:p w14:paraId="062843D1" w14:textId="77777777" w:rsidR="00916F32" w:rsidRPr="008D6DD0" w:rsidRDefault="00916F32" w:rsidP="00D83066">
            <w:pPr>
              <w:spacing w:line="240" w:lineRule="auto"/>
              <w:rPr>
                <w:rFonts w:ascii="Lato" w:hAnsi="Lato"/>
                <w:bCs/>
                <w:sz w:val="20"/>
                <w:szCs w:val="20"/>
              </w:rPr>
            </w:pPr>
            <w:r w:rsidRPr="008D6DD0">
              <w:rPr>
                <w:rFonts w:ascii="Lato" w:hAnsi="Lato"/>
                <w:bCs/>
                <w:sz w:val="20"/>
                <w:szCs w:val="20"/>
              </w:rPr>
              <w:t xml:space="preserve">Dodanie nowego działania obejmującego dostęp </w:t>
            </w:r>
            <w:r w:rsidRPr="008D6DD0">
              <w:rPr>
                <w:rFonts w:ascii="Lato" w:hAnsi="Lato"/>
                <w:sz w:val="20"/>
                <w:szCs w:val="20"/>
              </w:rPr>
              <w:t xml:space="preserve"> </w:t>
            </w:r>
            <w:r w:rsidRPr="008D6DD0">
              <w:rPr>
                <w:rFonts w:ascii="Lato" w:hAnsi="Lato"/>
                <w:bCs/>
                <w:sz w:val="20"/>
                <w:szCs w:val="20"/>
              </w:rPr>
              <w:t>pacjentów  do nowoczesnych terapii lekowych na tym etapie jest niezasadne.  W pierwszej kolejności konieczne jest opracowanie zaleceń  postępowania diagnostycznego i terapeutycznego na różnych poziomach opieki, co przewidziano w działaniu 3.1.1, a także uwzględnienie bieżących możliwości finansowych.</w:t>
            </w:r>
          </w:p>
          <w:p w14:paraId="585153E8" w14:textId="77777777" w:rsidR="00272ED6" w:rsidRPr="008D6DD0" w:rsidRDefault="00F85D90" w:rsidP="00D83066">
            <w:pPr>
              <w:spacing w:line="240" w:lineRule="auto"/>
              <w:rPr>
                <w:rFonts w:ascii="Lato" w:hAnsi="Lato"/>
                <w:bCs/>
                <w:sz w:val="20"/>
                <w:szCs w:val="20"/>
              </w:rPr>
            </w:pPr>
            <w:r w:rsidRPr="008D6DD0">
              <w:rPr>
                <w:rFonts w:ascii="Lato" w:hAnsi="Lato"/>
                <w:bCs/>
                <w:sz w:val="20"/>
                <w:szCs w:val="20"/>
              </w:rPr>
              <w:t xml:space="preserve">Należy podkreślić, że w momencie pojawienia się nowych, dostępnych rozwiązań będzie możliwa aktualizacja Programu. Ponadto dostęp do nowoczesnych </w:t>
            </w:r>
            <w:r w:rsidRPr="008D6DD0">
              <w:rPr>
                <w:rFonts w:ascii="Lato" w:hAnsi="Lato"/>
                <w:bCs/>
                <w:sz w:val="20"/>
                <w:szCs w:val="20"/>
              </w:rPr>
              <w:lastRenderedPageBreak/>
              <w:t>leków i terapii nie jest uzależniony od planowanych działań, zapisanych w ramowym dokumencie strategicznym.</w:t>
            </w:r>
          </w:p>
          <w:p w14:paraId="013D72DB" w14:textId="339B98C5" w:rsidR="00916F32" w:rsidRPr="008D6DD0" w:rsidRDefault="00272ED6" w:rsidP="00D83066">
            <w:pPr>
              <w:spacing w:line="240" w:lineRule="auto"/>
              <w:rPr>
                <w:rFonts w:ascii="Lato" w:hAnsi="Lato"/>
                <w:bCs/>
                <w:sz w:val="20"/>
                <w:szCs w:val="20"/>
              </w:rPr>
            </w:pPr>
            <w:r w:rsidRPr="008D6DD0">
              <w:rPr>
                <w:rFonts w:ascii="Lato" w:hAnsi="Lato"/>
                <w:bCs/>
                <w:sz w:val="20"/>
                <w:szCs w:val="20"/>
              </w:rPr>
              <w:t>Kwestia udostępniania nowych terapii farmakologicznych dostępnych dla pacjentów w ramach refundacji systemowej, uzależniona jest od inicjatyw po stronie podmiotów odpowiedzialnych, które zgodnie z zapisami ustawy o refundacji przedkładają stosowne wnioski do Ministra Zdrowia w zakresie objęcia refundacją i ustalenia ceny zbytu netto. Tym samym kwestia dostępu polskich pacjentów do innowacyjnych terapii farmakologicznych uzależniona jest od autonomicznej decyzji firm farmaceutycznych w zakresie możliwości wejścia z danym produktem na rynek polski.</w:t>
            </w:r>
          </w:p>
        </w:tc>
      </w:tr>
      <w:tr w:rsidR="00D83066" w:rsidRPr="008D6DD0" w14:paraId="06619B1A" w14:textId="77777777" w:rsidTr="001F4579">
        <w:trPr>
          <w:trHeight w:val="375"/>
        </w:trPr>
        <w:tc>
          <w:tcPr>
            <w:tcW w:w="195" w:type="pct"/>
            <w:shd w:val="clear" w:color="auto" w:fill="FFFFFF" w:themeFill="background1"/>
            <w:vAlign w:val="center"/>
          </w:tcPr>
          <w:p w14:paraId="2062021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F6AEF0" w14:textId="160C9B62"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0D4AB7AB"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44</w:t>
            </w:r>
          </w:p>
          <w:p w14:paraId="0674CBAE" w14:textId="77777777" w:rsidR="00D83066" w:rsidRPr="008D6DD0" w:rsidRDefault="00D83066" w:rsidP="00D83066">
            <w:pPr>
              <w:spacing w:before="60" w:after="60" w:line="240" w:lineRule="auto"/>
              <w:rPr>
                <w:rFonts w:ascii="Lato" w:eastAsia="Calibri" w:hAnsi="Lato" w:cs="Calibri"/>
                <w:bCs/>
                <w:kern w:val="0"/>
                <w:sz w:val="20"/>
                <w:szCs w:val="20"/>
              </w:rPr>
            </w:pPr>
          </w:p>
          <w:p w14:paraId="49B67A4C"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2</w:t>
            </w:r>
          </w:p>
          <w:p w14:paraId="787E964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Podniesienie poziomu wiedzy pracowników sektora pomocy społecznej z zakresu opieki nad osobami z zaburzeniami otępiennymi oraz wsparcia dla ich bliskich.</w:t>
            </w:r>
          </w:p>
          <w:p w14:paraId="2B5794AF" w14:textId="77777777" w:rsidR="00D83066" w:rsidRPr="008D6DD0" w:rsidRDefault="00D83066" w:rsidP="00D83066">
            <w:pPr>
              <w:spacing w:before="60" w:after="60" w:line="240" w:lineRule="auto"/>
              <w:rPr>
                <w:rFonts w:ascii="Lato" w:eastAsia="Calibri" w:hAnsi="Lato" w:cs="Calibri"/>
                <w:bCs/>
                <w:kern w:val="0"/>
                <w:sz w:val="20"/>
                <w:szCs w:val="20"/>
              </w:rPr>
            </w:pPr>
          </w:p>
          <w:p w14:paraId="59EFB94A"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4.2.1</w:t>
            </w:r>
          </w:p>
          <w:p w14:paraId="5CA4432B" w14:textId="77777777" w:rsidR="00D83066" w:rsidRPr="008D6DD0" w:rsidRDefault="00D83066" w:rsidP="00D83066">
            <w:pPr>
              <w:spacing w:before="60" w:after="60" w:line="240" w:lineRule="auto"/>
              <w:rPr>
                <w:rFonts w:ascii="Lato" w:eastAsia="Calibri" w:hAnsi="Lato" w:cs="Calibri"/>
                <w:bCs/>
                <w:kern w:val="0"/>
                <w:sz w:val="20"/>
                <w:szCs w:val="20"/>
              </w:rPr>
            </w:pPr>
          </w:p>
          <w:p w14:paraId="24B1A90E"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Przygotowanie i organizacja szkoleń dla pracowników pomocy społecznej</w:t>
            </w:r>
          </w:p>
          <w:p w14:paraId="14A22470" w14:textId="7133345E" w:rsidR="00D83066" w:rsidRPr="008D6DD0" w:rsidRDefault="00D83066" w:rsidP="00916F32">
            <w:pPr>
              <w:spacing w:before="60" w:after="60" w:line="240" w:lineRule="auto"/>
              <w:rPr>
                <w:rFonts w:ascii="Lato" w:hAnsi="Lato"/>
                <w:bCs/>
                <w:sz w:val="20"/>
                <w:szCs w:val="20"/>
              </w:rPr>
            </w:pPr>
            <w:r w:rsidRPr="008D6DD0">
              <w:rPr>
                <w:rFonts w:ascii="Lato" w:eastAsia="Calibri" w:hAnsi="Lato" w:cs="Calibri"/>
                <w:bCs/>
                <w:kern w:val="0"/>
                <w:sz w:val="20"/>
                <w:szCs w:val="20"/>
              </w:rPr>
              <w:t>dotyczących zasad udzielania wsparcia osobom z zaburzeniami otępiennymi oraz ich</w:t>
            </w:r>
            <w:r w:rsidR="00916F32"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opiekunom nieformalnym</w:t>
            </w:r>
          </w:p>
        </w:tc>
        <w:tc>
          <w:tcPr>
            <w:tcW w:w="644" w:type="pct"/>
            <w:shd w:val="clear" w:color="auto" w:fill="FFFFFF" w:themeFill="background1"/>
            <w:vAlign w:val="center"/>
          </w:tcPr>
          <w:p w14:paraId="660F29BF" w14:textId="77777777" w:rsidR="00D83066" w:rsidRPr="008D6DD0" w:rsidRDefault="00D83066" w:rsidP="00D83066">
            <w:pPr>
              <w:spacing w:before="60" w:after="60" w:line="240" w:lineRule="auto"/>
              <w:rPr>
                <w:rFonts w:ascii="Lato" w:eastAsia="Calibri" w:hAnsi="Lato" w:cs="Calibri"/>
                <w:bCs/>
                <w:kern w:val="0"/>
                <w:sz w:val="20"/>
                <w:szCs w:val="20"/>
                <w:u w:val="single"/>
              </w:rPr>
            </w:pPr>
            <w:r w:rsidRPr="008D6DD0">
              <w:rPr>
                <w:rFonts w:ascii="Lato" w:eastAsia="Calibri" w:hAnsi="Lato" w:cs="Calibri"/>
                <w:bCs/>
                <w:kern w:val="0"/>
                <w:sz w:val="20"/>
                <w:szCs w:val="20"/>
                <w:u w:val="single"/>
              </w:rPr>
              <w:lastRenderedPageBreak/>
              <w:t>Współpraca:</w:t>
            </w:r>
          </w:p>
          <w:p w14:paraId="2B5CA67E" w14:textId="17EB71A9" w:rsidR="00D83066" w:rsidRPr="008D6DD0" w:rsidRDefault="00D83066" w:rsidP="00916F32">
            <w:pPr>
              <w:spacing w:before="60" w:after="60" w:line="240" w:lineRule="auto"/>
              <w:rPr>
                <w:rFonts w:ascii="Lato" w:hAnsi="Lato"/>
                <w:bCs/>
                <w:sz w:val="20"/>
                <w:szCs w:val="20"/>
              </w:rPr>
            </w:pPr>
            <w:proofErr w:type="spellStart"/>
            <w:r w:rsidRPr="008D6DD0">
              <w:rPr>
                <w:rFonts w:ascii="Lato" w:eastAsia="Calibri" w:hAnsi="Lato" w:cs="Calibri"/>
                <w:bCs/>
                <w:kern w:val="0"/>
                <w:sz w:val="20"/>
                <w:szCs w:val="20"/>
              </w:rPr>
              <w:lastRenderedPageBreak/>
              <w:t>MRPiPS</w:t>
            </w:r>
            <w:proofErr w:type="spellEnd"/>
            <w:r w:rsidRPr="008D6DD0">
              <w:rPr>
                <w:rFonts w:ascii="Lato" w:eastAsia="Calibri" w:hAnsi="Lato" w:cs="Calibri"/>
                <w:bCs/>
                <w:kern w:val="0"/>
                <w:sz w:val="20"/>
                <w:szCs w:val="20"/>
              </w:rPr>
              <w:t>, Minister do spraw Polityki Senioralnej, jednostki samorządu</w:t>
            </w:r>
            <w:r w:rsidR="00916F32"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terytorialnego</w:t>
            </w:r>
          </w:p>
        </w:tc>
        <w:tc>
          <w:tcPr>
            <w:tcW w:w="841" w:type="pct"/>
            <w:shd w:val="clear" w:color="auto" w:fill="FFFFFF" w:themeFill="background1"/>
            <w:vAlign w:val="center"/>
          </w:tcPr>
          <w:p w14:paraId="539BD383" w14:textId="77777777" w:rsidR="00D83066" w:rsidRPr="008D6DD0" w:rsidRDefault="00D83066" w:rsidP="00D83066">
            <w:pPr>
              <w:spacing w:before="60" w:after="60" w:line="240" w:lineRule="auto"/>
              <w:rPr>
                <w:rFonts w:ascii="Lato" w:eastAsia="Calibri" w:hAnsi="Lato" w:cs="Calibri"/>
                <w:bCs/>
                <w:kern w:val="0"/>
                <w:sz w:val="20"/>
                <w:szCs w:val="20"/>
                <w:u w:val="single"/>
              </w:rPr>
            </w:pPr>
            <w:r w:rsidRPr="008D6DD0">
              <w:rPr>
                <w:rFonts w:ascii="Lato" w:eastAsia="Calibri" w:hAnsi="Lato" w:cs="Calibri"/>
                <w:bCs/>
                <w:kern w:val="0"/>
                <w:sz w:val="20"/>
                <w:szCs w:val="20"/>
                <w:u w:val="single"/>
              </w:rPr>
              <w:lastRenderedPageBreak/>
              <w:t>Współpraca:</w:t>
            </w:r>
          </w:p>
          <w:p w14:paraId="1C6C0665" w14:textId="7199B9CA" w:rsidR="00D83066" w:rsidRPr="008D6DD0" w:rsidRDefault="00D83066" w:rsidP="00916F32">
            <w:pPr>
              <w:spacing w:before="60" w:after="60" w:line="240" w:lineRule="auto"/>
              <w:rPr>
                <w:rFonts w:ascii="Lato" w:hAnsi="Lato"/>
                <w:bCs/>
                <w:sz w:val="20"/>
                <w:szCs w:val="20"/>
              </w:rPr>
            </w:pPr>
            <w:proofErr w:type="spellStart"/>
            <w:r w:rsidRPr="008D6DD0">
              <w:rPr>
                <w:rFonts w:ascii="Lato" w:eastAsia="Calibri" w:hAnsi="Lato" w:cs="Calibri"/>
                <w:bCs/>
                <w:kern w:val="0"/>
                <w:sz w:val="20"/>
                <w:szCs w:val="20"/>
              </w:rPr>
              <w:lastRenderedPageBreak/>
              <w:t>MRPiPS</w:t>
            </w:r>
            <w:proofErr w:type="spellEnd"/>
            <w:r w:rsidRPr="008D6DD0">
              <w:rPr>
                <w:rFonts w:ascii="Lato" w:eastAsia="Calibri" w:hAnsi="Lato" w:cs="Calibri"/>
                <w:bCs/>
                <w:kern w:val="0"/>
                <w:sz w:val="20"/>
                <w:szCs w:val="20"/>
              </w:rPr>
              <w:t>, Minister do spraw Polityki Senioralnej, jednostki samorządu</w:t>
            </w:r>
            <w:r w:rsidR="00916F32"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terytorialnego, organizacje pozarządowe</w:t>
            </w:r>
          </w:p>
        </w:tc>
        <w:tc>
          <w:tcPr>
            <w:tcW w:w="1163" w:type="pct"/>
            <w:gridSpan w:val="2"/>
            <w:shd w:val="clear" w:color="auto" w:fill="FFFFFF" w:themeFill="background1"/>
            <w:vAlign w:val="center"/>
          </w:tcPr>
          <w:p w14:paraId="0509A28A"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lastRenderedPageBreak/>
              <w:t xml:space="preserve">Największą trudnością w chorobach otępiennych zwłaszcza </w:t>
            </w:r>
            <w:r w:rsidRPr="008D6DD0">
              <w:rPr>
                <w:rFonts w:ascii="Lato" w:eastAsia="Calibri" w:hAnsi="Lato" w:cs="Calibri"/>
                <w:bCs/>
                <w:kern w:val="0"/>
                <w:sz w:val="20"/>
                <w:szCs w:val="20"/>
              </w:rPr>
              <w:lastRenderedPageBreak/>
              <w:t xml:space="preserve">w przebiegu choroby Alzheimera jest komunikacja z pacjentem. Z tym problemem  często nie radzą sobie pracownicy zawodów medycznych oraz pracownicy pomocy społecznej. Tymczasem jak wynika z przytoczonych w całym Programie raportów proponowane formy wsparcia ukierunkowane są na seniora zdrowego i z pełną świadomością, z którym komunikacja nie jest zaburzona. </w:t>
            </w:r>
          </w:p>
          <w:p w14:paraId="773E0344" w14:textId="5DAD3683"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Program przygotowania zawodowego pracowników pomocy społecznej obecnie nie uwzględnia tak trudnych tematów jak zrozumienie, komunikacja, formy pomocy osobom ze szczególnymi potrzebami w tym osobom z chorobami otępiennymi, a właśnie największe doświadczenie w tym zakresie mają organizacje pozarządowe, które powstały z naturalnej potrzeby rozpoznawania problemów, wymiany  doświadczeń, wypracowywania metod postępowania,  tworzenia grup i miejsc wsparcia dla chorych i opiekunów. To organizacje pozarządowe mają największą wiedzę jak rozpoznać objawy choroby, na nie reagować oraz  w jaki sposób porozumiewać się z chorym.</w:t>
            </w:r>
          </w:p>
        </w:tc>
        <w:tc>
          <w:tcPr>
            <w:tcW w:w="869" w:type="pct"/>
            <w:shd w:val="clear" w:color="auto" w:fill="FFFFFF" w:themeFill="background1"/>
            <w:vAlign w:val="center"/>
          </w:tcPr>
          <w:p w14:paraId="211038D9" w14:textId="13C53EEC" w:rsidR="00D934CC" w:rsidRPr="008D6DD0" w:rsidRDefault="00D934CC" w:rsidP="00D83066">
            <w:pPr>
              <w:spacing w:line="240" w:lineRule="auto"/>
              <w:rPr>
                <w:rFonts w:ascii="Lato" w:hAnsi="Lato"/>
                <w:b/>
                <w:sz w:val="20"/>
                <w:szCs w:val="20"/>
              </w:rPr>
            </w:pPr>
            <w:r w:rsidRPr="008D6DD0">
              <w:rPr>
                <w:rFonts w:ascii="Lato" w:hAnsi="Lato"/>
                <w:b/>
                <w:sz w:val="20"/>
                <w:szCs w:val="20"/>
              </w:rPr>
              <w:lastRenderedPageBreak/>
              <w:t>Uwaga uwzględniona</w:t>
            </w:r>
          </w:p>
        </w:tc>
      </w:tr>
      <w:tr w:rsidR="00D83066" w:rsidRPr="008D6DD0" w14:paraId="106E44C8" w14:textId="77777777" w:rsidTr="001F4579">
        <w:trPr>
          <w:trHeight w:val="375"/>
        </w:trPr>
        <w:tc>
          <w:tcPr>
            <w:tcW w:w="195" w:type="pct"/>
            <w:shd w:val="clear" w:color="auto" w:fill="FFFFFF" w:themeFill="background1"/>
            <w:vAlign w:val="center"/>
          </w:tcPr>
          <w:p w14:paraId="6987E5BF"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D85BE29" w14:textId="7CB1B239"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59112A23"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45</w:t>
            </w:r>
          </w:p>
          <w:p w14:paraId="028A65CC" w14:textId="77777777" w:rsidR="00D83066" w:rsidRPr="008D6DD0" w:rsidRDefault="00D83066" w:rsidP="00D83066">
            <w:pPr>
              <w:spacing w:before="60" w:after="60" w:line="240" w:lineRule="auto"/>
              <w:rPr>
                <w:rFonts w:ascii="Lato" w:eastAsia="Calibri" w:hAnsi="Lato" w:cs="Calibri"/>
                <w:bCs/>
                <w:kern w:val="0"/>
                <w:sz w:val="20"/>
                <w:szCs w:val="20"/>
              </w:rPr>
            </w:pPr>
          </w:p>
          <w:p w14:paraId="126FF7DD"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Rezultat 3. </w:t>
            </w:r>
          </w:p>
          <w:p w14:paraId="6C8487F7"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Rozwój wsparcia środowiskowego dla chorych z zaburzeniami otępiennymi</w:t>
            </w:r>
          </w:p>
          <w:p w14:paraId="336105CB" w14:textId="77777777" w:rsidR="00D83066" w:rsidRPr="008D6DD0" w:rsidRDefault="00D83066" w:rsidP="00D83066">
            <w:pPr>
              <w:spacing w:before="60" w:after="60" w:line="240" w:lineRule="auto"/>
              <w:rPr>
                <w:rFonts w:ascii="Lato" w:eastAsia="Calibri" w:hAnsi="Lato" w:cs="Calibri"/>
                <w:bCs/>
                <w:kern w:val="0"/>
                <w:sz w:val="20"/>
                <w:szCs w:val="20"/>
              </w:rPr>
            </w:pPr>
          </w:p>
          <w:p w14:paraId="2C28085A"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4.3.2</w:t>
            </w:r>
          </w:p>
          <w:p w14:paraId="2EDCE258" w14:textId="16D522BD"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Pilotaż świadczeń w postaci dziennych centrów wsparcia pamięci</w:t>
            </w:r>
          </w:p>
        </w:tc>
        <w:tc>
          <w:tcPr>
            <w:tcW w:w="644" w:type="pct"/>
            <w:shd w:val="clear" w:color="auto" w:fill="FFFFFF" w:themeFill="background1"/>
            <w:vAlign w:val="center"/>
          </w:tcPr>
          <w:p w14:paraId="6AE40D54" w14:textId="09A26F6D"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u w:val="single"/>
              </w:rPr>
              <w:t>Koordynacja:</w:t>
            </w:r>
            <w:r w:rsidRPr="008D6DD0">
              <w:rPr>
                <w:rFonts w:ascii="Lato" w:eastAsia="Calibri" w:hAnsi="Lato" w:cs="Calibri"/>
                <w:bCs/>
                <w:kern w:val="0"/>
                <w:sz w:val="20"/>
                <w:szCs w:val="20"/>
              </w:rPr>
              <w:t xml:space="preserve"> MZ, NFZ</w:t>
            </w:r>
          </w:p>
        </w:tc>
        <w:tc>
          <w:tcPr>
            <w:tcW w:w="841" w:type="pct"/>
            <w:shd w:val="clear" w:color="auto" w:fill="FFFFFF" w:themeFill="background1"/>
            <w:vAlign w:val="center"/>
          </w:tcPr>
          <w:p w14:paraId="37995601"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u w:val="single"/>
              </w:rPr>
              <w:t>Koordynacja</w:t>
            </w:r>
            <w:r w:rsidRPr="008D6DD0">
              <w:rPr>
                <w:rFonts w:ascii="Lato" w:eastAsia="Calibri" w:hAnsi="Lato" w:cs="Calibri"/>
                <w:bCs/>
                <w:kern w:val="0"/>
                <w:sz w:val="20"/>
                <w:szCs w:val="20"/>
              </w:rPr>
              <w:t xml:space="preserve">: MZ, NFZ, </w:t>
            </w:r>
          </w:p>
          <w:p w14:paraId="1085410E" w14:textId="77777777" w:rsidR="00D83066" w:rsidRPr="008D6DD0" w:rsidRDefault="00D83066" w:rsidP="00D83066">
            <w:pPr>
              <w:spacing w:before="60" w:after="60" w:line="240" w:lineRule="auto"/>
              <w:rPr>
                <w:rFonts w:ascii="Lato" w:eastAsia="Calibri" w:hAnsi="Lato" w:cs="Calibri"/>
                <w:bCs/>
                <w:kern w:val="0"/>
                <w:sz w:val="20"/>
                <w:szCs w:val="20"/>
              </w:rPr>
            </w:pPr>
          </w:p>
          <w:p w14:paraId="49E034AB" w14:textId="631D5DA5"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Współpraca:  MZ, NFZ, </w:t>
            </w:r>
            <w:proofErr w:type="spellStart"/>
            <w:r w:rsidRPr="008D6DD0">
              <w:rPr>
                <w:rFonts w:ascii="Lato" w:eastAsia="Calibri" w:hAnsi="Lato" w:cs="Calibri"/>
                <w:bCs/>
                <w:kern w:val="0"/>
                <w:sz w:val="20"/>
                <w:szCs w:val="20"/>
              </w:rPr>
              <w:t>MRPiPS</w:t>
            </w:r>
            <w:proofErr w:type="spellEnd"/>
            <w:r w:rsidRPr="008D6DD0">
              <w:rPr>
                <w:rFonts w:ascii="Lato" w:eastAsia="Calibri" w:hAnsi="Lato" w:cs="Calibri"/>
                <w:bCs/>
                <w:kern w:val="0"/>
                <w:sz w:val="20"/>
                <w:szCs w:val="20"/>
              </w:rPr>
              <w:t>, organizacje pozarządowe</w:t>
            </w:r>
          </w:p>
        </w:tc>
        <w:tc>
          <w:tcPr>
            <w:tcW w:w="1163" w:type="pct"/>
            <w:gridSpan w:val="2"/>
            <w:shd w:val="clear" w:color="auto" w:fill="FFFFFF" w:themeFill="background1"/>
            <w:vAlign w:val="center"/>
          </w:tcPr>
          <w:p w14:paraId="789E7F8B" w14:textId="77777777" w:rsidR="00D83066" w:rsidRPr="008D6DD0" w:rsidRDefault="00D83066" w:rsidP="00BF475B">
            <w:pPr>
              <w:shd w:val="clear" w:color="auto" w:fill="FFFFFF" w:themeFill="background1"/>
              <w:spacing w:before="60" w:after="60" w:line="240" w:lineRule="auto"/>
              <w:rPr>
                <w:rFonts w:ascii="Lato" w:hAnsi="Lato" w:cs="Open Sans"/>
                <w:sz w:val="20"/>
                <w:szCs w:val="20"/>
                <w:shd w:val="clear" w:color="auto" w:fill="FFFFFF"/>
              </w:rPr>
            </w:pPr>
            <w:r w:rsidRPr="00BF475B">
              <w:rPr>
                <w:rFonts w:ascii="Lato" w:hAnsi="Lato" w:cs="Open Sans"/>
                <w:sz w:val="20"/>
                <w:szCs w:val="20"/>
                <w:shd w:val="clear" w:color="auto" w:fill="FFFFFF" w:themeFill="background1"/>
              </w:rPr>
              <w:t>Rolę dziennych centrów wsparcia dla chorych w pierwszym okresie po otrzymaniu diagnozy pełnią od 6 lat z powodzeniem dzienne domy pobytu dla osób starszych z chorobami otępiennymi, w tym chorobą Alzheimera. W ramach pilotażu opracowały one i wdrożyły programy wsparcia w</w:t>
            </w:r>
            <w:r w:rsidRPr="008D6DD0">
              <w:rPr>
                <w:rFonts w:ascii="Lato" w:hAnsi="Lato" w:cs="Open Sans"/>
                <w:sz w:val="20"/>
                <w:szCs w:val="20"/>
                <w:shd w:val="clear" w:color="auto" w:fill="CAEDFB" w:themeFill="accent4" w:themeFillTint="33"/>
              </w:rPr>
              <w:t xml:space="preserve"> </w:t>
            </w:r>
            <w:r w:rsidRPr="00BF475B">
              <w:rPr>
                <w:rFonts w:ascii="Lato" w:hAnsi="Lato" w:cs="Open Sans"/>
                <w:sz w:val="20"/>
                <w:szCs w:val="20"/>
                <w:shd w:val="clear" w:color="auto" w:fill="FFFFFF" w:themeFill="background1"/>
              </w:rPr>
              <w:t>kierunku usprawniania pamięci świeżej i funkcji poznawczych, podtrzymywania zainteresowań, otwarcia na otoczenie, uczestniczenia w życiu lokalnej społeczności, koncentracji, myślenia abstrakcyjnego.</w:t>
            </w:r>
            <w:r w:rsidRPr="008D6DD0">
              <w:rPr>
                <w:rFonts w:ascii="Lato" w:hAnsi="Lato" w:cs="Open Sans"/>
                <w:sz w:val="20"/>
                <w:szCs w:val="20"/>
                <w:shd w:val="clear" w:color="auto" w:fill="FFFFFF"/>
              </w:rPr>
              <w:t xml:space="preserve"> </w:t>
            </w:r>
          </w:p>
          <w:p w14:paraId="738FFA51" w14:textId="77777777" w:rsidR="00D83066" w:rsidRPr="008D6DD0" w:rsidRDefault="00D83066" w:rsidP="00BF475B">
            <w:pPr>
              <w:shd w:val="clear" w:color="auto" w:fill="FFFFFF" w:themeFill="background1"/>
              <w:spacing w:before="60" w:after="60" w:line="240" w:lineRule="auto"/>
              <w:rPr>
                <w:rFonts w:ascii="Lato" w:hAnsi="Lato" w:cs="Open Sans"/>
                <w:sz w:val="20"/>
                <w:szCs w:val="20"/>
                <w:shd w:val="clear" w:color="auto" w:fill="FFFFFF"/>
              </w:rPr>
            </w:pPr>
            <w:r w:rsidRPr="00BF475B">
              <w:rPr>
                <w:rFonts w:ascii="Lato" w:hAnsi="Lato" w:cs="Open Sans"/>
                <w:sz w:val="20"/>
                <w:szCs w:val="20"/>
                <w:shd w:val="clear" w:color="auto" w:fill="FFFFFF" w:themeFill="background1"/>
              </w:rPr>
              <w:t>W województwie mazowieckim funkcjonuje 15 takich domów. Pierwsze domy o charakterze pilotażowym powstały w 2020 roku.  Wszystkie te domy prowadzone są prze organizacje pozarządowe. Tworzenie dziennych centrów wsparcia pamięci powinno odbywać się przy udziale i wsparciu alzheimerowskich organizacji pozarządowych</w:t>
            </w:r>
            <w:r w:rsidRPr="008D6DD0">
              <w:rPr>
                <w:rFonts w:ascii="Lato" w:hAnsi="Lato" w:cs="Open Sans"/>
                <w:sz w:val="20"/>
                <w:szCs w:val="20"/>
                <w:shd w:val="clear" w:color="auto" w:fill="CAEDFB" w:themeFill="accent4" w:themeFillTint="33"/>
              </w:rPr>
              <w:t>.</w:t>
            </w:r>
          </w:p>
          <w:p w14:paraId="3951665A"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23FAB19F" w14:textId="77777777" w:rsidR="00D83066" w:rsidRPr="008D6DD0" w:rsidRDefault="00D934CC" w:rsidP="00D83066">
            <w:pPr>
              <w:spacing w:line="240" w:lineRule="auto"/>
              <w:rPr>
                <w:rFonts w:ascii="Lato" w:hAnsi="Lato"/>
                <w:b/>
                <w:sz w:val="20"/>
                <w:szCs w:val="20"/>
              </w:rPr>
            </w:pPr>
            <w:r w:rsidRPr="008D6DD0">
              <w:rPr>
                <w:rFonts w:ascii="Lato" w:hAnsi="Lato"/>
                <w:b/>
                <w:sz w:val="20"/>
                <w:szCs w:val="20"/>
              </w:rPr>
              <w:t>Uwaga nieuwzględniona</w:t>
            </w:r>
          </w:p>
          <w:p w14:paraId="02D0698F" w14:textId="7E36462D" w:rsidR="00D934CC" w:rsidRPr="008D6DD0" w:rsidRDefault="00970077" w:rsidP="00D83066">
            <w:pPr>
              <w:spacing w:line="240" w:lineRule="auto"/>
              <w:rPr>
                <w:rFonts w:ascii="Lato" w:hAnsi="Lato"/>
                <w:bCs/>
                <w:sz w:val="20"/>
                <w:szCs w:val="20"/>
              </w:rPr>
            </w:pPr>
            <w:r w:rsidRPr="008D6DD0">
              <w:rPr>
                <w:rFonts w:ascii="Lato" w:hAnsi="Lato"/>
                <w:bCs/>
                <w:sz w:val="20"/>
                <w:szCs w:val="20"/>
              </w:rPr>
              <w:t>Zakłada się, że p</w:t>
            </w:r>
            <w:r w:rsidR="00D934CC" w:rsidRPr="008D6DD0">
              <w:rPr>
                <w:rFonts w:ascii="Lato" w:hAnsi="Lato"/>
                <w:bCs/>
                <w:sz w:val="20"/>
                <w:szCs w:val="20"/>
              </w:rPr>
              <w:t xml:space="preserve">odmioty wskazane do współpracy </w:t>
            </w:r>
            <w:r w:rsidRPr="008D6DD0">
              <w:rPr>
                <w:rFonts w:ascii="Lato" w:hAnsi="Lato"/>
                <w:bCs/>
                <w:sz w:val="20"/>
                <w:szCs w:val="20"/>
              </w:rPr>
              <w:t xml:space="preserve">przy poszczególnych działaniach </w:t>
            </w:r>
            <w:r w:rsidR="00D934CC" w:rsidRPr="008D6DD0">
              <w:rPr>
                <w:rFonts w:ascii="Lato" w:hAnsi="Lato"/>
                <w:bCs/>
                <w:sz w:val="20"/>
                <w:szCs w:val="20"/>
              </w:rPr>
              <w:t>Program</w:t>
            </w:r>
            <w:r w:rsidRPr="008D6DD0">
              <w:rPr>
                <w:rFonts w:ascii="Lato" w:hAnsi="Lato"/>
                <w:bCs/>
                <w:sz w:val="20"/>
                <w:szCs w:val="20"/>
              </w:rPr>
              <w:t>u będą uczestniczyć w ich realizacji w</w:t>
            </w:r>
            <w:r w:rsidR="00D934CC" w:rsidRPr="008D6DD0">
              <w:rPr>
                <w:rFonts w:ascii="Lato" w:hAnsi="Lato"/>
                <w:bCs/>
                <w:sz w:val="20"/>
                <w:szCs w:val="20"/>
              </w:rPr>
              <w:t xml:space="preserve"> </w:t>
            </w:r>
            <w:r w:rsidRPr="008D6DD0">
              <w:rPr>
                <w:rFonts w:ascii="Lato" w:hAnsi="Lato"/>
                <w:bCs/>
                <w:sz w:val="20"/>
                <w:szCs w:val="20"/>
              </w:rPr>
              <w:t xml:space="preserve">sposób ciągły. DCWP mają obejmować przede wszystkim interwencje medyczne i ich zakres będzie konsultowany ze środowiskiem medycznym. Pilotaż planuje się realizować ze środków FERS, zatem organizacje pozarządowe będą mogły odnieść się do zakresu planowanego konkursu w ramach Komitetu Monitorującego FERS.  </w:t>
            </w:r>
            <w:r w:rsidR="00D934CC" w:rsidRPr="008D6DD0">
              <w:rPr>
                <w:rFonts w:ascii="Lato" w:hAnsi="Lato"/>
                <w:bCs/>
                <w:sz w:val="20"/>
                <w:szCs w:val="20"/>
              </w:rPr>
              <w:t xml:space="preserve"> </w:t>
            </w:r>
          </w:p>
        </w:tc>
      </w:tr>
      <w:tr w:rsidR="00D83066" w:rsidRPr="008D6DD0" w14:paraId="10693CA8" w14:textId="77777777" w:rsidTr="001F4579">
        <w:trPr>
          <w:trHeight w:val="375"/>
        </w:trPr>
        <w:tc>
          <w:tcPr>
            <w:tcW w:w="195" w:type="pct"/>
            <w:shd w:val="clear" w:color="auto" w:fill="FFFFFF" w:themeFill="background1"/>
            <w:vAlign w:val="center"/>
          </w:tcPr>
          <w:p w14:paraId="7151581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8AE4EDD" w14:textId="480F3AAE"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7582FB52" w14:textId="77777777" w:rsidR="00D83066" w:rsidRPr="008D6DD0" w:rsidRDefault="00D83066" w:rsidP="00D83066">
            <w:pPr>
              <w:spacing w:before="60" w:after="60" w:line="240" w:lineRule="auto"/>
              <w:rPr>
                <w:rFonts w:ascii="Lato" w:hAnsi="Lato"/>
                <w:bCs/>
                <w:sz w:val="20"/>
                <w:szCs w:val="20"/>
              </w:rPr>
            </w:pPr>
          </w:p>
          <w:p w14:paraId="3CF06968"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Str. 45</w:t>
            </w:r>
          </w:p>
          <w:p w14:paraId="6E0894EB"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Rezultat 3. </w:t>
            </w:r>
          </w:p>
          <w:p w14:paraId="5A45E8EA"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Rozwój wsparcia środowiskowego dla chorych z </w:t>
            </w:r>
            <w:r w:rsidRPr="008D6DD0">
              <w:rPr>
                <w:rFonts w:ascii="Lato" w:eastAsia="Calibri" w:hAnsi="Lato" w:cs="Calibri"/>
                <w:bCs/>
                <w:kern w:val="0"/>
                <w:sz w:val="20"/>
                <w:szCs w:val="20"/>
              </w:rPr>
              <w:lastRenderedPageBreak/>
              <w:t>zaburzeniami otępiennymi</w:t>
            </w:r>
          </w:p>
          <w:p w14:paraId="321457B7"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5175E2BE"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4705486D" w14:textId="77777777" w:rsidR="00D83066" w:rsidRPr="008D6DD0" w:rsidRDefault="00D83066" w:rsidP="00D83066">
            <w:pPr>
              <w:spacing w:before="60" w:after="60" w:line="240" w:lineRule="auto"/>
              <w:rPr>
                <w:rFonts w:ascii="Lato" w:hAnsi="Lato"/>
                <w:bCs/>
                <w:sz w:val="20"/>
                <w:szCs w:val="20"/>
              </w:rPr>
            </w:pPr>
          </w:p>
          <w:p w14:paraId="30B85B42"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 xml:space="preserve">Działanie 4.3.3  </w:t>
            </w:r>
          </w:p>
          <w:p w14:paraId="2B91CEC4"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 xml:space="preserve">Zwiększenie dostępności do wsparcia dla osób z zaburzeniami otępiennymi w postaci </w:t>
            </w:r>
            <w:r w:rsidRPr="008D6DD0">
              <w:rPr>
                <w:rFonts w:ascii="Lato" w:hAnsi="Lato"/>
                <w:bCs/>
                <w:sz w:val="20"/>
                <w:szCs w:val="20"/>
              </w:rPr>
              <w:lastRenderedPageBreak/>
              <w:t xml:space="preserve">pobytu  w placówkach dziennego pobytu, w tym w środowiskowych domach samopomocy typu C. </w:t>
            </w:r>
          </w:p>
          <w:p w14:paraId="13B5FC3D" w14:textId="77777777" w:rsidR="00D83066" w:rsidRPr="008D6DD0" w:rsidRDefault="00D83066" w:rsidP="00D83066">
            <w:pPr>
              <w:spacing w:before="60" w:after="60" w:line="240" w:lineRule="auto"/>
              <w:rPr>
                <w:rFonts w:ascii="Lato" w:hAnsi="Lato"/>
                <w:bCs/>
                <w:sz w:val="20"/>
                <w:szCs w:val="20"/>
              </w:rPr>
            </w:pPr>
          </w:p>
          <w:p w14:paraId="479A6B21"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 xml:space="preserve">Termin realizacji: 2025-2030 </w:t>
            </w:r>
          </w:p>
          <w:p w14:paraId="0A0CA8F5" w14:textId="77777777" w:rsidR="00D83066" w:rsidRPr="008D6DD0" w:rsidRDefault="00D83066" w:rsidP="00D83066">
            <w:pPr>
              <w:spacing w:before="60" w:after="60" w:line="240" w:lineRule="auto"/>
              <w:rPr>
                <w:rFonts w:ascii="Lato" w:hAnsi="Lato"/>
                <w:bCs/>
                <w:sz w:val="20"/>
                <w:szCs w:val="20"/>
              </w:rPr>
            </w:pPr>
          </w:p>
          <w:p w14:paraId="22BA7BEC"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Źródła finansowania: MRPIPS</w:t>
            </w:r>
          </w:p>
          <w:p w14:paraId="6730DA0F" w14:textId="77777777" w:rsidR="00D83066" w:rsidRPr="008D6DD0" w:rsidRDefault="00D83066" w:rsidP="00D83066">
            <w:pPr>
              <w:spacing w:before="60" w:after="60" w:line="240" w:lineRule="auto"/>
              <w:rPr>
                <w:rFonts w:ascii="Lato" w:hAnsi="Lato"/>
                <w:bCs/>
                <w:sz w:val="20"/>
                <w:szCs w:val="20"/>
              </w:rPr>
            </w:pPr>
          </w:p>
          <w:p w14:paraId="582A5CAC"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 xml:space="preserve">Sposób monitorowania: </w:t>
            </w:r>
          </w:p>
          <w:p w14:paraId="6C32098C"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 xml:space="preserve">1) liczba podmiotów </w:t>
            </w:r>
          </w:p>
          <w:p w14:paraId="56A5429C" w14:textId="77777777" w:rsidR="00D83066" w:rsidRPr="008D6DD0" w:rsidRDefault="00D83066" w:rsidP="00D83066">
            <w:pPr>
              <w:spacing w:before="60" w:after="60" w:line="240" w:lineRule="auto"/>
              <w:rPr>
                <w:rFonts w:ascii="Lato" w:hAnsi="Lato"/>
                <w:bCs/>
                <w:sz w:val="20"/>
                <w:szCs w:val="20"/>
              </w:rPr>
            </w:pPr>
          </w:p>
          <w:p w14:paraId="1CF9332A" w14:textId="77777777" w:rsidR="00D83066" w:rsidRPr="008D6DD0" w:rsidRDefault="00D83066" w:rsidP="00D83066">
            <w:pPr>
              <w:spacing w:before="60" w:after="60" w:line="240" w:lineRule="auto"/>
              <w:rPr>
                <w:rFonts w:ascii="Lato" w:hAnsi="Lato"/>
                <w:bCs/>
                <w:sz w:val="20"/>
                <w:szCs w:val="20"/>
              </w:rPr>
            </w:pPr>
            <w:r w:rsidRPr="008D6DD0">
              <w:rPr>
                <w:rFonts w:ascii="Lato" w:hAnsi="Lato"/>
                <w:bCs/>
                <w:sz w:val="20"/>
                <w:szCs w:val="20"/>
              </w:rPr>
              <w:t>Koordynacja: MZ, NFZ</w:t>
            </w:r>
          </w:p>
          <w:p w14:paraId="1F2C9998" w14:textId="77777777" w:rsidR="00D83066" w:rsidRPr="008D6DD0" w:rsidRDefault="00D83066" w:rsidP="00D83066">
            <w:pPr>
              <w:spacing w:before="60" w:after="60" w:line="240" w:lineRule="auto"/>
              <w:rPr>
                <w:rFonts w:ascii="Lato" w:hAnsi="Lato"/>
                <w:bCs/>
                <w:sz w:val="20"/>
                <w:szCs w:val="20"/>
              </w:rPr>
            </w:pPr>
          </w:p>
          <w:p w14:paraId="32887601" w14:textId="0D0D0CB3" w:rsidR="00D83066" w:rsidRPr="008D6DD0" w:rsidRDefault="00D83066" w:rsidP="00D83066">
            <w:pPr>
              <w:spacing w:line="240" w:lineRule="auto"/>
              <w:rPr>
                <w:rFonts w:ascii="Lato" w:hAnsi="Lato"/>
                <w:bCs/>
                <w:sz w:val="20"/>
                <w:szCs w:val="20"/>
              </w:rPr>
            </w:pPr>
            <w:r w:rsidRPr="008D6DD0">
              <w:rPr>
                <w:rFonts w:ascii="Lato" w:hAnsi="Lato"/>
                <w:bCs/>
                <w:sz w:val="20"/>
                <w:szCs w:val="20"/>
              </w:rPr>
              <w:t>Współpraca: MZ, MRPIPS, organizacje pozarządowe.</w:t>
            </w:r>
          </w:p>
        </w:tc>
        <w:tc>
          <w:tcPr>
            <w:tcW w:w="1163" w:type="pct"/>
            <w:gridSpan w:val="2"/>
            <w:shd w:val="clear" w:color="auto" w:fill="FFFFFF" w:themeFill="background1"/>
            <w:vAlign w:val="center"/>
          </w:tcPr>
          <w:p w14:paraId="48ACF682" w14:textId="77777777" w:rsidR="00D83066" w:rsidRPr="008D6DD0" w:rsidRDefault="00D83066" w:rsidP="00D83066">
            <w:pPr>
              <w:spacing w:before="60" w:after="60" w:line="240" w:lineRule="auto"/>
              <w:rPr>
                <w:rFonts w:ascii="Lato" w:hAnsi="Lato"/>
                <w:sz w:val="20"/>
                <w:szCs w:val="20"/>
              </w:rPr>
            </w:pPr>
            <w:r w:rsidRPr="008D6DD0">
              <w:rPr>
                <w:rFonts w:ascii="Lato" w:hAnsi="Lato"/>
                <w:sz w:val="20"/>
                <w:szCs w:val="20"/>
              </w:rPr>
              <w:lastRenderedPageBreak/>
              <w:t>Proponujemy dodanie działania 4.3.3.</w:t>
            </w:r>
          </w:p>
          <w:p w14:paraId="2E79BE02"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hAnsi="Lato"/>
                <w:sz w:val="20"/>
                <w:szCs w:val="20"/>
              </w:rPr>
              <w:t xml:space="preserve">Rezultat 3 zakłada, stosownie do swojego tytułu, rozwój wsparcia środowiskowego. Takie wsparcie w sposób profesjonalny oferują Środowiskowe Domy </w:t>
            </w:r>
            <w:r w:rsidRPr="008D6DD0">
              <w:rPr>
                <w:rFonts w:ascii="Lato" w:hAnsi="Lato"/>
                <w:sz w:val="20"/>
                <w:szCs w:val="20"/>
              </w:rPr>
              <w:lastRenderedPageBreak/>
              <w:t xml:space="preserve">Samopomocy. Konieczne jest działanie, uniemożliwiające likwidację wsparcia dla chorych w postaci  środowiskowych domów samopomocy typu C, które funkcjonują bardzo dobrze i profesjonalnie. </w:t>
            </w:r>
            <w:r w:rsidRPr="008D6DD0">
              <w:rPr>
                <w:rFonts w:ascii="Lato" w:eastAsia="Calibri" w:hAnsi="Lato" w:cs="Calibri"/>
                <w:bCs/>
                <w:kern w:val="0"/>
                <w:sz w:val="20"/>
                <w:szCs w:val="20"/>
              </w:rPr>
              <w:t xml:space="preserve"> Na tę pomoc od ponad 20 lat MRPIPS wydatkuje środki w ramach zadań zleconych. Dzięki tej możliwości wiele alzheimerowskich organizacji pozarządowych utworzyło i prowadzi modelowe dla tej grupy chorych placówki. </w:t>
            </w:r>
          </w:p>
          <w:p w14:paraId="0F7B11F8" w14:textId="77777777" w:rsidR="00D83066" w:rsidRPr="008D6DD0" w:rsidRDefault="00D83066" w:rsidP="00D83066">
            <w:pPr>
              <w:spacing w:before="60" w:after="60" w:line="240" w:lineRule="auto"/>
              <w:rPr>
                <w:rFonts w:ascii="Lato" w:hAnsi="Lato"/>
                <w:sz w:val="20"/>
                <w:szCs w:val="20"/>
              </w:rPr>
            </w:pPr>
            <w:r w:rsidRPr="008D6DD0">
              <w:rPr>
                <w:rFonts w:ascii="Lato" w:eastAsia="Calibri" w:hAnsi="Lato" w:cs="Calibri"/>
                <w:bCs/>
                <w:kern w:val="0"/>
                <w:sz w:val="20"/>
                <w:szCs w:val="20"/>
              </w:rPr>
              <w:t xml:space="preserve">Jak czytamy w Wystąpieniu Pokontrolnym  NIK – Delegatura w Poznaniu z dnia 10.09.2024r. w latach 2022 i 2023 w ramach Środowiskowego Domu Samopomocy („Na Piętrze” w Poznaniu) tamtejsze Stowarzyszenie udzieliło pomocy 25 podopiecznym, którym zapewniono opiekę i rehabilitację od poniedziałku do piątku od 8.00 do 16.00. Realizowano terapię funkcji poznawczych z elementami terapii zajęciowej i terapii reminiscencyjnej.  Prowadzono zajęcia integracyjne, trening interpersonalny i trening umiejętności życia codziennego. </w:t>
            </w:r>
          </w:p>
          <w:p w14:paraId="7F6D1641" w14:textId="77777777" w:rsidR="00D83066" w:rsidRPr="008D6DD0" w:rsidRDefault="00D83066" w:rsidP="00D83066">
            <w:pPr>
              <w:spacing w:before="60" w:after="60" w:line="240" w:lineRule="auto"/>
              <w:rPr>
                <w:rFonts w:ascii="Lato" w:hAnsi="Lato" w:cs="Open Sans"/>
                <w:sz w:val="20"/>
                <w:szCs w:val="20"/>
                <w:shd w:val="clear" w:color="auto" w:fill="FFFFFF"/>
              </w:rPr>
            </w:pPr>
            <w:r w:rsidRPr="008D6DD0">
              <w:rPr>
                <w:rFonts w:ascii="Lato" w:hAnsi="Lato"/>
                <w:sz w:val="20"/>
                <w:szCs w:val="20"/>
              </w:rPr>
              <w:t xml:space="preserve">Pilotaż świadczeń w postaci dziennych centrów wsparcia pamięci to działanie, którego jeszcze nie stworzono, więc istnieje ryzyko, że będzie działaniem stricte projektowym. </w:t>
            </w:r>
            <w:r w:rsidRPr="008D6DD0">
              <w:rPr>
                <w:rFonts w:ascii="Lato" w:hAnsi="Lato"/>
                <w:sz w:val="20"/>
                <w:szCs w:val="20"/>
              </w:rPr>
              <w:lastRenderedPageBreak/>
              <w:t>Natomiast środowiskowe domy samopomocy są rozwiązaniem systemowym, które może wymagać przedefiniowania, bowiem w chwili obecnej nazywa się je „ośrodkami wsparcia dla osób z zaburzeniami psychicznymi, w tym dla osób z różnymi zaburzeniami psychicznymi”, jednak w większości przypadków placówki te są przeznaczone wyłącznie dla osób z chorobami otępiennymi i to do nich lekarze kierują chorych po diagnozie. Brak informacji w Krajowym Programie o tej formie wsparcia niesie ogromne ryzyko dla istnienia tych podmiotów. To, że te placówki nie są finansowane z MZ nie powinno stanowić przeszkody, bowiem Krajowy Program ma być dokumentem między - resortowym.</w:t>
            </w:r>
            <w:r w:rsidRPr="008D6DD0">
              <w:rPr>
                <w:rFonts w:ascii="Lato" w:hAnsi="Lato" w:cs="Open Sans"/>
                <w:sz w:val="20"/>
                <w:szCs w:val="20"/>
                <w:shd w:val="clear" w:color="auto" w:fill="FFFFFF"/>
              </w:rPr>
              <w:t xml:space="preserve"> </w:t>
            </w:r>
          </w:p>
          <w:p w14:paraId="3823DC2E" w14:textId="16FBC08A" w:rsidR="00D83066" w:rsidRPr="008D6DD0" w:rsidRDefault="00D83066" w:rsidP="00D83066">
            <w:pPr>
              <w:spacing w:line="240" w:lineRule="auto"/>
              <w:rPr>
                <w:rFonts w:ascii="Lato" w:hAnsi="Lato"/>
                <w:bCs/>
                <w:sz w:val="20"/>
                <w:szCs w:val="20"/>
              </w:rPr>
            </w:pPr>
            <w:r w:rsidRPr="00BF475B">
              <w:rPr>
                <w:rFonts w:ascii="Lato" w:hAnsi="Lato" w:cs="Open Sans"/>
                <w:sz w:val="20"/>
                <w:szCs w:val="20"/>
                <w:shd w:val="clear" w:color="auto" w:fill="FFFFFF" w:themeFill="background1"/>
              </w:rPr>
              <w:t xml:space="preserve">W literaturze przedmiotu wskazuje się, że „…pomimo ograniczonej liczby danych u większości chorych można rekomendować zastosowanie poza-farmakologicznych metod oddziaływania. Dotyczy to przede wszystkim metod o działaniu niespecyficznym, takich jak prowadzone w przyjaznym otoczeniu treningi pamięci, odpowiednio dobrana terapia zajęciowa, zajęcia gimnastyczne, czy elementy muzykoterapii (za: Prof. Iwona </w:t>
            </w:r>
            <w:proofErr w:type="spellStart"/>
            <w:r w:rsidRPr="00BF475B">
              <w:rPr>
                <w:rFonts w:ascii="Lato" w:hAnsi="Lato" w:cs="Open Sans"/>
                <w:sz w:val="20"/>
                <w:szCs w:val="20"/>
                <w:shd w:val="clear" w:color="auto" w:fill="FFFFFF" w:themeFill="background1"/>
              </w:rPr>
              <w:t>Kłoszewska</w:t>
            </w:r>
            <w:proofErr w:type="spellEnd"/>
            <w:r w:rsidRPr="00BF475B">
              <w:rPr>
                <w:rFonts w:ascii="Lato" w:hAnsi="Lato" w:cs="Open Sans"/>
                <w:sz w:val="20"/>
                <w:szCs w:val="20"/>
                <w:shd w:val="clear" w:color="auto" w:fill="FFFFFF" w:themeFill="background1"/>
              </w:rPr>
              <w:t xml:space="preserve"> </w:t>
            </w:r>
            <w:r w:rsidRPr="00BF475B">
              <w:rPr>
                <w:rFonts w:ascii="Lato" w:hAnsi="Lato" w:cs="Open Sans"/>
                <w:sz w:val="20"/>
                <w:szCs w:val="20"/>
                <w:shd w:val="clear" w:color="auto" w:fill="FFFFFF" w:themeFill="background1"/>
              </w:rPr>
              <w:lastRenderedPageBreak/>
              <w:t>„Diagnostyka i leczenie otępień. Rekomendacje zespołu ekspertów Polskiego Towarzystwa Alzheimerowskiego, 2011"</w:t>
            </w:r>
          </w:p>
        </w:tc>
        <w:tc>
          <w:tcPr>
            <w:tcW w:w="869" w:type="pct"/>
            <w:shd w:val="clear" w:color="auto" w:fill="FFFFFF" w:themeFill="background1"/>
            <w:vAlign w:val="center"/>
          </w:tcPr>
          <w:p w14:paraId="5C453BC6" w14:textId="77777777" w:rsidR="0094567E" w:rsidRPr="008D6DD0" w:rsidRDefault="0094567E" w:rsidP="0094567E">
            <w:pPr>
              <w:spacing w:line="240" w:lineRule="auto"/>
              <w:rPr>
                <w:rFonts w:ascii="Lato" w:hAnsi="Lato"/>
                <w:b/>
                <w:sz w:val="20"/>
                <w:szCs w:val="20"/>
              </w:rPr>
            </w:pPr>
            <w:r w:rsidRPr="008D6DD0">
              <w:rPr>
                <w:rFonts w:ascii="Lato" w:hAnsi="Lato"/>
                <w:b/>
                <w:sz w:val="20"/>
                <w:szCs w:val="20"/>
              </w:rPr>
              <w:lastRenderedPageBreak/>
              <w:t>Uwaga nieuwzględniona</w:t>
            </w:r>
          </w:p>
          <w:p w14:paraId="2A158343" w14:textId="77777777" w:rsidR="00E138C8" w:rsidRPr="008D6DD0" w:rsidRDefault="00E138C8" w:rsidP="00E138C8">
            <w:pPr>
              <w:spacing w:line="240" w:lineRule="auto"/>
              <w:rPr>
                <w:rFonts w:ascii="Lato" w:hAnsi="Lato"/>
                <w:b/>
                <w:sz w:val="20"/>
                <w:szCs w:val="20"/>
              </w:rPr>
            </w:pPr>
            <w:r w:rsidRPr="008D6DD0">
              <w:rPr>
                <w:rFonts w:ascii="Lato" w:hAnsi="Lato"/>
                <w:b/>
                <w:sz w:val="20"/>
                <w:szCs w:val="20"/>
              </w:rPr>
              <w:t xml:space="preserve">Stanowisko </w:t>
            </w:r>
            <w:proofErr w:type="spellStart"/>
            <w:r w:rsidRPr="008D6DD0">
              <w:rPr>
                <w:rFonts w:ascii="Lato" w:hAnsi="Lato"/>
                <w:b/>
                <w:sz w:val="20"/>
                <w:szCs w:val="20"/>
              </w:rPr>
              <w:t>MRPiPS</w:t>
            </w:r>
            <w:proofErr w:type="spellEnd"/>
          </w:p>
          <w:p w14:paraId="67130699"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Tworzenie sieci ośrodków</w:t>
            </w:r>
          </w:p>
          <w:p w14:paraId="5FF11C75"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wsparcia dla osób z</w:t>
            </w:r>
          </w:p>
          <w:p w14:paraId="3FDD9E87"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zaburzeniami (</w:t>
            </w:r>
            <w:proofErr w:type="spellStart"/>
            <w:r w:rsidRPr="008D6DD0">
              <w:rPr>
                <w:rFonts w:ascii="Lato" w:hAnsi="Lato"/>
                <w:bCs/>
                <w:sz w:val="20"/>
                <w:szCs w:val="20"/>
              </w:rPr>
              <w:t>śds</w:t>
            </w:r>
            <w:proofErr w:type="spellEnd"/>
            <w:r w:rsidRPr="008D6DD0">
              <w:rPr>
                <w:rFonts w:ascii="Lato" w:hAnsi="Lato"/>
                <w:bCs/>
                <w:sz w:val="20"/>
                <w:szCs w:val="20"/>
              </w:rPr>
              <w:t>) ze</w:t>
            </w:r>
          </w:p>
          <w:p w14:paraId="34177BB5"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środków RC budżetu</w:t>
            </w:r>
          </w:p>
          <w:p w14:paraId="3730A43F" w14:textId="2F0B2D03" w:rsidR="0094567E" w:rsidRPr="008D6DD0" w:rsidRDefault="0094567E" w:rsidP="0094567E">
            <w:pPr>
              <w:spacing w:after="0" w:line="240" w:lineRule="auto"/>
              <w:rPr>
                <w:rFonts w:ascii="Lato" w:hAnsi="Lato"/>
                <w:bCs/>
                <w:sz w:val="20"/>
                <w:szCs w:val="20"/>
              </w:rPr>
            </w:pPr>
            <w:r w:rsidRPr="008D6DD0">
              <w:rPr>
                <w:rFonts w:ascii="Lato" w:hAnsi="Lato"/>
                <w:bCs/>
                <w:sz w:val="20"/>
                <w:szCs w:val="20"/>
              </w:rPr>
              <w:lastRenderedPageBreak/>
              <w:t>państwa oparte jest przede</w:t>
            </w:r>
            <w:r w:rsidR="00E138C8" w:rsidRPr="008D6DD0">
              <w:rPr>
                <w:rFonts w:ascii="Lato" w:hAnsi="Lato"/>
                <w:bCs/>
                <w:sz w:val="20"/>
                <w:szCs w:val="20"/>
              </w:rPr>
              <w:t xml:space="preserve"> </w:t>
            </w:r>
            <w:r w:rsidRPr="008D6DD0">
              <w:rPr>
                <w:rFonts w:ascii="Lato" w:hAnsi="Lato"/>
                <w:bCs/>
                <w:sz w:val="20"/>
                <w:szCs w:val="20"/>
              </w:rPr>
              <w:t>wszystkim na faktycznych</w:t>
            </w:r>
            <w:r w:rsidR="00E138C8" w:rsidRPr="008D6DD0">
              <w:rPr>
                <w:rFonts w:ascii="Lato" w:hAnsi="Lato"/>
                <w:bCs/>
                <w:sz w:val="20"/>
                <w:szCs w:val="20"/>
              </w:rPr>
              <w:t xml:space="preserve"> </w:t>
            </w:r>
            <w:r w:rsidRPr="008D6DD0">
              <w:rPr>
                <w:rFonts w:ascii="Lato" w:hAnsi="Lato"/>
                <w:bCs/>
                <w:sz w:val="20"/>
                <w:szCs w:val="20"/>
              </w:rPr>
              <w:t>potrzebach wynikających z</w:t>
            </w:r>
          </w:p>
          <w:p w14:paraId="6019D043"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rozeznanych potrzeb,</w:t>
            </w:r>
          </w:p>
          <w:p w14:paraId="59579033"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wskazanych przez</w:t>
            </w:r>
          </w:p>
          <w:p w14:paraId="0F43EA05"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samorządy i właściwych</w:t>
            </w:r>
          </w:p>
          <w:p w14:paraId="3B756E1A"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wojewodów, którzy</w:t>
            </w:r>
          </w:p>
          <w:p w14:paraId="230D9C56"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decydują czy tworzenie</w:t>
            </w:r>
          </w:p>
          <w:p w14:paraId="374E0A9A" w14:textId="34F8FE32"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ośrodków danego typu na</w:t>
            </w:r>
            <w:r w:rsidR="00E138C8" w:rsidRPr="008D6DD0">
              <w:rPr>
                <w:rFonts w:ascii="Lato" w:hAnsi="Lato"/>
                <w:bCs/>
                <w:sz w:val="20"/>
                <w:szCs w:val="20"/>
              </w:rPr>
              <w:t xml:space="preserve"> </w:t>
            </w:r>
            <w:r w:rsidRPr="008D6DD0">
              <w:rPr>
                <w:rFonts w:ascii="Lato" w:hAnsi="Lato"/>
                <w:bCs/>
                <w:sz w:val="20"/>
                <w:szCs w:val="20"/>
              </w:rPr>
              <w:t>danym terenie jest zasadne.</w:t>
            </w:r>
          </w:p>
          <w:p w14:paraId="1FBE3CBD" w14:textId="77777777" w:rsidR="00E138C8" w:rsidRPr="008D6DD0" w:rsidRDefault="00E138C8" w:rsidP="0094567E">
            <w:pPr>
              <w:spacing w:after="0" w:line="240" w:lineRule="auto"/>
              <w:rPr>
                <w:rFonts w:ascii="Lato" w:hAnsi="Lato"/>
                <w:bCs/>
                <w:sz w:val="20"/>
                <w:szCs w:val="20"/>
              </w:rPr>
            </w:pPr>
          </w:p>
          <w:p w14:paraId="7C6418F0" w14:textId="0F6F5A94"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Dodatkowo, z roku na rok</w:t>
            </w:r>
            <w:r w:rsidR="00E138C8" w:rsidRPr="008D6DD0">
              <w:rPr>
                <w:rFonts w:ascii="Lato" w:hAnsi="Lato"/>
                <w:bCs/>
                <w:sz w:val="20"/>
                <w:szCs w:val="20"/>
              </w:rPr>
              <w:t xml:space="preserve"> </w:t>
            </w:r>
            <w:r w:rsidRPr="008D6DD0">
              <w:rPr>
                <w:rFonts w:ascii="Lato" w:hAnsi="Lato"/>
                <w:bCs/>
                <w:sz w:val="20"/>
                <w:szCs w:val="20"/>
              </w:rPr>
              <w:t>następuje rozwój sieci</w:t>
            </w:r>
            <w:r w:rsidR="00E138C8" w:rsidRPr="008D6DD0">
              <w:rPr>
                <w:rFonts w:ascii="Lato" w:hAnsi="Lato"/>
                <w:bCs/>
                <w:sz w:val="20"/>
                <w:szCs w:val="20"/>
              </w:rPr>
              <w:t xml:space="preserve"> </w:t>
            </w:r>
            <w:r w:rsidRPr="008D6DD0">
              <w:rPr>
                <w:rFonts w:ascii="Lato" w:hAnsi="Lato"/>
                <w:bCs/>
                <w:sz w:val="20"/>
                <w:szCs w:val="20"/>
              </w:rPr>
              <w:t>środowiskowych domów</w:t>
            </w:r>
            <w:r w:rsidR="00E138C8" w:rsidRPr="008D6DD0">
              <w:rPr>
                <w:rFonts w:ascii="Lato" w:hAnsi="Lato"/>
                <w:bCs/>
                <w:sz w:val="20"/>
                <w:szCs w:val="20"/>
              </w:rPr>
              <w:t xml:space="preserve"> </w:t>
            </w:r>
            <w:r w:rsidRPr="008D6DD0">
              <w:rPr>
                <w:rFonts w:ascii="Lato" w:hAnsi="Lato"/>
                <w:bCs/>
                <w:sz w:val="20"/>
                <w:szCs w:val="20"/>
              </w:rPr>
              <w:t>samopomocy zgodnie z ww.</w:t>
            </w:r>
          </w:p>
          <w:p w14:paraId="271DA401"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wskazaniami a także</w:t>
            </w:r>
          </w:p>
          <w:p w14:paraId="372974BC"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 xml:space="preserve">wytycznymi </w:t>
            </w:r>
            <w:proofErr w:type="spellStart"/>
            <w:r w:rsidRPr="008D6DD0">
              <w:rPr>
                <w:rFonts w:ascii="Lato" w:hAnsi="Lato"/>
                <w:bCs/>
                <w:sz w:val="20"/>
                <w:szCs w:val="20"/>
              </w:rPr>
              <w:t>MRPiPS</w:t>
            </w:r>
            <w:proofErr w:type="spellEnd"/>
            <w:r w:rsidRPr="008D6DD0">
              <w:rPr>
                <w:rFonts w:ascii="Lato" w:hAnsi="Lato"/>
                <w:bCs/>
                <w:sz w:val="20"/>
                <w:szCs w:val="20"/>
              </w:rPr>
              <w:t>. Nie</w:t>
            </w:r>
          </w:p>
          <w:p w14:paraId="4C7016E1"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 xml:space="preserve">ma planów likwidacji </w:t>
            </w:r>
            <w:proofErr w:type="spellStart"/>
            <w:r w:rsidRPr="008D6DD0">
              <w:rPr>
                <w:rFonts w:ascii="Lato" w:hAnsi="Lato"/>
                <w:bCs/>
                <w:sz w:val="20"/>
                <w:szCs w:val="20"/>
              </w:rPr>
              <w:t>śds</w:t>
            </w:r>
            <w:proofErr w:type="spellEnd"/>
          </w:p>
          <w:p w14:paraId="52C2A60E" w14:textId="032A93A1" w:rsidR="0094567E" w:rsidRPr="008D6DD0" w:rsidRDefault="0094567E" w:rsidP="0094567E">
            <w:pPr>
              <w:spacing w:after="0" w:line="240" w:lineRule="auto"/>
              <w:rPr>
                <w:rFonts w:ascii="Lato" w:hAnsi="Lato"/>
                <w:b/>
                <w:sz w:val="20"/>
                <w:szCs w:val="20"/>
                <w:highlight w:val="green"/>
              </w:rPr>
            </w:pPr>
            <w:r w:rsidRPr="008D6DD0">
              <w:rPr>
                <w:rFonts w:ascii="Lato" w:hAnsi="Lato"/>
                <w:bCs/>
                <w:sz w:val="20"/>
                <w:szCs w:val="20"/>
              </w:rPr>
              <w:t>typu C.</w:t>
            </w:r>
          </w:p>
        </w:tc>
      </w:tr>
      <w:tr w:rsidR="00D83066" w:rsidRPr="008D6DD0" w14:paraId="6E5B3E5E" w14:textId="77777777" w:rsidTr="001F4579">
        <w:trPr>
          <w:trHeight w:val="375"/>
        </w:trPr>
        <w:tc>
          <w:tcPr>
            <w:tcW w:w="195" w:type="pct"/>
            <w:shd w:val="clear" w:color="auto" w:fill="FFFFFF" w:themeFill="background1"/>
            <w:vAlign w:val="center"/>
          </w:tcPr>
          <w:p w14:paraId="3048BD24"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18CEC2F" w14:textId="0B4AF65D"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53162A99"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hAnsi="Lato"/>
                <w:bCs/>
                <w:sz w:val="20"/>
                <w:szCs w:val="20"/>
              </w:rPr>
              <w:t>s</w:t>
            </w:r>
            <w:r w:rsidRPr="008D6DD0">
              <w:rPr>
                <w:rFonts w:ascii="Lato" w:eastAsia="Calibri" w:hAnsi="Lato" w:cs="Calibri"/>
                <w:bCs/>
                <w:kern w:val="0"/>
                <w:sz w:val="20"/>
                <w:szCs w:val="20"/>
              </w:rPr>
              <w:t>tr. 45</w:t>
            </w:r>
          </w:p>
          <w:p w14:paraId="146D1FD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Rezultat 3. </w:t>
            </w:r>
          </w:p>
          <w:p w14:paraId="396ABF3D"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Rozwój wsparcia środowiskowego dla chorych z zaburzeniami otępiennymi</w:t>
            </w:r>
          </w:p>
          <w:p w14:paraId="464DCCAC"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31B1B73B"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4F375BFA" w14:textId="77777777" w:rsidR="00D83066" w:rsidRPr="008D6DD0" w:rsidRDefault="00D83066" w:rsidP="00D83066">
            <w:pPr>
              <w:spacing w:before="60" w:after="60" w:line="240" w:lineRule="auto"/>
              <w:rPr>
                <w:rFonts w:ascii="Lato" w:eastAsia="Calibri" w:hAnsi="Lato" w:cs="Calibri"/>
                <w:bCs/>
                <w:kern w:val="0"/>
                <w:sz w:val="20"/>
                <w:szCs w:val="20"/>
              </w:rPr>
            </w:pPr>
          </w:p>
          <w:p w14:paraId="19D07757"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4.3.4.</w:t>
            </w:r>
          </w:p>
          <w:p w14:paraId="6D7EFF32" w14:textId="77777777" w:rsidR="00D83066" w:rsidRPr="008D6DD0" w:rsidRDefault="00D83066" w:rsidP="00D83066">
            <w:pPr>
              <w:spacing w:before="60" w:after="60" w:line="240" w:lineRule="auto"/>
              <w:rPr>
                <w:rFonts w:ascii="Lato" w:eastAsia="Calibri" w:hAnsi="Lato" w:cs="Calibri"/>
                <w:bCs/>
                <w:kern w:val="0"/>
                <w:sz w:val="20"/>
                <w:szCs w:val="20"/>
              </w:rPr>
            </w:pPr>
          </w:p>
          <w:p w14:paraId="09CF169F" w14:textId="3C112304"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Umożliwienie osobom chorym pobytu w całodobowych placówkach opiekuńczych, typu DPS czy ZOL oraz placówkach okresowych (czasowych) w ramach opieki </w:t>
            </w:r>
            <w:proofErr w:type="spellStart"/>
            <w:r w:rsidRPr="008D6DD0">
              <w:rPr>
                <w:rFonts w:ascii="Lato" w:eastAsia="Calibri" w:hAnsi="Lato" w:cs="Calibri"/>
                <w:bCs/>
                <w:kern w:val="0"/>
                <w:sz w:val="20"/>
                <w:szCs w:val="20"/>
              </w:rPr>
              <w:t>wytchnieniowej</w:t>
            </w:r>
            <w:proofErr w:type="spellEnd"/>
            <w:r w:rsidRPr="008D6DD0">
              <w:rPr>
                <w:rFonts w:ascii="Lato" w:eastAsia="Calibri" w:hAnsi="Lato" w:cs="Calibri"/>
                <w:bCs/>
                <w:kern w:val="0"/>
                <w:sz w:val="20"/>
                <w:szCs w:val="20"/>
              </w:rPr>
              <w:t xml:space="preserve"> dla opiekuna. </w:t>
            </w:r>
          </w:p>
        </w:tc>
        <w:tc>
          <w:tcPr>
            <w:tcW w:w="1163" w:type="pct"/>
            <w:gridSpan w:val="2"/>
            <w:shd w:val="clear" w:color="auto" w:fill="FFFFFF" w:themeFill="background1"/>
            <w:vAlign w:val="center"/>
          </w:tcPr>
          <w:p w14:paraId="7879220C" w14:textId="77777777" w:rsidR="00D83066" w:rsidRPr="008D6DD0" w:rsidRDefault="00D83066" w:rsidP="00D83066">
            <w:pPr>
              <w:spacing w:before="60" w:after="60" w:line="240" w:lineRule="auto"/>
              <w:rPr>
                <w:rFonts w:ascii="Lato" w:eastAsia="Calibri" w:hAnsi="Lato" w:cs="Calibri"/>
                <w:bCs/>
                <w:kern w:val="0"/>
                <w:sz w:val="20"/>
                <w:szCs w:val="20"/>
              </w:rPr>
            </w:pPr>
          </w:p>
          <w:p w14:paraId="5A1C1F2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Proponujemy dodanie  działania 4.3.4.</w:t>
            </w:r>
          </w:p>
          <w:p w14:paraId="03E3A0CB"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Obecnie wielu chorych z chorobami otępiennymi już jest podopiecznymi całodobowych, a także okresowych (czasowych) placówek opiekuńczych. Proponujemy wzmacniać te działania oraz wprowadzać standardy opieki adresowane typowo do tej grupy chorych. </w:t>
            </w:r>
          </w:p>
          <w:p w14:paraId="68A39079" w14:textId="4E9C30C3"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Wraz ze wzrostem liczby </w:t>
            </w:r>
            <w:proofErr w:type="spellStart"/>
            <w:r w:rsidRPr="008D6DD0">
              <w:rPr>
                <w:rFonts w:ascii="Lato" w:eastAsia="Calibri" w:hAnsi="Lato" w:cs="Calibri"/>
                <w:bCs/>
                <w:kern w:val="0"/>
                <w:sz w:val="20"/>
                <w:szCs w:val="20"/>
              </w:rPr>
              <w:t>zachorowań</w:t>
            </w:r>
            <w:proofErr w:type="spellEnd"/>
            <w:r w:rsidRPr="008D6DD0">
              <w:rPr>
                <w:rFonts w:ascii="Lato" w:eastAsia="Calibri" w:hAnsi="Lato" w:cs="Calibri"/>
                <w:bCs/>
                <w:kern w:val="0"/>
                <w:sz w:val="20"/>
                <w:szCs w:val="20"/>
              </w:rPr>
              <w:t xml:space="preserve"> zwiększy się potrzeba umieszczania chorych w placówkach całodobowych -  jest to trend nie tylko ogólnoeuropejski ale i światowy. Mimo wysiłków skierowanych na wsparcie opiekuna w domu, czy istnienie placówek dziennych, w pewnym momencie przychodzi najtrudniejszy etap choroby, czyli otępienie w stopniu znacznym i głębokim, w którym często opiekun  nieformalny (nawet wspierany przez rodzinę),  nie jest w stanie sprawować opieki i poszukuje placówek całodobowych.  Konieczne jest tworzenie miejsc całodobowego pobytu adresowanych typowo do chorych z otępieniem oraz miejsc </w:t>
            </w:r>
            <w:r w:rsidRPr="008D6DD0">
              <w:rPr>
                <w:rFonts w:ascii="Lato" w:eastAsia="Calibri" w:hAnsi="Lato" w:cs="Calibri"/>
                <w:bCs/>
                <w:kern w:val="0"/>
                <w:sz w:val="20"/>
                <w:szCs w:val="20"/>
              </w:rPr>
              <w:lastRenderedPageBreak/>
              <w:t xml:space="preserve">pobytu okresowego (czasowego)  w ramach opieki </w:t>
            </w:r>
            <w:proofErr w:type="spellStart"/>
            <w:r w:rsidRPr="008D6DD0">
              <w:rPr>
                <w:rFonts w:ascii="Lato" w:eastAsia="Calibri" w:hAnsi="Lato" w:cs="Calibri"/>
                <w:bCs/>
                <w:kern w:val="0"/>
                <w:sz w:val="20"/>
                <w:szCs w:val="20"/>
              </w:rPr>
              <w:t>wytchnieniowej</w:t>
            </w:r>
            <w:proofErr w:type="spellEnd"/>
            <w:r w:rsidRPr="008D6DD0">
              <w:rPr>
                <w:rFonts w:ascii="Lato" w:eastAsia="Calibri" w:hAnsi="Lato" w:cs="Calibri"/>
                <w:bCs/>
                <w:kern w:val="0"/>
                <w:sz w:val="20"/>
                <w:szCs w:val="20"/>
              </w:rPr>
              <w:t xml:space="preserve"> dla opiekuna osoby chorej.</w:t>
            </w:r>
          </w:p>
        </w:tc>
        <w:tc>
          <w:tcPr>
            <w:tcW w:w="869" w:type="pct"/>
            <w:shd w:val="clear" w:color="auto" w:fill="FFFFFF" w:themeFill="background1"/>
            <w:vAlign w:val="center"/>
          </w:tcPr>
          <w:p w14:paraId="3CDBE189" w14:textId="52C41340" w:rsidR="00D83066" w:rsidRPr="008D6DD0" w:rsidRDefault="000D3041"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2A491D88" w14:textId="65E7AB41" w:rsidR="000D3041" w:rsidRPr="008D6DD0" w:rsidRDefault="000D3041" w:rsidP="00D83066">
            <w:pPr>
              <w:spacing w:line="240" w:lineRule="auto"/>
              <w:rPr>
                <w:rFonts w:ascii="Lato" w:hAnsi="Lato"/>
                <w:bCs/>
                <w:sz w:val="20"/>
                <w:szCs w:val="20"/>
              </w:rPr>
            </w:pPr>
            <w:r w:rsidRPr="008D6DD0">
              <w:rPr>
                <w:rFonts w:ascii="Lato" w:hAnsi="Lato"/>
                <w:bCs/>
                <w:sz w:val="20"/>
                <w:szCs w:val="20"/>
              </w:rPr>
              <w:t xml:space="preserve">W Programie zaplanowano Działanie 5.3.1 </w:t>
            </w:r>
            <w:r w:rsidRPr="008D6DD0">
              <w:rPr>
                <w:rFonts w:ascii="Lato" w:hAnsi="Lato"/>
                <w:sz w:val="20"/>
                <w:szCs w:val="20"/>
              </w:rPr>
              <w:t xml:space="preserve"> </w:t>
            </w:r>
            <w:r w:rsidRPr="008D6DD0">
              <w:rPr>
                <w:rFonts w:ascii="Lato" w:hAnsi="Lato"/>
                <w:bCs/>
                <w:sz w:val="20"/>
                <w:szCs w:val="20"/>
              </w:rPr>
              <w:t xml:space="preserve">Opracowanie rozwiązań sprzyjających zwiększeniu dostępu do opieki </w:t>
            </w:r>
            <w:proofErr w:type="spellStart"/>
            <w:r w:rsidRPr="008D6DD0">
              <w:rPr>
                <w:rFonts w:ascii="Lato" w:hAnsi="Lato"/>
                <w:bCs/>
                <w:sz w:val="20"/>
                <w:szCs w:val="20"/>
              </w:rPr>
              <w:t>wytchnieniowej</w:t>
            </w:r>
            <w:proofErr w:type="spellEnd"/>
            <w:r w:rsidRPr="008D6DD0">
              <w:rPr>
                <w:rFonts w:ascii="Lato" w:hAnsi="Lato"/>
                <w:bCs/>
                <w:sz w:val="20"/>
                <w:szCs w:val="20"/>
              </w:rPr>
              <w:t xml:space="preserve"> dla opiekunów osób z chorobami otępiennymi. W ramach tego działania realizowane będą inicjatywy dotyczące zapewnienia wsparcia </w:t>
            </w:r>
            <w:proofErr w:type="spellStart"/>
            <w:r w:rsidRPr="008D6DD0">
              <w:rPr>
                <w:rFonts w:ascii="Lato" w:hAnsi="Lato"/>
                <w:bCs/>
                <w:sz w:val="20"/>
                <w:szCs w:val="20"/>
              </w:rPr>
              <w:t>wytchnieniowego</w:t>
            </w:r>
            <w:proofErr w:type="spellEnd"/>
            <w:r w:rsidRPr="008D6DD0">
              <w:rPr>
                <w:rFonts w:ascii="Lato" w:hAnsi="Lato"/>
                <w:bCs/>
                <w:sz w:val="20"/>
                <w:szCs w:val="20"/>
              </w:rPr>
              <w:t xml:space="preserve"> opiekunom osób z chorobami otępiennymi, jednakże na tym etapie – bez analizy możliwości organizacyjnych i finansowych</w:t>
            </w:r>
            <w:r w:rsidR="00F554A1" w:rsidRPr="008D6DD0">
              <w:rPr>
                <w:rFonts w:ascii="Lato" w:hAnsi="Lato"/>
                <w:bCs/>
                <w:sz w:val="20"/>
                <w:szCs w:val="20"/>
              </w:rPr>
              <w:t>, a także przed ostatecznymi ustalenia odnośnie zmian organizacyjnych w systemie opieki długoterminowej, które są przedmiotem obecnie prowadzonej reformy</w:t>
            </w:r>
            <w:r w:rsidRPr="008D6DD0">
              <w:rPr>
                <w:rFonts w:ascii="Lato" w:hAnsi="Lato"/>
                <w:bCs/>
                <w:sz w:val="20"/>
                <w:szCs w:val="20"/>
              </w:rPr>
              <w:t xml:space="preserve"> - nie jest możliwe oraz zasadne określone konkretnych rozwiązań, które miałyby zostać wprowadzone.  </w:t>
            </w:r>
          </w:p>
          <w:p w14:paraId="04E41A7E" w14:textId="13379696" w:rsidR="0094567E" w:rsidRPr="008D6DD0" w:rsidRDefault="0094567E" w:rsidP="00D83066">
            <w:pPr>
              <w:spacing w:line="240" w:lineRule="auto"/>
              <w:rPr>
                <w:rFonts w:ascii="Lato" w:hAnsi="Lato"/>
                <w:bCs/>
                <w:sz w:val="20"/>
                <w:szCs w:val="20"/>
              </w:rPr>
            </w:pPr>
            <w:r w:rsidRPr="008D6DD0">
              <w:rPr>
                <w:rFonts w:ascii="Lato" w:hAnsi="Lato"/>
                <w:bCs/>
                <w:sz w:val="20"/>
                <w:szCs w:val="20"/>
              </w:rPr>
              <w:lastRenderedPageBreak/>
              <w:t xml:space="preserve">Stanowisko </w:t>
            </w:r>
            <w:proofErr w:type="spellStart"/>
            <w:r w:rsidRPr="008D6DD0">
              <w:rPr>
                <w:rFonts w:ascii="Lato" w:hAnsi="Lato"/>
                <w:bCs/>
                <w:sz w:val="20"/>
                <w:szCs w:val="20"/>
              </w:rPr>
              <w:t>MPRiPS</w:t>
            </w:r>
            <w:proofErr w:type="spellEnd"/>
          </w:p>
          <w:p w14:paraId="237FEFBF"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Odnośnie standardów</w:t>
            </w:r>
          </w:p>
          <w:p w14:paraId="7E1D3CDD" w14:textId="4C445698"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opieki dla tej grupy chorych</w:t>
            </w:r>
            <w:r w:rsidR="005E0105" w:rsidRPr="008D6DD0">
              <w:rPr>
                <w:rFonts w:ascii="Lato" w:hAnsi="Lato"/>
                <w:bCs/>
                <w:sz w:val="20"/>
                <w:szCs w:val="20"/>
              </w:rPr>
              <w:t xml:space="preserve"> </w:t>
            </w:r>
            <w:r w:rsidRPr="008D6DD0">
              <w:rPr>
                <w:rFonts w:ascii="Lato" w:hAnsi="Lato"/>
                <w:bCs/>
                <w:sz w:val="20"/>
                <w:szCs w:val="20"/>
              </w:rPr>
              <w:t>wyjaśnienie</w:t>
            </w:r>
          </w:p>
          <w:p w14:paraId="42B4D941"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jak w pkt 76</w:t>
            </w:r>
          </w:p>
          <w:p w14:paraId="2EFF6CE7"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Podstawowy podział</w:t>
            </w:r>
          </w:p>
          <w:p w14:paraId="1801AF0A"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domów pomocy społecznej</w:t>
            </w:r>
          </w:p>
          <w:p w14:paraId="13A4D34D" w14:textId="0DE06C1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przez wyróżnienie ich</w:t>
            </w:r>
          </w:p>
          <w:p w14:paraId="354ADB15"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poszczególnych typów</w:t>
            </w:r>
          </w:p>
          <w:p w14:paraId="13C3919E"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ustawodawca wprowadził</w:t>
            </w:r>
          </w:p>
          <w:p w14:paraId="50B61DD5"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w art. 56 ustawy o pomocy</w:t>
            </w:r>
          </w:p>
          <w:p w14:paraId="75A3607F"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społecznej, wśród nich są</w:t>
            </w:r>
          </w:p>
          <w:p w14:paraId="17B9EC76"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m.in. domy pomocy</w:t>
            </w:r>
          </w:p>
          <w:p w14:paraId="52B13C50"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społecznej dla osób</w:t>
            </w:r>
          </w:p>
          <w:p w14:paraId="7463B3E8"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przewlekle somatycznie</w:t>
            </w:r>
          </w:p>
          <w:p w14:paraId="2FF9CC3C"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chorych lub dla osób</w:t>
            </w:r>
          </w:p>
          <w:p w14:paraId="1D1CE481"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przewlekle psychicznie</w:t>
            </w:r>
          </w:p>
          <w:p w14:paraId="7876E002"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chorych.</w:t>
            </w:r>
          </w:p>
          <w:p w14:paraId="5F370CE6" w14:textId="6BC83C92"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Zatem w obecnym systemie</w:t>
            </w:r>
            <w:r w:rsidR="00576559" w:rsidRPr="008D6DD0">
              <w:rPr>
                <w:rFonts w:ascii="Lato" w:hAnsi="Lato"/>
                <w:bCs/>
                <w:sz w:val="20"/>
                <w:szCs w:val="20"/>
              </w:rPr>
              <w:t xml:space="preserve"> </w:t>
            </w:r>
            <w:r w:rsidRPr="008D6DD0">
              <w:rPr>
                <w:rFonts w:ascii="Lato" w:hAnsi="Lato"/>
                <w:bCs/>
                <w:sz w:val="20"/>
                <w:szCs w:val="20"/>
              </w:rPr>
              <w:t>pomocy społecznej osoby z</w:t>
            </w:r>
          </w:p>
          <w:p w14:paraId="5DF6BB1B"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chorobami otępiennymi</w:t>
            </w:r>
          </w:p>
          <w:p w14:paraId="6636F42A" w14:textId="5D34EF10"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znajdują wsparcie w domach</w:t>
            </w:r>
            <w:r w:rsidR="00576559" w:rsidRPr="008D6DD0">
              <w:rPr>
                <w:rFonts w:ascii="Lato" w:hAnsi="Lato"/>
                <w:bCs/>
                <w:sz w:val="20"/>
                <w:szCs w:val="20"/>
              </w:rPr>
              <w:t xml:space="preserve"> </w:t>
            </w:r>
            <w:r w:rsidRPr="008D6DD0">
              <w:rPr>
                <w:rFonts w:ascii="Lato" w:hAnsi="Lato"/>
                <w:bCs/>
                <w:sz w:val="20"/>
                <w:szCs w:val="20"/>
              </w:rPr>
              <w:t>pomocy społecznej</w:t>
            </w:r>
          </w:p>
          <w:p w14:paraId="6541DBAD"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oferujących usługi o</w:t>
            </w:r>
          </w:p>
          <w:p w14:paraId="2A9575AF" w14:textId="77777777" w:rsidR="0094567E" w:rsidRPr="008D6DD0" w:rsidRDefault="0094567E" w:rsidP="0094567E">
            <w:pPr>
              <w:spacing w:after="0" w:line="240" w:lineRule="auto"/>
              <w:rPr>
                <w:rFonts w:ascii="Lato" w:hAnsi="Lato"/>
                <w:bCs/>
                <w:sz w:val="20"/>
                <w:szCs w:val="20"/>
              </w:rPr>
            </w:pPr>
            <w:r w:rsidRPr="008D6DD0">
              <w:rPr>
                <w:rFonts w:ascii="Lato" w:hAnsi="Lato"/>
                <w:bCs/>
                <w:sz w:val="20"/>
                <w:szCs w:val="20"/>
              </w:rPr>
              <w:t>określonym przepisami</w:t>
            </w:r>
          </w:p>
          <w:p w14:paraId="65EA736E" w14:textId="3358CC1F" w:rsidR="000D3041" w:rsidRPr="008D6DD0" w:rsidRDefault="0094567E" w:rsidP="00576559">
            <w:pPr>
              <w:spacing w:after="0" w:line="240" w:lineRule="auto"/>
              <w:rPr>
                <w:rFonts w:ascii="Lato" w:hAnsi="Lato"/>
                <w:bCs/>
                <w:sz w:val="20"/>
                <w:szCs w:val="20"/>
              </w:rPr>
            </w:pPr>
            <w:r w:rsidRPr="008D6DD0">
              <w:rPr>
                <w:rFonts w:ascii="Lato" w:hAnsi="Lato"/>
                <w:bCs/>
                <w:sz w:val="20"/>
                <w:szCs w:val="20"/>
              </w:rPr>
              <w:t>prawa standardzie.</w:t>
            </w:r>
          </w:p>
        </w:tc>
      </w:tr>
      <w:tr w:rsidR="00D83066" w:rsidRPr="008D6DD0" w14:paraId="24A57F17" w14:textId="77777777" w:rsidTr="001F4579">
        <w:trPr>
          <w:trHeight w:val="375"/>
        </w:trPr>
        <w:tc>
          <w:tcPr>
            <w:tcW w:w="195" w:type="pct"/>
            <w:shd w:val="clear" w:color="auto" w:fill="FFFFFF" w:themeFill="background1"/>
            <w:vAlign w:val="center"/>
          </w:tcPr>
          <w:p w14:paraId="3D747C3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8CDD200" w14:textId="55D9F665"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5907785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49</w:t>
            </w:r>
          </w:p>
          <w:p w14:paraId="0EA070BC" w14:textId="77777777" w:rsidR="00D83066" w:rsidRPr="008D6DD0" w:rsidRDefault="00D83066" w:rsidP="00D83066">
            <w:pPr>
              <w:spacing w:before="60" w:after="60" w:line="240" w:lineRule="auto"/>
              <w:rPr>
                <w:rFonts w:ascii="Lato" w:eastAsia="Calibri" w:hAnsi="Lato" w:cs="Calibri"/>
                <w:bCs/>
                <w:kern w:val="0"/>
                <w:sz w:val="20"/>
                <w:szCs w:val="20"/>
              </w:rPr>
            </w:pPr>
          </w:p>
          <w:p w14:paraId="3C11889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V. WSPARCIE DLA OPIEKUNÓW</w:t>
            </w:r>
          </w:p>
          <w:p w14:paraId="07B17D05" w14:textId="77777777" w:rsidR="00D83066" w:rsidRPr="008D6DD0" w:rsidRDefault="00D83066" w:rsidP="00D83066">
            <w:pPr>
              <w:spacing w:before="60" w:after="60" w:line="240" w:lineRule="auto"/>
              <w:rPr>
                <w:rFonts w:ascii="Lato" w:eastAsia="Calibri" w:hAnsi="Lato" w:cs="Calibri"/>
                <w:bCs/>
                <w:kern w:val="0"/>
                <w:sz w:val="20"/>
                <w:szCs w:val="20"/>
              </w:rPr>
            </w:pPr>
          </w:p>
          <w:p w14:paraId="3F15E7D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CEL SZCZEGÓŁOWY:</w:t>
            </w:r>
          </w:p>
          <w:p w14:paraId="466BA700"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Prowadzenie działań wspierających opiekunów nieformalnych osób z chorobami otępiennymi</w:t>
            </w:r>
          </w:p>
          <w:p w14:paraId="2AF295ED" w14:textId="77777777" w:rsidR="00D83066" w:rsidRPr="008D6DD0" w:rsidRDefault="00D83066" w:rsidP="00D83066">
            <w:pPr>
              <w:spacing w:before="60" w:after="60" w:line="240" w:lineRule="auto"/>
              <w:rPr>
                <w:rFonts w:ascii="Lato" w:eastAsia="Calibri" w:hAnsi="Lato" w:cs="Calibri"/>
                <w:bCs/>
                <w:kern w:val="0"/>
                <w:sz w:val="20"/>
                <w:szCs w:val="20"/>
              </w:rPr>
            </w:pPr>
          </w:p>
          <w:p w14:paraId="4AFE0E2F" w14:textId="376E604B"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 </w:t>
            </w:r>
          </w:p>
        </w:tc>
        <w:tc>
          <w:tcPr>
            <w:tcW w:w="644" w:type="pct"/>
            <w:shd w:val="clear" w:color="auto" w:fill="FFFFFF" w:themeFill="background1"/>
            <w:vAlign w:val="center"/>
          </w:tcPr>
          <w:p w14:paraId="0F730628"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2070E3C2" w14:textId="77777777" w:rsidR="00D83066" w:rsidRPr="008D6DD0" w:rsidRDefault="00D83066" w:rsidP="00D83066">
            <w:pPr>
              <w:spacing w:before="60" w:after="60" w:line="240" w:lineRule="auto"/>
              <w:rPr>
                <w:rFonts w:ascii="Lato" w:eastAsia="Calibri" w:hAnsi="Lato" w:cs="Calibri"/>
                <w:bCs/>
                <w:kern w:val="0"/>
                <w:sz w:val="20"/>
                <w:szCs w:val="20"/>
              </w:rPr>
            </w:pPr>
          </w:p>
          <w:p w14:paraId="5965135B" w14:textId="268D7DB3"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Opiekunowie nieformalni/rodzinni otrzymują cenną</w:t>
            </w:r>
            <w:r w:rsidR="009F2A77"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 xml:space="preserve">wiedzę i umiejętności radzenia sobie w opiece nad </w:t>
            </w:r>
            <w:r w:rsidRPr="008D6DD0">
              <w:rPr>
                <w:rFonts w:ascii="Lato" w:eastAsia="Calibri" w:hAnsi="Lato" w:cs="Calibri"/>
                <w:bCs/>
                <w:kern w:val="0"/>
                <w:sz w:val="20"/>
                <w:szCs w:val="20"/>
              </w:rPr>
              <w:lastRenderedPageBreak/>
              <w:t>bliskim chorym głównie dzięki działaniom edukacyjnym pozarządowych organizacji alzheimerowskich. Rząd i samorządy powinny wspierać</w:t>
            </w:r>
          </w:p>
          <w:p w14:paraId="15A46AB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takie organizacje finansowo oraz sprzyjać powstawaniu nowych. </w:t>
            </w:r>
          </w:p>
          <w:p w14:paraId="4ABFE148"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5F9ED47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lastRenderedPageBreak/>
              <w:t>Po akapicie czwartym proponujemy dodanie nowego akapitu - piątego.</w:t>
            </w:r>
          </w:p>
          <w:p w14:paraId="6B496E82" w14:textId="77777777" w:rsidR="00D83066" w:rsidRPr="008D6DD0" w:rsidRDefault="00D83066" w:rsidP="00D83066">
            <w:pPr>
              <w:spacing w:before="60" w:after="60" w:line="240" w:lineRule="auto"/>
              <w:rPr>
                <w:rFonts w:ascii="Lato" w:eastAsia="Calibri" w:hAnsi="Lato" w:cs="Calibri"/>
                <w:bCs/>
                <w:kern w:val="0"/>
                <w:sz w:val="20"/>
                <w:szCs w:val="20"/>
              </w:rPr>
            </w:pPr>
          </w:p>
          <w:p w14:paraId="3E325C33" w14:textId="7B21618A"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Rola alzheimerowskich organizacji pozarządowych jest obecnie </w:t>
            </w:r>
            <w:r w:rsidRPr="008D6DD0">
              <w:rPr>
                <w:rFonts w:ascii="Lato" w:eastAsia="Calibri" w:hAnsi="Lato" w:cs="Calibri"/>
                <w:bCs/>
                <w:kern w:val="0"/>
                <w:sz w:val="20"/>
                <w:szCs w:val="20"/>
              </w:rPr>
              <w:lastRenderedPageBreak/>
              <w:t>niedoceniana, a jak podkreślono w Raporcie NIK z 2017 r. „Opieka nad osobami chorymi na chorobę Alzheimera oraz wsparcie dla ich rodzin – na stronie 16 w Syntezie ustaleń kontroli: ”Na rzecz wypracowania polityki zdrowotnej, opiekuńczej i społecznej wobec osób z chorobą Alzheimera oraz ich rodzin aktywnie działały jedynie organizacje pozarządowe. Inicjowały one i brały udział w pracach nad propozycjami krajowych dokumentów strategicznych dotyczących leczenia i opieki jak również konsultowały projekty strategii wojewódzkich.</w:t>
            </w:r>
          </w:p>
        </w:tc>
        <w:tc>
          <w:tcPr>
            <w:tcW w:w="869" w:type="pct"/>
            <w:shd w:val="clear" w:color="auto" w:fill="FFFFFF" w:themeFill="background1"/>
            <w:vAlign w:val="center"/>
          </w:tcPr>
          <w:p w14:paraId="1D69E525" w14:textId="77777777" w:rsidR="00D83066" w:rsidRPr="008D6DD0" w:rsidRDefault="005B0E30"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5F205E5D" w14:textId="2F6B42E9" w:rsidR="005B0E30" w:rsidRPr="008D6DD0" w:rsidRDefault="005B0E30" w:rsidP="00D83066">
            <w:pPr>
              <w:spacing w:line="240" w:lineRule="auto"/>
              <w:rPr>
                <w:rFonts w:ascii="Lato" w:hAnsi="Lato"/>
                <w:bCs/>
                <w:sz w:val="20"/>
                <w:szCs w:val="20"/>
              </w:rPr>
            </w:pPr>
            <w:r w:rsidRPr="008D6DD0">
              <w:rPr>
                <w:rFonts w:ascii="Lato" w:hAnsi="Lato"/>
                <w:bCs/>
                <w:sz w:val="20"/>
                <w:szCs w:val="20"/>
              </w:rPr>
              <w:t xml:space="preserve">W Programie wskazano organizacje pozarządowe jako pełniące istotną rolę we wspieraniu osób chorych </w:t>
            </w:r>
            <w:r w:rsidRPr="008D6DD0">
              <w:rPr>
                <w:rFonts w:ascii="Lato" w:hAnsi="Lato"/>
                <w:bCs/>
                <w:sz w:val="20"/>
                <w:szCs w:val="20"/>
              </w:rPr>
              <w:lastRenderedPageBreak/>
              <w:t xml:space="preserve">i ich otoczenia. Wykonując przedmiotowe zadania organizacje te mogą ubiegać się o dofinansowanie różnych projektów ze środków publicznych, czego przykładem były inicjatywy realizowane w ostatnich latach, np. </w:t>
            </w:r>
            <w:r w:rsidR="00AD16A0" w:rsidRPr="008D6DD0">
              <w:rPr>
                <w:rFonts w:ascii="Lato" w:hAnsi="Lato"/>
                <w:bCs/>
                <w:sz w:val="20"/>
                <w:szCs w:val="20"/>
              </w:rPr>
              <w:t xml:space="preserve">w ramach programów operacyjnych współfinansowanych ze środków UE, zarówno na poziomie krajowym, jak i regionalnym, jak i z programów rządowych i samorządowych. </w:t>
            </w:r>
          </w:p>
          <w:p w14:paraId="2D07F096" w14:textId="673E611C" w:rsidR="005B0E30" w:rsidRPr="008D6DD0" w:rsidRDefault="005B0E30" w:rsidP="00D83066">
            <w:pPr>
              <w:spacing w:line="240" w:lineRule="auto"/>
              <w:rPr>
                <w:rFonts w:ascii="Lato" w:hAnsi="Lato"/>
                <w:bCs/>
                <w:sz w:val="20"/>
                <w:szCs w:val="20"/>
              </w:rPr>
            </w:pPr>
            <w:r w:rsidRPr="008D6DD0">
              <w:rPr>
                <w:rFonts w:ascii="Lato" w:hAnsi="Lato"/>
                <w:bCs/>
                <w:sz w:val="20"/>
                <w:szCs w:val="20"/>
              </w:rPr>
              <w:t xml:space="preserve">Możliwości dodatkowego wsparcia organizacji pozarządowych w tym zakresie będą wynikały z dostępności środków finansowych. </w:t>
            </w:r>
          </w:p>
        </w:tc>
      </w:tr>
      <w:tr w:rsidR="00D83066" w:rsidRPr="008D6DD0" w14:paraId="0F104817" w14:textId="77777777" w:rsidTr="001F4579">
        <w:trPr>
          <w:trHeight w:val="375"/>
        </w:trPr>
        <w:tc>
          <w:tcPr>
            <w:tcW w:w="195" w:type="pct"/>
            <w:shd w:val="clear" w:color="auto" w:fill="FFFFFF" w:themeFill="background1"/>
            <w:vAlign w:val="center"/>
          </w:tcPr>
          <w:p w14:paraId="7C094B9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BA64045" w14:textId="25CE6BC4"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4AA7F620"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51</w:t>
            </w:r>
          </w:p>
          <w:p w14:paraId="289A015E" w14:textId="77777777" w:rsidR="00D83066" w:rsidRPr="008D6DD0" w:rsidRDefault="00D83066" w:rsidP="00D83066">
            <w:pPr>
              <w:spacing w:before="60" w:after="60" w:line="240" w:lineRule="auto"/>
              <w:rPr>
                <w:rFonts w:ascii="Lato" w:eastAsia="Calibri" w:hAnsi="Lato" w:cs="Calibri"/>
                <w:bCs/>
                <w:kern w:val="0"/>
                <w:sz w:val="20"/>
                <w:szCs w:val="20"/>
              </w:rPr>
            </w:pPr>
          </w:p>
          <w:p w14:paraId="3733418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5.1.2</w:t>
            </w:r>
          </w:p>
          <w:p w14:paraId="44658B5E" w14:textId="77777777" w:rsidR="00D83066" w:rsidRPr="008D6DD0" w:rsidRDefault="00D83066" w:rsidP="00D83066">
            <w:pPr>
              <w:spacing w:before="60" w:after="60" w:line="240" w:lineRule="auto"/>
              <w:rPr>
                <w:rFonts w:ascii="Lato" w:eastAsia="Calibri" w:hAnsi="Lato" w:cs="Calibri"/>
                <w:bCs/>
                <w:kern w:val="0"/>
                <w:sz w:val="20"/>
                <w:szCs w:val="20"/>
              </w:rPr>
            </w:pPr>
          </w:p>
          <w:p w14:paraId="563E7584" w14:textId="39D2E114"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Funkcjonowanie telefonicznej infolinii na temat zaburzeń otępiennych, oferującej</w:t>
            </w:r>
            <w:r w:rsidR="002B71DE"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 xml:space="preserve">także </w:t>
            </w:r>
            <w:r w:rsidRPr="008D6DD0">
              <w:rPr>
                <w:rFonts w:ascii="Lato" w:eastAsia="Calibri" w:hAnsi="Lato" w:cs="Calibri"/>
                <w:bCs/>
                <w:kern w:val="0"/>
                <w:sz w:val="20"/>
                <w:szCs w:val="20"/>
              </w:rPr>
              <w:lastRenderedPageBreak/>
              <w:t>wsparcie psychologiczne dla chorych i opiekunów</w:t>
            </w:r>
          </w:p>
          <w:p w14:paraId="03FC4B25"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00DB8723" w14:textId="352F3CCB" w:rsidR="00D83066" w:rsidRPr="008D6DD0" w:rsidRDefault="00D83066" w:rsidP="00D83066">
            <w:pPr>
              <w:spacing w:line="240" w:lineRule="auto"/>
              <w:rPr>
                <w:rFonts w:ascii="Lato" w:hAnsi="Lato"/>
                <w:bCs/>
                <w:sz w:val="20"/>
                <w:szCs w:val="20"/>
              </w:rPr>
            </w:pPr>
            <w:r w:rsidRPr="008D6DD0">
              <w:rPr>
                <w:rFonts w:ascii="Lato" w:hAnsi="Lato"/>
                <w:sz w:val="20"/>
                <w:szCs w:val="20"/>
                <w:u w:val="single"/>
              </w:rPr>
              <w:lastRenderedPageBreak/>
              <w:t>Koordynacja:</w:t>
            </w:r>
            <w:r w:rsidRPr="008D6DD0">
              <w:rPr>
                <w:rFonts w:ascii="Lato" w:hAnsi="Lato"/>
                <w:sz w:val="20"/>
                <w:szCs w:val="20"/>
              </w:rPr>
              <w:t xml:space="preserve"> RPP</w:t>
            </w:r>
          </w:p>
        </w:tc>
        <w:tc>
          <w:tcPr>
            <w:tcW w:w="841" w:type="pct"/>
            <w:shd w:val="clear" w:color="auto" w:fill="FFFFFF" w:themeFill="background1"/>
            <w:vAlign w:val="center"/>
          </w:tcPr>
          <w:p w14:paraId="703C0A8A"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u w:val="single"/>
              </w:rPr>
              <w:t>Koordynacja:</w:t>
            </w:r>
            <w:r w:rsidRPr="008D6DD0">
              <w:rPr>
                <w:rFonts w:ascii="Lato" w:eastAsia="Calibri" w:hAnsi="Lato" w:cs="Calibri"/>
                <w:bCs/>
                <w:kern w:val="0"/>
                <w:sz w:val="20"/>
                <w:szCs w:val="20"/>
              </w:rPr>
              <w:t xml:space="preserve">  RPP, Alzheimer Polska</w:t>
            </w:r>
          </w:p>
          <w:p w14:paraId="4A6D4552" w14:textId="77777777" w:rsidR="00D83066" w:rsidRPr="008D6DD0" w:rsidRDefault="00D83066" w:rsidP="00D83066">
            <w:pPr>
              <w:spacing w:before="60" w:after="60" w:line="240" w:lineRule="auto"/>
              <w:rPr>
                <w:rFonts w:ascii="Lato" w:eastAsia="Calibri" w:hAnsi="Lato" w:cs="Calibri"/>
                <w:bCs/>
                <w:kern w:val="0"/>
                <w:sz w:val="20"/>
                <w:szCs w:val="20"/>
              </w:rPr>
            </w:pPr>
          </w:p>
          <w:p w14:paraId="00DC0224" w14:textId="5D0937EC"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u w:val="single"/>
              </w:rPr>
              <w:t>Współpraca:</w:t>
            </w:r>
            <w:r w:rsidRPr="008D6DD0">
              <w:rPr>
                <w:rFonts w:ascii="Lato" w:eastAsia="Calibri" w:hAnsi="Lato" w:cs="Calibri"/>
                <w:bCs/>
                <w:kern w:val="0"/>
                <w:sz w:val="20"/>
                <w:szCs w:val="20"/>
              </w:rPr>
              <w:t xml:space="preserve"> MZ, RPP, organizacje pozarządowe.</w:t>
            </w:r>
          </w:p>
        </w:tc>
        <w:tc>
          <w:tcPr>
            <w:tcW w:w="1163" w:type="pct"/>
            <w:gridSpan w:val="2"/>
            <w:shd w:val="clear" w:color="auto" w:fill="FFFFFF" w:themeFill="background1"/>
            <w:vAlign w:val="center"/>
          </w:tcPr>
          <w:p w14:paraId="134AC9F1" w14:textId="45B35078"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Funkcjonowanie telefonicznej infolinii w zakresie zaburzeń otępiennych, oferującej także wsparcie psychologiczne dla chorych i opiekunów jest działaniem realizowanym w BRPP.  </w:t>
            </w:r>
            <w:r w:rsidRPr="008D6DD0">
              <w:rPr>
                <w:rFonts w:ascii="Lato" w:hAnsi="Lato"/>
                <w:bCs/>
                <w:sz w:val="20"/>
                <w:szCs w:val="20"/>
                <w:u w:val="single"/>
              </w:rPr>
              <w:t>Partnerem</w:t>
            </w:r>
            <w:r w:rsidRPr="008D6DD0">
              <w:rPr>
                <w:rFonts w:ascii="Lato" w:hAnsi="Lato"/>
                <w:bCs/>
                <w:sz w:val="20"/>
                <w:szCs w:val="20"/>
              </w:rPr>
              <w:t xml:space="preserve"> w tym działaniu jest Alzheimer</w:t>
            </w:r>
            <w:r w:rsidRPr="008D6DD0">
              <w:rPr>
                <w:rFonts w:ascii="Lato" w:hAnsi="Lato"/>
                <w:sz w:val="20"/>
                <w:szCs w:val="20"/>
              </w:rPr>
              <w:t xml:space="preserve"> Polska, co stanowi uzasadnienie tego uzupełnienia </w:t>
            </w:r>
          </w:p>
        </w:tc>
        <w:tc>
          <w:tcPr>
            <w:tcW w:w="869" w:type="pct"/>
            <w:shd w:val="clear" w:color="auto" w:fill="FFFFFF" w:themeFill="background1"/>
            <w:vAlign w:val="center"/>
          </w:tcPr>
          <w:p w14:paraId="52C14D27" w14:textId="77777777" w:rsidR="00D83066" w:rsidRPr="008D6DD0" w:rsidRDefault="009F2A77" w:rsidP="00D83066">
            <w:pPr>
              <w:spacing w:line="240" w:lineRule="auto"/>
              <w:rPr>
                <w:rFonts w:ascii="Lato" w:hAnsi="Lato"/>
                <w:b/>
                <w:sz w:val="20"/>
                <w:szCs w:val="20"/>
              </w:rPr>
            </w:pPr>
            <w:r w:rsidRPr="008D6DD0">
              <w:rPr>
                <w:rFonts w:ascii="Lato" w:hAnsi="Lato"/>
                <w:b/>
                <w:sz w:val="20"/>
                <w:szCs w:val="20"/>
              </w:rPr>
              <w:t>Uwaga częściowo uwzględniona</w:t>
            </w:r>
          </w:p>
          <w:p w14:paraId="066F65BC" w14:textId="393E5831" w:rsidR="009F2A77" w:rsidRPr="008D6DD0" w:rsidRDefault="009F2A77" w:rsidP="00D83066">
            <w:pPr>
              <w:spacing w:line="240" w:lineRule="auto"/>
              <w:rPr>
                <w:rFonts w:ascii="Lato" w:hAnsi="Lato"/>
                <w:bCs/>
                <w:sz w:val="20"/>
                <w:szCs w:val="20"/>
              </w:rPr>
            </w:pPr>
            <w:r w:rsidRPr="008D6DD0">
              <w:rPr>
                <w:rFonts w:ascii="Lato" w:hAnsi="Lato"/>
                <w:bCs/>
                <w:sz w:val="20"/>
                <w:szCs w:val="20"/>
              </w:rPr>
              <w:t xml:space="preserve">RPP jest instytucją, która stanowi stronę umowy na realizację tego działania, zawartą z MZ. </w:t>
            </w:r>
          </w:p>
          <w:p w14:paraId="2FF4AFC7" w14:textId="77777777" w:rsidR="009F2A77" w:rsidRPr="008D6DD0" w:rsidRDefault="009F2A77" w:rsidP="00D83066">
            <w:pPr>
              <w:spacing w:line="240" w:lineRule="auto"/>
              <w:rPr>
                <w:rFonts w:ascii="Lato" w:hAnsi="Lato"/>
                <w:bCs/>
                <w:sz w:val="20"/>
                <w:szCs w:val="20"/>
              </w:rPr>
            </w:pPr>
            <w:r w:rsidRPr="008D6DD0">
              <w:rPr>
                <w:rFonts w:ascii="Lato" w:hAnsi="Lato"/>
                <w:bCs/>
                <w:sz w:val="20"/>
                <w:szCs w:val="20"/>
              </w:rPr>
              <w:t>Treść otrzymuje brzmienie:</w:t>
            </w:r>
          </w:p>
          <w:p w14:paraId="11CCC803" w14:textId="27CA212D" w:rsidR="009F2A77" w:rsidRPr="008D6DD0" w:rsidRDefault="009F2A77" w:rsidP="009F2A77">
            <w:pPr>
              <w:spacing w:line="240" w:lineRule="auto"/>
              <w:rPr>
                <w:rFonts w:ascii="Lato" w:hAnsi="Lato"/>
                <w:bCs/>
                <w:sz w:val="20"/>
                <w:szCs w:val="20"/>
              </w:rPr>
            </w:pPr>
            <w:r w:rsidRPr="008D6DD0">
              <w:rPr>
                <w:rFonts w:ascii="Lato" w:hAnsi="Lato"/>
                <w:bCs/>
                <w:sz w:val="20"/>
                <w:szCs w:val="20"/>
                <w:u w:val="single"/>
              </w:rPr>
              <w:lastRenderedPageBreak/>
              <w:t>Koordynacja:</w:t>
            </w:r>
            <w:r w:rsidRPr="008D6DD0">
              <w:rPr>
                <w:rFonts w:ascii="Lato" w:hAnsi="Lato"/>
                <w:bCs/>
                <w:sz w:val="20"/>
                <w:szCs w:val="20"/>
              </w:rPr>
              <w:t xml:space="preserve">  RPP</w:t>
            </w:r>
          </w:p>
          <w:p w14:paraId="3731DDA1" w14:textId="4D10B8E1" w:rsidR="009F2A77" w:rsidRPr="008D6DD0" w:rsidRDefault="009F2A77" w:rsidP="009F2A77">
            <w:pPr>
              <w:spacing w:line="240" w:lineRule="auto"/>
              <w:rPr>
                <w:rFonts w:ascii="Lato" w:hAnsi="Lato"/>
                <w:bCs/>
                <w:sz w:val="20"/>
                <w:szCs w:val="20"/>
              </w:rPr>
            </w:pPr>
            <w:bookmarkStart w:id="24" w:name="_Hlk208267517"/>
            <w:r w:rsidRPr="008D6DD0">
              <w:rPr>
                <w:rFonts w:ascii="Lato" w:hAnsi="Lato"/>
                <w:bCs/>
                <w:sz w:val="20"/>
                <w:szCs w:val="20"/>
                <w:u w:val="single"/>
              </w:rPr>
              <w:t>Współpraca:</w:t>
            </w:r>
            <w:r w:rsidRPr="008D6DD0">
              <w:rPr>
                <w:rFonts w:ascii="Lato" w:hAnsi="Lato"/>
                <w:bCs/>
                <w:sz w:val="20"/>
                <w:szCs w:val="20"/>
              </w:rPr>
              <w:t xml:space="preserve"> Alzheimer Polska</w:t>
            </w:r>
            <w:bookmarkEnd w:id="24"/>
          </w:p>
        </w:tc>
      </w:tr>
      <w:tr w:rsidR="00D83066" w:rsidRPr="008D6DD0" w14:paraId="6D4115DB" w14:textId="77777777" w:rsidTr="001F4579">
        <w:trPr>
          <w:trHeight w:val="375"/>
        </w:trPr>
        <w:tc>
          <w:tcPr>
            <w:tcW w:w="195" w:type="pct"/>
            <w:shd w:val="clear" w:color="auto" w:fill="FFFFFF" w:themeFill="background1"/>
            <w:vAlign w:val="center"/>
          </w:tcPr>
          <w:p w14:paraId="7EAA470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57321D1" w14:textId="7B090754"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0B22EF7A"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53</w:t>
            </w:r>
          </w:p>
          <w:p w14:paraId="5649D3AA"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3</w:t>
            </w:r>
          </w:p>
          <w:p w14:paraId="694A115F"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Zapewnienie opiekunom nieformalnym osób z chorobami otępiennymi dostępu do opieki </w:t>
            </w:r>
            <w:proofErr w:type="spellStart"/>
            <w:r w:rsidRPr="008D6DD0">
              <w:rPr>
                <w:rFonts w:ascii="Lato" w:eastAsia="Calibri" w:hAnsi="Lato" w:cs="Calibri"/>
                <w:bCs/>
                <w:kern w:val="0"/>
                <w:sz w:val="20"/>
                <w:szCs w:val="20"/>
              </w:rPr>
              <w:t>wytchnieniowej</w:t>
            </w:r>
            <w:proofErr w:type="spellEnd"/>
          </w:p>
          <w:p w14:paraId="598969F0" w14:textId="77777777" w:rsidR="00D83066" w:rsidRPr="008D6DD0" w:rsidRDefault="00D83066" w:rsidP="00D83066">
            <w:pPr>
              <w:spacing w:before="60" w:after="60" w:line="240" w:lineRule="auto"/>
              <w:rPr>
                <w:rFonts w:ascii="Lato" w:eastAsia="Calibri" w:hAnsi="Lato" w:cs="Calibri"/>
                <w:bCs/>
                <w:kern w:val="0"/>
                <w:sz w:val="20"/>
                <w:szCs w:val="20"/>
              </w:rPr>
            </w:pPr>
          </w:p>
          <w:p w14:paraId="07B202C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Działanie 5.3.1  </w:t>
            </w:r>
          </w:p>
          <w:p w14:paraId="5320E63B"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Opracowanie rozwiązań sprzyjających zwiększeniu dostępu do opieki </w:t>
            </w:r>
            <w:proofErr w:type="spellStart"/>
            <w:r w:rsidRPr="008D6DD0">
              <w:rPr>
                <w:rFonts w:ascii="Lato" w:eastAsia="Calibri" w:hAnsi="Lato" w:cs="Calibri"/>
                <w:bCs/>
                <w:kern w:val="0"/>
                <w:sz w:val="20"/>
                <w:szCs w:val="20"/>
              </w:rPr>
              <w:t>wytchnieniowej</w:t>
            </w:r>
            <w:proofErr w:type="spellEnd"/>
          </w:p>
          <w:p w14:paraId="0CE54624" w14:textId="302D34C9"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dla opiekunów osób z chorobami otępiennymi</w:t>
            </w:r>
          </w:p>
        </w:tc>
        <w:tc>
          <w:tcPr>
            <w:tcW w:w="644" w:type="pct"/>
            <w:shd w:val="clear" w:color="auto" w:fill="FFFFFF" w:themeFill="background1"/>
            <w:vAlign w:val="center"/>
          </w:tcPr>
          <w:p w14:paraId="52C0862E" w14:textId="514EC435"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Sposób monitorowania: liczba osób z chorobami otępiennymi objętych opieką w celu uzyskania wsparcia </w:t>
            </w:r>
            <w:proofErr w:type="spellStart"/>
            <w:r w:rsidRPr="008D6DD0">
              <w:rPr>
                <w:rFonts w:ascii="Lato" w:hAnsi="Lato"/>
                <w:sz w:val="20"/>
                <w:szCs w:val="20"/>
              </w:rPr>
              <w:t>wytchnieniowego</w:t>
            </w:r>
            <w:proofErr w:type="spellEnd"/>
            <w:r w:rsidRPr="008D6DD0">
              <w:rPr>
                <w:rFonts w:ascii="Lato" w:hAnsi="Lato"/>
                <w:sz w:val="20"/>
                <w:szCs w:val="20"/>
              </w:rPr>
              <w:t xml:space="preserve"> przez ich opiekunów </w:t>
            </w:r>
          </w:p>
        </w:tc>
        <w:tc>
          <w:tcPr>
            <w:tcW w:w="841" w:type="pct"/>
            <w:shd w:val="clear" w:color="auto" w:fill="FFFFFF" w:themeFill="background1"/>
            <w:vAlign w:val="center"/>
          </w:tcPr>
          <w:p w14:paraId="55CA002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Sposób monitorowania: </w:t>
            </w:r>
          </w:p>
          <w:p w14:paraId="41744B9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 </w:t>
            </w:r>
            <w:r w:rsidRPr="008D6DD0">
              <w:rPr>
                <w:rFonts w:ascii="Lato" w:hAnsi="Lato"/>
                <w:sz w:val="20"/>
                <w:szCs w:val="20"/>
              </w:rPr>
              <w:t xml:space="preserve"> </w:t>
            </w:r>
            <w:r w:rsidRPr="008D6DD0">
              <w:rPr>
                <w:rFonts w:ascii="Lato" w:eastAsia="Calibri" w:hAnsi="Lato" w:cs="Calibri"/>
                <w:bCs/>
                <w:kern w:val="0"/>
                <w:sz w:val="20"/>
                <w:szCs w:val="20"/>
              </w:rPr>
              <w:t xml:space="preserve">liczba osób z chorobami otępiennymi objętych opieką w celu uzyskania wsparcia </w:t>
            </w:r>
            <w:proofErr w:type="spellStart"/>
            <w:r w:rsidRPr="008D6DD0">
              <w:rPr>
                <w:rFonts w:ascii="Lato" w:eastAsia="Calibri" w:hAnsi="Lato" w:cs="Calibri"/>
                <w:bCs/>
                <w:kern w:val="0"/>
                <w:sz w:val="20"/>
                <w:szCs w:val="20"/>
              </w:rPr>
              <w:t>wytchnieniowego</w:t>
            </w:r>
            <w:proofErr w:type="spellEnd"/>
            <w:r w:rsidRPr="008D6DD0">
              <w:rPr>
                <w:rFonts w:ascii="Lato" w:eastAsia="Calibri" w:hAnsi="Lato" w:cs="Calibri"/>
                <w:bCs/>
                <w:kern w:val="0"/>
                <w:sz w:val="20"/>
                <w:szCs w:val="20"/>
              </w:rPr>
              <w:t xml:space="preserve"> przez ich opiekunów</w:t>
            </w:r>
          </w:p>
          <w:p w14:paraId="615E59E8" w14:textId="71C8F08B" w:rsidR="00D83066" w:rsidRPr="008D6DD0" w:rsidRDefault="00D83066" w:rsidP="00D83066">
            <w:pPr>
              <w:spacing w:before="60" w:after="60" w:line="240" w:lineRule="auto"/>
              <w:rPr>
                <w:rFonts w:ascii="Lato" w:eastAsia="Calibri" w:hAnsi="Lato" w:cs="Calibri"/>
                <w:b/>
                <w:kern w:val="0"/>
                <w:sz w:val="20"/>
                <w:szCs w:val="20"/>
              </w:rPr>
            </w:pPr>
            <w:r w:rsidRPr="008D6DD0">
              <w:rPr>
                <w:rFonts w:ascii="Lato" w:eastAsia="Calibri" w:hAnsi="Lato" w:cs="Calibri"/>
                <w:b/>
                <w:kern w:val="0"/>
                <w:sz w:val="20"/>
                <w:szCs w:val="20"/>
              </w:rPr>
              <w:t xml:space="preserve">- liczba osobodni /osobogodzin; </w:t>
            </w:r>
          </w:p>
          <w:p w14:paraId="7BAC0074" w14:textId="77777777" w:rsidR="00D83066" w:rsidRPr="008D6DD0" w:rsidRDefault="00D83066" w:rsidP="00D83066">
            <w:pPr>
              <w:spacing w:before="60" w:after="60" w:line="240" w:lineRule="auto"/>
              <w:rPr>
                <w:rFonts w:ascii="Lato" w:eastAsia="Calibri" w:hAnsi="Lato" w:cs="Calibri"/>
                <w:b/>
                <w:kern w:val="0"/>
                <w:sz w:val="20"/>
                <w:szCs w:val="20"/>
              </w:rPr>
            </w:pPr>
            <w:r w:rsidRPr="008D6DD0">
              <w:rPr>
                <w:rFonts w:ascii="Lato" w:eastAsia="Calibri" w:hAnsi="Lato" w:cs="Calibri"/>
                <w:b/>
                <w:kern w:val="0"/>
                <w:sz w:val="20"/>
                <w:szCs w:val="20"/>
              </w:rPr>
              <w:t>- okres oczekiwania;</w:t>
            </w:r>
          </w:p>
          <w:p w14:paraId="3EE867E8" w14:textId="7F81908F" w:rsidR="00D83066" w:rsidRPr="008D6DD0" w:rsidRDefault="00D83066" w:rsidP="006F3CB7">
            <w:pPr>
              <w:spacing w:before="60" w:after="60" w:line="240" w:lineRule="auto"/>
              <w:rPr>
                <w:rFonts w:ascii="Lato" w:hAnsi="Lato"/>
                <w:bCs/>
                <w:sz w:val="20"/>
                <w:szCs w:val="20"/>
              </w:rPr>
            </w:pPr>
            <w:r w:rsidRPr="008D6DD0">
              <w:rPr>
                <w:rFonts w:ascii="Lato" w:eastAsia="Calibri" w:hAnsi="Lato" w:cs="Calibri"/>
                <w:b/>
                <w:kern w:val="0"/>
                <w:sz w:val="20"/>
                <w:szCs w:val="20"/>
              </w:rPr>
              <w:t>- ocena jakości i</w:t>
            </w:r>
            <w:r w:rsidR="006F3CB7" w:rsidRPr="008D6DD0">
              <w:rPr>
                <w:rFonts w:ascii="Lato" w:eastAsia="Calibri" w:hAnsi="Lato" w:cs="Calibri"/>
                <w:b/>
                <w:kern w:val="0"/>
                <w:sz w:val="20"/>
                <w:szCs w:val="20"/>
              </w:rPr>
              <w:t xml:space="preserve"> </w:t>
            </w:r>
            <w:r w:rsidRPr="008D6DD0">
              <w:rPr>
                <w:rFonts w:ascii="Lato" w:eastAsia="Calibri" w:hAnsi="Lato" w:cs="Calibri"/>
                <w:b/>
                <w:kern w:val="0"/>
                <w:sz w:val="20"/>
                <w:szCs w:val="20"/>
              </w:rPr>
              <w:t xml:space="preserve">satysfakcji opiekunów z opieki </w:t>
            </w:r>
            <w:proofErr w:type="spellStart"/>
            <w:r w:rsidRPr="008D6DD0">
              <w:rPr>
                <w:rFonts w:ascii="Lato" w:eastAsia="Calibri" w:hAnsi="Lato" w:cs="Calibri"/>
                <w:b/>
                <w:kern w:val="0"/>
                <w:sz w:val="20"/>
                <w:szCs w:val="20"/>
              </w:rPr>
              <w:t>wytchnieniowej</w:t>
            </w:r>
            <w:proofErr w:type="spellEnd"/>
            <w:r w:rsidRPr="008D6DD0">
              <w:rPr>
                <w:rFonts w:ascii="Lato" w:eastAsia="Calibri" w:hAnsi="Lato" w:cs="Calibri"/>
                <w:b/>
                <w:kern w:val="0"/>
                <w:sz w:val="20"/>
                <w:szCs w:val="20"/>
              </w:rPr>
              <w:t xml:space="preserve"> za pomocą ankiet</w:t>
            </w:r>
            <w:r w:rsidRPr="008D6DD0">
              <w:rPr>
                <w:rFonts w:ascii="Lato" w:eastAsia="Calibri" w:hAnsi="Lato" w:cs="Calibri"/>
                <w:bCs/>
                <w:kern w:val="0"/>
                <w:sz w:val="20"/>
                <w:szCs w:val="20"/>
              </w:rPr>
              <w:t xml:space="preserve"> </w:t>
            </w:r>
          </w:p>
        </w:tc>
        <w:tc>
          <w:tcPr>
            <w:tcW w:w="1163" w:type="pct"/>
            <w:gridSpan w:val="2"/>
            <w:shd w:val="clear" w:color="auto" w:fill="FFFFFF" w:themeFill="background1"/>
            <w:vAlign w:val="center"/>
          </w:tcPr>
          <w:p w14:paraId="74E6F6E9" w14:textId="3815F74D" w:rsidR="00D83066" w:rsidRPr="008D6DD0" w:rsidRDefault="00D83066" w:rsidP="00D83066">
            <w:pPr>
              <w:spacing w:line="240" w:lineRule="auto"/>
              <w:rPr>
                <w:rFonts w:ascii="Lato" w:hAnsi="Lato"/>
                <w:bCs/>
                <w:sz w:val="20"/>
                <w:szCs w:val="20"/>
              </w:rPr>
            </w:pPr>
            <w:r w:rsidRPr="008D6DD0">
              <w:rPr>
                <w:rFonts w:ascii="Lato" w:hAnsi="Lato"/>
                <w:sz w:val="20"/>
                <w:szCs w:val="20"/>
              </w:rPr>
              <w:t xml:space="preserve">Jeżeli działanie 5.3.1. ma służyć rzeczywistemu zwiększeniu dostępu do opieki </w:t>
            </w:r>
            <w:proofErr w:type="spellStart"/>
            <w:r w:rsidRPr="008D6DD0">
              <w:rPr>
                <w:rFonts w:ascii="Lato" w:hAnsi="Lato"/>
                <w:sz w:val="20"/>
                <w:szCs w:val="20"/>
              </w:rPr>
              <w:t>wytchnieniowej</w:t>
            </w:r>
            <w:proofErr w:type="spellEnd"/>
            <w:r w:rsidRPr="008D6DD0">
              <w:rPr>
                <w:rFonts w:ascii="Lato" w:hAnsi="Lato"/>
                <w:sz w:val="20"/>
                <w:szCs w:val="20"/>
              </w:rPr>
              <w:t xml:space="preserve">,  należałoby ustalić jak długo (liczba osobodni lub osobogodzin) chory spędził w placówce świadczącej usługę </w:t>
            </w:r>
            <w:proofErr w:type="spellStart"/>
            <w:r w:rsidRPr="008D6DD0">
              <w:rPr>
                <w:rFonts w:ascii="Lato" w:hAnsi="Lato"/>
                <w:sz w:val="20"/>
                <w:szCs w:val="20"/>
              </w:rPr>
              <w:t>wytchnieniową</w:t>
            </w:r>
            <w:proofErr w:type="spellEnd"/>
            <w:r w:rsidRPr="008D6DD0">
              <w:rPr>
                <w:rFonts w:ascii="Lato" w:hAnsi="Lato"/>
                <w:sz w:val="20"/>
                <w:szCs w:val="20"/>
              </w:rPr>
              <w:t xml:space="preserve">. Obecnie usługi takie są świadczone, jednak  opiekunowie skarżą się, że tej pomocy jest za mało. Ponadto ocena dostępności do opieki </w:t>
            </w:r>
            <w:proofErr w:type="spellStart"/>
            <w:r w:rsidRPr="008D6DD0">
              <w:rPr>
                <w:rFonts w:ascii="Lato" w:hAnsi="Lato"/>
                <w:sz w:val="20"/>
                <w:szCs w:val="20"/>
              </w:rPr>
              <w:t>wytchnieniowej</w:t>
            </w:r>
            <w:proofErr w:type="spellEnd"/>
            <w:r w:rsidRPr="008D6DD0">
              <w:rPr>
                <w:rFonts w:ascii="Lato" w:hAnsi="Lato"/>
                <w:sz w:val="20"/>
                <w:szCs w:val="20"/>
              </w:rPr>
              <w:t xml:space="preserve"> mierzona liczbą osobodni lub osobogodzin pokazałaby rzeczywisty rozmiar tego wsparcia.  Dodatkowo proponujemy </w:t>
            </w:r>
            <w:r w:rsidRPr="008D6DD0">
              <w:rPr>
                <w:rFonts w:ascii="Lato" w:eastAsia="Calibri" w:hAnsi="Lato" w:cs="Calibri"/>
                <w:bCs/>
                <w:kern w:val="0"/>
                <w:sz w:val="20"/>
                <w:szCs w:val="20"/>
              </w:rPr>
              <w:t xml:space="preserve"> ocenę opieki </w:t>
            </w:r>
            <w:proofErr w:type="spellStart"/>
            <w:r w:rsidRPr="008D6DD0">
              <w:rPr>
                <w:rFonts w:ascii="Lato" w:eastAsia="Calibri" w:hAnsi="Lato" w:cs="Calibri"/>
                <w:bCs/>
                <w:kern w:val="0"/>
                <w:sz w:val="20"/>
                <w:szCs w:val="20"/>
              </w:rPr>
              <w:t>wytchnieniowej</w:t>
            </w:r>
            <w:proofErr w:type="spellEnd"/>
            <w:r w:rsidRPr="008D6DD0">
              <w:rPr>
                <w:rFonts w:ascii="Lato" w:eastAsia="Calibri" w:hAnsi="Lato" w:cs="Calibri"/>
                <w:bCs/>
                <w:kern w:val="0"/>
                <w:sz w:val="20"/>
                <w:szCs w:val="20"/>
              </w:rPr>
              <w:t xml:space="preserve"> za pomocą ankiet.  Taka metoda jest szeroko stosowane i pozwala zbadać poziom jakości świadczonych usług i satysfakcji beneficjentów.</w:t>
            </w:r>
          </w:p>
        </w:tc>
        <w:tc>
          <w:tcPr>
            <w:tcW w:w="869" w:type="pct"/>
            <w:shd w:val="clear" w:color="auto" w:fill="FFFFFF" w:themeFill="background1"/>
            <w:vAlign w:val="center"/>
          </w:tcPr>
          <w:p w14:paraId="756B90C6" w14:textId="08DA7A87" w:rsidR="00280521" w:rsidRPr="008D6DD0" w:rsidRDefault="00280521" w:rsidP="00D83066">
            <w:pPr>
              <w:spacing w:line="240" w:lineRule="auto"/>
              <w:rPr>
                <w:rFonts w:ascii="Lato" w:hAnsi="Lato"/>
                <w:b/>
                <w:sz w:val="20"/>
                <w:szCs w:val="20"/>
              </w:rPr>
            </w:pPr>
            <w:r w:rsidRPr="008D6DD0">
              <w:rPr>
                <w:rFonts w:ascii="Lato" w:hAnsi="Lato"/>
                <w:b/>
                <w:sz w:val="20"/>
                <w:szCs w:val="20"/>
              </w:rPr>
              <w:t xml:space="preserve">Uwaga </w:t>
            </w:r>
            <w:r w:rsidR="00964B82" w:rsidRPr="008D6DD0">
              <w:rPr>
                <w:rFonts w:ascii="Lato" w:hAnsi="Lato"/>
                <w:b/>
                <w:sz w:val="20"/>
                <w:szCs w:val="20"/>
              </w:rPr>
              <w:t>nie</w:t>
            </w:r>
            <w:r w:rsidRPr="008D6DD0">
              <w:rPr>
                <w:rFonts w:ascii="Lato" w:hAnsi="Lato"/>
                <w:b/>
                <w:sz w:val="20"/>
                <w:szCs w:val="20"/>
              </w:rPr>
              <w:t>uwzg</w:t>
            </w:r>
            <w:r w:rsidR="004A44DF" w:rsidRPr="008D6DD0">
              <w:rPr>
                <w:rFonts w:ascii="Lato" w:hAnsi="Lato"/>
                <w:b/>
                <w:sz w:val="20"/>
                <w:szCs w:val="20"/>
              </w:rPr>
              <w:t>l</w:t>
            </w:r>
            <w:r w:rsidRPr="008D6DD0">
              <w:rPr>
                <w:rFonts w:ascii="Lato" w:hAnsi="Lato"/>
                <w:b/>
                <w:sz w:val="20"/>
                <w:szCs w:val="20"/>
              </w:rPr>
              <w:t>ędniona</w:t>
            </w:r>
          </w:p>
          <w:p w14:paraId="5B027FF1" w14:textId="431C3899" w:rsidR="00280521" w:rsidRPr="008D6DD0" w:rsidRDefault="003421A7" w:rsidP="003421A7">
            <w:pPr>
              <w:spacing w:line="240" w:lineRule="auto"/>
              <w:rPr>
                <w:rFonts w:ascii="Lato" w:hAnsi="Lato"/>
                <w:bCs/>
                <w:sz w:val="20"/>
                <w:szCs w:val="20"/>
              </w:rPr>
            </w:pPr>
            <w:r w:rsidRPr="008D6DD0">
              <w:rPr>
                <w:rFonts w:ascii="Lato" w:hAnsi="Lato"/>
                <w:bCs/>
                <w:sz w:val="20"/>
                <w:szCs w:val="20"/>
              </w:rPr>
              <w:t xml:space="preserve">Zaproponowany sposób monitorowania jest nieadekwatny do zakresu działania ujętego w Programie. </w:t>
            </w:r>
          </w:p>
          <w:p w14:paraId="75C5ABFB" w14:textId="031F8691" w:rsidR="009A7D11" w:rsidRPr="008D6DD0" w:rsidRDefault="009A7D11" w:rsidP="003421A7">
            <w:pPr>
              <w:spacing w:line="240" w:lineRule="auto"/>
              <w:rPr>
                <w:rFonts w:ascii="Lato" w:hAnsi="Lato"/>
                <w:bCs/>
                <w:sz w:val="20"/>
                <w:szCs w:val="20"/>
              </w:rPr>
            </w:pPr>
            <w:r w:rsidRPr="008D6DD0">
              <w:rPr>
                <w:rFonts w:ascii="Lato" w:hAnsi="Lato"/>
                <w:bCs/>
                <w:sz w:val="20"/>
                <w:szCs w:val="20"/>
              </w:rPr>
              <w:t xml:space="preserve">Sposób monitorowania otrzymuje brzmienie: </w:t>
            </w:r>
            <w:r w:rsidRPr="008D6DD0">
              <w:rPr>
                <w:rFonts w:ascii="Lato" w:hAnsi="Lato"/>
                <w:sz w:val="20"/>
                <w:szCs w:val="20"/>
              </w:rPr>
              <w:t xml:space="preserve"> </w:t>
            </w:r>
            <w:r w:rsidRPr="008D6DD0">
              <w:rPr>
                <w:rFonts w:ascii="Lato" w:hAnsi="Lato"/>
                <w:bCs/>
                <w:sz w:val="20"/>
                <w:szCs w:val="20"/>
              </w:rPr>
              <w:t xml:space="preserve">raport z analizy możliwości zwiększenia dostępu do opieki </w:t>
            </w:r>
            <w:proofErr w:type="spellStart"/>
            <w:r w:rsidRPr="008D6DD0">
              <w:rPr>
                <w:rFonts w:ascii="Lato" w:hAnsi="Lato"/>
                <w:bCs/>
                <w:sz w:val="20"/>
                <w:szCs w:val="20"/>
              </w:rPr>
              <w:t>wytchnieniowej</w:t>
            </w:r>
            <w:proofErr w:type="spellEnd"/>
            <w:r w:rsidRPr="008D6DD0">
              <w:rPr>
                <w:rFonts w:ascii="Lato" w:hAnsi="Lato"/>
                <w:bCs/>
                <w:sz w:val="20"/>
                <w:szCs w:val="20"/>
              </w:rPr>
              <w:t xml:space="preserve"> dla opiekunów osób z chorobami otępiennymi</w:t>
            </w:r>
          </w:p>
          <w:p w14:paraId="5B9B3B5C" w14:textId="78C4CAD5" w:rsidR="00280521" w:rsidRPr="008D6DD0" w:rsidRDefault="00280521" w:rsidP="003421A7">
            <w:pPr>
              <w:spacing w:line="240" w:lineRule="auto"/>
              <w:rPr>
                <w:rFonts w:ascii="Lato" w:hAnsi="Lato"/>
                <w:bCs/>
                <w:sz w:val="20"/>
                <w:szCs w:val="20"/>
              </w:rPr>
            </w:pPr>
          </w:p>
        </w:tc>
      </w:tr>
      <w:tr w:rsidR="00D83066" w:rsidRPr="008D6DD0" w14:paraId="51A5A212" w14:textId="77777777" w:rsidTr="001F4579">
        <w:trPr>
          <w:trHeight w:val="375"/>
        </w:trPr>
        <w:tc>
          <w:tcPr>
            <w:tcW w:w="195" w:type="pct"/>
            <w:shd w:val="clear" w:color="auto" w:fill="FFFFFF" w:themeFill="background1"/>
            <w:vAlign w:val="center"/>
          </w:tcPr>
          <w:p w14:paraId="74F05FC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4983562" w14:textId="246B2C82"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1E44B876" w14:textId="4620F40C"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Uwaga ogólna </w:t>
            </w:r>
          </w:p>
        </w:tc>
        <w:tc>
          <w:tcPr>
            <w:tcW w:w="644" w:type="pct"/>
            <w:shd w:val="clear" w:color="auto" w:fill="FFFFFF" w:themeFill="background1"/>
            <w:vAlign w:val="center"/>
          </w:tcPr>
          <w:p w14:paraId="4D6541C3"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4098A6D6" w14:textId="3237F2FF"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3B454725" w14:textId="2771FE73" w:rsidR="00D83066" w:rsidRPr="008D6DD0" w:rsidRDefault="006F3CB7" w:rsidP="00D83066">
            <w:pPr>
              <w:spacing w:line="240" w:lineRule="auto"/>
              <w:rPr>
                <w:rFonts w:ascii="Lato" w:hAnsi="Lato"/>
                <w:bCs/>
                <w:sz w:val="20"/>
                <w:szCs w:val="20"/>
              </w:rPr>
            </w:pPr>
            <w:r w:rsidRPr="008D6DD0">
              <w:rPr>
                <w:rFonts w:ascii="Lato" w:hAnsi="Lato"/>
                <w:bCs/>
                <w:sz w:val="20"/>
                <w:szCs w:val="20"/>
              </w:rPr>
              <w:t xml:space="preserve">W procesie diagnostycznym powinny zostać wypracowane rekomendacje dotyczące procedury diagnozowania chorych niewspółpracujących, agresywnych, u których dominują zaburzenia zachowania. Sytuację mógłby poprawić uruchomiony w ramach NFZ pakiet wizyt domowych realizowanych przez </w:t>
            </w:r>
            <w:r w:rsidRPr="008D6DD0">
              <w:rPr>
                <w:rFonts w:ascii="Lato" w:hAnsi="Lato"/>
                <w:bCs/>
                <w:sz w:val="20"/>
                <w:szCs w:val="20"/>
              </w:rPr>
              <w:lastRenderedPageBreak/>
              <w:t>specjalistów: lekarzy, psychologów, pielęgniarki.</w:t>
            </w:r>
          </w:p>
        </w:tc>
        <w:tc>
          <w:tcPr>
            <w:tcW w:w="869" w:type="pct"/>
            <w:shd w:val="clear" w:color="auto" w:fill="FFFFFF" w:themeFill="background1"/>
            <w:vAlign w:val="center"/>
          </w:tcPr>
          <w:p w14:paraId="76DD5164" w14:textId="010FFE48" w:rsidR="006F3CB7" w:rsidRPr="008D6DD0" w:rsidRDefault="006F3CB7" w:rsidP="006F3CB7">
            <w:pPr>
              <w:spacing w:line="240" w:lineRule="auto"/>
              <w:rPr>
                <w:rFonts w:ascii="Lato" w:hAnsi="Lato"/>
                <w:b/>
                <w:bCs/>
                <w:sz w:val="20"/>
                <w:szCs w:val="20"/>
              </w:rPr>
            </w:pPr>
            <w:r w:rsidRPr="008D6DD0">
              <w:rPr>
                <w:rFonts w:ascii="Lato" w:hAnsi="Lato"/>
                <w:b/>
                <w:bCs/>
                <w:sz w:val="20"/>
                <w:szCs w:val="20"/>
              </w:rPr>
              <w:lastRenderedPageBreak/>
              <w:t>Uwaga nieuwzględniona</w:t>
            </w:r>
          </w:p>
          <w:p w14:paraId="16608E18" w14:textId="77777777" w:rsidR="00D83066" w:rsidRPr="008D6DD0" w:rsidRDefault="006F3CB7" w:rsidP="00F02191">
            <w:pPr>
              <w:spacing w:line="240" w:lineRule="auto"/>
              <w:rPr>
                <w:rFonts w:ascii="Lato" w:hAnsi="Lato"/>
                <w:bCs/>
                <w:sz w:val="20"/>
                <w:szCs w:val="20"/>
              </w:rPr>
            </w:pPr>
            <w:r w:rsidRPr="008D6DD0">
              <w:rPr>
                <w:rFonts w:ascii="Lato" w:hAnsi="Lato"/>
                <w:bCs/>
                <w:sz w:val="20"/>
                <w:szCs w:val="20"/>
              </w:rPr>
              <w:t xml:space="preserve">W Programie zaplanowano działania: </w:t>
            </w:r>
            <w:r w:rsidR="00F02191" w:rsidRPr="008D6DD0">
              <w:rPr>
                <w:rFonts w:ascii="Lato" w:hAnsi="Lato"/>
                <w:bCs/>
                <w:sz w:val="20"/>
                <w:szCs w:val="20"/>
              </w:rPr>
              <w:t>4</w:t>
            </w:r>
            <w:r w:rsidRPr="008D6DD0">
              <w:rPr>
                <w:rFonts w:ascii="Lato" w:hAnsi="Lato"/>
                <w:bCs/>
                <w:sz w:val="20"/>
                <w:szCs w:val="20"/>
              </w:rPr>
              <w:t xml:space="preserve">.1.1  </w:t>
            </w:r>
            <w:r w:rsidR="00F02191" w:rsidRPr="008D6DD0">
              <w:rPr>
                <w:rFonts w:ascii="Lato" w:hAnsi="Lato"/>
                <w:sz w:val="20"/>
                <w:szCs w:val="20"/>
              </w:rPr>
              <w:t xml:space="preserve"> </w:t>
            </w:r>
            <w:r w:rsidR="00F02191" w:rsidRPr="008D6DD0">
              <w:rPr>
                <w:rFonts w:ascii="Lato" w:hAnsi="Lato"/>
                <w:bCs/>
                <w:sz w:val="20"/>
                <w:szCs w:val="20"/>
              </w:rPr>
              <w:t xml:space="preserve">Ustalenie zaleceń postępowania diagnostycznego i terapeutycznego na różnych poziomach opieki - rekomendowane </w:t>
            </w:r>
            <w:r w:rsidR="00F02191" w:rsidRPr="008D6DD0">
              <w:rPr>
                <w:rFonts w:ascii="Lato" w:hAnsi="Lato"/>
                <w:bCs/>
                <w:sz w:val="20"/>
                <w:szCs w:val="20"/>
              </w:rPr>
              <w:lastRenderedPageBreak/>
              <w:t xml:space="preserve">ścieżki pacjenta, </w:t>
            </w:r>
            <w:r w:rsidRPr="008D6DD0">
              <w:rPr>
                <w:rFonts w:ascii="Lato" w:hAnsi="Lato"/>
                <w:bCs/>
                <w:sz w:val="20"/>
                <w:szCs w:val="20"/>
              </w:rPr>
              <w:t xml:space="preserve"> w ramach którego zostaną określone zalecenia postępowania z pacjentem z chorobami otępiennymi.  Program jest dokumentem strategicznym, w którym </w:t>
            </w:r>
            <w:proofErr w:type="spellStart"/>
            <w:r w:rsidRPr="008D6DD0">
              <w:rPr>
                <w:rFonts w:ascii="Lato" w:hAnsi="Lato"/>
                <w:bCs/>
                <w:sz w:val="20"/>
                <w:szCs w:val="20"/>
              </w:rPr>
              <w:t>doszczegóławianie</w:t>
            </w:r>
            <w:proofErr w:type="spellEnd"/>
            <w:r w:rsidRPr="008D6DD0">
              <w:rPr>
                <w:rFonts w:ascii="Lato" w:hAnsi="Lato"/>
                <w:bCs/>
                <w:sz w:val="20"/>
                <w:szCs w:val="20"/>
              </w:rPr>
              <w:t xml:space="preserve"> sposoby postępowania w przypadku konkretnego typu pacjentów jest niecelowe.</w:t>
            </w:r>
          </w:p>
          <w:p w14:paraId="6BC72364" w14:textId="0969FAA8" w:rsidR="005E0105" w:rsidRPr="008D6DD0" w:rsidRDefault="005E0105" w:rsidP="00F02191">
            <w:pPr>
              <w:spacing w:line="240" w:lineRule="auto"/>
              <w:rPr>
                <w:rFonts w:ascii="Lato" w:hAnsi="Lato"/>
                <w:bCs/>
                <w:sz w:val="20"/>
                <w:szCs w:val="20"/>
              </w:rPr>
            </w:pPr>
            <w:r w:rsidRPr="008D6DD0">
              <w:rPr>
                <w:rFonts w:ascii="Lato" w:hAnsi="Lato"/>
                <w:bCs/>
                <w:sz w:val="20"/>
                <w:szCs w:val="20"/>
              </w:rPr>
              <w:t>Aktualnie opracowywane są wytyczne dotyczące diagnostyki, kolejne będą poświęcone leczeniu. Będą obejmowały również postępowanie w takich sytuacjach</w:t>
            </w:r>
            <w:r w:rsidR="004A44DF" w:rsidRPr="008D6DD0">
              <w:rPr>
                <w:rFonts w:ascii="Lato" w:hAnsi="Lato"/>
                <w:bCs/>
                <w:sz w:val="20"/>
                <w:szCs w:val="20"/>
              </w:rPr>
              <w:t>.</w:t>
            </w:r>
          </w:p>
        </w:tc>
      </w:tr>
      <w:tr w:rsidR="00D83066" w:rsidRPr="008D6DD0" w14:paraId="5719CE28" w14:textId="77777777" w:rsidTr="001F4579">
        <w:trPr>
          <w:trHeight w:val="375"/>
        </w:trPr>
        <w:tc>
          <w:tcPr>
            <w:tcW w:w="195" w:type="pct"/>
            <w:shd w:val="clear" w:color="auto" w:fill="FFFFFF" w:themeFill="background1"/>
            <w:vAlign w:val="center"/>
          </w:tcPr>
          <w:p w14:paraId="5A47785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2E149E0" w14:textId="6FC1EA37" w:rsidR="00D83066" w:rsidRPr="008D6DD0" w:rsidRDefault="00D83066" w:rsidP="00D83066">
            <w:pPr>
              <w:spacing w:line="240" w:lineRule="auto"/>
              <w:rPr>
                <w:rFonts w:ascii="Lato" w:hAnsi="Lato"/>
                <w:bCs/>
                <w:sz w:val="20"/>
                <w:szCs w:val="20"/>
              </w:rPr>
            </w:pPr>
            <w:r w:rsidRPr="008D6DD0">
              <w:rPr>
                <w:rFonts w:ascii="Lato" w:hAnsi="Lato"/>
                <w:bCs/>
                <w:sz w:val="20"/>
                <w:szCs w:val="20"/>
              </w:rPr>
              <w:t>Alzheimer Polska</w:t>
            </w:r>
          </w:p>
        </w:tc>
        <w:tc>
          <w:tcPr>
            <w:tcW w:w="643" w:type="pct"/>
            <w:shd w:val="clear" w:color="auto" w:fill="FFFFFF" w:themeFill="background1"/>
            <w:vAlign w:val="center"/>
          </w:tcPr>
          <w:p w14:paraId="17DBD1CC" w14:textId="07C77BC3" w:rsidR="00D83066" w:rsidRPr="008D6DD0" w:rsidRDefault="00D83066" w:rsidP="00D83066">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670C3429"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5A39EA73" w14:textId="4F2365EB"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7AE42AA5" w14:textId="1EE54B77" w:rsidR="00D83066" w:rsidRPr="008D6DD0" w:rsidRDefault="007F6D41" w:rsidP="00D83066">
            <w:pPr>
              <w:spacing w:line="240" w:lineRule="auto"/>
              <w:rPr>
                <w:rFonts w:ascii="Lato" w:hAnsi="Lato"/>
                <w:bCs/>
                <w:sz w:val="20"/>
                <w:szCs w:val="20"/>
              </w:rPr>
            </w:pPr>
            <w:r w:rsidRPr="008D6DD0">
              <w:rPr>
                <w:rFonts w:ascii="Lato" w:hAnsi="Lato"/>
                <w:bCs/>
                <w:sz w:val="20"/>
                <w:szCs w:val="20"/>
              </w:rPr>
              <w:t>Istotnym elementem jest uwzględnienie zmian w polskim prawie tak, aby opiekun chorego miał możliwość reprezentowania chorego i/lub asystowania mu. Dotyczy to w szczególności rutynowych działań administracyjnych i załatwiania spraw codziennych, czyli tzw. zarządu zwykłego.</w:t>
            </w:r>
          </w:p>
        </w:tc>
        <w:tc>
          <w:tcPr>
            <w:tcW w:w="869" w:type="pct"/>
            <w:shd w:val="clear" w:color="auto" w:fill="FFFFFF" w:themeFill="background1"/>
            <w:vAlign w:val="center"/>
          </w:tcPr>
          <w:p w14:paraId="7BBAA141" w14:textId="77777777" w:rsidR="00D83066" w:rsidRPr="008D6DD0" w:rsidRDefault="007F6D41" w:rsidP="00D83066">
            <w:pPr>
              <w:spacing w:line="240" w:lineRule="auto"/>
              <w:rPr>
                <w:rFonts w:ascii="Lato" w:hAnsi="Lato"/>
                <w:b/>
                <w:sz w:val="20"/>
                <w:szCs w:val="20"/>
              </w:rPr>
            </w:pPr>
            <w:r w:rsidRPr="008D6DD0">
              <w:rPr>
                <w:rFonts w:ascii="Lato" w:hAnsi="Lato"/>
                <w:b/>
                <w:sz w:val="20"/>
                <w:szCs w:val="20"/>
              </w:rPr>
              <w:t xml:space="preserve">Uwaga nieuwzględniona </w:t>
            </w:r>
          </w:p>
          <w:p w14:paraId="1E44F939" w14:textId="759F59BC" w:rsidR="007F6D41" w:rsidRPr="008D6DD0" w:rsidRDefault="00F02191" w:rsidP="00D83066">
            <w:pPr>
              <w:spacing w:line="240" w:lineRule="auto"/>
              <w:rPr>
                <w:rFonts w:ascii="Lato" w:hAnsi="Lato"/>
                <w:bCs/>
                <w:sz w:val="20"/>
                <w:szCs w:val="20"/>
              </w:rPr>
            </w:pPr>
            <w:r w:rsidRPr="008D6DD0">
              <w:rPr>
                <w:rFonts w:ascii="Lato" w:hAnsi="Lato"/>
                <w:bCs/>
                <w:sz w:val="20"/>
                <w:szCs w:val="20"/>
              </w:rPr>
              <w:t xml:space="preserve">Rozwiązania w tym zakresie powinny być elementem planowanego w Programie </w:t>
            </w:r>
            <w:r w:rsidRPr="008D6DD0">
              <w:rPr>
                <w:rFonts w:ascii="Lato" w:hAnsi="Lato"/>
                <w:sz w:val="20"/>
                <w:szCs w:val="20"/>
              </w:rPr>
              <w:t xml:space="preserve"> Działania 4.5.1 </w:t>
            </w:r>
            <w:r w:rsidRPr="008D6DD0">
              <w:rPr>
                <w:rFonts w:ascii="Lato" w:hAnsi="Lato"/>
                <w:bCs/>
                <w:sz w:val="20"/>
                <w:szCs w:val="20"/>
              </w:rPr>
              <w:t xml:space="preserve">Wprowadzenie przepisów pozwalających na zabezpieczenie praw osób z chorobami otępiennymi. </w:t>
            </w:r>
          </w:p>
        </w:tc>
      </w:tr>
      <w:tr w:rsidR="00D83066" w:rsidRPr="008D6DD0" w14:paraId="52726BE8" w14:textId="77777777" w:rsidTr="001F4579">
        <w:trPr>
          <w:trHeight w:val="375"/>
        </w:trPr>
        <w:tc>
          <w:tcPr>
            <w:tcW w:w="195" w:type="pct"/>
            <w:shd w:val="clear" w:color="auto" w:fill="FFFFFF" w:themeFill="background1"/>
            <w:vAlign w:val="center"/>
          </w:tcPr>
          <w:p w14:paraId="4CFB188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7E90BBF" w14:textId="5CF3202B"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Regionalny Ośrodek Polityki </w:t>
            </w:r>
            <w:r w:rsidRPr="008D6DD0">
              <w:rPr>
                <w:rFonts w:ascii="Lato" w:hAnsi="Lato"/>
                <w:bCs/>
                <w:sz w:val="20"/>
                <w:szCs w:val="20"/>
              </w:rPr>
              <w:lastRenderedPageBreak/>
              <w:t>Społecznej w Opolu</w:t>
            </w:r>
          </w:p>
        </w:tc>
        <w:tc>
          <w:tcPr>
            <w:tcW w:w="643" w:type="pct"/>
            <w:shd w:val="clear" w:color="auto" w:fill="FFFFFF" w:themeFill="background1"/>
            <w:vAlign w:val="center"/>
          </w:tcPr>
          <w:p w14:paraId="0E59005E"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lastRenderedPageBreak/>
              <w:t>I. PODNOSZENIE ŚWIADOMOŚCI SPOŁECZNEJ</w:t>
            </w:r>
          </w:p>
          <w:p w14:paraId="076FDB7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lastRenderedPageBreak/>
              <w:t>CEL SZCZEGÓŁOWY - Zwiększenie świadomości i wiedzy społeczeństwa na temat chorób otępiennych, w tym ich objawów, znaczenia wczesnej diagnozy, a także kształtowanie wspierających postaw wobec chorych i ich bliskich.</w:t>
            </w:r>
          </w:p>
          <w:p w14:paraId="6942F20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2 - Upowszechnienie informacji na temat kierunków działań oraz inicjatyw zaplanowanych do realizacji w ramach Krajowego Programu Działań wobec Chorób Otępiennych na lata 2025-2030</w:t>
            </w:r>
          </w:p>
          <w:p w14:paraId="22747F45" w14:textId="484B6D7A"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Działanie 1.2.1 - Organizacja konferencji inaugurującej przyjęcie Krajowego </w:t>
            </w:r>
            <w:r w:rsidRPr="008D6DD0">
              <w:rPr>
                <w:rFonts w:ascii="Lato" w:eastAsia="Calibri" w:hAnsi="Lato" w:cs="Calibri"/>
                <w:bCs/>
                <w:kern w:val="0"/>
                <w:sz w:val="20"/>
                <w:szCs w:val="20"/>
              </w:rPr>
              <w:lastRenderedPageBreak/>
              <w:t>Programu Działań wobec Chorób Otępiennych na lata 2025-2030</w:t>
            </w:r>
          </w:p>
        </w:tc>
        <w:tc>
          <w:tcPr>
            <w:tcW w:w="644" w:type="pct"/>
            <w:shd w:val="clear" w:color="auto" w:fill="FFFFFF" w:themeFill="background1"/>
            <w:vAlign w:val="center"/>
          </w:tcPr>
          <w:p w14:paraId="6A434E95" w14:textId="10B3BBFD"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lastRenderedPageBreak/>
              <w:t>Brak</w:t>
            </w:r>
          </w:p>
        </w:tc>
        <w:tc>
          <w:tcPr>
            <w:tcW w:w="841" w:type="pct"/>
            <w:shd w:val="clear" w:color="auto" w:fill="FFFFFF" w:themeFill="background1"/>
            <w:vAlign w:val="center"/>
          </w:tcPr>
          <w:p w14:paraId="332AA623" w14:textId="5A3F8424"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 xml:space="preserve">Działanie ….- Organizacja konferencji regionalnych o chorobach otępiennych, </w:t>
            </w:r>
            <w:r w:rsidRPr="008D6DD0">
              <w:rPr>
                <w:rFonts w:ascii="Lato" w:eastAsia="Calibri" w:hAnsi="Lato" w:cs="Calibri"/>
                <w:bCs/>
                <w:kern w:val="0"/>
                <w:sz w:val="20"/>
                <w:szCs w:val="20"/>
              </w:rPr>
              <w:lastRenderedPageBreak/>
              <w:t xml:space="preserve">połączonych z przedawnieniem głównych kierunków działań i inicjatyw  zaplanowanych w  Krajowym Programie Działań wobec Chorób Otępiennych na lata 2025-2030 </w:t>
            </w:r>
          </w:p>
        </w:tc>
        <w:tc>
          <w:tcPr>
            <w:tcW w:w="1163" w:type="pct"/>
            <w:gridSpan w:val="2"/>
            <w:shd w:val="clear" w:color="auto" w:fill="FFFFFF" w:themeFill="background1"/>
            <w:vAlign w:val="center"/>
          </w:tcPr>
          <w:p w14:paraId="063457CC" w14:textId="51BD51DD"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lastRenderedPageBreak/>
              <w:t xml:space="preserve">Organizacja konferencji we wszystkich województwach (np. pod egidą Wojewody, Marszałków województw) będzie regionalnym </w:t>
            </w:r>
            <w:r w:rsidRPr="008D6DD0">
              <w:rPr>
                <w:rFonts w:ascii="Lato" w:eastAsia="Calibri" w:hAnsi="Lato" w:cs="Calibri"/>
                <w:bCs/>
                <w:kern w:val="0"/>
                <w:sz w:val="20"/>
                <w:szCs w:val="20"/>
              </w:rPr>
              <w:lastRenderedPageBreak/>
              <w:t xml:space="preserve">impulsem do przedstawienia założeń Programu oraz – przede wszystkim – upowszednienia wiedzy i zwiększenia świadomości o chorobach otępiennych, ich narastaniu w kontekście starzenia się społeczeństwa, działań profilaktycznych ograniczających ryzyko ich występowania, wczesnej diagnostyki itd.  </w:t>
            </w:r>
          </w:p>
        </w:tc>
        <w:tc>
          <w:tcPr>
            <w:tcW w:w="869" w:type="pct"/>
            <w:shd w:val="clear" w:color="auto" w:fill="FFFFFF" w:themeFill="background1"/>
            <w:vAlign w:val="center"/>
          </w:tcPr>
          <w:p w14:paraId="0A52E61E" w14:textId="77777777" w:rsidR="00D83066" w:rsidRPr="008D6DD0" w:rsidRDefault="00F02191"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2118E0BD" w14:textId="08C0458D" w:rsidR="00F02191" w:rsidRPr="008D6DD0" w:rsidRDefault="00F02191" w:rsidP="00D83066">
            <w:pPr>
              <w:spacing w:line="240" w:lineRule="auto"/>
              <w:rPr>
                <w:rFonts w:ascii="Lato" w:hAnsi="Lato"/>
                <w:bCs/>
                <w:sz w:val="20"/>
                <w:szCs w:val="20"/>
              </w:rPr>
            </w:pPr>
            <w:r w:rsidRPr="008D6DD0">
              <w:rPr>
                <w:rFonts w:ascii="Lato" w:hAnsi="Lato"/>
                <w:bCs/>
                <w:sz w:val="20"/>
                <w:szCs w:val="20"/>
              </w:rPr>
              <w:t xml:space="preserve">Inicjatywa jest bardzo słuszna i cenna, ale nie </w:t>
            </w:r>
            <w:r w:rsidRPr="008D6DD0">
              <w:rPr>
                <w:rFonts w:ascii="Lato" w:hAnsi="Lato"/>
                <w:bCs/>
                <w:sz w:val="20"/>
                <w:szCs w:val="20"/>
              </w:rPr>
              <w:lastRenderedPageBreak/>
              <w:t xml:space="preserve">dysponujemy środkami, które mogłyby być przeznaczone na organizację takich konferencji. </w:t>
            </w:r>
          </w:p>
        </w:tc>
      </w:tr>
      <w:tr w:rsidR="00D83066" w:rsidRPr="008D6DD0" w14:paraId="6146A6DE" w14:textId="77777777" w:rsidTr="001F4579">
        <w:trPr>
          <w:trHeight w:val="375"/>
        </w:trPr>
        <w:tc>
          <w:tcPr>
            <w:tcW w:w="195" w:type="pct"/>
            <w:shd w:val="clear" w:color="auto" w:fill="FFFFFF" w:themeFill="background1"/>
            <w:vAlign w:val="center"/>
          </w:tcPr>
          <w:p w14:paraId="0AA2746F"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5596EF0" w14:textId="311FE135" w:rsidR="00D83066" w:rsidRPr="008D6DD0" w:rsidRDefault="00D83066" w:rsidP="00D83066">
            <w:pPr>
              <w:spacing w:line="240" w:lineRule="auto"/>
              <w:rPr>
                <w:rFonts w:ascii="Lato" w:hAnsi="Lato"/>
                <w:bCs/>
                <w:sz w:val="20"/>
                <w:szCs w:val="20"/>
              </w:rPr>
            </w:pPr>
            <w:r w:rsidRPr="008D6DD0">
              <w:rPr>
                <w:rFonts w:ascii="Lato" w:hAnsi="Lato"/>
                <w:bCs/>
                <w:sz w:val="20"/>
                <w:szCs w:val="20"/>
              </w:rPr>
              <w:t>Regionalny Ośrodek Polityki Społecznej w Opolu</w:t>
            </w:r>
          </w:p>
        </w:tc>
        <w:tc>
          <w:tcPr>
            <w:tcW w:w="643" w:type="pct"/>
            <w:shd w:val="clear" w:color="auto" w:fill="FFFFFF" w:themeFill="background1"/>
            <w:vAlign w:val="center"/>
          </w:tcPr>
          <w:p w14:paraId="66FA5DA1"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OPIEKA I WSPARCIE DLA OSÓB CHORYCH</w:t>
            </w:r>
          </w:p>
          <w:p w14:paraId="2301B1E6" w14:textId="2DE6DB3B"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CEL SZCZEGÓŁOWY - Zwiększenie dostępu do leczenia, opieki na każdym z etapów chorób otępiennych dla osób chorych</w:t>
            </w:r>
          </w:p>
        </w:tc>
        <w:tc>
          <w:tcPr>
            <w:tcW w:w="644" w:type="pct"/>
            <w:shd w:val="clear" w:color="auto" w:fill="FFFFFF" w:themeFill="background1"/>
            <w:vAlign w:val="center"/>
          </w:tcPr>
          <w:p w14:paraId="0C7535F0"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2</w:t>
            </w:r>
          </w:p>
          <w:p w14:paraId="13128DB0" w14:textId="07A2E0F4"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Podniesienie poziomu wiedzy pracowników sektora pomocy społecznej z zakresu opieki nad osobami z zaburzeniami otępiennymi oraz wsparcia dla ich bliskich</w:t>
            </w:r>
          </w:p>
        </w:tc>
        <w:tc>
          <w:tcPr>
            <w:tcW w:w="841" w:type="pct"/>
            <w:shd w:val="clear" w:color="auto" w:fill="FFFFFF" w:themeFill="background1"/>
            <w:vAlign w:val="center"/>
          </w:tcPr>
          <w:p w14:paraId="0E9C9CED"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2</w:t>
            </w:r>
          </w:p>
          <w:p w14:paraId="49D25734" w14:textId="293CF0FD"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Podniesienie poziomu wiedzy pracowników pomocy społecznej z zakresu opieki nad osobami z zaburzeniami otępiennymi oraz wsparcia dla ich bliskich</w:t>
            </w:r>
          </w:p>
        </w:tc>
        <w:tc>
          <w:tcPr>
            <w:tcW w:w="1163" w:type="pct"/>
            <w:gridSpan w:val="2"/>
            <w:shd w:val="clear" w:color="auto" w:fill="FFFFFF" w:themeFill="background1"/>
            <w:vAlign w:val="center"/>
          </w:tcPr>
          <w:p w14:paraId="25683D8F" w14:textId="21F5D8ED"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W Polsce istnieje system pomocy społecznej (sektor jest pojęciem węższym)</w:t>
            </w:r>
          </w:p>
        </w:tc>
        <w:tc>
          <w:tcPr>
            <w:tcW w:w="869" w:type="pct"/>
            <w:shd w:val="clear" w:color="auto" w:fill="FFFFFF" w:themeFill="background1"/>
            <w:vAlign w:val="center"/>
          </w:tcPr>
          <w:p w14:paraId="2B0E5E5C" w14:textId="5338F91B" w:rsidR="008D5823" w:rsidRPr="008D6DD0" w:rsidRDefault="008D5823"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CE7603F" w14:textId="77777777" w:rsidTr="001F4579">
        <w:trPr>
          <w:trHeight w:val="375"/>
        </w:trPr>
        <w:tc>
          <w:tcPr>
            <w:tcW w:w="195" w:type="pct"/>
            <w:shd w:val="clear" w:color="auto" w:fill="FFFFFF" w:themeFill="background1"/>
            <w:vAlign w:val="center"/>
          </w:tcPr>
          <w:p w14:paraId="6E7C7C5F"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8BC2DAA" w14:textId="2649F5EE" w:rsidR="00D83066" w:rsidRPr="008D6DD0" w:rsidRDefault="00D83066" w:rsidP="00D83066">
            <w:pPr>
              <w:spacing w:line="240" w:lineRule="auto"/>
              <w:rPr>
                <w:rFonts w:ascii="Lato" w:hAnsi="Lato"/>
                <w:bCs/>
                <w:sz w:val="20"/>
                <w:szCs w:val="20"/>
              </w:rPr>
            </w:pPr>
            <w:r w:rsidRPr="008D6DD0">
              <w:rPr>
                <w:rFonts w:ascii="Lato" w:hAnsi="Lato"/>
                <w:bCs/>
                <w:sz w:val="20"/>
                <w:szCs w:val="20"/>
              </w:rPr>
              <w:t>Regionalny Ośrodek Polityki Społecznej w Opolu</w:t>
            </w:r>
          </w:p>
        </w:tc>
        <w:tc>
          <w:tcPr>
            <w:tcW w:w="643" w:type="pct"/>
            <w:shd w:val="clear" w:color="auto" w:fill="FFFFFF" w:themeFill="background1"/>
            <w:vAlign w:val="center"/>
          </w:tcPr>
          <w:p w14:paraId="6F8FCCB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OPIEKA I WSPARCIE DLA OSÓB CHORYCH</w:t>
            </w:r>
          </w:p>
          <w:p w14:paraId="7AAD99C3"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CEL SZCZEGÓŁOWY - Zwiększenie dostępu do leczenia, opieki na każdym z etapów chorób otępiennych dla osób chorych</w:t>
            </w:r>
          </w:p>
          <w:p w14:paraId="2630B4FE"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70F0D5D5"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Sposób monitorowania:</w:t>
            </w:r>
          </w:p>
          <w:p w14:paraId="359C2CC5" w14:textId="5906C9DF" w:rsidR="00D83066" w:rsidRPr="008D6DD0" w:rsidRDefault="00D83066" w:rsidP="008D5823">
            <w:pPr>
              <w:spacing w:before="60" w:after="60" w:line="240" w:lineRule="auto"/>
              <w:rPr>
                <w:rFonts w:ascii="Lato" w:hAnsi="Lato"/>
                <w:bCs/>
                <w:sz w:val="20"/>
                <w:szCs w:val="20"/>
              </w:rPr>
            </w:pPr>
            <w:r w:rsidRPr="008D6DD0">
              <w:rPr>
                <w:rFonts w:ascii="Lato" w:eastAsia="Calibri" w:hAnsi="Lato" w:cs="Calibri"/>
                <w:bCs/>
                <w:kern w:val="0"/>
                <w:sz w:val="20"/>
                <w:szCs w:val="20"/>
              </w:rPr>
              <w:t>liczba pracowników sektora pomocy społecznej objętych działaniami edukacyjnymi z zakresu udzielania wsparcia osobom z zaburzeniami otępiennymi oraz ich opiekunom</w:t>
            </w:r>
            <w:r w:rsidR="008D5823"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nieformalnym</w:t>
            </w:r>
          </w:p>
        </w:tc>
        <w:tc>
          <w:tcPr>
            <w:tcW w:w="841" w:type="pct"/>
            <w:shd w:val="clear" w:color="auto" w:fill="FFFFFF" w:themeFill="background1"/>
            <w:vAlign w:val="center"/>
          </w:tcPr>
          <w:p w14:paraId="4834B8AA"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Sposób monitorowania:</w:t>
            </w:r>
          </w:p>
          <w:p w14:paraId="436E59C2" w14:textId="3EB4EE06" w:rsidR="00D83066" w:rsidRPr="008D6DD0" w:rsidRDefault="00D83066" w:rsidP="008D5823">
            <w:pPr>
              <w:spacing w:before="60" w:after="60" w:line="240" w:lineRule="auto"/>
              <w:rPr>
                <w:rFonts w:ascii="Lato" w:hAnsi="Lato"/>
                <w:bCs/>
                <w:sz w:val="20"/>
                <w:szCs w:val="20"/>
              </w:rPr>
            </w:pPr>
            <w:r w:rsidRPr="008D6DD0">
              <w:rPr>
                <w:rFonts w:ascii="Lato" w:eastAsia="Calibri" w:hAnsi="Lato" w:cs="Calibri"/>
                <w:bCs/>
                <w:kern w:val="0"/>
                <w:sz w:val="20"/>
                <w:szCs w:val="20"/>
              </w:rPr>
              <w:t>liczba pracowników  pomocy społecznej objętych działaniami edukacyjnymi z zakresu udzielania wsparcia osobom z zaburzeniami otępiennymi oraz ich opiekunom</w:t>
            </w:r>
            <w:r w:rsidR="008D5823"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nieformalnym</w:t>
            </w:r>
          </w:p>
        </w:tc>
        <w:tc>
          <w:tcPr>
            <w:tcW w:w="1163" w:type="pct"/>
            <w:gridSpan w:val="2"/>
            <w:shd w:val="clear" w:color="auto" w:fill="FFFFFF" w:themeFill="background1"/>
            <w:vAlign w:val="center"/>
          </w:tcPr>
          <w:p w14:paraId="7B76394C" w14:textId="79EC41A8" w:rsidR="00D83066" w:rsidRPr="008D6DD0" w:rsidRDefault="00D83066" w:rsidP="00D83066">
            <w:pPr>
              <w:spacing w:line="240" w:lineRule="auto"/>
              <w:rPr>
                <w:rFonts w:ascii="Lato" w:hAnsi="Lato"/>
                <w:bCs/>
                <w:sz w:val="20"/>
                <w:szCs w:val="20"/>
              </w:rPr>
            </w:pPr>
            <w:proofErr w:type="spellStart"/>
            <w:r w:rsidRPr="008D6DD0">
              <w:rPr>
                <w:rFonts w:ascii="Lato" w:eastAsia="Calibri" w:hAnsi="Lato" w:cs="Calibri"/>
                <w:bCs/>
                <w:kern w:val="0"/>
                <w:sz w:val="20"/>
                <w:szCs w:val="20"/>
              </w:rPr>
              <w:t>j.w</w:t>
            </w:r>
            <w:proofErr w:type="spellEnd"/>
          </w:p>
        </w:tc>
        <w:tc>
          <w:tcPr>
            <w:tcW w:w="869" w:type="pct"/>
            <w:shd w:val="clear" w:color="auto" w:fill="FFFFFF" w:themeFill="background1"/>
            <w:vAlign w:val="center"/>
          </w:tcPr>
          <w:p w14:paraId="0180FFF1" w14:textId="1196E31E" w:rsidR="008D5823" w:rsidRPr="008D6DD0" w:rsidRDefault="008D5823"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348F4193" w14:textId="77777777" w:rsidTr="001F4579">
        <w:trPr>
          <w:trHeight w:val="375"/>
        </w:trPr>
        <w:tc>
          <w:tcPr>
            <w:tcW w:w="195" w:type="pct"/>
            <w:shd w:val="clear" w:color="auto" w:fill="FFFFFF" w:themeFill="background1"/>
            <w:vAlign w:val="center"/>
          </w:tcPr>
          <w:p w14:paraId="6364245B"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3D3A9B4" w14:textId="69A20193" w:rsidR="00D83066" w:rsidRPr="008D6DD0" w:rsidRDefault="00D83066" w:rsidP="00D83066">
            <w:pPr>
              <w:spacing w:line="240" w:lineRule="auto"/>
              <w:rPr>
                <w:rFonts w:ascii="Lato" w:hAnsi="Lato"/>
                <w:bCs/>
                <w:sz w:val="20"/>
                <w:szCs w:val="20"/>
              </w:rPr>
            </w:pPr>
            <w:r w:rsidRPr="008D6DD0">
              <w:rPr>
                <w:rFonts w:ascii="Lato" w:hAnsi="Lato"/>
                <w:bCs/>
                <w:sz w:val="20"/>
                <w:szCs w:val="20"/>
              </w:rPr>
              <w:t>Regionalny Ośrodek Polityki Społecznej w Opolu</w:t>
            </w:r>
          </w:p>
        </w:tc>
        <w:tc>
          <w:tcPr>
            <w:tcW w:w="643" w:type="pct"/>
            <w:shd w:val="clear" w:color="auto" w:fill="FFFFFF" w:themeFill="background1"/>
            <w:vAlign w:val="center"/>
          </w:tcPr>
          <w:p w14:paraId="779FBC5E"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OPIEKA I WSPARCIE DLA OSÓB CHORYCH</w:t>
            </w:r>
          </w:p>
          <w:p w14:paraId="3A220E6C" w14:textId="460A698B"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CEL SZCZEGÓŁOWY - Zwiększenie dostępu do leczenia, opieki na każdym z etapów chorób otępiennych dla osób chorych</w:t>
            </w:r>
          </w:p>
        </w:tc>
        <w:tc>
          <w:tcPr>
            <w:tcW w:w="644" w:type="pct"/>
            <w:shd w:val="clear" w:color="auto" w:fill="FFFFFF" w:themeFill="background1"/>
            <w:vAlign w:val="center"/>
          </w:tcPr>
          <w:p w14:paraId="47900945" w14:textId="187FDC08"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Koordynacja: Regionalne Ośrodki Pomocy Społecznej</w:t>
            </w:r>
          </w:p>
        </w:tc>
        <w:tc>
          <w:tcPr>
            <w:tcW w:w="841" w:type="pct"/>
            <w:shd w:val="clear" w:color="auto" w:fill="FFFFFF" w:themeFill="background1"/>
            <w:vAlign w:val="center"/>
          </w:tcPr>
          <w:p w14:paraId="7BC07334" w14:textId="7C28CCE9"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Koordynacja: Regionalne Ośrodki Polityki Społecznej</w:t>
            </w:r>
          </w:p>
        </w:tc>
        <w:tc>
          <w:tcPr>
            <w:tcW w:w="1163" w:type="pct"/>
            <w:gridSpan w:val="2"/>
            <w:shd w:val="clear" w:color="auto" w:fill="FFFFFF" w:themeFill="background1"/>
            <w:vAlign w:val="center"/>
          </w:tcPr>
          <w:p w14:paraId="21109B9C" w14:textId="4449F4B7"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W gminie są ośrodki pomocy społecznej, w powiecie powiatowe centra pomocy rodzinie, a w samorządzie województwa Regionalne Ośrodki POLITYKI społecznej</w:t>
            </w:r>
          </w:p>
        </w:tc>
        <w:tc>
          <w:tcPr>
            <w:tcW w:w="869" w:type="pct"/>
            <w:shd w:val="clear" w:color="auto" w:fill="FFFFFF" w:themeFill="background1"/>
            <w:vAlign w:val="center"/>
          </w:tcPr>
          <w:p w14:paraId="152E841E" w14:textId="761B318B" w:rsidR="00D83066" w:rsidRPr="008D6DD0" w:rsidRDefault="008D5823"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1FE863A8" w14:textId="77777777" w:rsidTr="001F4579">
        <w:trPr>
          <w:trHeight w:val="375"/>
        </w:trPr>
        <w:tc>
          <w:tcPr>
            <w:tcW w:w="195" w:type="pct"/>
            <w:shd w:val="clear" w:color="auto" w:fill="FFFFFF" w:themeFill="background1"/>
            <w:vAlign w:val="center"/>
          </w:tcPr>
          <w:p w14:paraId="1AD94D2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D72A75E" w14:textId="08B6F1DD" w:rsidR="00D83066" w:rsidRPr="008D6DD0" w:rsidRDefault="00D83066" w:rsidP="00D83066">
            <w:pPr>
              <w:spacing w:line="240" w:lineRule="auto"/>
              <w:rPr>
                <w:rFonts w:ascii="Lato" w:hAnsi="Lato"/>
                <w:bCs/>
                <w:sz w:val="20"/>
                <w:szCs w:val="20"/>
              </w:rPr>
            </w:pPr>
            <w:r w:rsidRPr="008D6DD0">
              <w:rPr>
                <w:rFonts w:ascii="Lato" w:hAnsi="Lato"/>
                <w:bCs/>
                <w:sz w:val="20"/>
                <w:szCs w:val="20"/>
              </w:rPr>
              <w:t>Regionalny Ośrodek Polityki Społecznej w Opolu</w:t>
            </w:r>
          </w:p>
        </w:tc>
        <w:tc>
          <w:tcPr>
            <w:tcW w:w="643" w:type="pct"/>
            <w:shd w:val="clear" w:color="auto" w:fill="FFFFFF" w:themeFill="background1"/>
            <w:vAlign w:val="center"/>
          </w:tcPr>
          <w:p w14:paraId="643DE3E0"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IV. LECZENIE, OPIEKA I WSPARCIE DLA OSÓB CHORYCH</w:t>
            </w:r>
          </w:p>
          <w:p w14:paraId="528B89D4" w14:textId="355BE895"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CEL SZCZEGÓŁOWY - Zwiększenie dostępu do leczenia, opieki na każdym z etapów chorób otępiennych dla osób chorych</w:t>
            </w:r>
          </w:p>
        </w:tc>
        <w:tc>
          <w:tcPr>
            <w:tcW w:w="644" w:type="pct"/>
            <w:shd w:val="clear" w:color="auto" w:fill="FFFFFF" w:themeFill="background1"/>
            <w:vAlign w:val="center"/>
          </w:tcPr>
          <w:p w14:paraId="21F67EA9"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Rezultat 6</w:t>
            </w:r>
          </w:p>
          <w:p w14:paraId="0865EDC4"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Prowadzenie przez zarządy województw współpracy z organizacjami pozarządowymi lub z samorządami lokalnymi w zakresie działań skierowanych do środowiska osób z chorobami otępiennymi.</w:t>
            </w:r>
          </w:p>
          <w:p w14:paraId="495F3FE9"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4.6.1</w:t>
            </w:r>
          </w:p>
          <w:p w14:paraId="6623A0F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Uwzględnienie potrzeb osób z chorobami otępiennymi w procesie projektowania </w:t>
            </w:r>
            <w:r w:rsidRPr="008D6DD0">
              <w:rPr>
                <w:rFonts w:ascii="Lato" w:eastAsia="Calibri" w:hAnsi="Lato" w:cs="Calibri"/>
                <w:bCs/>
                <w:kern w:val="0"/>
                <w:sz w:val="20"/>
                <w:szCs w:val="20"/>
              </w:rPr>
              <w:lastRenderedPageBreak/>
              <w:t>dokumentów strategicznych uchwalanych przez zarządy województw</w:t>
            </w:r>
          </w:p>
          <w:p w14:paraId="7FE2FCF7"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Termin realizacji: 2025-2030</w:t>
            </w:r>
          </w:p>
          <w:p w14:paraId="420F9CBF"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Źródła finansowania: budżety jednostek samorządu terytorialnego</w:t>
            </w:r>
          </w:p>
          <w:p w14:paraId="6BFD1F87"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Sposób monitorowania: </w:t>
            </w:r>
          </w:p>
          <w:p w14:paraId="68AF7D92"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diagnoza potrzeb osób z chorobami otępiennymi uwzględniona w procesie projektowania dokumentów strategicznych uchwalanych przez zarządy województw na okres po 2030 r., sporządzona we współpracy z organizacjami pozarządowymi z danego województwa.</w:t>
            </w:r>
          </w:p>
          <w:p w14:paraId="4E336B32" w14:textId="2F7129E0"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Koordynacja: Urzędy Marszałkowskie</w:t>
            </w:r>
          </w:p>
        </w:tc>
        <w:tc>
          <w:tcPr>
            <w:tcW w:w="841" w:type="pct"/>
            <w:shd w:val="clear" w:color="auto" w:fill="FFFFFF" w:themeFill="background1"/>
            <w:vAlign w:val="center"/>
          </w:tcPr>
          <w:p w14:paraId="25A44D8F" w14:textId="23603611"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lastRenderedPageBreak/>
              <w:t>Do doprecyzowania</w:t>
            </w:r>
          </w:p>
        </w:tc>
        <w:tc>
          <w:tcPr>
            <w:tcW w:w="1163" w:type="pct"/>
            <w:gridSpan w:val="2"/>
            <w:shd w:val="clear" w:color="auto" w:fill="FFFFFF" w:themeFill="background1"/>
            <w:vAlign w:val="center"/>
          </w:tcPr>
          <w:p w14:paraId="3D06ECCA"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Regionalne (wojewódzkie) dokumenty strategiczne są przyjmowane przez samorząd województwa (Sejmik województwa). Zarząd województwa to organ wykonawczy samorządu województwa (przyjmuje ewentualnie plany czy programy, które nie wymagają konieczności procedowania ich na Sejmik – zgodnie z  zapisami ustawowymi). </w:t>
            </w:r>
          </w:p>
          <w:p w14:paraId="4DB6C737"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Jednocześnie brak w zapisie Rezultatu jasności, co do </w:t>
            </w:r>
            <w:r w:rsidRPr="008D6DD0">
              <w:rPr>
                <w:rFonts w:ascii="Lato" w:eastAsia="Calibri" w:hAnsi="Lato" w:cs="Calibri"/>
                <w:bCs/>
                <w:i/>
                <w:iCs/>
                <w:kern w:val="0"/>
                <w:sz w:val="20"/>
                <w:szCs w:val="20"/>
              </w:rPr>
              <w:t>uwzględnienia potrzeb osób z chorobami otępiennymi w procesie projektowania dokumentów strategicznych</w:t>
            </w:r>
            <w:r w:rsidRPr="008D6DD0">
              <w:rPr>
                <w:rFonts w:ascii="Lato" w:eastAsia="Calibri" w:hAnsi="Lato" w:cs="Calibri"/>
                <w:bCs/>
                <w:kern w:val="0"/>
                <w:sz w:val="20"/>
                <w:szCs w:val="20"/>
              </w:rPr>
              <w:t xml:space="preserve">. </w:t>
            </w:r>
          </w:p>
          <w:p w14:paraId="78056DE8"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Czy samorząd województwa ma finansować diagnozy potrzeb osób z chorobami otępiennymi do </w:t>
            </w:r>
            <w:r w:rsidRPr="008D6DD0">
              <w:rPr>
                <w:rFonts w:ascii="Lato" w:eastAsia="Calibri" w:hAnsi="Lato" w:cs="Calibri"/>
                <w:bCs/>
                <w:kern w:val="0"/>
                <w:sz w:val="20"/>
                <w:szCs w:val="20"/>
              </w:rPr>
              <w:lastRenderedPageBreak/>
              <w:t xml:space="preserve">przyjmowanych dokumentów strategicznych? </w:t>
            </w:r>
          </w:p>
          <w:p w14:paraId="035650D3"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Czy w przypadku wskazania do współpracy samorządu lokalnego, chodzi o samorząd terytorialny, tj. w tym wypadku gminy i powiaty?</w:t>
            </w:r>
          </w:p>
          <w:p w14:paraId="2B402C1C"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22366B40" w14:textId="77777777" w:rsidR="00E211EE" w:rsidRPr="008D6DD0" w:rsidRDefault="00E211EE" w:rsidP="00E211EE">
            <w:pPr>
              <w:spacing w:line="240" w:lineRule="auto"/>
              <w:rPr>
                <w:rFonts w:ascii="Lato" w:hAnsi="Lato"/>
                <w:b/>
                <w:sz w:val="20"/>
                <w:szCs w:val="20"/>
              </w:rPr>
            </w:pPr>
            <w:r w:rsidRPr="008D6DD0">
              <w:rPr>
                <w:rFonts w:ascii="Lato" w:hAnsi="Lato"/>
                <w:b/>
                <w:sz w:val="20"/>
                <w:szCs w:val="20"/>
              </w:rPr>
              <w:lastRenderedPageBreak/>
              <w:t xml:space="preserve">Uwaga częściowo uwzględniona </w:t>
            </w:r>
          </w:p>
          <w:p w14:paraId="0941EF74" w14:textId="32131C6E" w:rsidR="00E211EE" w:rsidRPr="008D6DD0" w:rsidRDefault="00E211EE" w:rsidP="00E211EE">
            <w:pPr>
              <w:spacing w:line="240" w:lineRule="auto"/>
              <w:rPr>
                <w:rFonts w:ascii="Lato" w:hAnsi="Lato"/>
                <w:bCs/>
                <w:sz w:val="20"/>
                <w:szCs w:val="20"/>
              </w:rPr>
            </w:pPr>
            <w:r w:rsidRPr="008D6DD0">
              <w:rPr>
                <w:rFonts w:ascii="Lato" w:hAnsi="Lato"/>
                <w:bCs/>
                <w:sz w:val="20"/>
                <w:szCs w:val="20"/>
              </w:rPr>
              <w:t>Rezultat oraz działanie otrzymują brzmienie:</w:t>
            </w:r>
          </w:p>
          <w:p w14:paraId="3BD66F28" w14:textId="58B0949B" w:rsidR="00E211EE" w:rsidRPr="008D6DD0" w:rsidRDefault="00E211EE" w:rsidP="00E211EE">
            <w:pPr>
              <w:spacing w:line="240" w:lineRule="auto"/>
              <w:rPr>
                <w:rFonts w:ascii="Lato" w:hAnsi="Lato"/>
                <w:bCs/>
                <w:sz w:val="20"/>
                <w:szCs w:val="20"/>
              </w:rPr>
            </w:pPr>
            <w:r w:rsidRPr="008D6DD0">
              <w:rPr>
                <w:rFonts w:ascii="Lato" w:hAnsi="Lato"/>
                <w:bCs/>
                <w:sz w:val="20"/>
                <w:szCs w:val="20"/>
              </w:rPr>
              <w:t>Rezultat 6</w:t>
            </w:r>
          </w:p>
          <w:p w14:paraId="552B0480" w14:textId="29AF6CBA" w:rsidR="00E211EE" w:rsidRPr="008D6DD0" w:rsidRDefault="00E211EE" w:rsidP="00E211EE">
            <w:pPr>
              <w:spacing w:line="240" w:lineRule="auto"/>
              <w:rPr>
                <w:rFonts w:ascii="Lato" w:hAnsi="Lato"/>
                <w:bCs/>
                <w:sz w:val="20"/>
                <w:szCs w:val="20"/>
              </w:rPr>
            </w:pPr>
            <w:bookmarkStart w:id="25" w:name="_Hlk208268608"/>
            <w:r w:rsidRPr="008D6DD0">
              <w:rPr>
                <w:rFonts w:ascii="Lato" w:hAnsi="Lato"/>
                <w:bCs/>
                <w:sz w:val="20"/>
                <w:szCs w:val="20"/>
              </w:rPr>
              <w:t>Prowadzenie przez samorządy województw współpracy z organizacjami pozarządowymi lub z samorządami lokalnymi analiz w zakresie działań, które powinny być skierowane do środowiska osób z chorobami otępiennymi.</w:t>
            </w:r>
          </w:p>
          <w:bookmarkEnd w:id="25"/>
          <w:p w14:paraId="20A5C89C" w14:textId="56C16ACC" w:rsidR="00E211EE" w:rsidRPr="008D6DD0" w:rsidRDefault="00E211EE" w:rsidP="00E211EE">
            <w:pPr>
              <w:spacing w:line="240" w:lineRule="auto"/>
              <w:rPr>
                <w:rFonts w:ascii="Lato" w:hAnsi="Lato"/>
                <w:bCs/>
                <w:sz w:val="20"/>
                <w:szCs w:val="20"/>
              </w:rPr>
            </w:pPr>
            <w:r w:rsidRPr="008D6DD0">
              <w:rPr>
                <w:rFonts w:ascii="Lato" w:hAnsi="Lato"/>
                <w:bCs/>
                <w:sz w:val="20"/>
                <w:szCs w:val="20"/>
              </w:rPr>
              <w:t>Działanie 4.6.1</w:t>
            </w:r>
          </w:p>
          <w:p w14:paraId="72D69AB8" w14:textId="77777777" w:rsidR="00271E5B" w:rsidRPr="008D6DD0" w:rsidRDefault="00271E5B" w:rsidP="00E211EE">
            <w:pPr>
              <w:spacing w:line="240" w:lineRule="auto"/>
              <w:rPr>
                <w:rFonts w:ascii="Lato" w:hAnsi="Lato"/>
                <w:bCs/>
                <w:sz w:val="20"/>
                <w:szCs w:val="20"/>
              </w:rPr>
            </w:pPr>
            <w:r w:rsidRPr="008D6DD0">
              <w:rPr>
                <w:rFonts w:ascii="Lato" w:hAnsi="Lato"/>
                <w:bCs/>
                <w:sz w:val="20"/>
                <w:szCs w:val="20"/>
              </w:rPr>
              <w:t xml:space="preserve">Uwzględnienie potrzeb osób z chorobami otępiennymi w procesie </w:t>
            </w:r>
            <w:r w:rsidRPr="008D6DD0">
              <w:rPr>
                <w:rFonts w:ascii="Lato" w:hAnsi="Lato"/>
                <w:bCs/>
                <w:sz w:val="20"/>
                <w:szCs w:val="20"/>
              </w:rPr>
              <w:lastRenderedPageBreak/>
              <w:t>projektowania dokumentów strategicznych uchwalanych przez samorząd województwa we współpracy z organizacjami pozarządowymi i samorządami lokalnymi</w:t>
            </w:r>
          </w:p>
          <w:p w14:paraId="57E8FABF" w14:textId="6FD8FFB4" w:rsidR="00E211EE" w:rsidRPr="008D6DD0" w:rsidRDefault="00E211EE" w:rsidP="00E211EE">
            <w:pPr>
              <w:spacing w:line="240" w:lineRule="auto"/>
              <w:rPr>
                <w:rFonts w:ascii="Lato" w:hAnsi="Lato"/>
                <w:bCs/>
                <w:sz w:val="20"/>
                <w:szCs w:val="20"/>
              </w:rPr>
            </w:pPr>
            <w:r w:rsidRPr="008D6DD0">
              <w:rPr>
                <w:rFonts w:ascii="Lato" w:hAnsi="Lato"/>
                <w:bCs/>
                <w:sz w:val="20"/>
                <w:szCs w:val="20"/>
              </w:rPr>
              <w:t xml:space="preserve">Program nie ingeruje w sposób diagnozowania sytuacji i potrzeb osób z chorobami otępiennymi.  </w:t>
            </w:r>
          </w:p>
        </w:tc>
      </w:tr>
      <w:tr w:rsidR="00D83066" w:rsidRPr="008D6DD0" w14:paraId="235E4434" w14:textId="77777777" w:rsidTr="001F4579">
        <w:trPr>
          <w:trHeight w:val="375"/>
        </w:trPr>
        <w:tc>
          <w:tcPr>
            <w:tcW w:w="195" w:type="pct"/>
            <w:shd w:val="clear" w:color="auto" w:fill="FFFFFF" w:themeFill="background1"/>
            <w:vAlign w:val="center"/>
          </w:tcPr>
          <w:p w14:paraId="1406B53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61D86A" w14:textId="38EBACB0"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24B83C84" w14:textId="7AA5BD71"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Uwaga ogólna - cały dokument</w:t>
            </w:r>
          </w:p>
        </w:tc>
        <w:tc>
          <w:tcPr>
            <w:tcW w:w="644" w:type="pct"/>
            <w:shd w:val="clear" w:color="auto" w:fill="FFFFFF" w:themeFill="background1"/>
            <w:vAlign w:val="center"/>
          </w:tcPr>
          <w:p w14:paraId="4AF65DE8" w14:textId="4361927C"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Używanie pojęć „otępienie starcze" i „otępienie przed- starcze"</w:t>
            </w:r>
          </w:p>
        </w:tc>
        <w:tc>
          <w:tcPr>
            <w:tcW w:w="841" w:type="pct"/>
            <w:shd w:val="clear" w:color="auto" w:fill="FFFFFF" w:themeFill="background1"/>
            <w:vAlign w:val="center"/>
          </w:tcPr>
          <w:p w14:paraId="687D71D5" w14:textId="113D7165"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Sugerowane zastąpienie określeniami: otępienie o wczesnym i późnym początku</w:t>
            </w:r>
          </w:p>
        </w:tc>
        <w:tc>
          <w:tcPr>
            <w:tcW w:w="1163" w:type="pct"/>
            <w:gridSpan w:val="2"/>
            <w:shd w:val="clear" w:color="auto" w:fill="FFFFFF" w:themeFill="background1"/>
            <w:vAlign w:val="center"/>
          </w:tcPr>
          <w:p w14:paraId="2F84EF71" w14:textId="7D33FB11"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Używanie przez wiele lat określenia „otępienie starcze" powodowało brak adekwatnej diagnostyki różnicowej, ponieważ było traktowane jako już ostateczne rozpoznanie.</w:t>
            </w:r>
          </w:p>
        </w:tc>
        <w:tc>
          <w:tcPr>
            <w:tcW w:w="869" w:type="pct"/>
            <w:shd w:val="clear" w:color="auto" w:fill="FFFFFF" w:themeFill="background1"/>
            <w:vAlign w:val="center"/>
          </w:tcPr>
          <w:p w14:paraId="19E28D95" w14:textId="522AAC12"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788871B" w14:textId="77777777" w:rsidTr="001F4579">
        <w:trPr>
          <w:trHeight w:val="375"/>
        </w:trPr>
        <w:tc>
          <w:tcPr>
            <w:tcW w:w="195" w:type="pct"/>
            <w:shd w:val="clear" w:color="auto" w:fill="FFFFFF" w:themeFill="background1"/>
            <w:vAlign w:val="center"/>
          </w:tcPr>
          <w:p w14:paraId="726B45C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8609054" w14:textId="28A7FF1A"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4B8DA06F" w14:textId="10F34295"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13</w:t>
            </w:r>
          </w:p>
        </w:tc>
        <w:tc>
          <w:tcPr>
            <w:tcW w:w="644" w:type="pct"/>
            <w:shd w:val="clear" w:color="auto" w:fill="FFFFFF" w:themeFill="background1"/>
            <w:vAlign w:val="center"/>
          </w:tcPr>
          <w:p w14:paraId="1350ABD4" w14:textId="5F4E05CD"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Dane odnoszące się do chorobowości w otępieniach (w tym AD) na podstawie sprawozdawczości z POZ i AOS psychiatrycznej z kodami F00-F09.</w:t>
            </w:r>
          </w:p>
        </w:tc>
        <w:tc>
          <w:tcPr>
            <w:tcW w:w="841" w:type="pct"/>
            <w:shd w:val="clear" w:color="auto" w:fill="FFFFFF" w:themeFill="background1"/>
            <w:vAlign w:val="center"/>
          </w:tcPr>
          <w:p w14:paraId="18DC8DE7" w14:textId="4F4161BD"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Uwzględnienie </w:t>
            </w:r>
            <w:proofErr w:type="spellStart"/>
            <w:r w:rsidRPr="008D6DD0">
              <w:rPr>
                <w:rStyle w:val="Teksttreci0"/>
                <w:rFonts w:ascii="Lato" w:hAnsi="Lato"/>
                <w:sz w:val="20"/>
                <w:szCs w:val="20"/>
              </w:rPr>
              <w:t>rozpoznań</w:t>
            </w:r>
            <w:proofErr w:type="spellEnd"/>
            <w:r w:rsidRPr="008D6DD0">
              <w:rPr>
                <w:rStyle w:val="Teksttreci0"/>
                <w:rFonts w:ascii="Lato" w:hAnsi="Lato"/>
                <w:sz w:val="20"/>
                <w:szCs w:val="20"/>
              </w:rPr>
              <w:t xml:space="preserve"> neurologicznych, jak G30 (choroba Alzheimera, czy G31.9 nieokreślona choroba zwyrodnieniowa układu nerwowego z późniejszym stosowaniem </w:t>
            </w:r>
            <w:proofErr w:type="spellStart"/>
            <w:r w:rsidRPr="008D6DD0">
              <w:rPr>
                <w:rStyle w:val="Teksttreci0"/>
                <w:rFonts w:ascii="Lato" w:hAnsi="Lato"/>
                <w:sz w:val="20"/>
                <w:szCs w:val="20"/>
              </w:rPr>
              <w:t>memantyny</w:t>
            </w:r>
            <w:proofErr w:type="spellEnd"/>
            <w:r w:rsidRPr="008D6DD0">
              <w:rPr>
                <w:rStyle w:val="Teksttreci0"/>
                <w:rFonts w:ascii="Lato" w:hAnsi="Lato"/>
                <w:sz w:val="20"/>
                <w:szCs w:val="20"/>
              </w:rPr>
              <w:t>, leków z grupy inhibitorów cholinoesterazy)</w:t>
            </w:r>
          </w:p>
        </w:tc>
        <w:tc>
          <w:tcPr>
            <w:tcW w:w="1163" w:type="pct"/>
            <w:gridSpan w:val="2"/>
            <w:shd w:val="clear" w:color="auto" w:fill="FFFFFF" w:themeFill="background1"/>
            <w:vAlign w:val="center"/>
          </w:tcPr>
          <w:p w14:paraId="603C9EFF" w14:textId="1A4F6874"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Dokument pomija diagnostykę i leczenie chorych w poradniach i na oddziałach neurologicznych.</w:t>
            </w:r>
          </w:p>
        </w:tc>
        <w:tc>
          <w:tcPr>
            <w:tcW w:w="869" w:type="pct"/>
            <w:shd w:val="clear" w:color="auto" w:fill="FFFFFF" w:themeFill="background1"/>
            <w:vAlign w:val="center"/>
          </w:tcPr>
          <w:p w14:paraId="549FB880" w14:textId="77777777" w:rsidR="00D83066" w:rsidRPr="008D6DD0" w:rsidRDefault="00794B47" w:rsidP="00D83066">
            <w:pPr>
              <w:spacing w:line="240" w:lineRule="auto"/>
              <w:rPr>
                <w:rFonts w:ascii="Lato" w:hAnsi="Lato"/>
                <w:b/>
                <w:sz w:val="20"/>
                <w:szCs w:val="20"/>
              </w:rPr>
            </w:pPr>
            <w:r w:rsidRPr="008D6DD0">
              <w:rPr>
                <w:rFonts w:ascii="Lato" w:hAnsi="Lato"/>
                <w:b/>
                <w:sz w:val="20"/>
                <w:szCs w:val="20"/>
              </w:rPr>
              <w:t>Uwaga nieuwzględniona</w:t>
            </w:r>
          </w:p>
          <w:p w14:paraId="10AC92CD" w14:textId="6695459D" w:rsidR="00794B47" w:rsidRPr="008D6DD0" w:rsidRDefault="00794B47" w:rsidP="00D83066">
            <w:pPr>
              <w:spacing w:line="240" w:lineRule="auto"/>
              <w:rPr>
                <w:rFonts w:ascii="Lato" w:hAnsi="Lato"/>
                <w:bCs/>
                <w:sz w:val="20"/>
                <w:szCs w:val="20"/>
              </w:rPr>
            </w:pPr>
            <w:r w:rsidRPr="008D6DD0">
              <w:rPr>
                <w:rFonts w:ascii="Lato" w:hAnsi="Lato"/>
                <w:bCs/>
                <w:sz w:val="20"/>
                <w:szCs w:val="20"/>
              </w:rPr>
              <w:t xml:space="preserve">Przywołane dane </w:t>
            </w:r>
            <w:r w:rsidR="00285527" w:rsidRPr="008D6DD0">
              <w:rPr>
                <w:rFonts w:ascii="Lato" w:hAnsi="Lato"/>
                <w:bCs/>
                <w:sz w:val="20"/>
                <w:szCs w:val="20"/>
              </w:rPr>
              <w:t xml:space="preserve">pochodzą z opublikowanego raportu pn. </w:t>
            </w:r>
            <w:r w:rsidR="00285527" w:rsidRPr="008D6DD0">
              <w:rPr>
                <w:rFonts w:ascii="Lato" w:hAnsi="Lato"/>
                <w:sz w:val="20"/>
                <w:szCs w:val="20"/>
              </w:rPr>
              <w:t xml:space="preserve"> „</w:t>
            </w:r>
            <w:r w:rsidR="00285527" w:rsidRPr="008D6DD0">
              <w:rPr>
                <w:rFonts w:ascii="Lato" w:hAnsi="Lato"/>
                <w:bCs/>
                <w:sz w:val="20"/>
                <w:szCs w:val="20"/>
              </w:rPr>
              <w:t xml:space="preserve">NFZ o zdrowiu. Choroba Alzheimera i choroby pokrewne”. </w:t>
            </w:r>
          </w:p>
        </w:tc>
      </w:tr>
      <w:tr w:rsidR="00D83066" w:rsidRPr="008D6DD0" w14:paraId="47FC49B1" w14:textId="77777777" w:rsidTr="001F4579">
        <w:trPr>
          <w:trHeight w:val="375"/>
        </w:trPr>
        <w:tc>
          <w:tcPr>
            <w:tcW w:w="195" w:type="pct"/>
            <w:shd w:val="clear" w:color="auto" w:fill="FFFFFF" w:themeFill="background1"/>
            <w:vAlign w:val="center"/>
          </w:tcPr>
          <w:p w14:paraId="5BB3FF5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35748A1" w14:textId="4FF261AF"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668A1FC7" w14:textId="7366E6FB"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14</w:t>
            </w:r>
          </w:p>
        </w:tc>
        <w:tc>
          <w:tcPr>
            <w:tcW w:w="644" w:type="pct"/>
            <w:shd w:val="clear" w:color="auto" w:fill="FFFFFF" w:themeFill="background1"/>
            <w:vAlign w:val="center"/>
          </w:tcPr>
          <w:p w14:paraId="5BF20695" w14:textId="4DB817E7"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Ze świadczeń w trybie stacjonarnym korzysta jedynie 10,38% badanej grupy pacjentów.</w:t>
            </w:r>
          </w:p>
        </w:tc>
        <w:tc>
          <w:tcPr>
            <w:tcW w:w="841" w:type="pct"/>
            <w:shd w:val="clear" w:color="auto" w:fill="FFFFFF" w:themeFill="background1"/>
            <w:vAlign w:val="center"/>
          </w:tcPr>
          <w:p w14:paraId="6EF3748B" w14:textId="2A79E857"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Ze świadczeń w trybie stacjonarnym korzysta 10,38% badanej grupy pacjentów.</w:t>
            </w:r>
          </w:p>
        </w:tc>
        <w:tc>
          <w:tcPr>
            <w:tcW w:w="1163" w:type="pct"/>
            <w:gridSpan w:val="2"/>
            <w:shd w:val="clear" w:color="auto" w:fill="FFFFFF" w:themeFill="background1"/>
            <w:vAlign w:val="center"/>
          </w:tcPr>
          <w:p w14:paraId="0CCAE05A" w14:textId="21D308E8"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Słowo „jedynie" w stosunku do 10% wszystkich chorych nie jest adekwatne.</w:t>
            </w:r>
          </w:p>
        </w:tc>
        <w:tc>
          <w:tcPr>
            <w:tcW w:w="869" w:type="pct"/>
            <w:shd w:val="clear" w:color="auto" w:fill="FFFFFF" w:themeFill="background1"/>
            <w:vAlign w:val="center"/>
          </w:tcPr>
          <w:p w14:paraId="5E0D86E1" w14:textId="18D1E427"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C305252" w14:textId="77777777" w:rsidTr="001F4579">
        <w:trPr>
          <w:trHeight w:val="375"/>
        </w:trPr>
        <w:tc>
          <w:tcPr>
            <w:tcW w:w="195" w:type="pct"/>
            <w:shd w:val="clear" w:color="auto" w:fill="FFFFFF" w:themeFill="background1"/>
            <w:vAlign w:val="center"/>
          </w:tcPr>
          <w:p w14:paraId="37D6B08B"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23F8409" w14:textId="209A5D3A"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19B9284F" w14:textId="380961B5"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Str.14</w:t>
            </w:r>
          </w:p>
        </w:tc>
        <w:tc>
          <w:tcPr>
            <w:tcW w:w="644" w:type="pct"/>
            <w:shd w:val="clear" w:color="auto" w:fill="FFFFFF" w:themeFill="background1"/>
            <w:vAlign w:val="center"/>
          </w:tcPr>
          <w:p w14:paraId="5AF623C9" w14:textId="77777777" w:rsidR="00D83066" w:rsidRPr="008D6DD0" w:rsidRDefault="00D83066" w:rsidP="00D83066">
            <w:pPr>
              <w:pStyle w:val="Teksttreci1"/>
              <w:shd w:val="clear" w:color="auto" w:fill="auto"/>
              <w:spacing w:line="240" w:lineRule="auto"/>
              <w:ind w:left="120"/>
              <w:rPr>
                <w:rFonts w:ascii="Lato" w:hAnsi="Lato"/>
                <w:sz w:val="20"/>
                <w:szCs w:val="20"/>
              </w:rPr>
            </w:pPr>
            <w:proofErr w:type="spellStart"/>
            <w:r w:rsidRPr="008D6DD0">
              <w:rPr>
                <w:rStyle w:val="Teksttreci0"/>
                <w:rFonts w:ascii="Lato" w:hAnsi="Lato"/>
                <w:sz w:val="20"/>
                <w:szCs w:val="20"/>
              </w:rPr>
              <w:t>Donepezil</w:t>
            </w:r>
            <w:proofErr w:type="spellEnd"/>
          </w:p>
          <w:p w14:paraId="6F4C2CC6" w14:textId="2FC7B75A" w:rsidR="00D83066" w:rsidRPr="008D6DD0" w:rsidRDefault="00D83066" w:rsidP="00D83066">
            <w:pPr>
              <w:spacing w:line="240" w:lineRule="auto"/>
              <w:rPr>
                <w:rFonts w:ascii="Lato" w:hAnsi="Lato"/>
                <w:bCs/>
                <w:sz w:val="20"/>
                <w:szCs w:val="20"/>
              </w:rPr>
            </w:pPr>
            <w:proofErr w:type="spellStart"/>
            <w:r w:rsidRPr="008D6DD0">
              <w:rPr>
                <w:rStyle w:val="Teksttreci0"/>
                <w:rFonts w:ascii="Lato" w:hAnsi="Lato"/>
                <w:sz w:val="20"/>
                <w:szCs w:val="20"/>
              </w:rPr>
              <w:t>Rivastigminum</w:t>
            </w:r>
            <w:proofErr w:type="spellEnd"/>
          </w:p>
        </w:tc>
        <w:tc>
          <w:tcPr>
            <w:tcW w:w="841" w:type="pct"/>
            <w:shd w:val="clear" w:color="auto" w:fill="FFFFFF" w:themeFill="background1"/>
            <w:vAlign w:val="center"/>
          </w:tcPr>
          <w:p w14:paraId="1BD1CFAA" w14:textId="77777777" w:rsidR="00D83066" w:rsidRPr="008D6DD0" w:rsidRDefault="00D83066" w:rsidP="00D83066">
            <w:pPr>
              <w:pStyle w:val="Teksttreci1"/>
              <w:shd w:val="clear" w:color="auto" w:fill="auto"/>
              <w:spacing w:line="240" w:lineRule="auto"/>
              <w:ind w:left="120"/>
              <w:rPr>
                <w:rFonts w:ascii="Lato" w:hAnsi="Lato"/>
                <w:sz w:val="20"/>
                <w:szCs w:val="20"/>
              </w:rPr>
            </w:pPr>
            <w:bookmarkStart w:id="26" w:name="_Hlk208269018"/>
            <w:proofErr w:type="spellStart"/>
            <w:r w:rsidRPr="008D6DD0">
              <w:rPr>
                <w:rStyle w:val="Teksttreci0"/>
                <w:rFonts w:ascii="Lato" w:hAnsi="Lato"/>
                <w:sz w:val="20"/>
                <w:szCs w:val="20"/>
              </w:rPr>
              <w:t>Donepezyl</w:t>
            </w:r>
            <w:proofErr w:type="spellEnd"/>
          </w:p>
          <w:p w14:paraId="585E8C1C" w14:textId="5B1869AC" w:rsidR="00D83066" w:rsidRPr="008D6DD0" w:rsidRDefault="00D83066" w:rsidP="00D83066">
            <w:pPr>
              <w:spacing w:line="240" w:lineRule="auto"/>
              <w:rPr>
                <w:rFonts w:ascii="Lato" w:hAnsi="Lato"/>
                <w:bCs/>
                <w:sz w:val="20"/>
                <w:szCs w:val="20"/>
              </w:rPr>
            </w:pPr>
            <w:bookmarkStart w:id="27" w:name="_Hlk208269037"/>
            <w:bookmarkEnd w:id="26"/>
            <w:proofErr w:type="spellStart"/>
            <w:r w:rsidRPr="008D6DD0">
              <w:rPr>
                <w:rStyle w:val="Teksttreci0"/>
                <w:rFonts w:ascii="Lato" w:hAnsi="Lato"/>
                <w:sz w:val="20"/>
                <w:szCs w:val="20"/>
              </w:rPr>
              <w:t>Rywastygmina</w:t>
            </w:r>
            <w:bookmarkEnd w:id="27"/>
            <w:proofErr w:type="spellEnd"/>
          </w:p>
        </w:tc>
        <w:tc>
          <w:tcPr>
            <w:tcW w:w="1163" w:type="pct"/>
            <w:gridSpan w:val="2"/>
            <w:shd w:val="clear" w:color="auto" w:fill="FFFFFF" w:themeFill="background1"/>
            <w:vAlign w:val="center"/>
          </w:tcPr>
          <w:p w14:paraId="3E31E277" w14:textId="529ADF2C"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Dostosowanie do polskiego nazewnictwa, zgodnie z wykazem Urzędu Rejestracji Produktów Leczniczych</w:t>
            </w:r>
          </w:p>
        </w:tc>
        <w:tc>
          <w:tcPr>
            <w:tcW w:w="869" w:type="pct"/>
            <w:shd w:val="clear" w:color="auto" w:fill="FFFFFF" w:themeFill="background1"/>
            <w:vAlign w:val="center"/>
          </w:tcPr>
          <w:p w14:paraId="1AC9D656" w14:textId="472A63B1"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18ACD586" w14:textId="77777777" w:rsidTr="001F4579">
        <w:trPr>
          <w:trHeight w:val="375"/>
        </w:trPr>
        <w:tc>
          <w:tcPr>
            <w:tcW w:w="195" w:type="pct"/>
            <w:shd w:val="clear" w:color="auto" w:fill="FFFFFF" w:themeFill="background1"/>
            <w:vAlign w:val="center"/>
          </w:tcPr>
          <w:p w14:paraId="74D2ECA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ACDACD7" w14:textId="5CF74E10"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1F6C9CC8" w14:textId="1A708636"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15</w:t>
            </w:r>
          </w:p>
        </w:tc>
        <w:tc>
          <w:tcPr>
            <w:tcW w:w="644" w:type="pct"/>
            <w:shd w:val="clear" w:color="auto" w:fill="FFFFFF" w:themeFill="background1"/>
            <w:vAlign w:val="center"/>
          </w:tcPr>
          <w:p w14:paraId="24C774FB" w14:textId="69D97651"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„Opieka nad chorym z otępieniem jest bardziej stresująca i trudniejsza niż nad osobami </w:t>
            </w:r>
            <w:r w:rsidRPr="008D6DD0">
              <w:rPr>
                <w:rStyle w:val="Teksttreci0"/>
                <w:rFonts w:ascii="Lato" w:hAnsi="Lato"/>
                <w:sz w:val="20"/>
                <w:szCs w:val="20"/>
              </w:rPr>
              <w:lastRenderedPageBreak/>
              <w:t>dotkniętymi chorobami somatycznymi"</w:t>
            </w:r>
          </w:p>
        </w:tc>
        <w:tc>
          <w:tcPr>
            <w:tcW w:w="841" w:type="pct"/>
            <w:shd w:val="clear" w:color="auto" w:fill="FFFFFF" w:themeFill="background1"/>
            <w:vAlign w:val="center"/>
          </w:tcPr>
          <w:p w14:paraId="12DF903C" w14:textId="569D042D" w:rsidR="00D83066" w:rsidRPr="008D6DD0" w:rsidRDefault="00D83066" w:rsidP="00D83066">
            <w:pPr>
              <w:spacing w:line="240" w:lineRule="auto"/>
              <w:rPr>
                <w:rFonts w:ascii="Lato" w:hAnsi="Lato"/>
                <w:bCs/>
                <w:sz w:val="20"/>
                <w:szCs w:val="20"/>
              </w:rPr>
            </w:pPr>
            <w:bookmarkStart w:id="28" w:name="_Hlk208269114"/>
            <w:r w:rsidRPr="008D6DD0">
              <w:rPr>
                <w:rStyle w:val="Teksttreci0"/>
                <w:rFonts w:ascii="Lato" w:hAnsi="Lato"/>
                <w:sz w:val="20"/>
                <w:szCs w:val="20"/>
              </w:rPr>
              <w:lastRenderedPageBreak/>
              <w:t xml:space="preserve">Opieka nad chorym z otępieniem jest źródłem stresu dla opiekuna ze względu na ograniczone możliwości terapii oraz mniejszą wiedzę niż w </w:t>
            </w:r>
            <w:r w:rsidRPr="008D6DD0">
              <w:rPr>
                <w:rStyle w:val="Teksttreci0"/>
                <w:rFonts w:ascii="Lato" w:hAnsi="Lato"/>
                <w:sz w:val="20"/>
                <w:szCs w:val="20"/>
              </w:rPr>
              <w:lastRenderedPageBreak/>
              <w:t>przypadku chorób somatycznych.</w:t>
            </w:r>
            <w:bookmarkEnd w:id="28"/>
          </w:p>
        </w:tc>
        <w:tc>
          <w:tcPr>
            <w:tcW w:w="1163" w:type="pct"/>
            <w:gridSpan w:val="2"/>
            <w:shd w:val="clear" w:color="auto" w:fill="FFFFFF" w:themeFill="background1"/>
            <w:vAlign w:val="center"/>
          </w:tcPr>
          <w:p w14:paraId="25AD197A" w14:textId="60B60AC3"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lastRenderedPageBreak/>
              <w:t>Potencjalnie stygmatyzujący zapis, sugerujący, że choroba Alzheimera jest chorobą psychiczną.</w:t>
            </w:r>
          </w:p>
        </w:tc>
        <w:tc>
          <w:tcPr>
            <w:tcW w:w="869" w:type="pct"/>
            <w:shd w:val="clear" w:color="auto" w:fill="FFFFFF" w:themeFill="background1"/>
            <w:vAlign w:val="center"/>
          </w:tcPr>
          <w:p w14:paraId="7CB72253" w14:textId="403F47A1" w:rsidR="00D83066" w:rsidRPr="008D6DD0" w:rsidRDefault="00D83066" w:rsidP="00D83066">
            <w:pPr>
              <w:spacing w:line="240" w:lineRule="auto"/>
              <w:rPr>
                <w:rFonts w:ascii="Lato" w:hAnsi="Lato"/>
                <w:b/>
                <w:sz w:val="20"/>
                <w:szCs w:val="20"/>
              </w:rPr>
            </w:pPr>
            <w:r w:rsidRPr="008D6DD0">
              <w:rPr>
                <w:rFonts w:ascii="Lato" w:hAnsi="Lato"/>
                <w:b/>
                <w:sz w:val="20"/>
                <w:szCs w:val="20"/>
              </w:rPr>
              <w:t xml:space="preserve">Uwaga uwzględniona </w:t>
            </w:r>
          </w:p>
        </w:tc>
      </w:tr>
      <w:tr w:rsidR="00D83066" w:rsidRPr="008D6DD0" w14:paraId="4A278F88" w14:textId="77777777" w:rsidTr="001F4579">
        <w:trPr>
          <w:trHeight w:val="375"/>
        </w:trPr>
        <w:tc>
          <w:tcPr>
            <w:tcW w:w="195" w:type="pct"/>
            <w:shd w:val="clear" w:color="auto" w:fill="FFFFFF" w:themeFill="background1"/>
            <w:vAlign w:val="center"/>
          </w:tcPr>
          <w:p w14:paraId="3988237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6C53F08" w14:textId="167AAD68"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480FF597" w14:textId="13B35515"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Str. 16. Rys. 1</w:t>
            </w:r>
          </w:p>
        </w:tc>
        <w:tc>
          <w:tcPr>
            <w:tcW w:w="644" w:type="pct"/>
            <w:shd w:val="clear" w:color="auto" w:fill="FFFFFF" w:themeFill="background1"/>
            <w:vAlign w:val="center"/>
          </w:tcPr>
          <w:p w14:paraId="274D79F9" w14:textId="61D3C32B"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Powszechnymi kosztami utrzymania</w:t>
            </w:r>
          </w:p>
        </w:tc>
        <w:tc>
          <w:tcPr>
            <w:tcW w:w="841" w:type="pct"/>
            <w:shd w:val="clear" w:color="auto" w:fill="FFFFFF" w:themeFill="background1"/>
            <w:vAlign w:val="center"/>
          </w:tcPr>
          <w:p w14:paraId="624D104F" w14:textId="13F33FD6"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Standardowymi kosztami utrzymania</w:t>
            </w:r>
          </w:p>
        </w:tc>
        <w:tc>
          <w:tcPr>
            <w:tcW w:w="1163" w:type="pct"/>
            <w:gridSpan w:val="2"/>
            <w:shd w:val="clear" w:color="auto" w:fill="FFFFFF" w:themeFill="background1"/>
            <w:vAlign w:val="center"/>
          </w:tcPr>
          <w:p w14:paraId="41779226" w14:textId="75E4A7D7"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Propozycja niewielkiej zmiany edytorskiej</w:t>
            </w:r>
          </w:p>
        </w:tc>
        <w:tc>
          <w:tcPr>
            <w:tcW w:w="869" w:type="pct"/>
            <w:shd w:val="clear" w:color="auto" w:fill="FFFFFF" w:themeFill="background1"/>
            <w:vAlign w:val="center"/>
          </w:tcPr>
          <w:p w14:paraId="232E816A" w14:textId="56ABCC85"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19BCB5E2" w14:textId="77777777" w:rsidTr="001F4579">
        <w:trPr>
          <w:trHeight w:val="375"/>
        </w:trPr>
        <w:tc>
          <w:tcPr>
            <w:tcW w:w="195" w:type="pct"/>
            <w:shd w:val="clear" w:color="auto" w:fill="FFFFFF" w:themeFill="background1"/>
            <w:vAlign w:val="center"/>
          </w:tcPr>
          <w:p w14:paraId="6ABA2DF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3817914" w14:textId="7B5B3057"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190EB7C7" w14:textId="6007DEA9"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17</w:t>
            </w:r>
          </w:p>
        </w:tc>
        <w:tc>
          <w:tcPr>
            <w:tcW w:w="644" w:type="pct"/>
            <w:shd w:val="clear" w:color="auto" w:fill="FFFFFF" w:themeFill="background1"/>
            <w:vAlign w:val="center"/>
          </w:tcPr>
          <w:p w14:paraId="64AD1A05" w14:textId="28F5E777"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Cel główny: Wzrost liczby osób, u których przeprowadzono testy oceniające funkcje poznawcze w podstawowej opiece zdrowotnej.</w:t>
            </w:r>
          </w:p>
        </w:tc>
        <w:tc>
          <w:tcPr>
            <w:tcW w:w="841" w:type="pct"/>
            <w:shd w:val="clear" w:color="auto" w:fill="FFFFFF" w:themeFill="background1"/>
            <w:vAlign w:val="center"/>
          </w:tcPr>
          <w:p w14:paraId="5FCC0BA7" w14:textId="60AF92B4"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Wsparcie wczesnej diagnostyki/poprawa wczesnego rozpoznawania chorób otępiennych poprzez wdrożenie identyfikacji/aktywne poszukiwanie osób ze skargami na zaburzenia pamięci innych funkcji poznawczych, ich badania przesiewowe i kierowanie ich do dalszej diagnostyki specjalistycznej.</w:t>
            </w:r>
          </w:p>
        </w:tc>
        <w:tc>
          <w:tcPr>
            <w:tcW w:w="1163" w:type="pct"/>
            <w:gridSpan w:val="2"/>
            <w:shd w:val="clear" w:color="auto" w:fill="FFFFFF" w:themeFill="background1"/>
            <w:vAlign w:val="center"/>
          </w:tcPr>
          <w:p w14:paraId="31E7FDB4" w14:textId="0FD26177"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Badania przesiewowe są wskazane w przypadku podejrzenia występowania zaburzeń pamięci. Nie ma potrzeby badań przesiewowych u wszystkich osób np. powyżej 65 r. życia.</w:t>
            </w:r>
          </w:p>
        </w:tc>
        <w:tc>
          <w:tcPr>
            <w:tcW w:w="869" w:type="pct"/>
            <w:shd w:val="clear" w:color="auto" w:fill="FFFFFF" w:themeFill="background1"/>
            <w:vAlign w:val="center"/>
          </w:tcPr>
          <w:p w14:paraId="63D8A6D5" w14:textId="77777777" w:rsidR="00D83066" w:rsidRPr="008D6DD0" w:rsidRDefault="00CC479A" w:rsidP="00D83066">
            <w:pPr>
              <w:spacing w:line="240" w:lineRule="auto"/>
              <w:rPr>
                <w:rFonts w:ascii="Lato" w:hAnsi="Lato"/>
                <w:b/>
                <w:sz w:val="20"/>
                <w:szCs w:val="20"/>
              </w:rPr>
            </w:pPr>
            <w:r w:rsidRPr="008D6DD0">
              <w:rPr>
                <w:rFonts w:ascii="Lato" w:hAnsi="Lato"/>
                <w:b/>
                <w:sz w:val="20"/>
                <w:szCs w:val="20"/>
              </w:rPr>
              <w:t>Uwaga nieuwzględniona</w:t>
            </w:r>
          </w:p>
          <w:p w14:paraId="0B452F2A" w14:textId="77777777" w:rsidR="00CC479A" w:rsidRPr="008D6DD0" w:rsidRDefault="00CC479A" w:rsidP="00D83066">
            <w:pPr>
              <w:spacing w:line="240" w:lineRule="auto"/>
              <w:rPr>
                <w:rFonts w:ascii="Lato" w:hAnsi="Lato"/>
                <w:bCs/>
                <w:sz w:val="20"/>
                <w:szCs w:val="20"/>
              </w:rPr>
            </w:pPr>
            <w:r w:rsidRPr="008D6DD0">
              <w:rPr>
                <w:rFonts w:ascii="Lato" w:hAnsi="Lato"/>
                <w:bCs/>
                <w:sz w:val="20"/>
                <w:szCs w:val="20"/>
              </w:rPr>
              <w:t xml:space="preserve">W celu głównym nie wskazano, że testy oceniające funkcje poznawcze będą przeprowadzane wśród całej populacji, a nie tylko u osób, u których </w:t>
            </w:r>
            <w:r w:rsidR="00961977" w:rsidRPr="008D6DD0">
              <w:rPr>
                <w:rFonts w:ascii="Lato" w:hAnsi="Lato"/>
                <w:bCs/>
                <w:sz w:val="20"/>
                <w:szCs w:val="20"/>
              </w:rPr>
              <w:t xml:space="preserve">identyfikuje się </w:t>
            </w:r>
            <w:r w:rsidR="00283F64" w:rsidRPr="008D6DD0">
              <w:rPr>
                <w:rFonts w:ascii="Lato" w:hAnsi="Lato"/>
                <w:bCs/>
                <w:sz w:val="20"/>
                <w:szCs w:val="20"/>
              </w:rPr>
              <w:t xml:space="preserve">objawy </w:t>
            </w:r>
            <w:r w:rsidR="00961977" w:rsidRPr="008D6DD0">
              <w:rPr>
                <w:rFonts w:ascii="Lato" w:hAnsi="Lato"/>
                <w:bCs/>
                <w:sz w:val="20"/>
                <w:szCs w:val="20"/>
              </w:rPr>
              <w:t xml:space="preserve">wskazujące na </w:t>
            </w:r>
            <w:r w:rsidR="00283F64" w:rsidRPr="008D6DD0">
              <w:rPr>
                <w:rFonts w:ascii="Lato" w:hAnsi="Lato"/>
                <w:bCs/>
                <w:sz w:val="20"/>
                <w:szCs w:val="20"/>
              </w:rPr>
              <w:t>możliwoś</w:t>
            </w:r>
            <w:r w:rsidR="00961977" w:rsidRPr="008D6DD0">
              <w:rPr>
                <w:rFonts w:ascii="Lato" w:hAnsi="Lato"/>
                <w:bCs/>
                <w:sz w:val="20"/>
                <w:szCs w:val="20"/>
              </w:rPr>
              <w:t>ć</w:t>
            </w:r>
            <w:r w:rsidR="00283F64" w:rsidRPr="008D6DD0">
              <w:rPr>
                <w:rFonts w:ascii="Lato" w:hAnsi="Lato"/>
                <w:bCs/>
                <w:sz w:val="20"/>
                <w:szCs w:val="20"/>
              </w:rPr>
              <w:t xml:space="preserve"> wystąpienia tego t</w:t>
            </w:r>
            <w:r w:rsidR="00961977" w:rsidRPr="008D6DD0">
              <w:rPr>
                <w:rFonts w:ascii="Lato" w:hAnsi="Lato"/>
                <w:bCs/>
                <w:sz w:val="20"/>
                <w:szCs w:val="20"/>
              </w:rPr>
              <w:t xml:space="preserve">ypu chorób. </w:t>
            </w:r>
          </w:p>
          <w:p w14:paraId="2BFCBBC8" w14:textId="00086EBC" w:rsidR="0054656A" w:rsidRPr="008D6DD0" w:rsidRDefault="0054656A" w:rsidP="00D83066">
            <w:pPr>
              <w:spacing w:line="240" w:lineRule="auto"/>
              <w:rPr>
                <w:rFonts w:ascii="Lato" w:hAnsi="Lato"/>
                <w:bCs/>
                <w:sz w:val="20"/>
                <w:szCs w:val="20"/>
              </w:rPr>
            </w:pPr>
            <w:r w:rsidRPr="008D6DD0">
              <w:rPr>
                <w:rFonts w:ascii="Lato" w:hAnsi="Lato"/>
                <w:bCs/>
                <w:sz w:val="20"/>
                <w:szCs w:val="20"/>
              </w:rPr>
              <w:t xml:space="preserve">Dodatkowo, zaproponowany cel nie ma charakteru mierzalnego.  </w:t>
            </w:r>
          </w:p>
        </w:tc>
      </w:tr>
      <w:tr w:rsidR="00D83066" w:rsidRPr="008D6DD0" w14:paraId="5E58D7D0" w14:textId="77777777" w:rsidTr="001F4579">
        <w:trPr>
          <w:trHeight w:val="375"/>
        </w:trPr>
        <w:tc>
          <w:tcPr>
            <w:tcW w:w="195" w:type="pct"/>
            <w:shd w:val="clear" w:color="auto" w:fill="FFFFFF" w:themeFill="background1"/>
            <w:vAlign w:val="center"/>
          </w:tcPr>
          <w:p w14:paraId="779A6AD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A021F88" w14:textId="745A7755"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3E80ABCD" w14:textId="4011F6BB"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20</w:t>
            </w:r>
          </w:p>
        </w:tc>
        <w:tc>
          <w:tcPr>
            <w:tcW w:w="644" w:type="pct"/>
            <w:shd w:val="clear" w:color="auto" w:fill="FFFFFF" w:themeFill="background1"/>
            <w:vAlign w:val="center"/>
          </w:tcPr>
          <w:p w14:paraId="694BBA00" w14:textId="0C33474B"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Poczucia godności</w:t>
            </w:r>
          </w:p>
        </w:tc>
        <w:tc>
          <w:tcPr>
            <w:tcW w:w="841" w:type="pct"/>
            <w:shd w:val="clear" w:color="auto" w:fill="FFFFFF" w:themeFill="background1"/>
            <w:vAlign w:val="center"/>
          </w:tcPr>
          <w:p w14:paraId="192B8CBC" w14:textId="2642B62E"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Poszanowania godności</w:t>
            </w:r>
          </w:p>
        </w:tc>
        <w:tc>
          <w:tcPr>
            <w:tcW w:w="1163" w:type="pct"/>
            <w:gridSpan w:val="2"/>
            <w:shd w:val="clear" w:color="auto" w:fill="FFFFFF" w:themeFill="background1"/>
            <w:vAlign w:val="center"/>
          </w:tcPr>
          <w:p w14:paraId="36C2D001" w14:textId="6853C372"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Propozycja niewielkiej zmiany edytorskiej</w:t>
            </w:r>
          </w:p>
        </w:tc>
        <w:tc>
          <w:tcPr>
            <w:tcW w:w="869" w:type="pct"/>
            <w:shd w:val="clear" w:color="auto" w:fill="FFFFFF" w:themeFill="background1"/>
            <w:vAlign w:val="center"/>
          </w:tcPr>
          <w:p w14:paraId="6AB289AE" w14:textId="21649381" w:rsidR="00D83066" w:rsidRPr="008D6DD0" w:rsidRDefault="00961977"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0A7720B6" w14:textId="77777777" w:rsidTr="001F4579">
        <w:trPr>
          <w:trHeight w:val="375"/>
        </w:trPr>
        <w:tc>
          <w:tcPr>
            <w:tcW w:w="195" w:type="pct"/>
            <w:shd w:val="clear" w:color="auto" w:fill="FFFFFF" w:themeFill="background1"/>
            <w:vAlign w:val="center"/>
          </w:tcPr>
          <w:p w14:paraId="115C2D3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83F6AFA" w14:textId="4DA0F04A"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53F7C40C" w14:textId="707DEA37"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Str.20</w:t>
            </w:r>
          </w:p>
        </w:tc>
        <w:tc>
          <w:tcPr>
            <w:tcW w:w="644" w:type="pct"/>
            <w:shd w:val="clear" w:color="auto" w:fill="FFFFFF" w:themeFill="background1"/>
            <w:vAlign w:val="center"/>
          </w:tcPr>
          <w:p w14:paraId="6328E848" w14:textId="298F3F36"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„Osoby z chorobami otępiennymi stopniowo tracą umiejętność rozpoznawania miejsc i twarzy. Otępienia mogą być przyczyną zaginięć, ale także </w:t>
            </w:r>
            <w:r w:rsidRPr="008D6DD0">
              <w:rPr>
                <w:rStyle w:val="Teksttreci0"/>
                <w:rFonts w:ascii="Lato" w:hAnsi="Lato"/>
                <w:sz w:val="20"/>
                <w:szCs w:val="20"/>
              </w:rPr>
              <w:lastRenderedPageBreak/>
              <w:t>powodować irracjonalne zachowania osób chorych - w wyniku których narażają się na wyższe ryzyko stania się ofiarami przestępstw i wykroczeń, ale też ich sprawcami."</w:t>
            </w:r>
          </w:p>
        </w:tc>
        <w:tc>
          <w:tcPr>
            <w:tcW w:w="841" w:type="pct"/>
            <w:shd w:val="clear" w:color="auto" w:fill="FFFFFF" w:themeFill="background1"/>
            <w:vAlign w:val="center"/>
          </w:tcPr>
          <w:p w14:paraId="33640FE3" w14:textId="7778BE93"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lastRenderedPageBreak/>
              <w:t xml:space="preserve">Osoby z chorobami otępiennymi stopniowo tracą zdolność rozpoznawania miejsc i twarzy. Otępienie może prowadzić do zaginięć, a także powodować irracjonalne zachowania, które zwiększają ryzyko, że </w:t>
            </w:r>
            <w:r w:rsidRPr="008D6DD0">
              <w:rPr>
                <w:rStyle w:val="Teksttreci0"/>
                <w:rFonts w:ascii="Lato" w:hAnsi="Lato"/>
                <w:sz w:val="20"/>
                <w:szCs w:val="20"/>
              </w:rPr>
              <w:lastRenderedPageBreak/>
              <w:t>chory stanie się ofiarą przestępstwa lub wykroczenia, czy też jego sprawcą.</w:t>
            </w:r>
          </w:p>
        </w:tc>
        <w:tc>
          <w:tcPr>
            <w:tcW w:w="1163" w:type="pct"/>
            <w:gridSpan w:val="2"/>
            <w:shd w:val="clear" w:color="auto" w:fill="FFFFFF" w:themeFill="background1"/>
            <w:vAlign w:val="center"/>
          </w:tcPr>
          <w:p w14:paraId="20C2495D" w14:textId="6E3403F0"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lastRenderedPageBreak/>
              <w:t>Propozycja niewielkiej zmiany edytorskiej</w:t>
            </w:r>
          </w:p>
        </w:tc>
        <w:tc>
          <w:tcPr>
            <w:tcW w:w="869" w:type="pct"/>
            <w:shd w:val="clear" w:color="auto" w:fill="FFFFFF" w:themeFill="background1"/>
            <w:vAlign w:val="center"/>
          </w:tcPr>
          <w:p w14:paraId="58853CB7" w14:textId="6838A4F9" w:rsidR="00D83066" w:rsidRPr="008D6DD0" w:rsidRDefault="00961977"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0FDD2362" w14:textId="77777777" w:rsidTr="001F4579">
        <w:trPr>
          <w:trHeight w:val="375"/>
        </w:trPr>
        <w:tc>
          <w:tcPr>
            <w:tcW w:w="195" w:type="pct"/>
            <w:shd w:val="clear" w:color="auto" w:fill="FFFFFF" w:themeFill="background1"/>
            <w:vAlign w:val="center"/>
          </w:tcPr>
          <w:p w14:paraId="172E8CA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FD5E443" w14:textId="322F1CD4"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7BA2CE21" w14:textId="5C87F5D0"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22</w:t>
            </w:r>
          </w:p>
        </w:tc>
        <w:tc>
          <w:tcPr>
            <w:tcW w:w="644" w:type="pct"/>
            <w:shd w:val="clear" w:color="auto" w:fill="FFFFFF" w:themeFill="background1"/>
            <w:vAlign w:val="center"/>
          </w:tcPr>
          <w:p w14:paraId="2FCAC87E" w14:textId="66EE0E7E"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Konkursy dla studentów</w:t>
            </w:r>
          </w:p>
        </w:tc>
        <w:tc>
          <w:tcPr>
            <w:tcW w:w="841" w:type="pct"/>
            <w:shd w:val="clear" w:color="auto" w:fill="FFFFFF" w:themeFill="background1"/>
            <w:vAlign w:val="center"/>
          </w:tcPr>
          <w:p w14:paraId="117A5109" w14:textId="55AEE11F"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Konkursy dla studentów, młodzieży licealnej i uczniów szkół podstawowych</w:t>
            </w:r>
          </w:p>
        </w:tc>
        <w:tc>
          <w:tcPr>
            <w:tcW w:w="1163" w:type="pct"/>
            <w:gridSpan w:val="2"/>
            <w:shd w:val="clear" w:color="auto" w:fill="FFFFFF" w:themeFill="background1"/>
            <w:vAlign w:val="center"/>
          </w:tcPr>
          <w:p w14:paraId="1C836FC8" w14:textId="30FF4AF0"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Rozwijanie zainteresowania i poszerzanie wiedzy w młodszych grupach wiekowych; szerszy zasięg społeczny.</w:t>
            </w:r>
          </w:p>
        </w:tc>
        <w:tc>
          <w:tcPr>
            <w:tcW w:w="869" w:type="pct"/>
            <w:shd w:val="clear" w:color="auto" w:fill="FFFFFF" w:themeFill="background1"/>
            <w:vAlign w:val="center"/>
          </w:tcPr>
          <w:p w14:paraId="3ED4EE91" w14:textId="30F8FE25" w:rsidR="00570351" w:rsidRPr="008D6DD0" w:rsidRDefault="00570351" w:rsidP="00570351">
            <w:pPr>
              <w:spacing w:line="240" w:lineRule="auto"/>
              <w:rPr>
                <w:rFonts w:ascii="Lato" w:hAnsi="Lato"/>
                <w:b/>
                <w:sz w:val="20"/>
                <w:szCs w:val="20"/>
              </w:rPr>
            </w:pPr>
            <w:r w:rsidRPr="008D6DD0">
              <w:rPr>
                <w:rFonts w:ascii="Lato" w:hAnsi="Lato"/>
                <w:b/>
                <w:sz w:val="20"/>
                <w:szCs w:val="20"/>
              </w:rPr>
              <w:t xml:space="preserve">Uwaga nieuwzględniona; </w:t>
            </w:r>
          </w:p>
          <w:p w14:paraId="09D10486" w14:textId="77777777" w:rsidR="00570351" w:rsidRPr="008D6DD0" w:rsidRDefault="00570351" w:rsidP="00570351">
            <w:pPr>
              <w:spacing w:line="240" w:lineRule="auto"/>
              <w:rPr>
                <w:rFonts w:ascii="Lato" w:hAnsi="Lato"/>
                <w:bCs/>
                <w:sz w:val="20"/>
                <w:szCs w:val="20"/>
              </w:rPr>
            </w:pPr>
            <w:r w:rsidRPr="008D6DD0">
              <w:rPr>
                <w:rFonts w:ascii="Lato" w:hAnsi="Lato"/>
                <w:bCs/>
                <w:sz w:val="20"/>
                <w:szCs w:val="20"/>
              </w:rPr>
              <w:t>Kwestie organizacji oraz sposobu przeprowadzania zawodów wiedzy, tj. konkursy, olimpiady, turnieje określa rozporządzenie Ministra Edukacji Narodowej i Sportu z dnia 29 stycznia 2002 r. (Dz.U. 2020 r. poz. 1036) – na podstawie upoważnienia z art. 22 ust. 2 ustawy z dnia 7 września 1991 r. o  systemie oświaty (Dz.U. z 2025 r. poz. 881).</w:t>
            </w:r>
          </w:p>
          <w:p w14:paraId="32A745F9" w14:textId="77777777" w:rsidR="00570351" w:rsidRPr="008D6DD0" w:rsidRDefault="00570351" w:rsidP="00570351">
            <w:pPr>
              <w:spacing w:line="240" w:lineRule="auto"/>
              <w:rPr>
                <w:rFonts w:ascii="Lato" w:hAnsi="Lato"/>
                <w:bCs/>
                <w:sz w:val="20"/>
                <w:szCs w:val="20"/>
              </w:rPr>
            </w:pPr>
            <w:r w:rsidRPr="008D6DD0">
              <w:rPr>
                <w:rFonts w:ascii="Lato" w:hAnsi="Lato"/>
                <w:bCs/>
                <w:sz w:val="20"/>
                <w:szCs w:val="20"/>
              </w:rPr>
              <w:t xml:space="preserve">Zgodnie z powyższym aktem prawnym konkursy mogą być organizowane jako interdyscyplinarne (obejmujące elementy treści podstaw </w:t>
            </w:r>
            <w:r w:rsidRPr="008D6DD0">
              <w:rPr>
                <w:rFonts w:ascii="Lato" w:hAnsi="Lato"/>
                <w:bCs/>
                <w:sz w:val="20"/>
                <w:szCs w:val="20"/>
              </w:rPr>
              <w:lastRenderedPageBreak/>
              <w:t xml:space="preserve">programowych różnych przedmiotów lub bloków przedmiotowych), przedmiotowe (obejmujące i poszerzające treści podstawy programowej jednego przedmiotu) oraz tematyczne (związane z wybranym przedmiotem lub blokiem przedmiotowym). Konkursy mogą mieć zasięg wojewódzki lub </w:t>
            </w:r>
            <w:proofErr w:type="spellStart"/>
            <w:r w:rsidRPr="008D6DD0">
              <w:rPr>
                <w:rFonts w:ascii="Lato" w:hAnsi="Lato"/>
                <w:bCs/>
                <w:sz w:val="20"/>
                <w:szCs w:val="20"/>
              </w:rPr>
              <w:t>ponadwojewódzki</w:t>
            </w:r>
            <w:proofErr w:type="spellEnd"/>
            <w:r w:rsidRPr="008D6DD0">
              <w:rPr>
                <w:rFonts w:ascii="Lato" w:hAnsi="Lato"/>
                <w:bCs/>
                <w:sz w:val="20"/>
                <w:szCs w:val="20"/>
              </w:rPr>
              <w:t xml:space="preserve">. Konkursy o zasięgu wojewódzkim organizuje kurator oświaty, a  konkursy o zasięgu </w:t>
            </w:r>
            <w:proofErr w:type="spellStart"/>
            <w:r w:rsidRPr="008D6DD0">
              <w:rPr>
                <w:rFonts w:ascii="Lato" w:hAnsi="Lato"/>
                <w:bCs/>
                <w:sz w:val="20"/>
                <w:szCs w:val="20"/>
              </w:rPr>
              <w:t>ponadwojewódzkim</w:t>
            </w:r>
            <w:proofErr w:type="spellEnd"/>
            <w:r w:rsidRPr="008D6DD0">
              <w:rPr>
                <w:rFonts w:ascii="Lato" w:hAnsi="Lato"/>
                <w:bCs/>
                <w:sz w:val="20"/>
                <w:szCs w:val="20"/>
              </w:rPr>
              <w:t xml:space="preserve"> organizują właściwi kuratorzy oświaty, na podstawie zawartego porozumienia. Konkurs przygotowuje i przeprowadza wojewódzka komisja konkursowa powołana przez kuratora oświaty, który określa zadania komisji oraz zatwierdza regulamin konkursu, opracowany przez komisję. </w:t>
            </w:r>
          </w:p>
          <w:p w14:paraId="2A6C7FF5" w14:textId="77777777" w:rsidR="00570351" w:rsidRPr="008D6DD0" w:rsidRDefault="00570351" w:rsidP="00570351">
            <w:pPr>
              <w:spacing w:line="240" w:lineRule="auto"/>
              <w:rPr>
                <w:rFonts w:ascii="Lato" w:hAnsi="Lato"/>
                <w:bCs/>
                <w:sz w:val="20"/>
                <w:szCs w:val="20"/>
              </w:rPr>
            </w:pPr>
            <w:r w:rsidRPr="008D6DD0">
              <w:rPr>
                <w:rFonts w:ascii="Lato" w:hAnsi="Lato"/>
                <w:bCs/>
                <w:sz w:val="20"/>
                <w:szCs w:val="20"/>
              </w:rPr>
              <w:t xml:space="preserve">Jednocześnie stosownie do art. 21 ust. 2 minister właściwy do spraw </w:t>
            </w:r>
            <w:r w:rsidRPr="008D6DD0">
              <w:rPr>
                <w:rFonts w:ascii="Lato" w:hAnsi="Lato"/>
                <w:bCs/>
                <w:sz w:val="20"/>
                <w:szCs w:val="20"/>
              </w:rPr>
              <w:lastRenderedPageBreak/>
              <w:t xml:space="preserve">oświaty i wychowania inicjuje, koordynuje i nadzoruje organizację ogólnopolskich olimpiad i turniejów dla uczniów, a także może zlecić zadania z tego zakresu, w drodze umowy, szkołom wyższym, placówkom naukowym, stowarzyszeniom naukowym, zawodowym i innym podmiotom prowadzącym statutową działalność oświatową lub naukową. </w:t>
            </w:r>
          </w:p>
          <w:p w14:paraId="1F75B2F2" w14:textId="77777777" w:rsidR="00570351" w:rsidRPr="008D6DD0" w:rsidRDefault="00570351" w:rsidP="00570351">
            <w:pPr>
              <w:spacing w:line="240" w:lineRule="auto"/>
              <w:rPr>
                <w:rFonts w:ascii="Lato" w:hAnsi="Lato"/>
                <w:bCs/>
                <w:sz w:val="20"/>
                <w:szCs w:val="20"/>
              </w:rPr>
            </w:pPr>
            <w:r w:rsidRPr="008D6DD0">
              <w:rPr>
                <w:rFonts w:ascii="Lato" w:hAnsi="Lato"/>
                <w:bCs/>
                <w:sz w:val="20"/>
                <w:szCs w:val="20"/>
              </w:rPr>
              <w:t>Mając na uwadze powyższe Minister Edukacji co trzy lata ogłasza otwarty konkurs ofert na realizację zadania publicznego, którego celem jest wyłonienie najkorzystniejszych ofert realizacji zadań z  zakresu organizacji i przeprowadzenia olimpiad i turniejów. Ostatnia edycja niniejszego konkursu została ogłoszona i rozstrzygnięta w 2025 r. Termin zakończenia realizacji zadania upływa w 2028 r.</w:t>
            </w:r>
          </w:p>
          <w:p w14:paraId="015EB8B2" w14:textId="77777777" w:rsidR="00570351" w:rsidRPr="008D6DD0" w:rsidRDefault="00570351" w:rsidP="00570351">
            <w:pPr>
              <w:spacing w:line="240" w:lineRule="auto"/>
              <w:rPr>
                <w:rFonts w:ascii="Lato" w:hAnsi="Lato"/>
                <w:bCs/>
                <w:sz w:val="20"/>
                <w:szCs w:val="20"/>
              </w:rPr>
            </w:pPr>
            <w:r w:rsidRPr="008D6DD0">
              <w:rPr>
                <w:rFonts w:ascii="Lato" w:hAnsi="Lato"/>
                <w:bCs/>
                <w:sz w:val="20"/>
                <w:szCs w:val="20"/>
              </w:rPr>
              <w:lastRenderedPageBreak/>
              <w:t>Mając na uwadze powyższe warto dodać, że oprócz konkursów organizowanych przez właściwe kuratoria oświaty oraz olimpiad i turniejów zlecanych do organizacji i przeprowadzenia przez Ministra Edukacji w ramach otwartego konkursu ofert – w systemie oświaty istnieje wiele innych zawodów wiedzy realizowanych niezależnie przez różne podmioty dla uczniów szkół podstawowych i ponadpodstawowych, w których uczniowie biorą udział na zasadzie dobrowolności, zgodnie z własnymi zainteresowaniami i na podstawie ustanowionego przez organizatora regulaminu, określającego szczegółowo zasady udziału.</w:t>
            </w:r>
          </w:p>
          <w:p w14:paraId="79641741" w14:textId="29E042C8" w:rsidR="00D83066" w:rsidRPr="008D6DD0" w:rsidRDefault="00570351" w:rsidP="00570351">
            <w:pPr>
              <w:spacing w:line="240" w:lineRule="auto"/>
              <w:rPr>
                <w:rFonts w:ascii="Lato" w:hAnsi="Lato"/>
                <w:b/>
                <w:sz w:val="20"/>
                <w:szCs w:val="20"/>
              </w:rPr>
            </w:pPr>
            <w:r w:rsidRPr="008D6DD0">
              <w:rPr>
                <w:rFonts w:ascii="Lato" w:hAnsi="Lato"/>
                <w:bCs/>
                <w:sz w:val="20"/>
                <w:szCs w:val="20"/>
              </w:rPr>
              <w:t xml:space="preserve">Zatem w przypadku gdyby Krajowa Rada ds. Neurologii bądź Polskie Towarzystwo Neurologiczne zechciało przeprowadzić dla uczniów szkół podstawowych lub </w:t>
            </w:r>
            <w:r w:rsidRPr="008D6DD0">
              <w:rPr>
                <w:rFonts w:ascii="Lato" w:hAnsi="Lato"/>
                <w:bCs/>
                <w:sz w:val="20"/>
                <w:szCs w:val="20"/>
              </w:rPr>
              <w:lastRenderedPageBreak/>
              <w:t xml:space="preserve">ponadpodstawowych konkurs dotyczący tematyki chorób otępiennych Ministerstwo Edukacji Narodowej może włączyć się w upowszechnienie niniejszych zawodów wiedzy (można zawnioskować o przyznanie patronatu honorowego nad przedsięwzięciem), </w:t>
            </w:r>
            <w:r w:rsidRPr="00BF475B">
              <w:rPr>
                <w:rFonts w:ascii="Lato" w:hAnsi="Lato"/>
                <w:bCs/>
                <w:sz w:val="20"/>
                <w:szCs w:val="20"/>
              </w:rPr>
              <w:t>jednak z uwagi na brak właściwości MEN nie podejmie się jego realizacji.</w:t>
            </w:r>
          </w:p>
        </w:tc>
      </w:tr>
      <w:tr w:rsidR="00D83066" w:rsidRPr="008D6DD0" w14:paraId="4FDB495C" w14:textId="77777777" w:rsidTr="001F4579">
        <w:trPr>
          <w:trHeight w:val="375"/>
        </w:trPr>
        <w:tc>
          <w:tcPr>
            <w:tcW w:w="195" w:type="pct"/>
            <w:shd w:val="clear" w:color="auto" w:fill="FFFFFF" w:themeFill="background1"/>
            <w:vAlign w:val="center"/>
          </w:tcPr>
          <w:p w14:paraId="31A3295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B76A88E" w14:textId="5471B19A"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722D2C45" w14:textId="4CEAA983"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Str. 28, rys. 2</w:t>
            </w:r>
          </w:p>
        </w:tc>
        <w:tc>
          <w:tcPr>
            <w:tcW w:w="644" w:type="pct"/>
            <w:shd w:val="clear" w:color="auto" w:fill="FFFFFF" w:themeFill="background1"/>
            <w:vAlign w:val="center"/>
          </w:tcPr>
          <w:p w14:paraId="4A08475B" w14:textId="6175D5A3"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Wysoki poziom cholesterolu</w:t>
            </w:r>
          </w:p>
        </w:tc>
        <w:tc>
          <w:tcPr>
            <w:tcW w:w="841" w:type="pct"/>
            <w:shd w:val="clear" w:color="auto" w:fill="FFFFFF" w:themeFill="background1"/>
            <w:vAlign w:val="center"/>
          </w:tcPr>
          <w:p w14:paraId="3AA6444D" w14:textId="0091C043"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Wysoki poziom frakcji LDL cholesterolu</w:t>
            </w:r>
          </w:p>
        </w:tc>
        <w:tc>
          <w:tcPr>
            <w:tcW w:w="1163" w:type="pct"/>
            <w:gridSpan w:val="2"/>
            <w:shd w:val="clear" w:color="auto" w:fill="FFFFFF" w:themeFill="background1"/>
            <w:vAlign w:val="center"/>
          </w:tcPr>
          <w:p w14:paraId="17971A70" w14:textId="728968FC"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 xml:space="preserve">Uszczegółowienie zgodne z cytowaną w dokumencie publikacją w Lancet </w:t>
            </w:r>
            <w:proofErr w:type="spellStart"/>
            <w:r w:rsidRPr="008D6DD0">
              <w:rPr>
                <w:rStyle w:val="Teksttreci0"/>
                <w:rFonts w:ascii="Lato" w:hAnsi="Lato"/>
                <w:color w:val="auto"/>
                <w:sz w:val="20"/>
                <w:szCs w:val="20"/>
              </w:rPr>
              <w:t>Neurology</w:t>
            </w:r>
            <w:proofErr w:type="spellEnd"/>
            <w:r w:rsidRPr="008D6DD0">
              <w:rPr>
                <w:rStyle w:val="Teksttreci0"/>
                <w:rFonts w:ascii="Lato" w:hAnsi="Lato"/>
                <w:color w:val="auto"/>
                <w:sz w:val="20"/>
                <w:szCs w:val="20"/>
              </w:rPr>
              <w:t>, 2024</w:t>
            </w:r>
          </w:p>
        </w:tc>
        <w:tc>
          <w:tcPr>
            <w:tcW w:w="869" w:type="pct"/>
            <w:shd w:val="clear" w:color="auto" w:fill="FFFFFF" w:themeFill="background1"/>
            <w:vAlign w:val="center"/>
          </w:tcPr>
          <w:p w14:paraId="1ADDF3B6" w14:textId="75A2FE7B" w:rsidR="00D83066" w:rsidRPr="008D6DD0" w:rsidRDefault="00961977" w:rsidP="00D83066">
            <w:pPr>
              <w:spacing w:line="240" w:lineRule="auto"/>
              <w:rPr>
                <w:rFonts w:ascii="Lato" w:hAnsi="Lato"/>
                <w:b/>
                <w:color w:val="FF0000"/>
                <w:sz w:val="20"/>
                <w:szCs w:val="20"/>
              </w:rPr>
            </w:pPr>
            <w:r w:rsidRPr="008D6DD0">
              <w:rPr>
                <w:rFonts w:ascii="Lato" w:hAnsi="Lato"/>
                <w:b/>
                <w:sz w:val="20"/>
                <w:szCs w:val="20"/>
              </w:rPr>
              <w:t>Uwaga uwzględniona</w:t>
            </w:r>
          </w:p>
        </w:tc>
      </w:tr>
      <w:tr w:rsidR="00D83066" w:rsidRPr="008D6DD0" w14:paraId="2B5C81E2" w14:textId="77777777" w:rsidTr="001F4579">
        <w:trPr>
          <w:trHeight w:val="375"/>
        </w:trPr>
        <w:tc>
          <w:tcPr>
            <w:tcW w:w="195" w:type="pct"/>
            <w:shd w:val="clear" w:color="auto" w:fill="FFFFFF" w:themeFill="background1"/>
            <w:vAlign w:val="center"/>
          </w:tcPr>
          <w:p w14:paraId="2A9A29C3"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740E16C" w14:textId="28B750D1"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0F14E64C" w14:textId="1C8D708E"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29</w:t>
            </w:r>
          </w:p>
        </w:tc>
        <w:tc>
          <w:tcPr>
            <w:tcW w:w="644" w:type="pct"/>
            <w:shd w:val="clear" w:color="auto" w:fill="FFFFFF" w:themeFill="background1"/>
            <w:vAlign w:val="center"/>
          </w:tcPr>
          <w:p w14:paraId="2FD3A10A" w14:textId="7923B0E7"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„1) zapewnienie dostępu do dobrej jakości edukacji dla wszystkich oraz zachęcanie do podejmowania przez osoby w średnim wieku stymulujących poznawczo aktywności w celu ochrony </w:t>
            </w:r>
            <w:r w:rsidRPr="008D6DD0">
              <w:rPr>
                <w:rStyle w:val="Teksttreci0"/>
                <w:rFonts w:ascii="Lato" w:hAnsi="Lato"/>
                <w:sz w:val="20"/>
                <w:szCs w:val="20"/>
              </w:rPr>
              <w:lastRenderedPageBreak/>
              <w:t>funkcji poznawczych;"</w:t>
            </w:r>
          </w:p>
        </w:tc>
        <w:tc>
          <w:tcPr>
            <w:tcW w:w="841" w:type="pct"/>
            <w:shd w:val="clear" w:color="auto" w:fill="FFFFFF" w:themeFill="background1"/>
            <w:vAlign w:val="center"/>
          </w:tcPr>
          <w:p w14:paraId="64D5D5A5" w14:textId="69468C65"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lastRenderedPageBreak/>
              <w:t xml:space="preserve">1) </w:t>
            </w:r>
            <w:bookmarkStart w:id="29" w:name="_Hlk208293009"/>
            <w:r w:rsidRPr="008D6DD0">
              <w:rPr>
                <w:rStyle w:val="Teksttreci0"/>
                <w:rFonts w:ascii="Lato" w:hAnsi="Lato"/>
                <w:sz w:val="20"/>
                <w:szCs w:val="20"/>
              </w:rPr>
              <w:t>Zapewnienie powszechnego dostępu do edukacji oraz zachęcanie do podejmowania przez osoby w średnim wieku stymulujących poznawczo aktywności w celu zachowania rezerwy poznawczej;</w:t>
            </w:r>
            <w:bookmarkEnd w:id="29"/>
          </w:p>
        </w:tc>
        <w:tc>
          <w:tcPr>
            <w:tcW w:w="1163" w:type="pct"/>
            <w:gridSpan w:val="2"/>
            <w:shd w:val="clear" w:color="auto" w:fill="FFFFFF" w:themeFill="background1"/>
            <w:vAlign w:val="center"/>
          </w:tcPr>
          <w:p w14:paraId="7A72130C" w14:textId="5284EFE8"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Poprawa spójności tekstu z zaleceniami międzynarodowymi.</w:t>
            </w:r>
          </w:p>
        </w:tc>
        <w:tc>
          <w:tcPr>
            <w:tcW w:w="869" w:type="pct"/>
            <w:shd w:val="clear" w:color="auto" w:fill="FFFFFF" w:themeFill="background1"/>
            <w:vAlign w:val="center"/>
          </w:tcPr>
          <w:p w14:paraId="0551BA16" w14:textId="202FA033" w:rsidR="00D83066" w:rsidRPr="008D6DD0" w:rsidRDefault="0054656A"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1678FD58" w14:textId="77777777" w:rsidTr="001F4579">
        <w:trPr>
          <w:trHeight w:val="375"/>
        </w:trPr>
        <w:tc>
          <w:tcPr>
            <w:tcW w:w="195" w:type="pct"/>
            <w:shd w:val="clear" w:color="auto" w:fill="FFFFFF" w:themeFill="background1"/>
            <w:vAlign w:val="center"/>
          </w:tcPr>
          <w:p w14:paraId="16EF952B"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03A52D7" w14:textId="1BA41CAC"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5888A8C4" w14:textId="50F482BA"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29</w:t>
            </w:r>
          </w:p>
        </w:tc>
        <w:tc>
          <w:tcPr>
            <w:tcW w:w="644" w:type="pct"/>
            <w:shd w:val="clear" w:color="auto" w:fill="FFFFFF" w:themeFill="background1"/>
            <w:vAlign w:val="center"/>
          </w:tcPr>
          <w:p w14:paraId="0DBF5CEC"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015C72F3"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52B28401" w14:textId="4F48058B"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Brak w przypisie dolnym poz. 26 ( z pkt.14)</w:t>
            </w:r>
          </w:p>
        </w:tc>
        <w:tc>
          <w:tcPr>
            <w:tcW w:w="869" w:type="pct"/>
            <w:shd w:val="clear" w:color="auto" w:fill="FFFFFF" w:themeFill="background1"/>
            <w:vAlign w:val="center"/>
          </w:tcPr>
          <w:p w14:paraId="257F0F41" w14:textId="3D31CE6C" w:rsidR="00D83066" w:rsidRPr="008D6DD0" w:rsidRDefault="00961977"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37CF20D5" w14:textId="77777777" w:rsidTr="001F4579">
        <w:trPr>
          <w:trHeight w:val="375"/>
        </w:trPr>
        <w:tc>
          <w:tcPr>
            <w:tcW w:w="195" w:type="pct"/>
            <w:shd w:val="clear" w:color="auto" w:fill="FFFFFF" w:themeFill="background1"/>
            <w:vAlign w:val="center"/>
          </w:tcPr>
          <w:p w14:paraId="3A9BCC7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5FF0317" w14:textId="01ECB58D"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23263C62" w14:textId="19097586"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29. Pkt.4</w:t>
            </w:r>
          </w:p>
        </w:tc>
        <w:tc>
          <w:tcPr>
            <w:tcW w:w="644" w:type="pct"/>
            <w:shd w:val="clear" w:color="auto" w:fill="FFFFFF" w:themeFill="background1"/>
            <w:vAlign w:val="center"/>
          </w:tcPr>
          <w:p w14:paraId="0CE749D5"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1AEE48DC" w14:textId="77777777" w:rsidR="00D83066" w:rsidRPr="008D6DD0" w:rsidRDefault="00D83066" w:rsidP="00961977">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Dodanie:</w:t>
            </w:r>
          </w:p>
          <w:p w14:paraId="200815C5" w14:textId="0909B989"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„ograniczanie dostępności"</w:t>
            </w:r>
          </w:p>
        </w:tc>
        <w:tc>
          <w:tcPr>
            <w:tcW w:w="1163" w:type="pct"/>
            <w:gridSpan w:val="2"/>
            <w:shd w:val="clear" w:color="auto" w:fill="FFFFFF" w:themeFill="background1"/>
            <w:vAlign w:val="center"/>
          </w:tcPr>
          <w:p w14:paraId="7137F28B"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3EF99061" w14:textId="0724B1CF" w:rsidR="003505BA" w:rsidRPr="008D6DD0" w:rsidRDefault="003505BA" w:rsidP="00D83066">
            <w:pPr>
              <w:spacing w:line="240" w:lineRule="auto"/>
              <w:rPr>
                <w:rFonts w:ascii="Lato" w:hAnsi="Lato"/>
                <w:b/>
                <w:sz w:val="20"/>
                <w:szCs w:val="20"/>
              </w:rPr>
            </w:pPr>
            <w:r w:rsidRPr="008D6DD0">
              <w:rPr>
                <w:rFonts w:ascii="Lato" w:hAnsi="Lato"/>
                <w:b/>
                <w:sz w:val="20"/>
                <w:szCs w:val="20"/>
              </w:rPr>
              <w:t>Uwaga nieuwzględniona</w:t>
            </w:r>
          </w:p>
          <w:p w14:paraId="0A609F62" w14:textId="0B7C69F5" w:rsidR="00D83066" w:rsidRPr="008D6DD0" w:rsidRDefault="004235EC" w:rsidP="00D83066">
            <w:pPr>
              <w:spacing w:line="240" w:lineRule="auto"/>
              <w:rPr>
                <w:rFonts w:ascii="Lato" w:hAnsi="Lato"/>
                <w:bCs/>
                <w:sz w:val="20"/>
                <w:szCs w:val="20"/>
              </w:rPr>
            </w:pPr>
            <w:r w:rsidRPr="008D6DD0">
              <w:rPr>
                <w:rFonts w:ascii="Lato" w:hAnsi="Lato"/>
                <w:bCs/>
                <w:sz w:val="20"/>
                <w:szCs w:val="20"/>
              </w:rPr>
              <w:t xml:space="preserve">Uwaga niejasna. Nie doprecyzowano w którym dokładnie miejscu miałby zostać dodany postulowany fragment. </w:t>
            </w:r>
          </w:p>
        </w:tc>
      </w:tr>
      <w:tr w:rsidR="00D83066" w:rsidRPr="008D6DD0" w14:paraId="4EFFC14E" w14:textId="77777777" w:rsidTr="001F4579">
        <w:trPr>
          <w:trHeight w:val="375"/>
        </w:trPr>
        <w:tc>
          <w:tcPr>
            <w:tcW w:w="195" w:type="pct"/>
            <w:shd w:val="clear" w:color="auto" w:fill="FFFFFF" w:themeFill="background1"/>
            <w:vAlign w:val="center"/>
          </w:tcPr>
          <w:p w14:paraId="202B67F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C41423B" w14:textId="70FD8523"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2E96ABCC" w14:textId="0AACDDB9"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37</w:t>
            </w:r>
          </w:p>
        </w:tc>
        <w:tc>
          <w:tcPr>
            <w:tcW w:w="644" w:type="pct"/>
            <w:shd w:val="clear" w:color="auto" w:fill="FFFFFF" w:themeFill="background1"/>
            <w:vAlign w:val="center"/>
          </w:tcPr>
          <w:p w14:paraId="65498D32" w14:textId="24C2A893"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autoimmunologiczne zapalenia centralnego układu nerwowego</w:t>
            </w:r>
          </w:p>
        </w:tc>
        <w:tc>
          <w:tcPr>
            <w:tcW w:w="841" w:type="pct"/>
            <w:shd w:val="clear" w:color="auto" w:fill="FFFFFF" w:themeFill="background1"/>
            <w:vAlign w:val="center"/>
          </w:tcPr>
          <w:p w14:paraId="51BA9A12" w14:textId="5AC9C2E0" w:rsidR="00D83066" w:rsidRPr="008D6DD0" w:rsidRDefault="00D83066" w:rsidP="00D83066">
            <w:pPr>
              <w:spacing w:line="240" w:lineRule="auto"/>
              <w:rPr>
                <w:rFonts w:ascii="Lato" w:hAnsi="Lato"/>
                <w:bCs/>
                <w:sz w:val="20"/>
                <w:szCs w:val="20"/>
              </w:rPr>
            </w:pPr>
            <w:bookmarkStart w:id="30" w:name="_Hlk208293097"/>
            <w:r w:rsidRPr="008D6DD0">
              <w:rPr>
                <w:rStyle w:val="Teksttreci0"/>
                <w:rFonts w:ascii="Lato" w:hAnsi="Lato"/>
                <w:sz w:val="20"/>
                <w:szCs w:val="20"/>
              </w:rPr>
              <w:t>autoimmunologiczne zapalenia mózgu</w:t>
            </w:r>
            <w:bookmarkEnd w:id="30"/>
          </w:p>
        </w:tc>
        <w:tc>
          <w:tcPr>
            <w:tcW w:w="1163" w:type="pct"/>
            <w:gridSpan w:val="2"/>
            <w:shd w:val="clear" w:color="auto" w:fill="FFFFFF" w:themeFill="background1"/>
            <w:vAlign w:val="center"/>
          </w:tcPr>
          <w:p w14:paraId="7EB57562" w14:textId="0946036A"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Zmiana na powszechnie używaną w języku polskim formę</w:t>
            </w:r>
          </w:p>
        </w:tc>
        <w:tc>
          <w:tcPr>
            <w:tcW w:w="869" w:type="pct"/>
            <w:shd w:val="clear" w:color="auto" w:fill="FFFFFF" w:themeFill="background1"/>
            <w:vAlign w:val="center"/>
          </w:tcPr>
          <w:p w14:paraId="1265306F" w14:textId="0582F182"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D4A467B" w14:textId="77777777" w:rsidTr="001F4579">
        <w:trPr>
          <w:trHeight w:val="375"/>
        </w:trPr>
        <w:tc>
          <w:tcPr>
            <w:tcW w:w="195" w:type="pct"/>
            <w:shd w:val="clear" w:color="auto" w:fill="FFFFFF" w:themeFill="background1"/>
            <w:vAlign w:val="center"/>
          </w:tcPr>
          <w:p w14:paraId="44A7A2E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E216263" w14:textId="48E98248"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11C87471" w14:textId="5DFDAC88"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37</w:t>
            </w:r>
          </w:p>
        </w:tc>
        <w:tc>
          <w:tcPr>
            <w:tcW w:w="644" w:type="pct"/>
            <w:shd w:val="clear" w:color="auto" w:fill="FFFFFF" w:themeFill="background1"/>
            <w:vAlign w:val="center"/>
          </w:tcPr>
          <w:p w14:paraId="5227CBEC" w14:textId="67D0D1FE"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„Należy jednak podkreślić, że wyniki takich testów nie może być jedyną podstawą rozpoznania lub wykluczenia otępienia, ale jedynie jego podejrzenia."</w:t>
            </w:r>
          </w:p>
        </w:tc>
        <w:tc>
          <w:tcPr>
            <w:tcW w:w="841" w:type="pct"/>
            <w:shd w:val="clear" w:color="auto" w:fill="FFFFFF" w:themeFill="background1"/>
            <w:vAlign w:val="center"/>
          </w:tcPr>
          <w:p w14:paraId="5BC6F167" w14:textId="5114EF63" w:rsidR="00D83066" w:rsidRPr="008D6DD0" w:rsidRDefault="00D83066" w:rsidP="00D83066">
            <w:pPr>
              <w:spacing w:line="240" w:lineRule="auto"/>
              <w:rPr>
                <w:rFonts w:ascii="Lato" w:hAnsi="Lato"/>
                <w:bCs/>
                <w:sz w:val="20"/>
                <w:szCs w:val="20"/>
              </w:rPr>
            </w:pPr>
            <w:bookmarkStart w:id="31" w:name="_Hlk208293267"/>
            <w:r w:rsidRPr="008D6DD0">
              <w:rPr>
                <w:rStyle w:val="Teksttreci0"/>
                <w:rFonts w:ascii="Lato" w:hAnsi="Lato"/>
                <w:sz w:val="20"/>
                <w:szCs w:val="20"/>
              </w:rPr>
              <w:t>Należy jednak podkreślić, że wyniki takich testów nie mogą być podstawą rozpoznania lub wykluczenia otępienia, ale jedynie jego podejrzenia</w:t>
            </w:r>
            <w:bookmarkEnd w:id="31"/>
            <w:r w:rsidRPr="008D6DD0">
              <w:rPr>
                <w:rStyle w:val="Teksttreci0"/>
                <w:rFonts w:ascii="Lato" w:hAnsi="Lato"/>
                <w:sz w:val="20"/>
                <w:szCs w:val="20"/>
              </w:rPr>
              <w:t>.</w:t>
            </w:r>
          </w:p>
        </w:tc>
        <w:tc>
          <w:tcPr>
            <w:tcW w:w="1163" w:type="pct"/>
            <w:gridSpan w:val="2"/>
            <w:shd w:val="clear" w:color="auto" w:fill="FFFFFF" w:themeFill="background1"/>
            <w:vAlign w:val="center"/>
          </w:tcPr>
          <w:p w14:paraId="7A27DFFF" w14:textId="2B309B4F"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Korekta merytoryczna</w:t>
            </w:r>
          </w:p>
        </w:tc>
        <w:tc>
          <w:tcPr>
            <w:tcW w:w="869" w:type="pct"/>
            <w:shd w:val="clear" w:color="auto" w:fill="FFFFFF" w:themeFill="background1"/>
            <w:vAlign w:val="center"/>
          </w:tcPr>
          <w:p w14:paraId="66C922D6" w14:textId="0B77CDEA" w:rsidR="00D83066" w:rsidRPr="008D6DD0" w:rsidRDefault="00D83066" w:rsidP="00D83066">
            <w:pPr>
              <w:spacing w:line="240" w:lineRule="auto"/>
              <w:rPr>
                <w:rFonts w:ascii="Lato" w:hAnsi="Lato"/>
                <w:b/>
                <w:sz w:val="20"/>
                <w:szCs w:val="20"/>
              </w:rPr>
            </w:pPr>
            <w:r w:rsidRPr="008D6DD0">
              <w:rPr>
                <w:rFonts w:ascii="Lato" w:hAnsi="Lato"/>
                <w:b/>
                <w:sz w:val="20"/>
                <w:szCs w:val="20"/>
              </w:rPr>
              <w:t xml:space="preserve">Uwaga uwzględniona </w:t>
            </w:r>
          </w:p>
        </w:tc>
      </w:tr>
      <w:tr w:rsidR="00D83066" w:rsidRPr="008D6DD0" w14:paraId="2C7D7AE3" w14:textId="77777777" w:rsidTr="001F4579">
        <w:trPr>
          <w:trHeight w:val="375"/>
        </w:trPr>
        <w:tc>
          <w:tcPr>
            <w:tcW w:w="195" w:type="pct"/>
            <w:shd w:val="clear" w:color="auto" w:fill="FFFFFF" w:themeFill="background1"/>
            <w:vAlign w:val="center"/>
          </w:tcPr>
          <w:p w14:paraId="2F0661DF" w14:textId="77777777" w:rsidR="00D83066" w:rsidRPr="008D6DD0" w:rsidRDefault="00D83066" w:rsidP="00A21237">
            <w:pPr>
              <w:numPr>
                <w:ilvl w:val="0"/>
                <w:numId w:val="1"/>
              </w:numPr>
              <w:spacing w:line="240" w:lineRule="auto"/>
              <w:rPr>
                <w:rFonts w:ascii="Lato" w:hAnsi="Lato"/>
                <w:sz w:val="20"/>
                <w:szCs w:val="20"/>
              </w:rPr>
            </w:pPr>
            <w:bookmarkStart w:id="32" w:name="_Hlk208837772"/>
          </w:p>
        </w:tc>
        <w:tc>
          <w:tcPr>
            <w:tcW w:w="644" w:type="pct"/>
            <w:shd w:val="clear" w:color="auto" w:fill="FFFFFF" w:themeFill="background1"/>
            <w:vAlign w:val="center"/>
          </w:tcPr>
          <w:p w14:paraId="22E57471" w14:textId="4137EA95"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57B0D104" w14:textId="02C2E039"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Str. 38</w:t>
            </w:r>
          </w:p>
        </w:tc>
        <w:tc>
          <w:tcPr>
            <w:tcW w:w="644" w:type="pct"/>
            <w:shd w:val="clear" w:color="auto" w:fill="FFFFFF" w:themeFill="background1"/>
            <w:vAlign w:val="center"/>
          </w:tcPr>
          <w:p w14:paraId="354F689C" w14:textId="41AD1B3E" w:rsidR="00D83066" w:rsidRPr="008D6DD0" w:rsidRDefault="00D83066" w:rsidP="00D83066">
            <w:pPr>
              <w:pStyle w:val="Teksttreci1"/>
              <w:shd w:val="clear" w:color="auto" w:fill="auto"/>
              <w:spacing w:after="0" w:line="240" w:lineRule="auto"/>
              <w:rPr>
                <w:rFonts w:ascii="Lato" w:hAnsi="Lato"/>
                <w:bCs/>
                <w:sz w:val="20"/>
                <w:szCs w:val="20"/>
              </w:rPr>
            </w:pPr>
            <w:r w:rsidRPr="008D6DD0">
              <w:rPr>
                <w:rStyle w:val="Teksttreci0"/>
                <w:rFonts w:ascii="Lato" w:hAnsi="Lato"/>
                <w:color w:val="auto"/>
                <w:sz w:val="20"/>
                <w:szCs w:val="20"/>
              </w:rPr>
              <w:t xml:space="preserve">„Jednocześnie wczesna diagnostyka daje możliwość zastosowania obecnie dostępnej terapii, </w:t>
            </w:r>
            <w:r w:rsidRPr="008D6DD0">
              <w:rPr>
                <w:rStyle w:val="Teksttreci0"/>
                <w:rFonts w:ascii="Lato" w:hAnsi="Lato"/>
                <w:color w:val="auto"/>
                <w:sz w:val="20"/>
                <w:szCs w:val="20"/>
              </w:rPr>
              <w:lastRenderedPageBreak/>
              <w:t>która wprawdzie nie wpływa</w:t>
            </w:r>
            <w:r w:rsidRPr="008D6DD0">
              <w:rPr>
                <w:rFonts w:ascii="Lato" w:hAnsi="Lato"/>
                <w:sz w:val="20"/>
                <w:szCs w:val="20"/>
              </w:rPr>
              <w:t xml:space="preserve"> </w:t>
            </w:r>
            <w:r w:rsidRPr="008D6DD0">
              <w:rPr>
                <w:rStyle w:val="Teksttreci0"/>
                <w:rFonts w:ascii="Lato" w:hAnsi="Lato"/>
                <w:color w:val="auto"/>
                <w:sz w:val="20"/>
                <w:szCs w:val="20"/>
              </w:rPr>
              <w:t>przyczynowo na toczący się w mózgowiu proces patologiczny, jednak pozytywnie modyfikuje przebieg choroby. Na świecie prowadzone są nieustannie badania kliniczne w celu ustalenia przyczyn odkładania się patologicznych białek w ośrodkowym układzie nerwowym. Badania te kierowane są w dużej mierze do grupy pacjentów z łagodnymi zaburzeniami funkcji poznawczych lub łagodną postacią choroby Alzheimera."</w:t>
            </w:r>
          </w:p>
        </w:tc>
        <w:tc>
          <w:tcPr>
            <w:tcW w:w="841" w:type="pct"/>
            <w:shd w:val="clear" w:color="auto" w:fill="FFFFFF" w:themeFill="background1"/>
            <w:vAlign w:val="center"/>
          </w:tcPr>
          <w:p w14:paraId="426D0090" w14:textId="4658187D"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lastRenderedPageBreak/>
              <w:t>Wczesna diagnostyka otępień umożliwia wdrożenie aktualnie dostępnych terapii, które - mimo że nie wpływają</w:t>
            </w:r>
            <w:r w:rsidRPr="008D6DD0">
              <w:rPr>
                <w:rFonts w:ascii="Lato" w:hAnsi="Lato"/>
                <w:sz w:val="20"/>
                <w:szCs w:val="20"/>
              </w:rPr>
              <w:t xml:space="preserve"> </w:t>
            </w:r>
            <w:r w:rsidRPr="008D6DD0">
              <w:rPr>
                <w:rStyle w:val="Teksttreci0"/>
                <w:rFonts w:ascii="Lato" w:hAnsi="Lato"/>
                <w:color w:val="auto"/>
                <w:sz w:val="20"/>
                <w:szCs w:val="20"/>
              </w:rPr>
              <w:t xml:space="preserve">przyczynowo na patologiczne procesy </w:t>
            </w:r>
            <w:r w:rsidRPr="008D6DD0">
              <w:rPr>
                <w:rStyle w:val="Teksttreci0"/>
                <w:rFonts w:ascii="Lato" w:hAnsi="Lato"/>
                <w:color w:val="auto"/>
                <w:sz w:val="20"/>
                <w:szCs w:val="20"/>
              </w:rPr>
              <w:lastRenderedPageBreak/>
              <w:t>neurodegeneracyjne zachodzące w mózgu - mogą korzystnie modyfikować przebieg choroby, spowalniając postęp objawów klinicznych. Na świecie trwają intensywne badania kliniczne mające na celu identyfikację mechanizmów prowadzących do odkładania się patologicznych białek w ośrodkowym układzie nerwowym. W dużej mierze koncentrują się one na pacjentach we wczesnych stadiach choroby, zwłaszcza z łagodnymi zaburzeniami funkcji poznawczych (MCI) lub z łagodną postacią choroby Alzheimera.</w:t>
            </w:r>
          </w:p>
        </w:tc>
        <w:tc>
          <w:tcPr>
            <w:tcW w:w="1163" w:type="pct"/>
            <w:gridSpan w:val="2"/>
            <w:shd w:val="clear" w:color="auto" w:fill="FFFFFF" w:themeFill="background1"/>
            <w:vAlign w:val="center"/>
          </w:tcPr>
          <w:p w14:paraId="6ABB709F" w14:textId="2D69E868"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lastRenderedPageBreak/>
              <w:t>Propozycja niewielkiej zmiany edytorskiej, zmiana szyku zdania.</w:t>
            </w:r>
          </w:p>
        </w:tc>
        <w:tc>
          <w:tcPr>
            <w:tcW w:w="869" w:type="pct"/>
            <w:shd w:val="clear" w:color="auto" w:fill="FFFFFF" w:themeFill="background1"/>
            <w:vAlign w:val="center"/>
          </w:tcPr>
          <w:p w14:paraId="33DC7B93" w14:textId="1987B04B"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bookmarkEnd w:id="32"/>
      <w:tr w:rsidR="00D83066" w:rsidRPr="008D6DD0" w14:paraId="6977572E" w14:textId="77777777" w:rsidTr="001F4579">
        <w:trPr>
          <w:trHeight w:val="375"/>
        </w:trPr>
        <w:tc>
          <w:tcPr>
            <w:tcW w:w="195" w:type="pct"/>
            <w:shd w:val="clear" w:color="auto" w:fill="FFFFFF" w:themeFill="background1"/>
            <w:vAlign w:val="center"/>
          </w:tcPr>
          <w:p w14:paraId="64E0310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7C6B0B8" w14:textId="192F3B96"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6C763305" w14:textId="15CB177E"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Str. 39. Sposób monitorowania pkt. 2</w:t>
            </w:r>
          </w:p>
        </w:tc>
        <w:tc>
          <w:tcPr>
            <w:tcW w:w="644" w:type="pct"/>
            <w:shd w:val="clear" w:color="auto" w:fill="FFFFFF" w:themeFill="background1"/>
            <w:vAlign w:val="center"/>
          </w:tcPr>
          <w:p w14:paraId="0D903F28" w14:textId="2B50EDC7"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 xml:space="preserve">„liczba pacjenta, u których wdrożono procedury z zakresu wstępnej </w:t>
            </w:r>
            <w:r w:rsidRPr="008D6DD0">
              <w:rPr>
                <w:rStyle w:val="Teksttreci0"/>
                <w:rFonts w:ascii="Lato" w:hAnsi="Lato"/>
                <w:color w:val="auto"/>
                <w:sz w:val="20"/>
                <w:szCs w:val="20"/>
              </w:rPr>
              <w:lastRenderedPageBreak/>
              <w:t>diagnostyki zaburzeń otępiennych;"</w:t>
            </w:r>
          </w:p>
        </w:tc>
        <w:tc>
          <w:tcPr>
            <w:tcW w:w="841" w:type="pct"/>
            <w:shd w:val="clear" w:color="auto" w:fill="FFFFFF" w:themeFill="background1"/>
            <w:vAlign w:val="center"/>
          </w:tcPr>
          <w:p w14:paraId="71D38A37" w14:textId="5ABEBD30"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lastRenderedPageBreak/>
              <w:t xml:space="preserve">liczba pacjentów, u których przeprowadzono wstępną/przesiewową </w:t>
            </w:r>
            <w:r w:rsidRPr="008D6DD0">
              <w:rPr>
                <w:rStyle w:val="Teksttreci0"/>
                <w:rFonts w:ascii="Lato" w:hAnsi="Lato"/>
                <w:color w:val="auto"/>
                <w:sz w:val="20"/>
                <w:szCs w:val="20"/>
              </w:rPr>
              <w:lastRenderedPageBreak/>
              <w:t>diagnostykę zaburzeń otępiennych;</w:t>
            </w:r>
          </w:p>
        </w:tc>
        <w:tc>
          <w:tcPr>
            <w:tcW w:w="1163" w:type="pct"/>
            <w:gridSpan w:val="2"/>
            <w:shd w:val="clear" w:color="auto" w:fill="FFFFFF" w:themeFill="background1"/>
            <w:vAlign w:val="center"/>
          </w:tcPr>
          <w:p w14:paraId="5B6A5205" w14:textId="626CC8BB"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lastRenderedPageBreak/>
              <w:t>Podobnie jak w pkt. 7</w:t>
            </w:r>
          </w:p>
        </w:tc>
        <w:tc>
          <w:tcPr>
            <w:tcW w:w="869" w:type="pct"/>
            <w:shd w:val="clear" w:color="auto" w:fill="FFFFFF" w:themeFill="background1"/>
            <w:vAlign w:val="center"/>
          </w:tcPr>
          <w:p w14:paraId="24237A68" w14:textId="77777777" w:rsidR="00D83066" w:rsidRPr="008D6DD0" w:rsidRDefault="00D83066" w:rsidP="00D83066">
            <w:pPr>
              <w:spacing w:line="240" w:lineRule="auto"/>
              <w:rPr>
                <w:rFonts w:ascii="Lato" w:hAnsi="Lato"/>
                <w:b/>
                <w:sz w:val="20"/>
                <w:szCs w:val="20"/>
              </w:rPr>
            </w:pPr>
            <w:r w:rsidRPr="008D6DD0">
              <w:rPr>
                <w:rFonts w:ascii="Lato" w:hAnsi="Lato"/>
                <w:b/>
                <w:sz w:val="20"/>
                <w:szCs w:val="20"/>
              </w:rPr>
              <w:t xml:space="preserve">Uwaga </w:t>
            </w:r>
            <w:r w:rsidR="004B4333" w:rsidRPr="008D6DD0">
              <w:rPr>
                <w:rFonts w:ascii="Lato" w:hAnsi="Lato"/>
                <w:b/>
                <w:sz w:val="20"/>
                <w:szCs w:val="20"/>
              </w:rPr>
              <w:t xml:space="preserve">częściowo </w:t>
            </w:r>
            <w:r w:rsidRPr="008D6DD0">
              <w:rPr>
                <w:rFonts w:ascii="Lato" w:hAnsi="Lato"/>
                <w:b/>
                <w:sz w:val="20"/>
                <w:szCs w:val="20"/>
              </w:rPr>
              <w:t>uwzględniona</w:t>
            </w:r>
          </w:p>
          <w:p w14:paraId="11D98FC9" w14:textId="77777777" w:rsidR="004B4333" w:rsidRPr="008D6DD0" w:rsidRDefault="004B4333" w:rsidP="00D83066">
            <w:pPr>
              <w:spacing w:line="240" w:lineRule="auto"/>
              <w:rPr>
                <w:rFonts w:ascii="Lato" w:hAnsi="Lato"/>
                <w:bCs/>
                <w:sz w:val="20"/>
                <w:szCs w:val="20"/>
              </w:rPr>
            </w:pPr>
            <w:r w:rsidRPr="008D6DD0">
              <w:rPr>
                <w:rFonts w:ascii="Lato" w:hAnsi="Lato"/>
                <w:bCs/>
                <w:sz w:val="20"/>
                <w:szCs w:val="20"/>
              </w:rPr>
              <w:t>Sposób monitorowania otrzymuje brzmienie:</w:t>
            </w:r>
          </w:p>
          <w:p w14:paraId="04278992" w14:textId="595CEA1B" w:rsidR="004B4333" w:rsidRPr="008D6DD0" w:rsidRDefault="004B4333" w:rsidP="004B4333">
            <w:pPr>
              <w:spacing w:line="240" w:lineRule="auto"/>
              <w:rPr>
                <w:rFonts w:ascii="Lato" w:hAnsi="Lato"/>
                <w:bCs/>
                <w:sz w:val="20"/>
                <w:szCs w:val="20"/>
              </w:rPr>
            </w:pPr>
            <w:r w:rsidRPr="008D6DD0">
              <w:rPr>
                <w:rFonts w:ascii="Lato" w:hAnsi="Lato"/>
                <w:bCs/>
                <w:sz w:val="20"/>
                <w:szCs w:val="20"/>
              </w:rPr>
              <w:lastRenderedPageBreak/>
              <w:t>1) zmiany w katalogu świadczeń gwarantowanych umożliwiające stosowanie rekomendowanej ścieżki postępowania wspierającej wczesną diagnostykę chorób otępiennych,</w:t>
            </w:r>
          </w:p>
          <w:p w14:paraId="18D97557" w14:textId="2A8DCA24" w:rsidR="004B4333" w:rsidRPr="008D6DD0" w:rsidRDefault="004B4333" w:rsidP="004B4333">
            <w:pPr>
              <w:spacing w:line="240" w:lineRule="auto"/>
              <w:rPr>
                <w:rFonts w:ascii="Lato" w:hAnsi="Lato"/>
                <w:b/>
                <w:sz w:val="20"/>
                <w:szCs w:val="20"/>
              </w:rPr>
            </w:pPr>
            <w:r w:rsidRPr="008D6DD0">
              <w:rPr>
                <w:rFonts w:ascii="Lato" w:hAnsi="Lato"/>
                <w:bCs/>
                <w:sz w:val="20"/>
                <w:szCs w:val="20"/>
              </w:rPr>
              <w:t>2) liczba pacjentów, u których przeprowadzono wstępną diagnostykę chorób otępiennych na poziomie podstawowej opieki zdrowotnej.</w:t>
            </w:r>
          </w:p>
        </w:tc>
      </w:tr>
      <w:tr w:rsidR="00D83066" w:rsidRPr="008D6DD0" w14:paraId="60483DE7" w14:textId="77777777" w:rsidTr="001F4579">
        <w:trPr>
          <w:trHeight w:val="375"/>
        </w:trPr>
        <w:tc>
          <w:tcPr>
            <w:tcW w:w="195" w:type="pct"/>
            <w:shd w:val="clear" w:color="auto" w:fill="FFFFFF" w:themeFill="background1"/>
            <w:vAlign w:val="center"/>
          </w:tcPr>
          <w:p w14:paraId="225871FB"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6195DBC" w14:textId="440D9AB8"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062DCDF1" w14:textId="025D962A"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42</w:t>
            </w:r>
          </w:p>
        </w:tc>
        <w:tc>
          <w:tcPr>
            <w:tcW w:w="644" w:type="pct"/>
            <w:shd w:val="clear" w:color="auto" w:fill="FFFFFF" w:themeFill="background1"/>
            <w:vAlign w:val="center"/>
          </w:tcPr>
          <w:p w14:paraId="5B566FC5" w14:textId="77777777" w:rsidR="00D83066" w:rsidRPr="008D6DD0" w:rsidRDefault="00D83066" w:rsidP="00D83066">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„Dotyczą-ce"</w:t>
            </w:r>
          </w:p>
          <w:p w14:paraId="1E0AC059" w14:textId="77777777" w:rsidR="00D83066" w:rsidRPr="008D6DD0" w:rsidRDefault="00D83066" w:rsidP="00D83066">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„Nasienia"</w:t>
            </w:r>
          </w:p>
          <w:p w14:paraId="26424575" w14:textId="1D81D067"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„Chorzy </w:t>
            </w:r>
            <w:proofErr w:type="spellStart"/>
            <w:r w:rsidRPr="008D6DD0">
              <w:rPr>
                <w:rStyle w:val="Teksttreci0"/>
                <w:rFonts w:ascii="Lato" w:hAnsi="Lato"/>
                <w:sz w:val="20"/>
                <w:szCs w:val="20"/>
              </w:rPr>
              <w:t>otepiennie</w:t>
            </w:r>
            <w:proofErr w:type="spellEnd"/>
            <w:r w:rsidRPr="008D6DD0">
              <w:rPr>
                <w:rStyle w:val="Teksttreci0"/>
                <w:rFonts w:ascii="Lato" w:hAnsi="Lato"/>
                <w:sz w:val="20"/>
                <w:szCs w:val="20"/>
              </w:rPr>
              <w:t>"</w:t>
            </w:r>
          </w:p>
        </w:tc>
        <w:tc>
          <w:tcPr>
            <w:tcW w:w="841" w:type="pct"/>
            <w:shd w:val="clear" w:color="auto" w:fill="FFFFFF" w:themeFill="background1"/>
            <w:vAlign w:val="center"/>
          </w:tcPr>
          <w:p w14:paraId="576F681A" w14:textId="24DB74A4" w:rsidR="00D83066" w:rsidRPr="008D6DD0" w:rsidRDefault="00D83066" w:rsidP="00D83066">
            <w:pPr>
              <w:pStyle w:val="Teksttreci1"/>
              <w:shd w:val="clear" w:color="auto" w:fill="auto"/>
              <w:spacing w:after="0" w:line="240" w:lineRule="auto"/>
              <w:rPr>
                <w:rFonts w:ascii="Lato" w:hAnsi="Lato"/>
                <w:bCs/>
                <w:sz w:val="20"/>
                <w:szCs w:val="20"/>
              </w:rPr>
            </w:pPr>
            <w:r w:rsidRPr="008D6DD0">
              <w:rPr>
                <w:rStyle w:val="Teksttreci0"/>
                <w:rFonts w:ascii="Lato" w:hAnsi="Lato"/>
                <w:sz w:val="20"/>
                <w:szCs w:val="20"/>
              </w:rPr>
              <w:t xml:space="preserve">Dotyczące Nasilenia </w:t>
            </w:r>
            <w:bookmarkStart w:id="33" w:name="_Hlk208293880"/>
            <w:r w:rsidRPr="008D6DD0">
              <w:rPr>
                <w:rStyle w:val="Teksttreci0"/>
                <w:rFonts w:ascii="Lato" w:hAnsi="Lato"/>
                <w:sz w:val="20"/>
                <w:szCs w:val="20"/>
              </w:rPr>
              <w:t>Osoby z otępieniem</w:t>
            </w:r>
            <w:bookmarkEnd w:id="33"/>
            <w:r w:rsidRPr="008D6DD0">
              <w:rPr>
                <w:rStyle w:val="Teksttreci0"/>
                <w:rFonts w:ascii="Lato" w:hAnsi="Lato"/>
                <w:sz w:val="20"/>
                <w:szCs w:val="20"/>
              </w:rPr>
              <w:t>/</w:t>
            </w:r>
            <w:bookmarkStart w:id="34" w:name="_Hlk208293927"/>
            <w:r w:rsidRPr="008D6DD0">
              <w:rPr>
                <w:rStyle w:val="Teksttreci0"/>
                <w:rFonts w:ascii="Lato" w:hAnsi="Lato"/>
                <w:sz w:val="20"/>
                <w:szCs w:val="20"/>
              </w:rPr>
              <w:t>chorujący na choroby otępienne</w:t>
            </w:r>
            <w:bookmarkEnd w:id="34"/>
          </w:p>
        </w:tc>
        <w:tc>
          <w:tcPr>
            <w:tcW w:w="1163" w:type="pct"/>
            <w:gridSpan w:val="2"/>
            <w:shd w:val="clear" w:color="auto" w:fill="FFFFFF" w:themeFill="background1"/>
            <w:vAlign w:val="center"/>
          </w:tcPr>
          <w:p w14:paraId="67F99C0A" w14:textId="7B38767C"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Poprawienie literówek</w:t>
            </w:r>
          </w:p>
        </w:tc>
        <w:tc>
          <w:tcPr>
            <w:tcW w:w="869" w:type="pct"/>
            <w:shd w:val="clear" w:color="auto" w:fill="FFFFFF" w:themeFill="background1"/>
            <w:vAlign w:val="center"/>
          </w:tcPr>
          <w:p w14:paraId="6DE4095E" w14:textId="788D54A1"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67107290" w14:textId="77777777" w:rsidTr="001F4579">
        <w:trPr>
          <w:trHeight w:val="375"/>
        </w:trPr>
        <w:tc>
          <w:tcPr>
            <w:tcW w:w="195" w:type="pct"/>
            <w:shd w:val="clear" w:color="auto" w:fill="FFFFFF" w:themeFill="background1"/>
            <w:vAlign w:val="center"/>
          </w:tcPr>
          <w:p w14:paraId="4E7BB05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A28E93F" w14:textId="58F56BA5"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0E890875" w14:textId="4026622A"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44 Priorytet IV, Działanie 4.1.1</w:t>
            </w:r>
          </w:p>
        </w:tc>
        <w:tc>
          <w:tcPr>
            <w:tcW w:w="644" w:type="pct"/>
            <w:shd w:val="clear" w:color="auto" w:fill="FFFFFF" w:themeFill="background1"/>
            <w:vAlign w:val="center"/>
          </w:tcPr>
          <w:p w14:paraId="1B90CD7C" w14:textId="77777777" w:rsidR="00D83066" w:rsidRPr="008D6DD0" w:rsidRDefault="00D83066" w:rsidP="003505BA">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„Ustalenie zaleceń postępowania diagnostycznego i terapeutycznego na różnych poziomach opieki -</w:t>
            </w:r>
          </w:p>
          <w:p w14:paraId="3A1619A4" w14:textId="1D27DAED"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rekomendowane ścieżki pacjenta."</w:t>
            </w:r>
          </w:p>
        </w:tc>
        <w:tc>
          <w:tcPr>
            <w:tcW w:w="841" w:type="pct"/>
            <w:shd w:val="clear" w:color="auto" w:fill="FFFFFF" w:themeFill="background1"/>
            <w:vAlign w:val="center"/>
          </w:tcPr>
          <w:p w14:paraId="7CE277B3" w14:textId="1D067783"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„Ustalenie i regularna aktualizacja zaleceń postępowania diagnostycznego i terapeutycznego na różnych poziomach opieki, w tym wdrażanie najnowszych wytycznych międzynarodowych oraz innowacyjnych terapii (np. przeciwciała monoklonalne, </w:t>
            </w:r>
            <w:proofErr w:type="spellStart"/>
            <w:r w:rsidRPr="008D6DD0">
              <w:rPr>
                <w:rStyle w:val="Teksttreci0"/>
                <w:rFonts w:ascii="Lato" w:hAnsi="Lato"/>
                <w:sz w:val="20"/>
                <w:szCs w:val="20"/>
              </w:rPr>
              <w:t>biomarkery</w:t>
            </w:r>
            <w:proofErr w:type="spellEnd"/>
            <w:r w:rsidRPr="008D6DD0">
              <w:rPr>
                <w:rStyle w:val="Teksttreci0"/>
                <w:rFonts w:ascii="Lato" w:hAnsi="Lato"/>
                <w:sz w:val="20"/>
                <w:szCs w:val="20"/>
              </w:rPr>
              <w:t xml:space="preserve">), z obowiązkiem przeglądu </w:t>
            </w:r>
            <w:r w:rsidRPr="008D6DD0">
              <w:rPr>
                <w:rStyle w:val="Teksttreci0"/>
                <w:rFonts w:ascii="Lato" w:hAnsi="Lato"/>
                <w:sz w:val="20"/>
                <w:szCs w:val="20"/>
              </w:rPr>
              <w:lastRenderedPageBreak/>
              <w:t>co najmniej raz na dwa lata."</w:t>
            </w:r>
          </w:p>
        </w:tc>
        <w:tc>
          <w:tcPr>
            <w:tcW w:w="1163" w:type="pct"/>
            <w:gridSpan w:val="2"/>
            <w:shd w:val="clear" w:color="auto" w:fill="FFFFFF" w:themeFill="background1"/>
            <w:vAlign w:val="center"/>
          </w:tcPr>
          <w:p w14:paraId="1717070A" w14:textId="1C23A606"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lastRenderedPageBreak/>
              <w:t>Zapewni to szybkie wdrażanie nowoczesnych terapii i aktualnych standardów leczenia.</w:t>
            </w:r>
          </w:p>
        </w:tc>
        <w:tc>
          <w:tcPr>
            <w:tcW w:w="869" w:type="pct"/>
            <w:shd w:val="clear" w:color="auto" w:fill="FFFFFF" w:themeFill="background1"/>
            <w:vAlign w:val="center"/>
          </w:tcPr>
          <w:p w14:paraId="2E442FE8" w14:textId="77777777" w:rsidR="00D83066" w:rsidRPr="008D6DD0" w:rsidRDefault="00D83066" w:rsidP="00D83066">
            <w:pPr>
              <w:spacing w:line="240" w:lineRule="auto"/>
              <w:rPr>
                <w:rFonts w:ascii="Lato" w:hAnsi="Lato"/>
                <w:b/>
                <w:sz w:val="20"/>
                <w:szCs w:val="20"/>
              </w:rPr>
            </w:pPr>
            <w:r w:rsidRPr="008D6DD0">
              <w:rPr>
                <w:rFonts w:ascii="Lato" w:hAnsi="Lato"/>
                <w:b/>
                <w:sz w:val="20"/>
                <w:szCs w:val="20"/>
              </w:rPr>
              <w:t>Uwaga częściowo uwzględniona</w:t>
            </w:r>
          </w:p>
          <w:p w14:paraId="08EE9853"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Działanie otrzymuje brzmienie: „Ustalenie oraz aktualizacja zaleceń postępowania diagnostycznego i terapeutycznego na różnych poziomach opieki - rekomendowane ścieżki pacjenta .”</w:t>
            </w:r>
          </w:p>
          <w:p w14:paraId="44564EBE"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Uzupełniono sposób monitorowania o aktualizację zaleceń po okresie dwóch lat od </w:t>
            </w:r>
            <w:r w:rsidRPr="008D6DD0">
              <w:rPr>
                <w:rFonts w:ascii="Lato" w:hAnsi="Lato"/>
                <w:bCs/>
                <w:sz w:val="20"/>
                <w:szCs w:val="20"/>
              </w:rPr>
              <w:lastRenderedPageBreak/>
              <w:t xml:space="preserve">przyjęcia wersji pierwotnej. </w:t>
            </w:r>
          </w:p>
          <w:p w14:paraId="6975CB98" w14:textId="0115BFF3" w:rsidR="00D83066" w:rsidRPr="008D6DD0" w:rsidRDefault="00D83066" w:rsidP="00D83066">
            <w:pPr>
              <w:spacing w:line="240" w:lineRule="auto"/>
              <w:rPr>
                <w:rFonts w:ascii="Lato" w:hAnsi="Lato"/>
                <w:b/>
                <w:sz w:val="20"/>
                <w:szCs w:val="20"/>
              </w:rPr>
            </w:pPr>
            <w:r w:rsidRPr="008D6DD0">
              <w:rPr>
                <w:rFonts w:ascii="Lato" w:hAnsi="Lato"/>
                <w:bCs/>
                <w:sz w:val="20"/>
                <w:szCs w:val="20"/>
              </w:rPr>
              <w:t xml:space="preserve">Szczegółowe wskazywanie na tym etapie, w nazwie działania, jaki będą miały zakres zalecenia </w:t>
            </w:r>
            <w:r w:rsidRPr="008D6DD0">
              <w:rPr>
                <w:rFonts w:ascii="Lato" w:hAnsi="Lato"/>
                <w:sz w:val="20"/>
                <w:szCs w:val="20"/>
              </w:rPr>
              <w:t xml:space="preserve"> </w:t>
            </w:r>
            <w:r w:rsidRPr="008D6DD0">
              <w:rPr>
                <w:rFonts w:ascii="Lato" w:hAnsi="Lato"/>
                <w:bCs/>
                <w:sz w:val="20"/>
                <w:szCs w:val="20"/>
              </w:rPr>
              <w:t xml:space="preserve">postępowania diagnostycznego i terapeutycznego na różnych poziomach opieki nie jest zasadne, gdyż będzie to zależne od </w:t>
            </w:r>
            <w:r w:rsidR="003505BA" w:rsidRPr="008D6DD0">
              <w:rPr>
                <w:rFonts w:ascii="Lato" w:hAnsi="Lato"/>
                <w:bCs/>
                <w:sz w:val="20"/>
                <w:szCs w:val="20"/>
              </w:rPr>
              <w:t xml:space="preserve">bieżących </w:t>
            </w:r>
            <w:r w:rsidRPr="008D6DD0">
              <w:rPr>
                <w:rFonts w:ascii="Lato" w:hAnsi="Lato"/>
                <w:bCs/>
                <w:sz w:val="20"/>
                <w:szCs w:val="20"/>
              </w:rPr>
              <w:t xml:space="preserve">rekomendacji, a także analizy </w:t>
            </w:r>
            <w:r w:rsidR="003505BA" w:rsidRPr="008D6DD0">
              <w:rPr>
                <w:rFonts w:ascii="Lato" w:hAnsi="Lato"/>
                <w:bCs/>
                <w:sz w:val="20"/>
                <w:szCs w:val="20"/>
              </w:rPr>
              <w:t>aktualnych</w:t>
            </w:r>
            <w:r w:rsidRPr="008D6DD0">
              <w:rPr>
                <w:rFonts w:ascii="Lato" w:hAnsi="Lato"/>
                <w:bCs/>
                <w:sz w:val="20"/>
                <w:szCs w:val="20"/>
              </w:rPr>
              <w:t xml:space="preserve"> możliwości finansowych.</w:t>
            </w:r>
          </w:p>
        </w:tc>
      </w:tr>
      <w:tr w:rsidR="00D83066" w:rsidRPr="008D6DD0" w14:paraId="2612248C" w14:textId="77777777" w:rsidTr="001F4579">
        <w:trPr>
          <w:trHeight w:val="375"/>
        </w:trPr>
        <w:tc>
          <w:tcPr>
            <w:tcW w:w="195" w:type="pct"/>
            <w:shd w:val="clear" w:color="auto" w:fill="FFFFFF" w:themeFill="background1"/>
            <w:vAlign w:val="center"/>
          </w:tcPr>
          <w:p w14:paraId="09B2E8F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FA01E61" w14:textId="5A2F7ADF"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1EA4E7F5" w14:textId="77777777" w:rsidR="00D83066" w:rsidRPr="008D6DD0" w:rsidRDefault="00D83066" w:rsidP="00D83066">
            <w:pPr>
              <w:pStyle w:val="Teksttreci1"/>
              <w:shd w:val="clear" w:color="auto" w:fill="auto"/>
              <w:spacing w:after="420" w:line="240" w:lineRule="auto"/>
              <w:jc w:val="both"/>
              <w:rPr>
                <w:rFonts w:ascii="Lato" w:hAnsi="Lato"/>
                <w:sz w:val="20"/>
                <w:szCs w:val="20"/>
              </w:rPr>
            </w:pPr>
            <w:r w:rsidRPr="008D6DD0">
              <w:rPr>
                <w:rStyle w:val="Teksttreci0"/>
                <w:rFonts w:ascii="Lato" w:hAnsi="Lato"/>
                <w:sz w:val="20"/>
                <w:szCs w:val="20"/>
              </w:rPr>
              <w:t>Str. 46</w:t>
            </w:r>
          </w:p>
          <w:p w14:paraId="2CBA3021" w14:textId="37636930"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Priorytet IV, Działanie 4.4.1</w:t>
            </w:r>
          </w:p>
        </w:tc>
        <w:tc>
          <w:tcPr>
            <w:tcW w:w="644" w:type="pct"/>
            <w:shd w:val="clear" w:color="auto" w:fill="FFFFFF" w:themeFill="background1"/>
            <w:vAlign w:val="center"/>
          </w:tcPr>
          <w:p w14:paraId="7DD52100" w14:textId="623C2214" w:rsidR="00D83066" w:rsidRPr="008D6DD0" w:rsidRDefault="00D83066" w:rsidP="00D83066">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„Udostępnienie</w:t>
            </w:r>
            <w:r w:rsidRPr="008D6DD0">
              <w:rPr>
                <w:rFonts w:ascii="Lato" w:hAnsi="Lato"/>
                <w:sz w:val="20"/>
                <w:szCs w:val="20"/>
              </w:rPr>
              <w:t xml:space="preserve"> </w:t>
            </w:r>
            <w:r w:rsidRPr="008D6DD0">
              <w:rPr>
                <w:rStyle w:val="Teksttreci0"/>
                <w:rFonts w:ascii="Lato" w:hAnsi="Lato"/>
                <w:sz w:val="20"/>
                <w:szCs w:val="20"/>
              </w:rPr>
              <w:t>świadczeń obejmujących terapię stymulacji poznawczej dla chorych z</w:t>
            </w:r>
            <w:r w:rsidRPr="008D6DD0">
              <w:rPr>
                <w:rFonts w:ascii="Lato" w:hAnsi="Lato"/>
                <w:sz w:val="20"/>
                <w:szCs w:val="20"/>
              </w:rPr>
              <w:t xml:space="preserve"> </w:t>
            </w:r>
            <w:r w:rsidRPr="008D6DD0">
              <w:rPr>
                <w:rStyle w:val="Teksttreci0"/>
                <w:rFonts w:ascii="Lato" w:hAnsi="Lato"/>
                <w:sz w:val="20"/>
                <w:szCs w:val="20"/>
              </w:rPr>
              <w:t>chorobami otępiennymi."</w:t>
            </w:r>
          </w:p>
        </w:tc>
        <w:tc>
          <w:tcPr>
            <w:tcW w:w="841" w:type="pct"/>
            <w:shd w:val="clear" w:color="auto" w:fill="FFFFFF" w:themeFill="background1"/>
            <w:vAlign w:val="center"/>
          </w:tcPr>
          <w:p w14:paraId="745FF3FC" w14:textId="583E556B"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Udostępnienie świadczeń obejmujących terapię stymulacji poznawczej, w tym nowoczesnych narzędzi cyfrowych i</w:t>
            </w:r>
            <w:r w:rsidRPr="008D6DD0">
              <w:rPr>
                <w:rFonts w:ascii="Lato" w:hAnsi="Lato"/>
                <w:sz w:val="20"/>
                <w:szCs w:val="20"/>
              </w:rPr>
              <w:t xml:space="preserve"> </w:t>
            </w:r>
            <w:r w:rsidRPr="008D6DD0">
              <w:rPr>
                <w:rStyle w:val="Teksttreci0"/>
                <w:rFonts w:ascii="Lato" w:hAnsi="Lato"/>
                <w:sz w:val="20"/>
                <w:szCs w:val="20"/>
              </w:rPr>
              <w:t>aplikacji, z możliwością prowadzenia terapii w warunkach domowych.</w:t>
            </w:r>
          </w:p>
        </w:tc>
        <w:tc>
          <w:tcPr>
            <w:tcW w:w="1163" w:type="pct"/>
            <w:gridSpan w:val="2"/>
            <w:shd w:val="clear" w:color="auto" w:fill="FFFFFF" w:themeFill="background1"/>
            <w:vAlign w:val="center"/>
          </w:tcPr>
          <w:p w14:paraId="201FF579" w14:textId="5541285A"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Nowoczesne narzędzia cyfrowe mogą być szeroko dostępne i skuteczne, zwłaszcza w warunkach domowych. Działanie w proponowanym w poprawce</w:t>
            </w:r>
            <w:r w:rsidRPr="008D6DD0">
              <w:rPr>
                <w:rFonts w:ascii="Lato" w:hAnsi="Lato"/>
                <w:sz w:val="20"/>
                <w:szCs w:val="20"/>
              </w:rPr>
              <w:t xml:space="preserve"> </w:t>
            </w:r>
            <w:r w:rsidRPr="008D6DD0">
              <w:rPr>
                <w:rStyle w:val="Teksttreci0"/>
                <w:rFonts w:ascii="Lato" w:hAnsi="Lato"/>
                <w:sz w:val="20"/>
                <w:szCs w:val="20"/>
              </w:rPr>
              <w:t>brzmieniu będzie także komplementarne wobec Działania 4.3.1 - „Zwiększenie dostępności wsparcia zdrowotnego osób z zaburzeniami otępiennymi w warunkach domowych".</w:t>
            </w:r>
          </w:p>
        </w:tc>
        <w:tc>
          <w:tcPr>
            <w:tcW w:w="869" w:type="pct"/>
            <w:shd w:val="clear" w:color="auto" w:fill="FFFFFF" w:themeFill="background1"/>
            <w:vAlign w:val="center"/>
          </w:tcPr>
          <w:p w14:paraId="0A08C647" w14:textId="77777777" w:rsidR="00D83066" w:rsidRPr="008D6DD0" w:rsidRDefault="00D83066" w:rsidP="00D83066">
            <w:pPr>
              <w:spacing w:line="240" w:lineRule="auto"/>
              <w:rPr>
                <w:rFonts w:ascii="Lato" w:hAnsi="Lato"/>
                <w:b/>
                <w:sz w:val="20"/>
                <w:szCs w:val="20"/>
              </w:rPr>
            </w:pPr>
            <w:r w:rsidRPr="008D6DD0">
              <w:rPr>
                <w:rFonts w:ascii="Lato" w:hAnsi="Lato"/>
                <w:b/>
                <w:sz w:val="20"/>
                <w:szCs w:val="20"/>
              </w:rPr>
              <w:t>Uwaga nieuwzględniona</w:t>
            </w:r>
          </w:p>
          <w:p w14:paraId="36E2F254"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Analiza potrzeb i możliwości wdrożenia rozwiązań cyfrowych poprawiających autonomię osoby chorej i wspierających sprawowanie opieki została przewidziana w działaniu 5.4.1. </w:t>
            </w:r>
          </w:p>
          <w:p w14:paraId="0518DE3B" w14:textId="008D430A" w:rsidR="003505BA" w:rsidRPr="008D6DD0" w:rsidRDefault="00AC73BB" w:rsidP="00D83066">
            <w:pPr>
              <w:spacing w:line="240" w:lineRule="auto"/>
              <w:rPr>
                <w:rFonts w:ascii="Lato" w:hAnsi="Lato"/>
                <w:bCs/>
                <w:sz w:val="20"/>
                <w:szCs w:val="20"/>
              </w:rPr>
            </w:pPr>
            <w:r w:rsidRPr="008D6DD0">
              <w:rPr>
                <w:rFonts w:ascii="Lato" w:hAnsi="Lato"/>
                <w:bCs/>
                <w:sz w:val="20"/>
                <w:szCs w:val="20"/>
              </w:rPr>
              <w:t>W</w:t>
            </w:r>
            <w:r w:rsidR="003505BA" w:rsidRPr="008D6DD0">
              <w:rPr>
                <w:rFonts w:ascii="Lato" w:hAnsi="Lato"/>
                <w:bCs/>
                <w:sz w:val="20"/>
                <w:szCs w:val="20"/>
              </w:rPr>
              <w:t>prowadzeni</w:t>
            </w:r>
            <w:r w:rsidRPr="008D6DD0">
              <w:rPr>
                <w:rFonts w:ascii="Lato" w:hAnsi="Lato"/>
                <w:bCs/>
                <w:sz w:val="20"/>
                <w:szCs w:val="20"/>
              </w:rPr>
              <w:t>e</w:t>
            </w:r>
            <w:r w:rsidR="003505BA" w:rsidRPr="008D6DD0">
              <w:rPr>
                <w:rFonts w:ascii="Lato" w:hAnsi="Lato"/>
                <w:bCs/>
                <w:sz w:val="20"/>
                <w:szCs w:val="20"/>
              </w:rPr>
              <w:t xml:space="preserve"> wskazanych narzędzi cyfrowych musiał</w:t>
            </w:r>
            <w:r w:rsidRPr="008D6DD0">
              <w:rPr>
                <w:rFonts w:ascii="Lato" w:hAnsi="Lato"/>
                <w:bCs/>
                <w:sz w:val="20"/>
                <w:szCs w:val="20"/>
              </w:rPr>
              <w:t xml:space="preserve">oby </w:t>
            </w:r>
            <w:r w:rsidR="003505BA" w:rsidRPr="008D6DD0">
              <w:rPr>
                <w:rFonts w:ascii="Lato" w:hAnsi="Lato"/>
                <w:bCs/>
                <w:sz w:val="20"/>
                <w:szCs w:val="20"/>
              </w:rPr>
              <w:t>zostać poprzedzon</w:t>
            </w:r>
            <w:r w:rsidRPr="008D6DD0">
              <w:rPr>
                <w:rFonts w:ascii="Lato" w:hAnsi="Lato"/>
                <w:bCs/>
                <w:sz w:val="20"/>
                <w:szCs w:val="20"/>
              </w:rPr>
              <w:t>e</w:t>
            </w:r>
            <w:r w:rsidR="003505BA" w:rsidRPr="008D6DD0">
              <w:rPr>
                <w:rFonts w:ascii="Lato" w:hAnsi="Lato"/>
                <w:bCs/>
                <w:sz w:val="20"/>
                <w:szCs w:val="20"/>
              </w:rPr>
              <w:t xml:space="preserve"> </w:t>
            </w:r>
            <w:r w:rsidRPr="008D6DD0">
              <w:rPr>
                <w:rFonts w:ascii="Lato" w:hAnsi="Lato"/>
                <w:bCs/>
                <w:sz w:val="20"/>
                <w:szCs w:val="20"/>
              </w:rPr>
              <w:t>ich walidacją i oceną możliwości finansowania.</w:t>
            </w:r>
          </w:p>
        </w:tc>
      </w:tr>
      <w:tr w:rsidR="00D83066" w:rsidRPr="008D6DD0" w14:paraId="3CE10265" w14:textId="77777777" w:rsidTr="001F4579">
        <w:trPr>
          <w:trHeight w:val="375"/>
        </w:trPr>
        <w:tc>
          <w:tcPr>
            <w:tcW w:w="195" w:type="pct"/>
            <w:shd w:val="clear" w:color="auto" w:fill="FFFFFF" w:themeFill="background1"/>
            <w:vAlign w:val="center"/>
          </w:tcPr>
          <w:p w14:paraId="2110E1A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FADB8DC" w14:textId="6A89A65C"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669986B1" w14:textId="0433B9BE"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50</w:t>
            </w:r>
          </w:p>
        </w:tc>
        <w:tc>
          <w:tcPr>
            <w:tcW w:w="644" w:type="pct"/>
            <w:shd w:val="clear" w:color="auto" w:fill="FFFFFF" w:themeFill="background1"/>
            <w:vAlign w:val="center"/>
          </w:tcPr>
          <w:p w14:paraId="2AD12C0A" w14:textId="4F695669"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„Natomiast poprawa jakości życia opiekuna może być istotnym celem elementem sprzyjającym zapewnieniu optymalnej opieki nad chorym w warunkach domowych"</w:t>
            </w:r>
          </w:p>
        </w:tc>
        <w:tc>
          <w:tcPr>
            <w:tcW w:w="841" w:type="pct"/>
            <w:shd w:val="clear" w:color="auto" w:fill="FFFFFF" w:themeFill="background1"/>
            <w:vAlign w:val="center"/>
          </w:tcPr>
          <w:p w14:paraId="35933926" w14:textId="3F95C14C" w:rsidR="00D83066" w:rsidRPr="008D6DD0" w:rsidRDefault="00D83066" w:rsidP="00D83066">
            <w:pPr>
              <w:spacing w:line="240" w:lineRule="auto"/>
              <w:rPr>
                <w:rFonts w:ascii="Lato" w:hAnsi="Lato"/>
                <w:bCs/>
                <w:sz w:val="20"/>
                <w:szCs w:val="20"/>
              </w:rPr>
            </w:pPr>
            <w:bookmarkStart w:id="35" w:name="_Hlk208296349"/>
            <w:r w:rsidRPr="008D6DD0">
              <w:rPr>
                <w:rStyle w:val="Teksttreci0"/>
                <w:rFonts w:ascii="Lato" w:hAnsi="Lato"/>
                <w:sz w:val="20"/>
                <w:szCs w:val="20"/>
              </w:rPr>
              <w:t>Natomiast poprawa jakości życia opiekuna może być istotnym elementem sprzyjającym zapewnieniu optymalnej opieki nad chorym w warunkach domowych</w:t>
            </w:r>
            <w:bookmarkEnd w:id="35"/>
          </w:p>
        </w:tc>
        <w:tc>
          <w:tcPr>
            <w:tcW w:w="1163" w:type="pct"/>
            <w:gridSpan w:val="2"/>
            <w:shd w:val="clear" w:color="auto" w:fill="FFFFFF" w:themeFill="background1"/>
            <w:vAlign w:val="center"/>
          </w:tcPr>
          <w:p w14:paraId="6C044583" w14:textId="7A58628D"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Korekta szyku</w:t>
            </w:r>
          </w:p>
        </w:tc>
        <w:tc>
          <w:tcPr>
            <w:tcW w:w="869" w:type="pct"/>
            <w:shd w:val="clear" w:color="auto" w:fill="FFFFFF" w:themeFill="background1"/>
            <w:vAlign w:val="center"/>
          </w:tcPr>
          <w:p w14:paraId="7AEBA334" w14:textId="4006F309"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54B0C7E1" w14:textId="77777777" w:rsidTr="001F4579">
        <w:trPr>
          <w:trHeight w:val="375"/>
        </w:trPr>
        <w:tc>
          <w:tcPr>
            <w:tcW w:w="195" w:type="pct"/>
            <w:shd w:val="clear" w:color="auto" w:fill="FFFFFF" w:themeFill="background1"/>
            <w:vAlign w:val="center"/>
          </w:tcPr>
          <w:p w14:paraId="1F25A3F3"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20F7128" w14:textId="3DC00019"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769AE595" w14:textId="64C1D613" w:rsidR="00D83066" w:rsidRPr="008D6DD0" w:rsidRDefault="00D83066" w:rsidP="00D83066">
            <w:pPr>
              <w:pStyle w:val="Teksttreci1"/>
              <w:shd w:val="clear" w:color="auto" w:fill="auto"/>
              <w:spacing w:after="0" w:line="240" w:lineRule="auto"/>
              <w:rPr>
                <w:rFonts w:ascii="Lato" w:hAnsi="Lato"/>
                <w:sz w:val="20"/>
                <w:szCs w:val="20"/>
              </w:rPr>
            </w:pPr>
            <w:r w:rsidRPr="008D6DD0">
              <w:rPr>
                <w:rStyle w:val="Teksttreci0"/>
                <w:rFonts w:ascii="Lato" w:hAnsi="Lato"/>
                <w:color w:val="auto"/>
                <w:sz w:val="20"/>
                <w:szCs w:val="20"/>
              </w:rPr>
              <w:t xml:space="preserve">Rozdział VI. Budowanie </w:t>
            </w:r>
            <w:proofErr w:type="spellStart"/>
            <w:r w:rsidRPr="008D6DD0">
              <w:rPr>
                <w:rStyle w:val="Teksttreci0"/>
                <w:rFonts w:ascii="Lato" w:hAnsi="Lato"/>
                <w:color w:val="auto"/>
                <w:sz w:val="20"/>
                <w:szCs w:val="20"/>
              </w:rPr>
              <w:t>syst</w:t>
            </w:r>
            <w:proofErr w:type="spellEnd"/>
            <w:r w:rsidRPr="008D6DD0">
              <w:rPr>
                <w:rStyle w:val="Teksttreci0"/>
                <w:rFonts w:ascii="Lato" w:hAnsi="Lato"/>
                <w:color w:val="auto"/>
                <w:sz w:val="20"/>
                <w:szCs w:val="20"/>
              </w:rPr>
              <w:t xml:space="preserve"> </w:t>
            </w:r>
            <w:proofErr w:type="spellStart"/>
            <w:r w:rsidRPr="008D6DD0">
              <w:rPr>
                <w:rStyle w:val="Teksttreci0"/>
                <w:rFonts w:ascii="Lato" w:hAnsi="Lato"/>
                <w:color w:val="auto"/>
                <w:sz w:val="20"/>
                <w:szCs w:val="20"/>
              </w:rPr>
              <w:t>emów</w:t>
            </w:r>
            <w:proofErr w:type="spellEnd"/>
            <w:r w:rsidRPr="008D6DD0">
              <w:rPr>
                <w:rFonts w:ascii="Lato" w:hAnsi="Lato"/>
                <w:sz w:val="20"/>
                <w:szCs w:val="20"/>
              </w:rPr>
              <w:t xml:space="preserve"> </w:t>
            </w:r>
            <w:r w:rsidRPr="008D6DD0">
              <w:rPr>
                <w:rStyle w:val="Teksttreci0"/>
                <w:rFonts w:ascii="Lato" w:hAnsi="Lato"/>
                <w:color w:val="auto"/>
                <w:sz w:val="20"/>
                <w:szCs w:val="20"/>
              </w:rPr>
              <w:t>gromadzenia</w:t>
            </w:r>
          </w:p>
          <w:p w14:paraId="2574B0C6" w14:textId="2F668A5A"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danych</w:t>
            </w:r>
          </w:p>
        </w:tc>
        <w:tc>
          <w:tcPr>
            <w:tcW w:w="644" w:type="pct"/>
            <w:shd w:val="clear" w:color="auto" w:fill="FFFFFF" w:themeFill="background1"/>
            <w:vAlign w:val="center"/>
          </w:tcPr>
          <w:p w14:paraId="08AE59FA"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23BE7F39" w14:textId="0BD6770A"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 xml:space="preserve">Włączenie szkolenia z zakresu kodowania </w:t>
            </w:r>
            <w:proofErr w:type="spellStart"/>
            <w:r w:rsidRPr="008D6DD0">
              <w:rPr>
                <w:rStyle w:val="Teksttreci0"/>
                <w:rFonts w:ascii="Lato" w:hAnsi="Lato"/>
                <w:color w:val="auto"/>
                <w:sz w:val="20"/>
                <w:szCs w:val="20"/>
              </w:rPr>
              <w:t>rozpoznań</w:t>
            </w:r>
            <w:proofErr w:type="spellEnd"/>
            <w:r w:rsidRPr="008D6DD0">
              <w:rPr>
                <w:rStyle w:val="Teksttreci0"/>
                <w:rFonts w:ascii="Lato" w:hAnsi="Lato"/>
                <w:color w:val="auto"/>
                <w:sz w:val="20"/>
                <w:szCs w:val="20"/>
              </w:rPr>
              <w:t xml:space="preserve"> do systemu kształcenia lekarzy</w:t>
            </w:r>
          </w:p>
        </w:tc>
        <w:tc>
          <w:tcPr>
            <w:tcW w:w="1163" w:type="pct"/>
            <w:gridSpan w:val="2"/>
            <w:shd w:val="clear" w:color="auto" w:fill="FFFFFF" w:themeFill="background1"/>
            <w:vAlign w:val="center"/>
          </w:tcPr>
          <w:p w14:paraId="5E237869" w14:textId="3DA17407"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Z wcześniejszych analiz danych uzyskanych z baz NFZ widać że kodowanie w obrębie ICD-10 nie jest mocną strona lekarzy. Kodowanie wg ICD-11 będzie jeszcze trudniejsze. W trosce, nie tylko o choroby otępienne powinno się postulować szkolenia studentów medycyny na ostatnim roku studiów w tym zakresie, ponownie w ramach staży specjalizacyjnych np. w formie 1 dniowego kursu do specjalizacji. Są kraje które to stosują i mogą pochwalić się najlepszymi rejestrami danych medycznych, które potem są podstawą wielu opracowań.</w:t>
            </w:r>
          </w:p>
        </w:tc>
        <w:tc>
          <w:tcPr>
            <w:tcW w:w="869" w:type="pct"/>
            <w:shd w:val="clear" w:color="auto" w:fill="FFFFFF" w:themeFill="background1"/>
            <w:vAlign w:val="center"/>
          </w:tcPr>
          <w:p w14:paraId="3D250425" w14:textId="77777777" w:rsidR="00BC665F" w:rsidRPr="008D6DD0" w:rsidRDefault="00BC665F" w:rsidP="00CF4A31">
            <w:pPr>
              <w:spacing w:line="240" w:lineRule="auto"/>
              <w:rPr>
                <w:rFonts w:ascii="Lato" w:hAnsi="Lato"/>
                <w:b/>
                <w:sz w:val="20"/>
                <w:szCs w:val="20"/>
              </w:rPr>
            </w:pPr>
            <w:r w:rsidRPr="008D6DD0">
              <w:rPr>
                <w:rFonts w:ascii="Lato" w:hAnsi="Lato"/>
                <w:b/>
                <w:sz w:val="20"/>
                <w:szCs w:val="20"/>
              </w:rPr>
              <w:t>Uwaga nieuwzględniona</w:t>
            </w:r>
          </w:p>
          <w:p w14:paraId="59254F2F" w14:textId="2D4E4D3E" w:rsidR="00CF4A31" w:rsidRPr="008D6DD0" w:rsidRDefault="00BC665F" w:rsidP="00CF4A31">
            <w:pPr>
              <w:spacing w:line="240" w:lineRule="auto"/>
              <w:rPr>
                <w:rFonts w:ascii="Lato" w:hAnsi="Lato"/>
                <w:bCs/>
                <w:sz w:val="20"/>
                <w:szCs w:val="20"/>
              </w:rPr>
            </w:pPr>
            <w:r w:rsidRPr="008D6DD0">
              <w:rPr>
                <w:rFonts w:ascii="Lato" w:hAnsi="Lato"/>
                <w:bCs/>
                <w:sz w:val="20"/>
                <w:szCs w:val="20"/>
              </w:rPr>
              <w:t xml:space="preserve">Kwestia tego rodzaju szkoleń wykracza poza zakres Programu. </w:t>
            </w:r>
            <w:r w:rsidR="00CF4A31" w:rsidRPr="008D6DD0">
              <w:rPr>
                <w:rFonts w:ascii="Lato" w:hAnsi="Lato"/>
                <w:bCs/>
                <w:sz w:val="20"/>
                <w:szCs w:val="20"/>
              </w:rPr>
              <w:t xml:space="preserve"> </w:t>
            </w:r>
          </w:p>
          <w:p w14:paraId="075BB1C4"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t>Ministerstwo Zdrowia realizuje Projekt. „Wsparcie wdrożenia jedenastej rewizji Międzynarodowej Klasyfikacji Chorób i Problemów Zdrowotnych (ICD-11) w polskim systemie ochrony zdrowia (II etap prac)”, nr FERS.04.15-IP.07-0004/24, realizowany w ramach Programu Fundusze Europejskie dla Rozwoju Społecznego 2021- FERS).</w:t>
            </w:r>
          </w:p>
          <w:p w14:paraId="63BF710F"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t xml:space="preserve">W Projekcie zaplanowano szkolenia w zakresie ICD-11, które </w:t>
            </w:r>
            <w:r w:rsidRPr="008D6DD0">
              <w:rPr>
                <w:rFonts w:ascii="Lato" w:hAnsi="Lato"/>
                <w:bCs/>
                <w:sz w:val="20"/>
                <w:szCs w:val="20"/>
              </w:rPr>
              <w:lastRenderedPageBreak/>
              <w:t xml:space="preserve">będą prowadzone przez Centrum Medycznego Kształcenia Podyplomowego, w grupie docelowej znajduje się oprócz personelu medycznego również  personel niemedyczny posługujący  się w swojej pracy ICD-10 a w przyszłości ICD-11. </w:t>
            </w:r>
          </w:p>
          <w:p w14:paraId="11CF31A8" w14:textId="12FEC9C7" w:rsidR="00CF4A31" w:rsidRPr="008D6DD0" w:rsidRDefault="00CF4A31" w:rsidP="00D83066">
            <w:pPr>
              <w:spacing w:line="240" w:lineRule="auto"/>
              <w:rPr>
                <w:rFonts w:ascii="Lato" w:hAnsi="Lato"/>
                <w:b/>
                <w:sz w:val="20"/>
                <w:szCs w:val="20"/>
              </w:rPr>
            </w:pPr>
            <w:r w:rsidRPr="008D6DD0">
              <w:rPr>
                <w:rFonts w:ascii="Lato" w:hAnsi="Lato"/>
                <w:bCs/>
                <w:sz w:val="20"/>
                <w:szCs w:val="20"/>
              </w:rPr>
              <w:t>Szkolenie to jest niezbędne, gdyż klasyfikacja ICD-11 bardziej odzwierciedla aktualny stan rozwoju medycyny i umożliwia bardziej szczegółowe przekazywanie informacji na ten temat.</w:t>
            </w:r>
          </w:p>
        </w:tc>
      </w:tr>
      <w:tr w:rsidR="00D83066" w:rsidRPr="008D6DD0" w14:paraId="537B978E" w14:textId="77777777" w:rsidTr="001F4579">
        <w:trPr>
          <w:trHeight w:val="375"/>
        </w:trPr>
        <w:tc>
          <w:tcPr>
            <w:tcW w:w="195" w:type="pct"/>
            <w:shd w:val="clear" w:color="auto" w:fill="FFFFFF" w:themeFill="background1"/>
            <w:vAlign w:val="center"/>
          </w:tcPr>
          <w:p w14:paraId="1CF0F86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755B75" w14:textId="09D08F69"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28427684" w14:textId="75ED0FA0"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58</w:t>
            </w:r>
          </w:p>
        </w:tc>
        <w:tc>
          <w:tcPr>
            <w:tcW w:w="644" w:type="pct"/>
            <w:shd w:val="clear" w:color="auto" w:fill="FFFFFF" w:themeFill="background1"/>
            <w:vAlign w:val="center"/>
          </w:tcPr>
          <w:p w14:paraId="18C965B8" w14:textId="227D5A39"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Indeks górny - 43</w:t>
            </w:r>
          </w:p>
        </w:tc>
        <w:tc>
          <w:tcPr>
            <w:tcW w:w="841" w:type="pct"/>
            <w:shd w:val="clear" w:color="auto" w:fill="FFFFFF" w:themeFill="background1"/>
            <w:vAlign w:val="center"/>
          </w:tcPr>
          <w:p w14:paraId="01500D6D" w14:textId="3DFB022A"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Powinno być - 44</w:t>
            </w:r>
          </w:p>
        </w:tc>
        <w:tc>
          <w:tcPr>
            <w:tcW w:w="1163" w:type="pct"/>
            <w:gridSpan w:val="2"/>
            <w:shd w:val="clear" w:color="auto" w:fill="FFFFFF" w:themeFill="background1"/>
            <w:vAlign w:val="center"/>
          </w:tcPr>
          <w:p w14:paraId="771FD04F" w14:textId="0275BED2"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1A874C02" w14:textId="0B565DF8"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7EB63899" w14:textId="77777777" w:rsidTr="001F4579">
        <w:trPr>
          <w:trHeight w:val="375"/>
        </w:trPr>
        <w:tc>
          <w:tcPr>
            <w:tcW w:w="195" w:type="pct"/>
            <w:shd w:val="clear" w:color="auto" w:fill="FFFFFF" w:themeFill="background1"/>
            <w:vAlign w:val="center"/>
          </w:tcPr>
          <w:p w14:paraId="4772109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DF2F07A" w14:textId="211A57D5"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6C007C0B" w14:textId="618EEDB5"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 58</w:t>
            </w:r>
          </w:p>
        </w:tc>
        <w:tc>
          <w:tcPr>
            <w:tcW w:w="644" w:type="pct"/>
            <w:shd w:val="clear" w:color="auto" w:fill="FFFFFF" w:themeFill="background1"/>
            <w:vAlign w:val="center"/>
          </w:tcPr>
          <w:p w14:paraId="43421A89" w14:textId="403EF8AB" w:rsidR="00D83066" w:rsidRPr="008D6DD0" w:rsidRDefault="00D83066" w:rsidP="00961977">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„Aby otworzyć drogę do</w:t>
            </w:r>
            <w:r w:rsidR="00961977" w:rsidRPr="008D6DD0">
              <w:rPr>
                <w:rStyle w:val="Teksttreci0"/>
                <w:rFonts w:ascii="Lato" w:hAnsi="Lato"/>
                <w:sz w:val="20"/>
                <w:szCs w:val="20"/>
              </w:rPr>
              <w:t xml:space="preserve"> </w:t>
            </w:r>
            <w:r w:rsidRPr="008D6DD0">
              <w:rPr>
                <w:rStyle w:val="Teksttreci0"/>
                <w:rFonts w:ascii="Lato" w:hAnsi="Lato"/>
                <w:sz w:val="20"/>
                <w:szCs w:val="20"/>
              </w:rPr>
              <w:t>wczesnej</w:t>
            </w:r>
            <w:r w:rsidR="00961977" w:rsidRPr="008D6DD0">
              <w:rPr>
                <w:rStyle w:val="Teksttreci0"/>
                <w:rFonts w:ascii="Lato" w:hAnsi="Lato"/>
                <w:sz w:val="20"/>
                <w:szCs w:val="20"/>
              </w:rPr>
              <w:t xml:space="preserve"> </w:t>
            </w:r>
            <w:r w:rsidRPr="008D6DD0">
              <w:rPr>
                <w:rStyle w:val="Teksttreci0"/>
                <w:rFonts w:ascii="Lato" w:hAnsi="Lato"/>
                <w:sz w:val="20"/>
                <w:szCs w:val="20"/>
              </w:rPr>
              <w:t>prognozy</w:t>
            </w:r>
          </w:p>
          <w:p w14:paraId="6CFF36A0" w14:textId="231DADE3" w:rsidR="00D83066" w:rsidRPr="008D6DD0" w:rsidRDefault="00D83066" w:rsidP="00961977">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choroby i leczenia ukierunkowanego oraz włączania nowoczesnych technik, jakimi są np.</w:t>
            </w:r>
            <w:r w:rsidR="00961977" w:rsidRPr="008D6DD0">
              <w:rPr>
                <w:rFonts w:ascii="Lato" w:hAnsi="Lato"/>
                <w:sz w:val="20"/>
                <w:szCs w:val="20"/>
              </w:rPr>
              <w:t xml:space="preserve"> </w:t>
            </w:r>
            <w:proofErr w:type="spellStart"/>
            <w:r w:rsidRPr="008D6DD0">
              <w:rPr>
                <w:rStyle w:val="Teksttreci0"/>
                <w:rFonts w:ascii="Lato" w:hAnsi="Lato"/>
                <w:sz w:val="20"/>
                <w:szCs w:val="20"/>
              </w:rPr>
              <w:t>biomarkery</w:t>
            </w:r>
            <w:proofErr w:type="spellEnd"/>
            <w:r w:rsidRPr="008D6DD0">
              <w:rPr>
                <w:rStyle w:val="Teksttreci0"/>
                <w:rFonts w:ascii="Lato" w:hAnsi="Lato"/>
                <w:sz w:val="20"/>
                <w:szCs w:val="20"/>
              </w:rPr>
              <w:t xml:space="preserve"> w medycynie precyzyjnej, niezbędna jest </w:t>
            </w:r>
            <w:r w:rsidRPr="008D6DD0">
              <w:rPr>
                <w:rStyle w:val="Teksttreci0"/>
                <w:rFonts w:ascii="Lato" w:hAnsi="Lato"/>
                <w:sz w:val="20"/>
                <w:szCs w:val="20"/>
              </w:rPr>
              <w:lastRenderedPageBreak/>
              <w:t>analiza sytuacji w polskiej populacji</w:t>
            </w:r>
          </w:p>
          <w:p w14:paraId="15DF8E11" w14:textId="77777777" w:rsidR="00D83066" w:rsidRPr="008D6DD0" w:rsidRDefault="00D83066" w:rsidP="00961977">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osób dotkniętych</w:t>
            </w:r>
          </w:p>
          <w:p w14:paraId="3C59D20E" w14:textId="77777777" w:rsidR="00D83066" w:rsidRPr="008D6DD0" w:rsidRDefault="00D83066" w:rsidP="00E155C3">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chorobami</w:t>
            </w:r>
          </w:p>
          <w:p w14:paraId="69A3986C" w14:textId="5CDC3F8C"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otępiennymi."</w:t>
            </w:r>
          </w:p>
        </w:tc>
        <w:tc>
          <w:tcPr>
            <w:tcW w:w="841" w:type="pct"/>
            <w:shd w:val="clear" w:color="auto" w:fill="FFFFFF" w:themeFill="background1"/>
            <w:vAlign w:val="center"/>
          </w:tcPr>
          <w:p w14:paraId="087EBD3F" w14:textId="77777777" w:rsidR="00D83066" w:rsidRPr="008D6DD0" w:rsidRDefault="00D83066" w:rsidP="00E155C3">
            <w:pPr>
              <w:pStyle w:val="Teksttreci1"/>
              <w:shd w:val="clear" w:color="auto" w:fill="auto"/>
              <w:spacing w:after="0" w:line="240" w:lineRule="auto"/>
              <w:rPr>
                <w:rFonts w:ascii="Lato" w:hAnsi="Lato"/>
                <w:sz w:val="20"/>
                <w:szCs w:val="20"/>
              </w:rPr>
            </w:pPr>
            <w:bookmarkStart w:id="36" w:name="_Hlk208299551"/>
            <w:r w:rsidRPr="008D6DD0">
              <w:rPr>
                <w:rStyle w:val="Teksttreci0"/>
                <w:rFonts w:ascii="Lato" w:hAnsi="Lato"/>
                <w:sz w:val="20"/>
                <w:szCs w:val="20"/>
              </w:rPr>
              <w:lastRenderedPageBreak/>
              <w:t xml:space="preserve">Aby otworzyć drogę do wczesnej prognozy choroby i leczenia przyczynowego oraz włączania nowoczesnych technik, jakimi są np. </w:t>
            </w:r>
            <w:proofErr w:type="spellStart"/>
            <w:r w:rsidRPr="008D6DD0">
              <w:rPr>
                <w:rStyle w:val="Teksttreci0"/>
                <w:rFonts w:ascii="Lato" w:hAnsi="Lato"/>
                <w:sz w:val="20"/>
                <w:szCs w:val="20"/>
              </w:rPr>
              <w:t>biomarkery</w:t>
            </w:r>
            <w:proofErr w:type="spellEnd"/>
            <w:r w:rsidRPr="008D6DD0">
              <w:rPr>
                <w:rStyle w:val="Teksttreci0"/>
                <w:rFonts w:ascii="Lato" w:hAnsi="Lato"/>
                <w:sz w:val="20"/>
                <w:szCs w:val="20"/>
              </w:rPr>
              <w:t xml:space="preserve"> w medycynie precyzyjnej, niezbędna jest analiza sytuacji w polskiej populacji</w:t>
            </w:r>
          </w:p>
          <w:p w14:paraId="441B4CC3" w14:textId="012ED622"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osób dotkniętych chorobami otępiennymi</w:t>
            </w:r>
            <w:bookmarkEnd w:id="36"/>
            <w:r w:rsidRPr="008D6DD0">
              <w:rPr>
                <w:rStyle w:val="Teksttreci0"/>
                <w:rFonts w:ascii="Lato" w:hAnsi="Lato"/>
                <w:sz w:val="20"/>
                <w:szCs w:val="20"/>
              </w:rPr>
              <w:t>.</w:t>
            </w:r>
          </w:p>
        </w:tc>
        <w:tc>
          <w:tcPr>
            <w:tcW w:w="1163" w:type="pct"/>
            <w:gridSpan w:val="2"/>
            <w:shd w:val="clear" w:color="auto" w:fill="FFFFFF" w:themeFill="background1"/>
            <w:vAlign w:val="center"/>
          </w:tcPr>
          <w:p w14:paraId="665CB366" w14:textId="7CD98B53"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Zmiana określenia z „ukierunkowanego" na „przyczynowego", czyli zgodnie z nomenklaturą: leczenie objawowe/leczenie przyczynowe</w:t>
            </w:r>
          </w:p>
        </w:tc>
        <w:tc>
          <w:tcPr>
            <w:tcW w:w="869" w:type="pct"/>
            <w:shd w:val="clear" w:color="auto" w:fill="FFFFFF" w:themeFill="background1"/>
            <w:vAlign w:val="center"/>
          </w:tcPr>
          <w:p w14:paraId="0D5B32BD" w14:textId="0C6D229E" w:rsidR="00D83066" w:rsidRPr="008D6DD0" w:rsidRDefault="00E155C3"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0FCA11F3" w14:textId="77777777" w:rsidTr="001F4579">
        <w:trPr>
          <w:trHeight w:val="375"/>
        </w:trPr>
        <w:tc>
          <w:tcPr>
            <w:tcW w:w="195" w:type="pct"/>
            <w:shd w:val="clear" w:color="auto" w:fill="FFFFFF" w:themeFill="background1"/>
            <w:vAlign w:val="center"/>
          </w:tcPr>
          <w:p w14:paraId="2FA651C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A9BED14" w14:textId="0AA8520F" w:rsidR="00D83066" w:rsidRPr="008D6DD0" w:rsidRDefault="00D83066" w:rsidP="00D83066">
            <w:pPr>
              <w:spacing w:line="240" w:lineRule="auto"/>
              <w:rPr>
                <w:rFonts w:ascii="Lato" w:hAnsi="Lato"/>
                <w:bCs/>
                <w:sz w:val="20"/>
                <w:szCs w:val="20"/>
              </w:rPr>
            </w:pPr>
            <w:r w:rsidRPr="008D6DD0">
              <w:rPr>
                <w:rFonts w:ascii="Lato" w:hAnsi="Lato"/>
                <w:bCs/>
                <w:sz w:val="20"/>
                <w:szCs w:val="20"/>
              </w:rPr>
              <w:t>Krajowa Rada ds. Neurologii</w:t>
            </w:r>
          </w:p>
        </w:tc>
        <w:tc>
          <w:tcPr>
            <w:tcW w:w="643" w:type="pct"/>
            <w:shd w:val="clear" w:color="auto" w:fill="FFFFFF" w:themeFill="background1"/>
            <w:vAlign w:val="center"/>
          </w:tcPr>
          <w:p w14:paraId="6AE2CB11"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19952ADD" w14:textId="196B52C7" w:rsidR="00D83066" w:rsidRPr="008D6DD0" w:rsidRDefault="00D83066" w:rsidP="00E155C3">
            <w:pPr>
              <w:spacing w:line="240" w:lineRule="auto"/>
              <w:rPr>
                <w:rFonts w:ascii="Lato" w:eastAsia="Calibri" w:hAnsi="Lato" w:cs="Calibri"/>
                <w:color w:val="000000"/>
                <w:sz w:val="20"/>
                <w:szCs w:val="20"/>
                <w:lang w:eastAsia="pl-PL" w:bidi="pl-PL"/>
              </w:rPr>
            </w:pPr>
            <w:r w:rsidRPr="008D6DD0">
              <w:rPr>
                <w:rStyle w:val="Teksttreci0"/>
                <w:rFonts w:ascii="Lato" w:hAnsi="Lato"/>
                <w:sz w:val="20"/>
                <w:szCs w:val="20"/>
              </w:rPr>
              <w:t>W licznych badaniach wykazano, że w chorobie Alzheimera skuteczność</w:t>
            </w:r>
            <w:r w:rsidRPr="008D6DD0">
              <w:rPr>
                <w:rFonts w:ascii="Lato" w:hAnsi="Lato"/>
                <w:sz w:val="20"/>
                <w:szCs w:val="20"/>
              </w:rPr>
              <w:t xml:space="preserve"> </w:t>
            </w:r>
            <w:r w:rsidRPr="008D6DD0">
              <w:rPr>
                <w:rStyle w:val="Teksttreci0"/>
                <w:rFonts w:ascii="Lato" w:hAnsi="Lato"/>
                <w:sz w:val="20"/>
                <w:szCs w:val="20"/>
              </w:rPr>
              <w:t>kliniczna</w:t>
            </w:r>
            <w:r w:rsidR="00E155C3" w:rsidRPr="008D6DD0">
              <w:rPr>
                <w:rStyle w:val="Teksttreci0"/>
                <w:rFonts w:ascii="Lato" w:hAnsi="Lato"/>
                <w:sz w:val="20"/>
                <w:szCs w:val="20"/>
              </w:rPr>
              <w:t xml:space="preserve"> </w:t>
            </w:r>
            <w:r w:rsidRPr="008D6DD0">
              <w:rPr>
                <w:rStyle w:val="Teksttreci0"/>
                <w:rFonts w:ascii="Lato" w:hAnsi="Lato"/>
                <w:sz w:val="20"/>
                <w:szCs w:val="20"/>
              </w:rPr>
              <w:t xml:space="preserve">terapii skojarzonej jest wyższa niż </w:t>
            </w:r>
            <w:proofErr w:type="spellStart"/>
            <w:r w:rsidRPr="008D6DD0">
              <w:rPr>
                <w:rStyle w:val="Teksttreci0"/>
                <w:rFonts w:ascii="Lato" w:hAnsi="Lato"/>
                <w:sz w:val="20"/>
                <w:szCs w:val="20"/>
              </w:rPr>
              <w:t>monoterapii</w:t>
            </w:r>
            <w:proofErr w:type="spellEnd"/>
            <w:r w:rsidRPr="008D6DD0">
              <w:rPr>
                <w:rStyle w:val="Teksttreci0"/>
                <w:rFonts w:ascii="Lato" w:hAnsi="Lato"/>
                <w:sz w:val="20"/>
                <w:szCs w:val="20"/>
              </w:rPr>
              <w:t xml:space="preserve">. Dodatkowo, wczesne stosowanie terapii skojarzonych może zmniejszyć występowanie i nasilenie objawów </w:t>
            </w:r>
            <w:proofErr w:type="spellStart"/>
            <w:r w:rsidRPr="008D6DD0">
              <w:rPr>
                <w:rStyle w:val="Teksttreci0"/>
                <w:rFonts w:ascii="Lato" w:hAnsi="Lato"/>
                <w:sz w:val="20"/>
                <w:szCs w:val="20"/>
              </w:rPr>
              <w:t>neuro</w:t>
            </w:r>
            <w:proofErr w:type="spellEnd"/>
            <w:r w:rsidRPr="008D6DD0">
              <w:rPr>
                <w:rStyle w:val="Teksttreci0"/>
                <w:rFonts w:ascii="Lato" w:hAnsi="Lato"/>
                <w:sz w:val="20"/>
                <w:szCs w:val="20"/>
              </w:rPr>
              <w:t xml:space="preserve">- behawioralnych, na przykład agresji, pobudzenia, a także może opóźnić konieczność pobytu chorego w domu opieki. Istnieje kilka schematów terapii skojarzonej, co w połączeniu ze </w:t>
            </w:r>
            <w:r w:rsidRPr="008D6DD0">
              <w:rPr>
                <w:rStyle w:val="Teksttreci0"/>
                <w:rFonts w:ascii="Lato" w:hAnsi="Lato"/>
                <w:sz w:val="20"/>
                <w:szCs w:val="20"/>
              </w:rPr>
              <w:lastRenderedPageBreak/>
              <w:t xml:space="preserve">zjawiskiem </w:t>
            </w:r>
            <w:proofErr w:type="spellStart"/>
            <w:r w:rsidRPr="008D6DD0">
              <w:rPr>
                <w:rStyle w:val="Teksttreci0"/>
                <w:rFonts w:ascii="Lato" w:hAnsi="Lato"/>
                <w:sz w:val="20"/>
                <w:szCs w:val="20"/>
              </w:rPr>
              <w:t>wielochorobowości</w:t>
            </w:r>
            <w:proofErr w:type="spellEnd"/>
            <w:r w:rsidRPr="008D6DD0">
              <w:rPr>
                <w:rStyle w:val="Teksttreci0"/>
                <w:rFonts w:ascii="Lato" w:hAnsi="Lato"/>
                <w:sz w:val="20"/>
                <w:szCs w:val="20"/>
              </w:rPr>
              <w:t xml:space="preserve"> w tej grupie rzutuje znacząco na ryzyko powstania działań niepożądanych na tle </w:t>
            </w:r>
            <w:r w:rsidR="00E155C3" w:rsidRPr="008D6DD0">
              <w:rPr>
                <w:rStyle w:val="Teksttreci0"/>
                <w:rFonts w:ascii="Lato" w:hAnsi="Lato"/>
                <w:sz w:val="20"/>
                <w:szCs w:val="20"/>
              </w:rPr>
              <w:t>w</w:t>
            </w:r>
            <w:r w:rsidRPr="008D6DD0">
              <w:rPr>
                <w:rStyle w:val="Teksttreci0"/>
                <w:rFonts w:ascii="Lato" w:hAnsi="Lato"/>
                <w:sz w:val="20"/>
                <w:szCs w:val="20"/>
              </w:rPr>
              <w:t>ielolekowości.</w:t>
            </w:r>
          </w:p>
        </w:tc>
        <w:tc>
          <w:tcPr>
            <w:tcW w:w="841" w:type="pct"/>
            <w:shd w:val="clear" w:color="auto" w:fill="FFFFFF" w:themeFill="background1"/>
            <w:vAlign w:val="center"/>
          </w:tcPr>
          <w:p w14:paraId="0A9A121E" w14:textId="0E0F99AF"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lastRenderedPageBreak/>
              <w:t>Fragment do usunięcia.</w:t>
            </w:r>
          </w:p>
        </w:tc>
        <w:tc>
          <w:tcPr>
            <w:tcW w:w="1163" w:type="pct"/>
            <w:gridSpan w:val="2"/>
            <w:shd w:val="clear" w:color="auto" w:fill="FFFFFF" w:themeFill="background1"/>
            <w:vAlign w:val="center"/>
          </w:tcPr>
          <w:p w14:paraId="53B5B45B" w14:textId="6E583B88"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Badania na ten temat są raczej skąpe, w literaturze można znaleźć pojedyncze artykuły, np. :</w:t>
            </w:r>
            <w:r w:rsidRPr="008D6DD0">
              <w:rPr>
                <w:rFonts w:ascii="Lato" w:hAnsi="Lato"/>
                <w:sz w:val="20"/>
                <w:szCs w:val="20"/>
              </w:rPr>
              <w:t xml:space="preserve"> </w:t>
            </w:r>
            <w:proofErr w:type="spellStart"/>
            <w:r w:rsidRPr="008D6DD0">
              <w:rPr>
                <w:rStyle w:val="Teksttreci0"/>
                <w:rFonts w:ascii="Lato" w:hAnsi="Lato"/>
                <w:sz w:val="20"/>
                <w:szCs w:val="20"/>
              </w:rPr>
              <w:t>Yaghmaei</w:t>
            </w:r>
            <w:proofErr w:type="spellEnd"/>
            <w:r w:rsidRPr="008D6DD0">
              <w:rPr>
                <w:rStyle w:val="Teksttreci0"/>
                <w:rFonts w:ascii="Lato" w:hAnsi="Lato"/>
                <w:sz w:val="20"/>
                <w:szCs w:val="20"/>
              </w:rPr>
              <w:t xml:space="preserve"> E, Lu H, </w:t>
            </w:r>
            <w:proofErr w:type="spellStart"/>
            <w:r w:rsidRPr="008D6DD0">
              <w:rPr>
                <w:rStyle w:val="Teksttreci0"/>
                <w:rFonts w:ascii="Lato" w:hAnsi="Lato"/>
                <w:sz w:val="20"/>
                <w:szCs w:val="20"/>
              </w:rPr>
              <w:t>Ehwerhemuepha</w:t>
            </w:r>
            <w:proofErr w:type="spellEnd"/>
            <w:r w:rsidRPr="008D6DD0">
              <w:rPr>
                <w:rStyle w:val="Teksttreci0"/>
                <w:rFonts w:ascii="Lato" w:hAnsi="Lato"/>
                <w:sz w:val="20"/>
                <w:szCs w:val="20"/>
              </w:rPr>
              <w:t xml:space="preserve"> L, </w:t>
            </w:r>
            <w:proofErr w:type="spellStart"/>
            <w:r w:rsidRPr="008D6DD0">
              <w:rPr>
                <w:rStyle w:val="Teksttreci0"/>
                <w:rFonts w:ascii="Lato" w:hAnsi="Lato"/>
                <w:sz w:val="20"/>
                <w:szCs w:val="20"/>
              </w:rPr>
              <w:t>Zheng</w:t>
            </w:r>
            <w:proofErr w:type="spellEnd"/>
            <w:r w:rsidRPr="008D6DD0">
              <w:rPr>
                <w:rStyle w:val="Teksttreci0"/>
                <w:rFonts w:ascii="Lato" w:hAnsi="Lato"/>
                <w:sz w:val="20"/>
                <w:szCs w:val="20"/>
              </w:rPr>
              <w:t xml:space="preserve"> J, </w:t>
            </w:r>
            <w:proofErr w:type="spellStart"/>
            <w:r w:rsidRPr="008D6DD0">
              <w:rPr>
                <w:rStyle w:val="Teksttreci0"/>
                <w:rFonts w:ascii="Lato" w:hAnsi="Lato"/>
                <w:sz w:val="20"/>
                <w:szCs w:val="20"/>
              </w:rPr>
              <w:t>Danioko</w:t>
            </w:r>
            <w:proofErr w:type="spellEnd"/>
            <w:r w:rsidRPr="008D6DD0">
              <w:rPr>
                <w:rStyle w:val="Teksttreci0"/>
                <w:rFonts w:ascii="Lato" w:hAnsi="Lato"/>
                <w:sz w:val="20"/>
                <w:szCs w:val="20"/>
              </w:rPr>
              <w:t xml:space="preserve"> S, </w:t>
            </w:r>
            <w:proofErr w:type="spellStart"/>
            <w:r w:rsidRPr="008D6DD0">
              <w:rPr>
                <w:rStyle w:val="Teksttreci0"/>
                <w:rFonts w:ascii="Lato" w:hAnsi="Lato"/>
                <w:sz w:val="20"/>
                <w:szCs w:val="20"/>
              </w:rPr>
              <w:t>Rezaie</w:t>
            </w:r>
            <w:proofErr w:type="spellEnd"/>
            <w:r w:rsidRPr="008D6DD0">
              <w:rPr>
                <w:rStyle w:val="Teksttreci0"/>
                <w:rFonts w:ascii="Lato" w:hAnsi="Lato"/>
                <w:sz w:val="20"/>
                <w:szCs w:val="20"/>
              </w:rPr>
              <w:t xml:space="preserve"> A, </w:t>
            </w:r>
            <w:proofErr w:type="spellStart"/>
            <w:r w:rsidRPr="008D6DD0">
              <w:rPr>
                <w:rStyle w:val="Teksttreci0"/>
                <w:rFonts w:ascii="Lato" w:hAnsi="Lato"/>
                <w:sz w:val="20"/>
                <w:szCs w:val="20"/>
              </w:rPr>
              <w:t>Sajjadi</w:t>
            </w:r>
            <w:proofErr w:type="spellEnd"/>
            <w:r w:rsidRPr="008D6DD0">
              <w:rPr>
                <w:rStyle w:val="Teksttreci0"/>
                <w:rFonts w:ascii="Lato" w:hAnsi="Lato"/>
                <w:sz w:val="20"/>
                <w:szCs w:val="20"/>
              </w:rPr>
              <w:t xml:space="preserve"> SA, </w:t>
            </w:r>
            <w:proofErr w:type="spellStart"/>
            <w:r w:rsidRPr="008D6DD0">
              <w:rPr>
                <w:rStyle w:val="Teksttreci0"/>
                <w:rFonts w:ascii="Lato" w:hAnsi="Lato"/>
                <w:sz w:val="20"/>
                <w:szCs w:val="20"/>
              </w:rPr>
              <w:t>Rakovski</w:t>
            </w:r>
            <w:proofErr w:type="spellEnd"/>
            <w:r w:rsidRPr="008D6DD0">
              <w:rPr>
                <w:rStyle w:val="Teksttreci0"/>
                <w:rFonts w:ascii="Lato" w:hAnsi="Lato"/>
                <w:sz w:val="20"/>
                <w:szCs w:val="20"/>
              </w:rPr>
              <w:t xml:space="preserve"> C. </w:t>
            </w:r>
            <w:proofErr w:type="spellStart"/>
            <w:r w:rsidRPr="008D6DD0">
              <w:rPr>
                <w:rStyle w:val="Teksttreci0"/>
                <w:rFonts w:ascii="Lato" w:hAnsi="Lato"/>
                <w:sz w:val="20"/>
                <w:szCs w:val="20"/>
              </w:rPr>
              <w:t>Combined</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use</w:t>
            </w:r>
            <w:proofErr w:type="spellEnd"/>
            <w:r w:rsidRPr="008D6DD0">
              <w:rPr>
                <w:rStyle w:val="Teksttreci0"/>
                <w:rFonts w:ascii="Lato" w:hAnsi="Lato"/>
                <w:sz w:val="20"/>
                <w:szCs w:val="20"/>
              </w:rPr>
              <w:t xml:space="preserve"> of </w:t>
            </w:r>
            <w:proofErr w:type="spellStart"/>
            <w:r w:rsidRPr="008D6DD0">
              <w:rPr>
                <w:rStyle w:val="Teksttreci0"/>
                <w:rFonts w:ascii="Lato" w:hAnsi="Lato"/>
                <w:sz w:val="20"/>
                <w:szCs w:val="20"/>
              </w:rPr>
              <w:t>Donepezil</w:t>
            </w:r>
            <w:proofErr w:type="spellEnd"/>
            <w:r w:rsidRPr="008D6DD0">
              <w:rPr>
                <w:rStyle w:val="Teksttreci0"/>
                <w:rFonts w:ascii="Lato" w:hAnsi="Lato"/>
                <w:sz w:val="20"/>
                <w:szCs w:val="20"/>
              </w:rPr>
              <w:t xml:space="preserve"> and </w:t>
            </w:r>
            <w:proofErr w:type="spellStart"/>
            <w:r w:rsidRPr="008D6DD0">
              <w:rPr>
                <w:rStyle w:val="Teksttreci0"/>
                <w:rFonts w:ascii="Lato" w:hAnsi="Lato"/>
                <w:sz w:val="20"/>
                <w:szCs w:val="20"/>
              </w:rPr>
              <w:t>Memantine</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increases</w:t>
            </w:r>
            <w:proofErr w:type="spellEnd"/>
            <w:r w:rsidRPr="008D6DD0">
              <w:rPr>
                <w:rStyle w:val="Teksttreci0"/>
                <w:rFonts w:ascii="Lato" w:hAnsi="Lato"/>
                <w:sz w:val="20"/>
                <w:szCs w:val="20"/>
              </w:rPr>
              <w:t xml:space="preserve"> the </w:t>
            </w:r>
            <w:proofErr w:type="spellStart"/>
            <w:r w:rsidRPr="008D6DD0">
              <w:rPr>
                <w:rStyle w:val="Teksttreci0"/>
                <w:rFonts w:ascii="Lato" w:hAnsi="Lato"/>
                <w:sz w:val="20"/>
                <w:szCs w:val="20"/>
              </w:rPr>
              <w:t>probability</w:t>
            </w:r>
            <w:proofErr w:type="spellEnd"/>
            <w:r w:rsidRPr="008D6DD0">
              <w:rPr>
                <w:rStyle w:val="Teksttreci0"/>
                <w:rFonts w:ascii="Lato" w:hAnsi="Lato"/>
                <w:sz w:val="20"/>
                <w:szCs w:val="20"/>
              </w:rPr>
              <w:t xml:space="preserve"> of five- </w:t>
            </w:r>
            <w:proofErr w:type="spellStart"/>
            <w:r w:rsidRPr="008D6DD0">
              <w:rPr>
                <w:rStyle w:val="Teksttreci0"/>
                <w:rFonts w:ascii="Lato" w:hAnsi="Lato"/>
                <w:sz w:val="20"/>
                <w:szCs w:val="20"/>
              </w:rPr>
              <w:t>year</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survival</w:t>
            </w:r>
            <w:proofErr w:type="spellEnd"/>
            <w:r w:rsidRPr="008D6DD0">
              <w:rPr>
                <w:rStyle w:val="Teksttreci0"/>
                <w:rFonts w:ascii="Lato" w:hAnsi="Lato"/>
                <w:sz w:val="20"/>
                <w:szCs w:val="20"/>
              </w:rPr>
              <w:t xml:space="preserve"> of </w:t>
            </w:r>
            <w:proofErr w:type="spellStart"/>
            <w:r w:rsidRPr="008D6DD0">
              <w:rPr>
                <w:rStyle w:val="Teksttreci0"/>
                <w:rFonts w:ascii="Lato" w:hAnsi="Lato"/>
                <w:sz w:val="20"/>
                <w:szCs w:val="20"/>
              </w:rPr>
              <w:t>Alzheimer's</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disease</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patients</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Commun</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Med</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Lond</w:t>
            </w:r>
            <w:proofErr w:type="spellEnd"/>
            <w:r w:rsidRPr="008D6DD0">
              <w:rPr>
                <w:rStyle w:val="Teksttreci0"/>
                <w:rFonts w:ascii="Lato" w:hAnsi="Lato"/>
                <w:sz w:val="20"/>
                <w:szCs w:val="20"/>
              </w:rPr>
              <w:t>). 2024 May 23;4(1):99. doi: 10.1038/s43856-024-00527-6. PMID: 38783011; PMCID: PMC11116549.</w:t>
            </w:r>
          </w:p>
        </w:tc>
        <w:tc>
          <w:tcPr>
            <w:tcW w:w="869" w:type="pct"/>
            <w:shd w:val="clear" w:color="auto" w:fill="FFFFFF" w:themeFill="background1"/>
            <w:vAlign w:val="center"/>
          </w:tcPr>
          <w:p w14:paraId="7CD4EE62" w14:textId="3F528B37" w:rsidR="00D83066" w:rsidRPr="008D6DD0" w:rsidRDefault="009914B2"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EEC3E4A" w14:textId="77777777" w:rsidTr="001F4579">
        <w:trPr>
          <w:trHeight w:val="375"/>
        </w:trPr>
        <w:tc>
          <w:tcPr>
            <w:tcW w:w="195" w:type="pct"/>
            <w:shd w:val="clear" w:color="auto" w:fill="FFFFFF" w:themeFill="background1"/>
            <w:vAlign w:val="center"/>
          </w:tcPr>
          <w:p w14:paraId="561F63E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D497456" w14:textId="4EF87B18"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Fundacja Kobiety w Opiece </w:t>
            </w:r>
          </w:p>
        </w:tc>
        <w:tc>
          <w:tcPr>
            <w:tcW w:w="643" w:type="pct"/>
            <w:shd w:val="clear" w:color="auto" w:fill="FFFFFF" w:themeFill="background1"/>
            <w:vAlign w:val="center"/>
          </w:tcPr>
          <w:p w14:paraId="5600B6AC" w14:textId="4105787D"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Tytuł projektu</w:t>
            </w:r>
          </w:p>
        </w:tc>
        <w:tc>
          <w:tcPr>
            <w:tcW w:w="644" w:type="pct"/>
            <w:shd w:val="clear" w:color="auto" w:fill="FFFFFF" w:themeFill="background1"/>
            <w:vAlign w:val="center"/>
          </w:tcPr>
          <w:p w14:paraId="746CBD7F" w14:textId="72E63E78" w:rsidR="00D83066" w:rsidRPr="008D6DD0" w:rsidRDefault="00D83066" w:rsidP="00D83066">
            <w:pPr>
              <w:pStyle w:val="Teksttreci1"/>
              <w:shd w:val="clear" w:color="auto" w:fill="auto"/>
              <w:spacing w:line="240" w:lineRule="auto"/>
              <w:ind w:left="22"/>
              <w:rPr>
                <w:rFonts w:ascii="Lato" w:hAnsi="Lato"/>
                <w:sz w:val="20"/>
                <w:szCs w:val="20"/>
              </w:rPr>
            </w:pPr>
            <w:r w:rsidRPr="008D6DD0">
              <w:rPr>
                <w:rStyle w:val="Teksttreci0"/>
                <w:rFonts w:ascii="Lato" w:hAnsi="Lato"/>
                <w:sz w:val="20"/>
                <w:szCs w:val="20"/>
              </w:rPr>
              <w:t xml:space="preserve">Krajowy Program Działań Wobec </w:t>
            </w:r>
            <w:r w:rsidRPr="008D6DD0">
              <w:rPr>
                <w:rStyle w:val="Teksttreci5"/>
                <w:rFonts w:ascii="Lato" w:hAnsi="Lato"/>
                <w:color w:val="000000"/>
                <w:sz w:val="20"/>
                <w:szCs w:val="20"/>
              </w:rPr>
              <w:t xml:space="preserve">Chorób Otępiennych </w:t>
            </w:r>
            <w:r w:rsidRPr="008D6DD0">
              <w:rPr>
                <w:rStyle w:val="Teksttreci0"/>
                <w:rFonts w:ascii="Lato" w:hAnsi="Lato"/>
                <w:sz w:val="20"/>
                <w:szCs w:val="20"/>
              </w:rPr>
              <w:t>na lata 2025-2030</w:t>
            </w:r>
          </w:p>
        </w:tc>
        <w:tc>
          <w:tcPr>
            <w:tcW w:w="841" w:type="pct"/>
            <w:shd w:val="clear" w:color="auto" w:fill="FFFFFF" w:themeFill="background1"/>
            <w:vAlign w:val="center"/>
          </w:tcPr>
          <w:p w14:paraId="0AAEA940" w14:textId="391CBAFF"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Krajowy Program Działań Wobec </w:t>
            </w:r>
            <w:r w:rsidR="001934AB" w:rsidRPr="008D6DD0">
              <w:rPr>
                <w:rStyle w:val="Teksttreci0"/>
                <w:rFonts w:ascii="Lato" w:hAnsi="Lato"/>
                <w:sz w:val="20"/>
                <w:szCs w:val="20"/>
              </w:rPr>
              <w:t>D</w:t>
            </w:r>
            <w:r w:rsidRPr="008D6DD0">
              <w:rPr>
                <w:rStyle w:val="Teksttreci5"/>
                <w:rFonts w:ascii="Lato" w:hAnsi="Lato"/>
                <w:color w:val="000000"/>
                <w:sz w:val="20"/>
                <w:szCs w:val="20"/>
              </w:rPr>
              <w:t xml:space="preserve">emencji </w:t>
            </w:r>
            <w:r w:rsidRPr="008D6DD0">
              <w:rPr>
                <w:rStyle w:val="Teksttreci0"/>
                <w:rFonts w:ascii="Lato" w:hAnsi="Lato"/>
                <w:sz w:val="20"/>
                <w:szCs w:val="20"/>
              </w:rPr>
              <w:t>na lata 2025-2030</w:t>
            </w:r>
          </w:p>
        </w:tc>
        <w:tc>
          <w:tcPr>
            <w:tcW w:w="1163" w:type="pct"/>
            <w:gridSpan w:val="2"/>
            <w:shd w:val="clear" w:color="auto" w:fill="FFFFFF" w:themeFill="background1"/>
            <w:vAlign w:val="center"/>
          </w:tcPr>
          <w:p w14:paraId="327BE689" w14:textId="3157BC93" w:rsidR="00D83066" w:rsidRPr="008D6DD0" w:rsidRDefault="00D83066" w:rsidP="00E155C3">
            <w:pPr>
              <w:pStyle w:val="Teksttreci1"/>
              <w:shd w:val="clear" w:color="auto" w:fill="auto"/>
              <w:spacing w:line="240" w:lineRule="auto"/>
              <w:rPr>
                <w:rFonts w:ascii="Lato" w:hAnsi="Lato"/>
                <w:sz w:val="20"/>
                <w:szCs w:val="20"/>
              </w:rPr>
            </w:pPr>
            <w:r w:rsidRPr="008D6DD0">
              <w:rPr>
                <w:rStyle w:val="Teksttreci0"/>
                <w:rFonts w:ascii="Lato" w:hAnsi="Lato"/>
                <w:sz w:val="20"/>
                <w:szCs w:val="20"/>
              </w:rPr>
              <w:t>Słowo „otępienie”, „otępienny”, „otępiały” jest w języku polskim niezwykle stygmatyzujące. Słownik języka polskiego podaje przykłady, które mają porażająco negatywny wydźwięk (</w:t>
            </w:r>
            <w:hyperlink r:id="rId16" w:history="1">
              <w:r w:rsidRPr="008D6DD0">
                <w:rPr>
                  <w:rStyle w:val="Hipercze"/>
                  <w:rFonts w:ascii="Lato" w:hAnsi="Lato"/>
                  <w:sz w:val="20"/>
                  <w:szCs w:val="20"/>
                </w:rPr>
                <w:t>https://sjp.pwn.pl/przyklad</w:t>
              </w:r>
            </w:hyperlink>
            <w:r w:rsidRPr="008D6DD0">
              <w:rPr>
                <w:rStyle w:val="Teksttreci4"/>
                <w:rFonts w:ascii="Lato" w:hAnsi="Lato"/>
                <w:color w:val="000000"/>
                <w:sz w:val="20"/>
                <w:szCs w:val="20"/>
              </w:rPr>
              <w:t xml:space="preserve"> </w:t>
            </w:r>
            <w:hyperlink r:id="rId17" w:history="1">
              <w:r w:rsidRPr="008D6DD0">
                <w:rPr>
                  <w:rStyle w:val="Hipercze"/>
                  <w:rFonts w:ascii="Lato" w:hAnsi="Lato"/>
                  <w:sz w:val="20"/>
                  <w:szCs w:val="20"/>
                </w:rPr>
                <w:t xml:space="preserve">y/ot%C4%99pienie.html </w:t>
              </w:r>
            </w:hyperlink>
            <w:r w:rsidRPr="008D6DD0">
              <w:rPr>
                <w:rStyle w:val="Teksttreci0"/>
                <w:rFonts w:ascii="Lato" w:hAnsi="Lato"/>
                <w:sz w:val="20"/>
                <w:szCs w:val="20"/>
              </w:rPr>
              <w:t>):</w:t>
            </w:r>
          </w:p>
          <w:p w14:paraId="5647DA07" w14:textId="77777777" w:rsidR="00D83066" w:rsidRPr="008D6DD0" w:rsidRDefault="00D83066" w:rsidP="00A21237">
            <w:pPr>
              <w:pStyle w:val="Teksttreci1"/>
              <w:numPr>
                <w:ilvl w:val="0"/>
                <w:numId w:val="2"/>
              </w:numPr>
              <w:shd w:val="clear" w:color="auto" w:fill="auto"/>
              <w:tabs>
                <w:tab w:val="left" w:pos="130"/>
              </w:tabs>
              <w:spacing w:line="240" w:lineRule="auto"/>
              <w:jc w:val="both"/>
              <w:rPr>
                <w:rFonts w:ascii="Lato" w:hAnsi="Lato"/>
                <w:sz w:val="20"/>
                <w:szCs w:val="20"/>
              </w:rPr>
            </w:pPr>
            <w:r w:rsidRPr="008D6DD0">
              <w:rPr>
                <w:rStyle w:val="Teksttreci0"/>
                <w:rFonts w:ascii="Lato" w:hAnsi="Lato"/>
                <w:sz w:val="20"/>
                <w:szCs w:val="20"/>
              </w:rPr>
              <w:t>„otępiali od alkoholu”,</w:t>
            </w:r>
          </w:p>
          <w:p w14:paraId="1D842A98" w14:textId="77777777" w:rsidR="00D83066" w:rsidRPr="008D6DD0" w:rsidRDefault="00D83066" w:rsidP="00A21237">
            <w:pPr>
              <w:pStyle w:val="Teksttreci1"/>
              <w:numPr>
                <w:ilvl w:val="0"/>
                <w:numId w:val="2"/>
              </w:numPr>
              <w:shd w:val="clear" w:color="auto" w:fill="auto"/>
              <w:tabs>
                <w:tab w:val="left" w:pos="250"/>
              </w:tabs>
              <w:spacing w:before="120" w:after="0" w:line="240" w:lineRule="auto"/>
              <w:ind w:left="120"/>
              <w:rPr>
                <w:rFonts w:ascii="Lato" w:hAnsi="Lato"/>
                <w:sz w:val="20"/>
                <w:szCs w:val="20"/>
              </w:rPr>
            </w:pPr>
            <w:r w:rsidRPr="008D6DD0">
              <w:rPr>
                <w:rStyle w:val="Teksttreci0"/>
                <w:rFonts w:ascii="Lato" w:hAnsi="Lato"/>
                <w:sz w:val="20"/>
                <w:szCs w:val="20"/>
              </w:rPr>
              <w:t>„są jacyś otępiali i przybici, nawet marihuana im nie pomaga”</w:t>
            </w:r>
          </w:p>
          <w:p w14:paraId="7262B9D8" w14:textId="77777777" w:rsidR="00D83066" w:rsidRPr="008D6DD0" w:rsidRDefault="00D83066" w:rsidP="00A21237">
            <w:pPr>
              <w:pStyle w:val="Teksttreci1"/>
              <w:numPr>
                <w:ilvl w:val="0"/>
                <w:numId w:val="2"/>
              </w:numPr>
              <w:shd w:val="clear" w:color="auto" w:fill="auto"/>
              <w:tabs>
                <w:tab w:val="left" w:pos="254"/>
              </w:tabs>
              <w:spacing w:after="240" w:line="240" w:lineRule="auto"/>
              <w:ind w:left="120"/>
              <w:rPr>
                <w:rFonts w:ascii="Lato" w:hAnsi="Lato"/>
                <w:sz w:val="20"/>
                <w:szCs w:val="20"/>
              </w:rPr>
            </w:pPr>
            <w:r w:rsidRPr="008D6DD0">
              <w:rPr>
                <w:rStyle w:val="Teksttreci0"/>
                <w:rFonts w:ascii="Lato" w:hAnsi="Lato"/>
                <w:sz w:val="20"/>
                <w:szCs w:val="20"/>
              </w:rPr>
              <w:t>„nafaszerowani lekami, otępiali, autystyczni”</w:t>
            </w:r>
          </w:p>
          <w:p w14:paraId="5C483E41" w14:textId="5A277235" w:rsidR="00D83066" w:rsidRPr="008D6DD0" w:rsidRDefault="00D83066" w:rsidP="00D83066">
            <w:pPr>
              <w:spacing w:line="240" w:lineRule="auto"/>
              <w:rPr>
                <w:rStyle w:val="Teksttreci0"/>
                <w:rFonts w:ascii="Lato" w:hAnsi="Lato"/>
                <w:sz w:val="20"/>
                <w:szCs w:val="20"/>
              </w:rPr>
            </w:pPr>
            <w:r w:rsidRPr="008D6DD0">
              <w:rPr>
                <w:rStyle w:val="Teksttreci0"/>
                <w:rFonts w:ascii="Lato" w:hAnsi="Lato"/>
                <w:sz w:val="20"/>
                <w:szCs w:val="20"/>
              </w:rPr>
              <w:t>W Polsce zarówno osoby żyjące z demencją jak i ich rodziny, mierzą się z powszechnym wykluczeniem, brakiem</w:t>
            </w:r>
            <w:r w:rsidRPr="008D6DD0">
              <w:rPr>
                <w:rFonts w:ascii="Lato" w:hAnsi="Lato"/>
                <w:sz w:val="20"/>
                <w:szCs w:val="20"/>
              </w:rPr>
              <w:t xml:space="preserve"> </w:t>
            </w:r>
            <w:r w:rsidRPr="008D6DD0">
              <w:rPr>
                <w:rStyle w:val="Teksttreci0"/>
                <w:rFonts w:ascii="Lato" w:hAnsi="Lato"/>
                <w:sz w:val="20"/>
                <w:szCs w:val="20"/>
              </w:rPr>
              <w:t xml:space="preserve">społecznej świadomości choroby i postępującą deprywacją potrzeb także z powodu określenia „otępienie”. Sformułowania typu „pacjent otępiały”, „pacjent z otępieniem”, „choroby otępienne” jest wykluczające i dehumanizujące w stopniu wskazującym na łamanie </w:t>
            </w:r>
            <w:r w:rsidRPr="008D6DD0">
              <w:rPr>
                <w:rStyle w:val="Teksttreci0"/>
                <w:rFonts w:ascii="Lato" w:hAnsi="Lato"/>
                <w:sz w:val="20"/>
                <w:szCs w:val="20"/>
              </w:rPr>
              <w:lastRenderedPageBreak/>
              <w:t>praw człowieka żyjącego z niepełnosprawnością.</w:t>
            </w:r>
          </w:p>
          <w:p w14:paraId="1D2402A9" w14:textId="77777777" w:rsidR="00D83066" w:rsidRPr="008D6DD0" w:rsidRDefault="00D83066" w:rsidP="00D83066">
            <w:pPr>
              <w:spacing w:line="240" w:lineRule="auto"/>
              <w:rPr>
                <w:rStyle w:val="Teksttreci0"/>
                <w:rFonts w:ascii="Lato" w:hAnsi="Lato"/>
                <w:sz w:val="20"/>
                <w:szCs w:val="20"/>
              </w:rPr>
            </w:pPr>
            <w:r w:rsidRPr="008D6DD0">
              <w:rPr>
                <w:rStyle w:val="Teksttreci0"/>
                <w:rFonts w:ascii="Lato" w:hAnsi="Lato"/>
                <w:sz w:val="20"/>
                <w:szCs w:val="20"/>
              </w:rPr>
              <w:t xml:space="preserve">Dostępne są wytyczne językowe podkreślające poszanowanie godności zarówno osób żyjących z demencją jak i ich bliskich: https://www.gbhi.org/news- </w:t>
            </w:r>
            <w:proofErr w:type="spellStart"/>
            <w:r w:rsidRPr="008D6DD0">
              <w:rPr>
                <w:rStyle w:val="Teksttreci0"/>
                <w:rFonts w:ascii="Lato" w:hAnsi="Lato"/>
                <w:sz w:val="20"/>
                <w:szCs w:val="20"/>
              </w:rPr>
              <w:t>publications</w:t>
            </w:r>
            <w:proofErr w:type="spellEnd"/>
            <w:r w:rsidRPr="008D6DD0">
              <w:rPr>
                <w:rStyle w:val="Teksttreci0"/>
                <w:rFonts w:ascii="Lato" w:hAnsi="Lato"/>
                <w:sz w:val="20"/>
                <w:szCs w:val="20"/>
              </w:rPr>
              <w:t>/</w:t>
            </w:r>
            <w:proofErr w:type="spellStart"/>
            <w:r w:rsidRPr="008D6DD0">
              <w:rPr>
                <w:rStyle w:val="Teksttreci0"/>
                <w:rFonts w:ascii="Lato" w:hAnsi="Lato"/>
                <w:sz w:val="20"/>
                <w:szCs w:val="20"/>
              </w:rPr>
              <w:t>guide</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dementia-friendly-language</w:t>
            </w:r>
            <w:proofErr w:type="spellEnd"/>
            <w:r w:rsidRPr="008D6DD0">
              <w:rPr>
                <w:rStyle w:val="Teksttreci0"/>
                <w:rFonts w:ascii="Lato" w:hAnsi="Lato"/>
                <w:sz w:val="20"/>
                <w:szCs w:val="20"/>
              </w:rPr>
              <w:t>- and-</w:t>
            </w:r>
            <w:proofErr w:type="spellStart"/>
            <w:r w:rsidRPr="008D6DD0">
              <w:rPr>
                <w:rStyle w:val="Teksttreci0"/>
                <w:rFonts w:ascii="Lato" w:hAnsi="Lato"/>
                <w:sz w:val="20"/>
                <w:szCs w:val="20"/>
              </w:rPr>
              <w:t>images</w:t>
            </w:r>
            <w:proofErr w:type="spellEnd"/>
          </w:p>
          <w:p w14:paraId="699FB651" w14:textId="1FF3B8C6" w:rsidR="00D83066" w:rsidRPr="008D6DD0" w:rsidRDefault="00D83066" w:rsidP="00D83066">
            <w:pPr>
              <w:spacing w:line="240" w:lineRule="auto"/>
              <w:rPr>
                <w:rFonts w:ascii="Lato" w:hAnsi="Lato"/>
                <w:bCs/>
                <w:sz w:val="20"/>
                <w:szCs w:val="20"/>
              </w:rPr>
            </w:pPr>
            <w:r w:rsidRPr="008D6DD0">
              <w:rPr>
                <w:rFonts w:ascii="Lato" w:hAnsi="Lato"/>
                <w:bCs/>
                <w:sz w:val="20"/>
                <w:szCs w:val="20"/>
              </w:rPr>
              <w:t>Termin „demencja”, jest także daleki od komfortu, ale bliski angielskiemu odpowiednikowi „</w:t>
            </w:r>
            <w:proofErr w:type="spellStart"/>
            <w:r w:rsidRPr="008D6DD0">
              <w:rPr>
                <w:rFonts w:ascii="Lato" w:hAnsi="Lato"/>
                <w:bCs/>
                <w:sz w:val="20"/>
                <w:szCs w:val="20"/>
              </w:rPr>
              <w:t>dementia</w:t>
            </w:r>
            <w:proofErr w:type="spellEnd"/>
            <w:r w:rsidRPr="008D6DD0">
              <w:rPr>
                <w:rFonts w:ascii="Lato" w:hAnsi="Lato"/>
                <w:bCs/>
                <w:sz w:val="20"/>
                <w:szCs w:val="20"/>
              </w:rPr>
              <w:t xml:space="preserve">”. W kulturze anglosaskiej skoncentrowanej na </w:t>
            </w:r>
            <w:proofErr w:type="spellStart"/>
            <w:r w:rsidRPr="008D6DD0">
              <w:rPr>
                <w:rFonts w:ascii="Lato" w:hAnsi="Lato"/>
                <w:bCs/>
                <w:sz w:val="20"/>
                <w:szCs w:val="20"/>
              </w:rPr>
              <w:t>inkluzywności</w:t>
            </w:r>
            <w:proofErr w:type="spellEnd"/>
            <w:r w:rsidRPr="008D6DD0">
              <w:rPr>
                <w:rFonts w:ascii="Lato" w:hAnsi="Lato"/>
                <w:bCs/>
                <w:sz w:val="20"/>
                <w:szCs w:val="20"/>
              </w:rPr>
              <w:t>, słowo „</w:t>
            </w:r>
            <w:proofErr w:type="spellStart"/>
            <w:r w:rsidRPr="008D6DD0">
              <w:rPr>
                <w:rFonts w:ascii="Lato" w:hAnsi="Lato"/>
                <w:bCs/>
                <w:sz w:val="20"/>
                <w:szCs w:val="20"/>
              </w:rPr>
              <w:t>dementia</w:t>
            </w:r>
            <w:proofErr w:type="spellEnd"/>
            <w:r w:rsidRPr="008D6DD0">
              <w:rPr>
                <w:rFonts w:ascii="Lato" w:hAnsi="Lato"/>
                <w:bCs/>
                <w:sz w:val="20"/>
                <w:szCs w:val="20"/>
              </w:rPr>
              <w:t xml:space="preserve">” w ostatnich latach zostało znacząco oswojone i zrozumiane. Dokonano tego szczególnie za sprawą ruchów </w:t>
            </w:r>
            <w:proofErr w:type="spellStart"/>
            <w:r w:rsidRPr="008D6DD0">
              <w:rPr>
                <w:rFonts w:ascii="Lato" w:hAnsi="Lato"/>
                <w:bCs/>
                <w:sz w:val="20"/>
                <w:szCs w:val="20"/>
              </w:rPr>
              <w:t>samorzeczniczych</w:t>
            </w:r>
            <w:proofErr w:type="spellEnd"/>
            <w:r w:rsidRPr="008D6DD0">
              <w:rPr>
                <w:rFonts w:ascii="Lato" w:hAnsi="Lato"/>
                <w:bCs/>
                <w:sz w:val="20"/>
                <w:szCs w:val="20"/>
              </w:rPr>
              <w:t xml:space="preserve"> a osoby z diagnozą choroby przebiegającej z demencją są aktywnie zaangażowane w kampanie edukacyjne (www.daanow.org; www.gbhi.org; www.youngonsetdementia.c o.uk ).</w:t>
            </w:r>
          </w:p>
        </w:tc>
        <w:tc>
          <w:tcPr>
            <w:tcW w:w="869" w:type="pct"/>
            <w:shd w:val="clear" w:color="auto" w:fill="FFFFFF" w:themeFill="background1"/>
            <w:vAlign w:val="center"/>
          </w:tcPr>
          <w:p w14:paraId="430F0EE6" w14:textId="743DA42D" w:rsidR="00CF4A31" w:rsidRPr="008D6DD0" w:rsidRDefault="002A44F8" w:rsidP="00CF4A31">
            <w:pPr>
              <w:spacing w:line="240" w:lineRule="auto"/>
              <w:rPr>
                <w:rFonts w:ascii="Lato" w:hAnsi="Lato"/>
                <w:b/>
                <w:sz w:val="20"/>
                <w:szCs w:val="20"/>
              </w:rPr>
            </w:pPr>
            <w:r w:rsidRPr="008D6DD0">
              <w:rPr>
                <w:rFonts w:ascii="Lato" w:hAnsi="Lato"/>
                <w:b/>
                <w:sz w:val="20"/>
                <w:szCs w:val="20"/>
              </w:rPr>
              <w:lastRenderedPageBreak/>
              <w:t>Uwaga nieuwzględniona</w:t>
            </w:r>
          </w:p>
          <w:p w14:paraId="38073907" w14:textId="146CA45E" w:rsidR="00CF4A31" w:rsidRPr="008D6DD0" w:rsidRDefault="00CF4A31" w:rsidP="00CF4A31">
            <w:pPr>
              <w:spacing w:line="240" w:lineRule="auto"/>
              <w:rPr>
                <w:rFonts w:ascii="Lato" w:hAnsi="Lato"/>
                <w:bCs/>
                <w:sz w:val="20"/>
                <w:szCs w:val="20"/>
              </w:rPr>
            </w:pPr>
            <w:r w:rsidRPr="008D6DD0">
              <w:rPr>
                <w:rFonts w:ascii="Lato" w:hAnsi="Lato"/>
                <w:bCs/>
                <w:sz w:val="20"/>
                <w:szCs w:val="20"/>
              </w:rPr>
              <w:t xml:space="preserve">Słowo „otępienie” jest terminem rodzimym, a „demencja” pochodzi z łaciny i bywa niekiedy negatywnie nacechowana w potocznym języku polskim. „Otępienie” jest terminem – w warunkach polskich – bardziej neutralnym i nikogo nie piętnuje. Potocznie wskazuje na przytępienie czyli pozbawienie ostrości umysłu lub zmysłów, podobnie jak przytępienie słuchu czy wzroku. Porównajmy nierzadko słyszane wypowiedzi: „ten ktoś jest </w:t>
            </w:r>
            <w:proofErr w:type="spellStart"/>
            <w:r w:rsidRPr="008D6DD0">
              <w:rPr>
                <w:rFonts w:ascii="Lato" w:hAnsi="Lato"/>
                <w:bCs/>
                <w:sz w:val="20"/>
                <w:szCs w:val="20"/>
              </w:rPr>
              <w:t>zdemenciały</w:t>
            </w:r>
            <w:proofErr w:type="spellEnd"/>
            <w:r w:rsidRPr="008D6DD0">
              <w:rPr>
                <w:rFonts w:ascii="Lato" w:hAnsi="Lato"/>
                <w:bCs/>
                <w:sz w:val="20"/>
                <w:szCs w:val="20"/>
              </w:rPr>
              <w:t>” oraz „ten ktoś jest otępiały” albo „</w:t>
            </w:r>
            <w:proofErr w:type="spellStart"/>
            <w:r w:rsidRPr="008D6DD0">
              <w:rPr>
                <w:rFonts w:ascii="Lato" w:hAnsi="Lato"/>
                <w:bCs/>
                <w:sz w:val="20"/>
                <w:szCs w:val="20"/>
              </w:rPr>
              <w:t>zdemenciałem</w:t>
            </w:r>
            <w:proofErr w:type="spellEnd"/>
            <w:r w:rsidRPr="008D6DD0">
              <w:rPr>
                <w:rFonts w:ascii="Lato" w:hAnsi="Lato"/>
                <w:bCs/>
                <w:sz w:val="20"/>
                <w:szCs w:val="20"/>
              </w:rPr>
              <w:t xml:space="preserve">” oraz „mnie to otępia”. W każdym z dwóch </w:t>
            </w:r>
            <w:r w:rsidRPr="008D6DD0">
              <w:rPr>
                <w:rFonts w:ascii="Lato" w:hAnsi="Lato"/>
                <w:bCs/>
                <w:sz w:val="20"/>
                <w:szCs w:val="20"/>
              </w:rPr>
              <w:lastRenderedPageBreak/>
              <w:t xml:space="preserve">przywołanych wyrażeń drugie formy są zdecydowanie bardziej neutralne. Należy podkreślić, że  „otępienie” to nie jest termin pejoratywny i nie wolno nadawać mu takich konotacji. </w:t>
            </w:r>
          </w:p>
          <w:p w14:paraId="082390D2"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t>Co ważne „otępienie” to oficjalny termin w polskiej klasyfikacji chorób: ICD-10 używa polskiego tłumaczenia: F00–F03 otępienie (</w:t>
            </w:r>
            <w:proofErr w:type="spellStart"/>
            <w:r w:rsidRPr="008D6DD0">
              <w:rPr>
                <w:rFonts w:ascii="Lato" w:hAnsi="Lato"/>
                <w:bCs/>
                <w:sz w:val="20"/>
                <w:szCs w:val="20"/>
              </w:rPr>
              <w:t>dementia</w:t>
            </w:r>
            <w:proofErr w:type="spellEnd"/>
            <w:r w:rsidRPr="008D6DD0">
              <w:rPr>
                <w:rFonts w:ascii="Lato" w:hAnsi="Lato"/>
                <w:bCs/>
                <w:sz w:val="20"/>
                <w:szCs w:val="20"/>
              </w:rPr>
              <w:t xml:space="preserve">), podobnie ICD-11 również stosuje tłumaczenie „otępienie” dla jednostki diagnostycznej z ang. </w:t>
            </w:r>
            <w:proofErr w:type="spellStart"/>
            <w:r w:rsidRPr="008D6DD0">
              <w:rPr>
                <w:rFonts w:ascii="Lato" w:hAnsi="Lato"/>
                <w:bCs/>
                <w:sz w:val="20"/>
                <w:szCs w:val="20"/>
              </w:rPr>
              <w:t>dementia</w:t>
            </w:r>
            <w:proofErr w:type="spellEnd"/>
            <w:r w:rsidRPr="008D6DD0">
              <w:rPr>
                <w:rFonts w:ascii="Lato" w:hAnsi="Lato"/>
                <w:bCs/>
                <w:sz w:val="20"/>
                <w:szCs w:val="20"/>
              </w:rPr>
              <w:t>.</w:t>
            </w:r>
          </w:p>
          <w:p w14:paraId="57778282"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t xml:space="preserve">Należy pamiętać, że „otępienie” to także pojęcie nadrzędne, obejmujące wiele jednostek chorobowych, a niektóre mają ten termin w nazwie np. otępienie naczyniowe, otępienie czołowo-skroniowe, otępienie z ciałami </w:t>
            </w:r>
            <w:proofErr w:type="spellStart"/>
            <w:r w:rsidRPr="008D6DD0">
              <w:rPr>
                <w:rFonts w:ascii="Lato" w:hAnsi="Lato"/>
                <w:bCs/>
                <w:sz w:val="20"/>
                <w:szCs w:val="20"/>
              </w:rPr>
              <w:t>Lewy’ego</w:t>
            </w:r>
            <w:proofErr w:type="spellEnd"/>
            <w:r w:rsidRPr="008D6DD0">
              <w:rPr>
                <w:rFonts w:ascii="Lato" w:hAnsi="Lato"/>
                <w:bCs/>
                <w:sz w:val="20"/>
                <w:szCs w:val="20"/>
              </w:rPr>
              <w:t xml:space="preserve"> itd. Także polskie podręczniki neurologii i psychiatrii zawierają ten termin i stosują jako ten odpowiedni. Z </w:t>
            </w:r>
            <w:r w:rsidRPr="008D6DD0">
              <w:rPr>
                <w:rFonts w:ascii="Lato" w:hAnsi="Lato"/>
                <w:bCs/>
                <w:sz w:val="20"/>
                <w:szCs w:val="20"/>
              </w:rPr>
              <w:lastRenderedPageBreak/>
              <w:t xml:space="preserve">medycznego punktu widzenia „otępienie” to zespół kliniczny obejmujący zaburzenia funkcji poznawczych prowadzące do stopniowego pogorszenie funkcjonowania codziennego – osobistego, rodzinnego, społecznego i zawodowego. Także w polskich dokumentach urzędowych takich jak orzeczenia o niezdolności do pracy, świadczenia opiekuńcze, procedury ZUS, NFZ, MOPS, które otrzymują chorzy funkcjonuje termin „otępienie”. Nie powinno się zatem w jakikolwiek sposób wzbudzać, podtrzymywać czy utrwalać w świadomości społecznej jakichkolwiek negatywnych skojarzeń z tym terminem ani rugować go jako wstydliwego czy piętnującego z użycia w przestrzeni publicznej. </w:t>
            </w:r>
          </w:p>
          <w:p w14:paraId="1ED6943D"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t xml:space="preserve">W opiece nad osobami starszymi powinno się dążyć do językowego odczarowania diagnozy   </w:t>
            </w:r>
            <w:r w:rsidRPr="008D6DD0">
              <w:rPr>
                <w:rFonts w:ascii="Lato" w:hAnsi="Lato"/>
                <w:bCs/>
                <w:sz w:val="20"/>
                <w:szCs w:val="20"/>
              </w:rPr>
              <w:lastRenderedPageBreak/>
              <w:t>a nie usuwania jej nazwy. Z perspektywy osób pracujących z osobami chorymi na otępienie i ich opiekunami można wskazać, że „otępienie” pozwala na zachowanie językowej neutralności: opisując stan kliniczny, a nie cechę osoby z czym częściej kojarzona jest w warunkach polskich demencja. Używanie tej właściwej terminologii w obszarze polityki zdrowotnej zmniejsza ryzyko marginalizacji chorych, którzy otrzymują takie rozpoznanie i które jest przekazywane nie tylko ustnie, ale widnieje także w dokumentacji medycznej.</w:t>
            </w:r>
          </w:p>
          <w:p w14:paraId="2901A7ED"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t xml:space="preserve">Podsumowując, „otępienie” jest: </w:t>
            </w:r>
          </w:p>
          <w:p w14:paraId="3F93F8AD"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t>- terminem oficjalnym w medycznych klasyfikacjach, publikacjach i dokumentach</w:t>
            </w:r>
          </w:p>
          <w:p w14:paraId="2AB7ECED"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t>- terminem zgodnym z praktyką prawną w naszym kraju</w:t>
            </w:r>
          </w:p>
          <w:p w14:paraId="6D08FF09"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lastRenderedPageBreak/>
              <w:t>- terminem znanym pacjentom i opiekunom z edukacji medycznej</w:t>
            </w:r>
          </w:p>
          <w:p w14:paraId="0D2CEC4A" w14:textId="77777777" w:rsidR="00CF4A31" w:rsidRPr="008D6DD0" w:rsidRDefault="00CF4A31" w:rsidP="00CF4A31">
            <w:pPr>
              <w:spacing w:line="240" w:lineRule="auto"/>
              <w:rPr>
                <w:rFonts w:ascii="Lato" w:hAnsi="Lato"/>
                <w:bCs/>
                <w:sz w:val="20"/>
                <w:szCs w:val="20"/>
              </w:rPr>
            </w:pPr>
            <w:r w:rsidRPr="008D6DD0">
              <w:rPr>
                <w:rFonts w:ascii="Lato" w:hAnsi="Lato"/>
                <w:bCs/>
                <w:sz w:val="20"/>
                <w:szCs w:val="20"/>
              </w:rPr>
              <w:t>- sformułowaniem precyzyjnym klinicznie i neutralnym językowo.</w:t>
            </w:r>
          </w:p>
          <w:p w14:paraId="2F2238DD" w14:textId="0F719BA4" w:rsidR="00CF4A31" w:rsidRPr="008D6DD0" w:rsidRDefault="00CF4A31" w:rsidP="00CF4A31">
            <w:pPr>
              <w:spacing w:line="240" w:lineRule="auto"/>
              <w:rPr>
                <w:rFonts w:ascii="Lato" w:hAnsi="Lato"/>
                <w:bCs/>
                <w:sz w:val="20"/>
                <w:szCs w:val="20"/>
              </w:rPr>
            </w:pPr>
            <w:r w:rsidRPr="008D6DD0">
              <w:rPr>
                <w:rFonts w:ascii="Lato" w:hAnsi="Lato"/>
                <w:bCs/>
                <w:sz w:val="20"/>
                <w:szCs w:val="20"/>
              </w:rPr>
              <w:t>Natomiast słowo „demencja” pomimo, że jest poprawne etymologicznie i obecne w innych językach, w warunkach polskich jest i powinno pozostać terminem wtórnym.</w:t>
            </w:r>
          </w:p>
        </w:tc>
      </w:tr>
      <w:tr w:rsidR="00D83066" w:rsidRPr="008D6DD0" w14:paraId="0C52D4DF" w14:textId="77777777" w:rsidTr="001F4579">
        <w:trPr>
          <w:trHeight w:val="375"/>
        </w:trPr>
        <w:tc>
          <w:tcPr>
            <w:tcW w:w="195" w:type="pct"/>
            <w:shd w:val="clear" w:color="auto" w:fill="FFFFFF" w:themeFill="background1"/>
            <w:vAlign w:val="center"/>
          </w:tcPr>
          <w:p w14:paraId="581E8C13"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6F0A406" w14:textId="7200BB41"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Kobiety w Opiece</w:t>
            </w:r>
          </w:p>
        </w:tc>
        <w:tc>
          <w:tcPr>
            <w:tcW w:w="643" w:type="pct"/>
            <w:shd w:val="clear" w:color="auto" w:fill="FFFFFF" w:themeFill="background1"/>
            <w:vAlign w:val="center"/>
          </w:tcPr>
          <w:p w14:paraId="78D13BF7" w14:textId="7A9F51D3"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Cały dokument</w:t>
            </w:r>
          </w:p>
        </w:tc>
        <w:tc>
          <w:tcPr>
            <w:tcW w:w="644" w:type="pct"/>
            <w:shd w:val="clear" w:color="auto" w:fill="FFFFFF" w:themeFill="background1"/>
            <w:vAlign w:val="center"/>
          </w:tcPr>
          <w:p w14:paraId="4E4A35DF" w14:textId="77777777" w:rsidR="00D83066" w:rsidRPr="008D6DD0" w:rsidRDefault="00D83066" w:rsidP="00D83066">
            <w:pPr>
              <w:spacing w:line="240" w:lineRule="auto"/>
              <w:rPr>
                <w:rStyle w:val="Teksttreci5"/>
                <w:rFonts w:ascii="Lato" w:hAnsi="Lato"/>
                <w:color w:val="000000"/>
                <w:sz w:val="20"/>
                <w:szCs w:val="20"/>
              </w:rPr>
            </w:pPr>
            <w:r w:rsidRPr="008D6DD0">
              <w:rPr>
                <w:rStyle w:val="Teksttreci0"/>
                <w:rFonts w:ascii="Lato" w:hAnsi="Lato"/>
                <w:sz w:val="20"/>
                <w:szCs w:val="20"/>
              </w:rPr>
              <w:t xml:space="preserve">- </w:t>
            </w:r>
            <w:r w:rsidRPr="008D6DD0">
              <w:rPr>
                <w:rStyle w:val="Teksttreci5"/>
                <w:rFonts w:ascii="Lato" w:hAnsi="Lato"/>
                <w:color w:val="000000"/>
                <w:sz w:val="20"/>
                <w:szCs w:val="20"/>
              </w:rPr>
              <w:t xml:space="preserve">Otępienie </w:t>
            </w:r>
            <w:r w:rsidRPr="008D6DD0">
              <w:rPr>
                <w:rStyle w:val="Teksttreci0"/>
                <w:rFonts w:ascii="Lato" w:hAnsi="Lato"/>
                <w:sz w:val="20"/>
                <w:szCs w:val="20"/>
              </w:rPr>
              <w:t xml:space="preserve">(oraz pozostałe formy rzeczownika); </w:t>
            </w:r>
            <w:r w:rsidRPr="008D6DD0">
              <w:rPr>
                <w:rStyle w:val="Teksttreci5"/>
                <w:rFonts w:ascii="Lato" w:hAnsi="Lato"/>
                <w:color w:val="000000"/>
                <w:sz w:val="20"/>
                <w:szCs w:val="20"/>
              </w:rPr>
              <w:t>zaburzenia otępienne</w:t>
            </w:r>
          </w:p>
          <w:p w14:paraId="4D5EFA10" w14:textId="674D2971" w:rsidR="00D83066" w:rsidRPr="008D6DD0" w:rsidRDefault="00D83066" w:rsidP="00D83066">
            <w:pPr>
              <w:spacing w:line="240" w:lineRule="auto"/>
              <w:rPr>
                <w:rFonts w:ascii="Lato" w:hAnsi="Lato"/>
                <w:bCs/>
                <w:sz w:val="20"/>
                <w:szCs w:val="20"/>
              </w:rPr>
            </w:pPr>
            <w:r w:rsidRPr="008D6DD0">
              <w:rPr>
                <w:rFonts w:ascii="Lato" w:hAnsi="Lato"/>
                <w:bCs/>
                <w:sz w:val="20"/>
                <w:szCs w:val="20"/>
              </w:rPr>
              <w:t>- Choroby otępienne</w:t>
            </w:r>
          </w:p>
          <w:p w14:paraId="0DF65F01" w14:textId="0CC3FBE6" w:rsidR="00D83066" w:rsidRPr="008D6DD0" w:rsidRDefault="00D83066" w:rsidP="00D83066">
            <w:pPr>
              <w:spacing w:line="240" w:lineRule="auto"/>
              <w:rPr>
                <w:rFonts w:ascii="Lato" w:hAnsi="Lato"/>
                <w:bCs/>
                <w:sz w:val="20"/>
                <w:szCs w:val="20"/>
              </w:rPr>
            </w:pPr>
            <w:r w:rsidRPr="008D6DD0">
              <w:rPr>
                <w:rFonts w:ascii="Lato" w:hAnsi="Lato"/>
                <w:bCs/>
                <w:sz w:val="20"/>
                <w:szCs w:val="20"/>
              </w:rPr>
              <w:t>- Chorzy otępiennie</w:t>
            </w:r>
          </w:p>
        </w:tc>
        <w:tc>
          <w:tcPr>
            <w:tcW w:w="841" w:type="pct"/>
            <w:shd w:val="clear" w:color="auto" w:fill="FFFFFF" w:themeFill="background1"/>
            <w:vAlign w:val="center"/>
          </w:tcPr>
          <w:p w14:paraId="308D4737" w14:textId="77777777" w:rsidR="00D83066" w:rsidRPr="008D6DD0" w:rsidRDefault="00D83066" w:rsidP="00D83066">
            <w:pPr>
              <w:spacing w:line="240" w:lineRule="auto"/>
              <w:rPr>
                <w:rStyle w:val="Teksttreci5"/>
                <w:rFonts w:ascii="Lato" w:hAnsi="Lato"/>
                <w:color w:val="000000"/>
                <w:sz w:val="20"/>
                <w:szCs w:val="20"/>
              </w:rPr>
            </w:pPr>
            <w:r w:rsidRPr="008D6DD0">
              <w:rPr>
                <w:rStyle w:val="Teksttreci0"/>
                <w:rFonts w:ascii="Lato" w:hAnsi="Lato"/>
                <w:sz w:val="20"/>
                <w:szCs w:val="20"/>
              </w:rPr>
              <w:t xml:space="preserve">- </w:t>
            </w:r>
            <w:r w:rsidRPr="008D6DD0">
              <w:rPr>
                <w:rStyle w:val="Teksttreci5"/>
                <w:rFonts w:ascii="Lato" w:hAnsi="Lato"/>
                <w:color w:val="000000"/>
                <w:sz w:val="20"/>
                <w:szCs w:val="20"/>
              </w:rPr>
              <w:t>Demencja</w:t>
            </w:r>
          </w:p>
          <w:p w14:paraId="4F25EA68"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Choroby przebiegające z demencją</w:t>
            </w:r>
          </w:p>
          <w:p w14:paraId="7C9E6FE5"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Osoby żyjące z</w:t>
            </w:r>
          </w:p>
          <w:p w14:paraId="65379568"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demencją</w:t>
            </w:r>
          </w:p>
          <w:p w14:paraId="206BA24E"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LUB</w:t>
            </w:r>
          </w:p>
          <w:p w14:paraId="5C3E56E9"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Osoby z demencją LUB</w:t>
            </w:r>
          </w:p>
          <w:p w14:paraId="3FA76EF9" w14:textId="5E991AE9" w:rsidR="00D83066" w:rsidRPr="008D6DD0" w:rsidRDefault="00D83066" w:rsidP="00D83066">
            <w:pPr>
              <w:spacing w:line="240" w:lineRule="auto"/>
              <w:rPr>
                <w:rFonts w:ascii="Lato" w:hAnsi="Lato"/>
                <w:bCs/>
                <w:sz w:val="20"/>
                <w:szCs w:val="20"/>
              </w:rPr>
            </w:pPr>
            <w:r w:rsidRPr="008D6DD0">
              <w:rPr>
                <w:rFonts w:ascii="Lato" w:hAnsi="Lato"/>
                <w:bCs/>
                <w:sz w:val="20"/>
                <w:szCs w:val="20"/>
              </w:rPr>
              <w:t>Osoby żyjące z diagnozą demencji</w:t>
            </w:r>
          </w:p>
        </w:tc>
        <w:tc>
          <w:tcPr>
            <w:tcW w:w="1163" w:type="pct"/>
            <w:gridSpan w:val="2"/>
            <w:shd w:val="clear" w:color="auto" w:fill="FFFFFF" w:themeFill="background1"/>
            <w:vAlign w:val="center"/>
          </w:tcPr>
          <w:p w14:paraId="7C866C10" w14:textId="77777777" w:rsidR="00D83066" w:rsidRPr="008D6DD0" w:rsidRDefault="00D83066" w:rsidP="00D83066">
            <w:pPr>
              <w:spacing w:line="240" w:lineRule="auto"/>
              <w:rPr>
                <w:rStyle w:val="Teksttreci0"/>
                <w:rFonts w:ascii="Lato" w:hAnsi="Lato"/>
                <w:sz w:val="20"/>
                <w:szCs w:val="20"/>
              </w:rPr>
            </w:pPr>
            <w:proofErr w:type="spellStart"/>
            <w:r w:rsidRPr="008D6DD0">
              <w:rPr>
                <w:rStyle w:val="Teksttreci0"/>
                <w:rFonts w:ascii="Lato" w:hAnsi="Lato"/>
                <w:sz w:val="20"/>
                <w:szCs w:val="20"/>
              </w:rPr>
              <w:t>j.w</w:t>
            </w:r>
            <w:proofErr w:type="spellEnd"/>
            <w:r w:rsidRPr="008D6DD0">
              <w:rPr>
                <w:rStyle w:val="Teksttreci0"/>
                <w:rFonts w:ascii="Lato" w:hAnsi="Lato"/>
                <w:sz w:val="20"/>
                <w:szCs w:val="20"/>
              </w:rPr>
              <w:t>.</w:t>
            </w:r>
          </w:p>
          <w:p w14:paraId="57058B18" w14:textId="77777777" w:rsidR="00D83066" w:rsidRPr="008D6DD0" w:rsidRDefault="00D83066" w:rsidP="00D83066">
            <w:pPr>
              <w:spacing w:line="240" w:lineRule="auto"/>
              <w:rPr>
                <w:rFonts w:ascii="Lato" w:hAnsi="Lato"/>
                <w:sz w:val="20"/>
                <w:szCs w:val="20"/>
              </w:rPr>
            </w:pPr>
            <w:r w:rsidRPr="008D6DD0">
              <w:rPr>
                <w:rFonts w:ascii="Lato" w:eastAsia="Calibri" w:hAnsi="Lato" w:cs="Calibri"/>
                <w:color w:val="000000"/>
                <w:sz w:val="20"/>
                <w:szCs w:val="20"/>
                <w:lang w:eastAsia="pl-PL" w:bidi="pl-PL"/>
              </w:rPr>
              <w:t>U</w:t>
            </w:r>
            <w:r w:rsidRPr="008D6DD0">
              <w:rPr>
                <w:rFonts w:ascii="Lato" w:hAnsi="Lato"/>
                <w:sz w:val="20"/>
                <w:szCs w:val="20"/>
              </w:rPr>
              <w:t>żywanie terminu „</w:t>
            </w:r>
            <w:r w:rsidRPr="008D6DD0">
              <w:rPr>
                <w:rFonts w:ascii="Lato" w:eastAsia="Calibri" w:hAnsi="Lato" w:cs="Calibri"/>
                <w:color w:val="000000"/>
                <w:sz w:val="20"/>
                <w:szCs w:val="20"/>
                <w:lang w:eastAsia="pl-PL" w:bidi="pl-PL"/>
              </w:rPr>
              <w:t>C</w:t>
            </w:r>
            <w:r w:rsidRPr="008D6DD0">
              <w:rPr>
                <w:rFonts w:ascii="Lato" w:hAnsi="Lato"/>
                <w:sz w:val="20"/>
                <w:szCs w:val="20"/>
              </w:rPr>
              <w:t xml:space="preserve">horzy otępiennie” jest jawnym stygmatyzowaniem osób doświadczających zmian chorobowych, działaniem na ich szkodę i promowaniem wykluczenia społecznego. </w:t>
            </w:r>
          </w:p>
          <w:p w14:paraId="1559167C" w14:textId="228C9235" w:rsidR="00D83066" w:rsidRPr="008D6DD0" w:rsidRDefault="00D83066" w:rsidP="00D83066">
            <w:pPr>
              <w:spacing w:line="240" w:lineRule="auto"/>
              <w:rPr>
                <w:rFonts w:ascii="Lato" w:eastAsia="Calibri" w:hAnsi="Lato" w:cs="Calibri"/>
                <w:color w:val="000000"/>
                <w:sz w:val="20"/>
                <w:szCs w:val="20"/>
                <w:lang w:eastAsia="pl-PL" w:bidi="pl-PL"/>
              </w:rPr>
            </w:pPr>
            <w:r w:rsidRPr="008D6DD0">
              <w:rPr>
                <w:rFonts w:ascii="Lato" w:hAnsi="Lato"/>
                <w:sz w:val="20"/>
                <w:szCs w:val="20"/>
              </w:rPr>
              <w:t xml:space="preserve">Dodatkowy przykład dobrych praktyk językowych stanowią wytyczne </w:t>
            </w:r>
            <w:proofErr w:type="spellStart"/>
            <w:r w:rsidRPr="008D6DD0">
              <w:rPr>
                <w:rFonts w:ascii="Lato" w:hAnsi="Lato"/>
                <w:sz w:val="20"/>
                <w:szCs w:val="20"/>
              </w:rPr>
              <w:t>Dementia</w:t>
            </w:r>
            <w:proofErr w:type="spellEnd"/>
            <w:r w:rsidRPr="008D6DD0">
              <w:rPr>
                <w:rFonts w:ascii="Lato" w:hAnsi="Lato"/>
                <w:sz w:val="20"/>
                <w:szCs w:val="20"/>
              </w:rPr>
              <w:t xml:space="preserve"> Australia, które opublikowano już w 2018 r. podczas konferencji </w:t>
            </w:r>
            <w:proofErr w:type="spellStart"/>
            <w:r w:rsidRPr="008D6DD0">
              <w:rPr>
                <w:rFonts w:ascii="Lato" w:hAnsi="Lato"/>
                <w:sz w:val="20"/>
                <w:szCs w:val="20"/>
              </w:rPr>
              <w:t>Alzheimer’s</w:t>
            </w:r>
            <w:proofErr w:type="spellEnd"/>
            <w:r w:rsidRPr="008D6DD0">
              <w:rPr>
                <w:rFonts w:ascii="Lato" w:hAnsi="Lato"/>
                <w:sz w:val="20"/>
                <w:szCs w:val="20"/>
              </w:rPr>
              <w:t xml:space="preserve">   </w:t>
            </w:r>
            <w:proofErr w:type="spellStart"/>
            <w:r w:rsidRPr="008D6DD0">
              <w:rPr>
                <w:rFonts w:ascii="Lato" w:hAnsi="Lato"/>
                <w:sz w:val="20"/>
                <w:szCs w:val="20"/>
              </w:rPr>
              <w:t>Disease</w:t>
            </w:r>
            <w:proofErr w:type="spellEnd"/>
            <w:r w:rsidRPr="008D6DD0">
              <w:rPr>
                <w:rFonts w:ascii="Lato" w:hAnsi="Lato"/>
                <w:sz w:val="20"/>
                <w:szCs w:val="20"/>
              </w:rPr>
              <w:t xml:space="preserve"> International w Chicago.</w:t>
            </w:r>
          </w:p>
        </w:tc>
        <w:tc>
          <w:tcPr>
            <w:tcW w:w="869" w:type="pct"/>
            <w:shd w:val="clear" w:color="auto" w:fill="FFFFFF" w:themeFill="background1"/>
            <w:vAlign w:val="center"/>
          </w:tcPr>
          <w:p w14:paraId="4416D350" w14:textId="49F79F39" w:rsidR="00391EDF" w:rsidRPr="008D6DD0" w:rsidRDefault="002A44F8" w:rsidP="00391EDF">
            <w:pPr>
              <w:spacing w:line="240" w:lineRule="auto"/>
              <w:rPr>
                <w:rFonts w:ascii="Lato" w:hAnsi="Lato"/>
                <w:b/>
                <w:sz w:val="20"/>
                <w:szCs w:val="20"/>
              </w:rPr>
            </w:pPr>
            <w:r w:rsidRPr="008D6DD0">
              <w:rPr>
                <w:rFonts w:ascii="Lato" w:hAnsi="Lato"/>
                <w:b/>
                <w:sz w:val="20"/>
                <w:szCs w:val="20"/>
              </w:rPr>
              <w:t>Uwaga nieuwzględniona</w:t>
            </w:r>
          </w:p>
          <w:p w14:paraId="15AAD4D7"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xml:space="preserve">Słowo „otępienie” jest terminem rodzimym, a „demencja” pochodzi z łaciny i bywa niekiedy negatywnie nacechowana w potocznym języku polskim. „Otępienie” jest terminem – w warunkach polskich – bardziej neutralnym i nikogo nie piętnuje. Potocznie wskazuje na przytępienie czyli pozbawienie ostrości umysłu lub zmysłów, podobnie jak przytępienie słuchu czy wzroku. Porównajmy nierzadko słyszane wypowiedzi: „ten ktoś </w:t>
            </w:r>
            <w:r w:rsidRPr="008D6DD0">
              <w:rPr>
                <w:rFonts w:ascii="Lato" w:hAnsi="Lato"/>
                <w:bCs/>
                <w:sz w:val="20"/>
                <w:szCs w:val="20"/>
              </w:rPr>
              <w:lastRenderedPageBreak/>
              <w:t xml:space="preserve">jest </w:t>
            </w:r>
            <w:proofErr w:type="spellStart"/>
            <w:r w:rsidRPr="008D6DD0">
              <w:rPr>
                <w:rFonts w:ascii="Lato" w:hAnsi="Lato"/>
                <w:bCs/>
                <w:sz w:val="20"/>
                <w:szCs w:val="20"/>
              </w:rPr>
              <w:t>zdemenciały</w:t>
            </w:r>
            <w:proofErr w:type="spellEnd"/>
            <w:r w:rsidRPr="008D6DD0">
              <w:rPr>
                <w:rFonts w:ascii="Lato" w:hAnsi="Lato"/>
                <w:bCs/>
                <w:sz w:val="20"/>
                <w:szCs w:val="20"/>
              </w:rPr>
              <w:t>” oraz „ten ktoś jest otępiały” albo „</w:t>
            </w:r>
            <w:proofErr w:type="spellStart"/>
            <w:r w:rsidRPr="008D6DD0">
              <w:rPr>
                <w:rFonts w:ascii="Lato" w:hAnsi="Lato"/>
                <w:bCs/>
                <w:sz w:val="20"/>
                <w:szCs w:val="20"/>
              </w:rPr>
              <w:t>zdemenciałem</w:t>
            </w:r>
            <w:proofErr w:type="spellEnd"/>
            <w:r w:rsidRPr="008D6DD0">
              <w:rPr>
                <w:rFonts w:ascii="Lato" w:hAnsi="Lato"/>
                <w:bCs/>
                <w:sz w:val="20"/>
                <w:szCs w:val="20"/>
              </w:rPr>
              <w:t xml:space="preserve">” oraz „mnie to otępia”. W każdym z dwóch przywołanych wyrażeń drugie formy są zdecydowanie bardziej neutralne. Należy podkreślić, że  „otępienie” to nie jest termin pejoratywny i nie wolno nadawać mu takich konotacji. </w:t>
            </w:r>
          </w:p>
          <w:p w14:paraId="55B3E863"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Co ważne „otępienie” to oficjalny termin w polskiej klasyfikacji chorób: ICD-10 używa polskiego tłumaczenia: F00–F03 otępienie (</w:t>
            </w:r>
            <w:proofErr w:type="spellStart"/>
            <w:r w:rsidRPr="008D6DD0">
              <w:rPr>
                <w:rFonts w:ascii="Lato" w:hAnsi="Lato"/>
                <w:bCs/>
                <w:sz w:val="20"/>
                <w:szCs w:val="20"/>
              </w:rPr>
              <w:t>dementia</w:t>
            </w:r>
            <w:proofErr w:type="spellEnd"/>
            <w:r w:rsidRPr="008D6DD0">
              <w:rPr>
                <w:rFonts w:ascii="Lato" w:hAnsi="Lato"/>
                <w:bCs/>
                <w:sz w:val="20"/>
                <w:szCs w:val="20"/>
              </w:rPr>
              <w:t xml:space="preserve">), podobnie ICD-11 również stosuje tłumaczenie „otępienie” dla jednostki diagnostycznej z ang. </w:t>
            </w:r>
            <w:proofErr w:type="spellStart"/>
            <w:r w:rsidRPr="008D6DD0">
              <w:rPr>
                <w:rFonts w:ascii="Lato" w:hAnsi="Lato"/>
                <w:bCs/>
                <w:sz w:val="20"/>
                <w:szCs w:val="20"/>
              </w:rPr>
              <w:t>dementia</w:t>
            </w:r>
            <w:proofErr w:type="spellEnd"/>
            <w:r w:rsidRPr="008D6DD0">
              <w:rPr>
                <w:rFonts w:ascii="Lato" w:hAnsi="Lato"/>
                <w:bCs/>
                <w:sz w:val="20"/>
                <w:szCs w:val="20"/>
              </w:rPr>
              <w:t>.</w:t>
            </w:r>
          </w:p>
          <w:p w14:paraId="71E70537"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xml:space="preserve">Należy pamiętać, że „otępienie” to także pojęcie nadrzędne, obejmujące wiele jednostek chorobowych, a niektóre mają ten termin w nazwie np. otępienie naczyniowe, otępienie czołowo-skroniowe, otępienie z ciałami </w:t>
            </w:r>
            <w:proofErr w:type="spellStart"/>
            <w:r w:rsidRPr="008D6DD0">
              <w:rPr>
                <w:rFonts w:ascii="Lato" w:hAnsi="Lato"/>
                <w:bCs/>
                <w:sz w:val="20"/>
                <w:szCs w:val="20"/>
              </w:rPr>
              <w:t>Lewy’ego</w:t>
            </w:r>
            <w:proofErr w:type="spellEnd"/>
            <w:r w:rsidRPr="008D6DD0">
              <w:rPr>
                <w:rFonts w:ascii="Lato" w:hAnsi="Lato"/>
                <w:bCs/>
                <w:sz w:val="20"/>
                <w:szCs w:val="20"/>
              </w:rPr>
              <w:t xml:space="preserve"> itd. </w:t>
            </w:r>
            <w:r w:rsidRPr="008D6DD0">
              <w:rPr>
                <w:rFonts w:ascii="Lato" w:hAnsi="Lato"/>
                <w:bCs/>
                <w:sz w:val="20"/>
                <w:szCs w:val="20"/>
              </w:rPr>
              <w:lastRenderedPageBreak/>
              <w:t xml:space="preserve">Także polskie podręczniki neurologii i psychiatrii zawierają ten termin i stosują jako ten odpowiedni. Z medycznego punktu widzenia „otępienie” to zespół kliniczny obejmujący zaburzenia funkcji poznawczych prowadzące do stopniowego pogorszenie funkcjonowania codziennego – osobistego, rodzinnego, społecznego i zawodowego. Także w polskich dokumentach urzędowych takich jak orzeczenia o niezdolności do pracy, świadczenia opiekuńcze, procedury ZUS, NFZ, MOPS, które otrzymują chorzy funkcjonuje termin „otępienie”. Nie powinno się zatem w jakikolwiek sposób wzbudzać, podtrzymywać czy utrwalać w świadomości społecznej jakichkolwiek negatywnych skojarzeń z tym terminem ani rugować go jako wstydliwego czy </w:t>
            </w:r>
            <w:r w:rsidRPr="008D6DD0">
              <w:rPr>
                <w:rFonts w:ascii="Lato" w:hAnsi="Lato"/>
                <w:bCs/>
                <w:sz w:val="20"/>
                <w:szCs w:val="20"/>
              </w:rPr>
              <w:lastRenderedPageBreak/>
              <w:t xml:space="preserve">piętnującego z użycia w przestrzeni publicznej. </w:t>
            </w:r>
          </w:p>
          <w:p w14:paraId="46BFF45C"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W opiece nad osobami starszymi powinno się dążyć do językowego odczarowania diagnozy   a nie usuwania jej nazwy. Z perspektywy osób pracujących z osobami chorymi na otępienie i ich opiekunami można wskazać, że „otępienie” pozwala na zachowanie językowej neutralności: opisując stan kliniczny, a nie cechę osoby z czym częściej kojarzona jest w warunkach polskich demencja. Używanie tej właściwej terminologii w obszarze polityki zdrowotnej zmniejsza ryzyko marginalizacji chorych, którzy otrzymują takie rozpoznanie i które jest przekazywane nie tylko ustnie, ale widnieje także w dokumentacji medycznej.</w:t>
            </w:r>
          </w:p>
          <w:p w14:paraId="4D0E3E1F"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xml:space="preserve">Podsumowując, „otępienie” jest: </w:t>
            </w:r>
          </w:p>
          <w:p w14:paraId="3671F6CA"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xml:space="preserve">- terminem oficjalnym w medycznych klasyfikacjach, </w:t>
            </w:r>
            <w:r w:rsidRPr="008D6DD0">
              <w:rPr>
                <w:rFonts w:ascii="Lato" w:hAnsi="Lato"/>
                <w:bCs/>
                <w:sz w:val="20"/>
                <w:szCs w:val="20"/>
              </w:rPr>
              <w:lastRenderedPageBreak/>
              <w:t>publikacjach i dokumentach</w:t>
            </w:r>
          </w:p>
          <w:p w14:paraId="4D1580D1"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terminem zgodnym z praktyką prawną w naszym kraju</w:t>
            </w:r>
          </w:p>
          <w:p w14:paraId="4CFBBF2C"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terminem znanym pacjentom i opiekunom z edukacji medycznej</w:t>
            </w:r>
          </w:p>
          <w:p w14:paraId="70E1CE60"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sformułowaniem precyzyjnym klinicznie i neutralnym językowo.</w:t>
            </w:r>
          </w:p>
          <w:p w14:paraId="15C0463A" w14:textId="21B73F73" w:rsidR="00CF4A31" w:rsidRPr="008D6DD0" w:rsidRDefault="00391EDF" w:rsidP="00391EDF">
            <w:pPr>
              <w:spacing w:line="240" w:lineRule="auto"/>
              <w:rPr>
                <w:rFonts w:ascii="Lato" w:hAnsi="Lato"/>
                <w:bCs/>
                <w:sz w:val="20"/>
                <w:szCs w:val="20"/>
              </w:rPr>
            </w:pPr>
            <w:r w:rsidRPr="008D6DD0">
              <w:rPr>
                <w:rFonts w:ascii="Lato" w:hAnsi="Lato"/>
                <w:bCs/>
                <w:sz w:val="20"/>
                <w:szCs w:val="20"/>
              </w:rPr>
              <w:t>Natomiast słowo „demencja” pomimo, że jest poprawne etymologicznie i obecne w innych językach, w warunkach polskich jest i powinno pozostać terminem wtórnym.</w:t>
            </w:r>
          </w:p>
        </w:tc>
      </w:tr>
      <w:tr w:rsidR="00D83066" w:rsidRPr="008D6DD0" w14:paraId="29B32235" w14:textId="77777777" w:rsidTr="001F4579">
        <w:trPr>
          <w:trHeight w:val="375"/>
        </w:trPr>
        <w:tc>
          <w:tcPr>
            <w:tcW w:w="195" w:type="pct"/>
            <w:shd w:val="clear" w:color="auto" w:fill="FFFFFF" w:themeFill="background1"/>
            <w:vAlign w:val="center"/>
          </w:tcPr>
          <w:p w14:paraId="60BD328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5480B68" w14:textId="42AAD419"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Kobiety w Opiece</w:t>
            </w:r>
          </w:p>
        </w:tc>
        <w:tc>
          <w:tcPr>
            <w:tcW w:w="643" w:type="pct"/>
            <w:shd w:val="clear" w:color="auto" w:fill="FFFFFF" w:themeFill="background1"/>
            <w:vAlign w:val="center"/>
          </w:tcPr>
          <w:p w14:paraId="47EA6E9F" w14:textId="40542839"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Priorytet I. Podnoszenie Świadomości Społecznej</w:t>
            </w:r>
          </w:p>
        </w:tc>
        <w:tc>
          <w:tcPr>
            <w:tcW w:w="644" w:type="pct"/>
            <w:shd w:val="clear" w:color="auto" w:fill="FFFFFF" w:themeFill="background1"/>
            <w:vAlign w:val="center"/>
          </w:tcPr>
          <w:p w14:paraId="07A29B70" w14:textId="283C2956" w:rsidR="00D83066" w:rsidRPr="008D6DD0" w:rsidRDefault="00D83066" w:rsidP="00D83066">
            <w:pPr>
              <w:spacing w:line="240" w:lineRule="auto"/>
              <w:rPr>
                <w:rFonts w:ascii="Lato" w:hAnsi="Lato"/>
                <w:sz w:val="20"/>
                <w:szCs w:val="20"/>
              </w:rPr>
            </w:pPr>
            <w:r w:rsidRPr="008D6DD0">
              <w:rPr>
                <w:rStyle w:val="Teksttreci0"/>
                <w:rFonts w:ascii="Lato" w:hAnsi="Lato"/>
                <w:sz w:val="20"/>
                <w:szCs w:val="20"/>
              </w:rPr>
              <w:t>„Otępienia mogą być przyczyną zaginięć, ale także</w:t>
            </w:r>
            <w:r w:rsidR="00E155C3" w:rsidRPr="008D6DD0">
              <w:rPr>
                <w:rFonts w:ascii="Lato" w:hAnsi="Lato"/>
                <w:sz w:val="20"/>
                <w:szCs w:val="20"/>
              </w:rPr>
              <w:t xml:space="preserve"> </w:t>
            </w:r>
            <w:r w:rsidRPr="008D6DD0">
              <w:rPr>
                <w:rStyle w:val="Teksttreci0"/>
                <w:rFonts w:ascii="Lato" w:hAnsi="Lato"/>
                <w:sz w:val="20"/>
                <w:szCs w:val="20"/>
              </w:rPr>
              <w:t>powodować irracjonalne zachowania osób chorych”</w:t>
            </w:r>
          </w:p>
        </w:tc>
        <w:tc>
          <w:tcPr>
            <w:tcW w:w="841" w:type="pct"/>
            <w:shd w:val="clear" w:color="auto" w:fill="FFFFFF" w:themeFill="background1"/>
            <w:vAlign w:val="center"/>
          </w:tcPr>
          <w:p w14:paraId="3A2B5BF1" w14:textId="77777777" w:rsidR="00D83066" w:rsidRPr="008D6DD0" w:rsidRDefault="00D83066" w:rsidP="00E155C3">
            <w:pPr>
              <w:spacing w:line="240" w:lineRule="auto"/>
              <w:rPr>
                <w:rFonts w:ascii="Lato" w:hAnsi="Lato"/>
                <w:sz w:val="20"/>
                <w:szCs w:val="20"/>
              </w:rPr>
            </w:pPr>
            <w:r w:rsidRPr="008D6DD0">
              <w:rPr>
                <w:rStyle w:val="Teksttreci0"/>
                <w:rFonts w:ascii="Lato" w:hAnsi="Lato"/>
                <w:sz w:val="20"/>
                <w:szCs w:val="20"/>
              </w:rPr>
              <w:t>„Brak odpowiedniego wsparcia jest przyczyną zaginięć wielu osób mierzących się z objawami demencji.</w:t>
            </w:r>
          </w:p>
          <w:p w14:paraId="0431CAB8" w14:textId="16009BC5"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Podobnie jak niezidentyfikowane i niezaspokojone potrzeby osób żyjących z demencją, mogą być przyczyną </w:t>
            </w:r>
            <w:r w:rsidR="001934AB" w:rsidRPr="008D6DD0">
              <w:rPr>
                <w:rStyle w:val="Teksttreci0"/>
                <w:rFonts w:ascii="Lato" w:hAnsi="Lato"/>
                <w:sz w:val="20"/>
                <w:szCs w:val="20"/>
              </w:rPr>
              <w:t>z</w:t>
            </w:r>
            <w:r w:rsidRPr="008D6DD0">
              <w:rPr>
                <w:rStyle w:val="Teksttreci0"/>
                <w:rFonts w:ascii="Lato" w:hAnsi="Lato"/>
                <w:sz w:val="20"/>
                <w:szCs w:val="20"/>
              </w:rPr>
              <w:t>askakujących i ryzykownych sytuacji z ich udziałem.</w:t>
            </w:r>
          </w:p>
        </w:tc>
        <w:tc>
          <w:tcPr>
            <w:tcW w:w="1163" w:type="pct"/>
            <w:gridSpan w:val="2"/>
            <w:shd w:val="clear" w:color="auto" w:fill="FFFFFF" w:themeFill="background1"/>
            <w:vAlign w:val="center"/>
          </w:tcPr>
          <w:p w14:paraId="053A9CB6" w14:textId="7523C933"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Język oryginału jest sprzeczny z obecnym nurtem zmian językowych opartym na </w:t>
            </w:r>
            <w:proofErr w:type="spellStart"/>
            <w:r w:rsidRPr="008D6DD0">
              <w:rPr>
                <w:rFonts w:ascii="Lato" w:hAnsi="Lato"/>
                <w:bCs/>
                <w:sz w:val="20"/>
                <w:szCs w:val="20"/>
              </w:rPr>
              <w:t>destygmatyzacji</w:t>
            </w:r>
            <w:proofErr w:type="spellEnd"/>
            <w:r w:rsidRPr="008D6DD0">
              <w:rPr>
                <w:rFonts w:ascii="Lato" w:hAnsi="Lato"/>
                <w:bCs/>
                <w:sz w:val="20"/>
                <w:szCs w:val="20"/>
              </w:rPr>
              <w:t xml:space="preserve"> osób z diagnozą demencji.</w:t>
            </w:r>
          </w:p>
        </w:tc>
        <w:tc>
          <w:tcPr>
            <w:tcW w:w="869" w:type="pct"/>
            <w:shd w:val="clear" w:color="auto" w:fill="FFFFFF" w:themeFill="background1"/>
            <w:vAlign w:val="center"/>
          </w:tcPr>
          <w:p w14:paraId="6601122D" w14:textId="23C4C1EA" w:rsidR="00391EDF" w:rsidRPr="008D6DD0" w:rsidRDefault="002A44F8" w:rsidP="00391EDF">
            <w:pPr>
              <w:spacing w:line="240" w:lineRule="auto"/>
              <w:rPr>
                <w:rFonts w:ascii="Lato" w:hAnsi="Lato"/>
                <w:b/>
                <w:sz w:val="20"/>
                <w:szCs w:val="20"/>
              </w:rPr>
            </w:pPr>
            <w:r w:rsidRPr="008D6DD0">
              <w:rPr>
                <w:rFonts w:ascii="Lato" w:hAnsi="Lato"/>
                <w:b/>
                <w:sz w:val="20"/>
                <w:szCs w:val="20"/>
              </w:rPr>
              <w:t>Uwaga nieuwzględniona</w:t>
            </w:r>
          </w:p>
          <w:p w14:paraId="5223373E" w14:textId="77777777" w:rsidR="00391EDF" w:rsidRPr="008D6DD0" w:rsidRDefault="00391EDF" w:rsidP="00391EDF">
            <w:pPr>
              <w:spacing w:line="240" w:lineRule="auto"/>
              <w:rPr>
                <w:rFonts w:ascii="Lato" w:hAnsi="Lato"/>
                <w:b/>
                <w:sz w:val="20"/>
                <w:szCs w:val="20"/>
              </w:rPr>
            </w:pPr>
          </w:p>
          <w:p w14:paraId="40C20FD7" w14:textId="70E72794" w:rsidR="00391EDF" w:rsidRPr="008D6DD0" w:rsidRDefault="00FA0C99" w:rsidP="00391EDF">
            <w:pPr>
              <w:spacing w:line="240" w:lineRule="auto"/>
              <w:rPr>
                <w:rFonts w:ascii="Lato" w:hAnsi="Lato"/>
                <w:bCs/>
                <w:sz w:val="20"/>
                <w:szCs w:val="20"/>
              </w:rPr>
            </w:pPr>
            <w:r w:rsidRPr="008D6DD0">
              <w:rPr>
                <w:rFonts w:ascii="Lato" w:hAnsi="Lato"/>
                <w:bCs/>
                <w:sz w:val="20"/>
                <w:szCs w:val="20"/>
              </w:rPr>
              <w:t>S</w:t>
            </w:r>
            <w:r w:rsidR="00391EDF" w:rsidRPr="008D6DD0">
              <w:rPr>
                <w:rFonts w:ascii="Lato" w:hAnsi="Lato"/>
                <w:bCs/>
                <w:sz w:val="20"/>
                <w:szCs w:val="20"/>
              </w:rPr>
              <w:t xml:space="preserve">łowo „otępienie” jest terminem rodzimym, a „demencja” pochodzi z łaciny i bywa niekiedy negatywnie nacechowana w potocznym języku polskim. „Otępienie” jest terminem – w warunkach polskich – bardziej neutralnym i nikogo nie piętnuje. Potocznie wskazuje na </w:t>
            </w:r>
            <w:r w:rsidR="00391EDF" w:rsidRPr="008D6DD0">
              <w:rPr>
                <w:rFonts w:ascii="Lato" w:hAnsi="Lato"/>
                <w:bCs/>
                <w:sz w:val="20"/>
                <w:szCs w:val="20"/>
              </w:rPr>
              <w:lastRenderedPageBreak/>
              <w:t xml:space="preserve">przytępienie czyli pozbawienie ostrości umysłu lub zmysłów, podobnie jak przytępienie słuchu czy wzroku. Porównajmy nierzadko słyszane wypowiedzi: „ten ktoś jest </w:t>
            </w:r>
            <w:proofErr w:type="spellStart"/>
            <w:r w:rsidR="00391EDF" w:rsidRPr="008D6DD0">
              <w:rPr>
                <w:rFonts w:ascii="Lato" w:hAnsi="Lato"/>
                <w:bCs/>
                <w:sz w:val="20"/>
                <w:szCs w:val="20"/>
              </w:rPr>
              <w:t>zdemenciały</w:t>
            </w:r>
            <w:proofErr w:type="spellEnd"/>
            <w:r w:rsidR="00391EDF" w:rsidRPr="008D6DD0">
              <w:rPr>
                <w:rFonts w:ascii="Lato" w:hAnsi="Lato"/>
                <w:bCs/>
                <w:sz w:val="20"/>
                <w:szCs w:val="20"/>
              </w:rPr>
              <w:t>” oraz „ten ktoś jest otępiały” albo</w:t>
            </w:r>
            <w:r w:rsidR="00391EDF" w:rsidRPr="008D6DD0">
              <w:rPr>
                <w:rFonts w:ascii="Lato" w:hAnsi="Lato"/>
                <w:b/>
                <w:sz w:val="20"/>
                <w:szCs w:val="20"/>
              </w:rPr>
              <w:t xml:space="preserve"> </w:t>
            </w:r>
            <w:r w:rsidR="00391EDF" w:rsidRPr="008D6DD0">
              <w:rPr>
                <w:rFonts w:ascii="Lato" w:hAnsi="Lato"/>
                <w:bCs/>
                <w:sz w:val="20"/>
                <w:szCs w:val="20"/>
              </w:rPr>
              <w:t>„</w:t>
            </w:r>
            <w:proofErr w:type="spellStart"/>
            <w:r w:rsidR="00391EDF" w:rsidRPr="008D6DD0">
              <w:rPr>
                <w:rFonts w:ascii="Lato" w:hAnsi="Lato"/>
                <w:bCs/>
                <w:sz w:val="20"/>
                <w:szCs w:val="20"/>
              </w:rPr>
              <w:t>zdemenciałem</w:t>
            </w:r>
            <w:proofErr w:type="spellEnd"/>
            <w:r w:rsidR="00391EDF" w:rsidRPr="008D6DD0">
              <w:rPr>
                <w:rFonts w:ascii="Lato" w:hAnsi="Lato"/>
                <w:bCs/>
                <w:sz w:val="20"/>
                <w:szCs w:val="20"/>
              </w:rPr>
              <w:t xml:space="preserve">” oraz „mnie to otępia”. W każdym z dwóch przywołanych wyrażeń drugie formy są zdecydowanie bardziej neutralne. Należy podkreślić, że  „otępienie” to nie jest termin pejoratywny i nie wolno nadawać mu takich konotacji. </w:t>
            </w:r>
          </w:p>
          <w:p w14:paraId="6FE66F83"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Co ważne „otępienie” to oficjalny termin w polskiej klasyfikacji chorób: ICD-10 używa polskiego tłumaczenia: F00–F03 otępienie (</w:t>
            </w:r>
            <w:proofErr w:type="spellStart"/>
            <w:r w:rsidRPr="008D6DD0">
              <w:rPr>
                <w:rFonts w:ascii="Lato" w:hAnsi="Lato"/>
                <w:bCs/>
                <w:sz w:val="20"/>
                <w:szCs w:val="20"/>
              </w:rPr>
              <w:t>dementia</w:t>
            </w:r>
            <w:proofErr w:type="spellEnd"/>
            <w:r w:rsidRPr="008D6DD0">
              <w:rPr>
                <w:rFonts w:ascii="Lato" w:hAnsi="Lato"/>
                <w:bCs/>
                <w:sz w:val="20"/>
                <w:szCs w:val="20"/>
              </w:rPr>
              <w:t xml:space="preserve">), podobnie ICD-11 również stosuje tłumaczenie „otępienie” dla jednostki diagnostycznej z ang. </w:t>
            </w:r>
            <w:proofErr w:type="spellStart"/>
            <w:r w:rsidRPr="008D6DD0">
              <w:rPr>
                <w:rFonts w:ascii="Lato" w:hAnsi="Lato"/>
                <w:bCs/>
                <w:sz w:val="20"/>
                <w:szCs w:val="20"/>
              </w:rPr>
              <w:t>dementia</w:t>
            </w:r>
            <w:proofErr w:type="spellEnd"/>
            <w:r w:rsidRPr="008D6DD0">
              <w:rPr>
                <w:rFonts w:ascii="Lato" w:hAnsi="Lato"/>
                <w:bCs/>
                <w:sz w:val="20"/>
                <w:szCs w:val="20"/>
              </w:rPr>
              <w:t>.</w:t>
            </w:r>
          </w:p>
          <w:p w14:paraId="7650EE92"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xml:space="preserve">Należy pamiętać, że „otępienie” to także pojęcie nadrzędne, </w:t>
            </w:r>
            <w:r w:rsidRPr="008D6DD0">
              <w:rPr>
                <w:rFonts w:ascii="Lato" w:hAnsi="Lato"/>
                <w:bCs/>
                <w:sz w:val="20"/>
                <w:szCs w:val="20"/>
              </w:rPr>
              <w:lastRenderedPageBreak/>
              <w:t xml:space="preserve">obejmujące wiele jednostek chorobowych, a niektóre mają ten termin w nazwie np. otępienie naczyniowe, otępienie czołowo-skroniowe, otępienie z ciałami </w:t>
            </w:r>
            <w:proofErr w:type="spellStart"/>
            <w:r w:rsidRPr="008D6DD0">
              <w:rPr>
                <w:rFonts w:ascii="Lato" w:hAnsi="Lato"/>
                <w:bCs/>
                <w:sz w:val="20"/>
                <w:szCs w:val="20"/>
              </w:rPr>
              <w:t>Lewy’ego</w:t>
            </w:r>
            <w:proofErr w:type="spellEnd"/>
            <w:r w:rsidRPr="008D6DD0">
              <w:rPr>
                <w:rFonts w:ascii="Lato" w:hAnsi="Lato"/>
                <w:bCs/>
                <w:sz w:val="20"/>
                <w:szCs w:val="20"/>
              </w:rPr>
              <w:t xml:space="preserve"> itd. Także polskie podręczniki neurologii i psychiatrii zawierają ten termin i stosują jako ten odpowiedni. Z medycznego punktu widzenia „otępienie” to zespół kliniczny obejmujący zaburzenia funkcji poznawczych prowadzące do stopniowego pogorszenie funkcjonowania codziennego – osobistego, rodzinnego, społecznego i zawodowego. Także w polskich dokumentach urzędowych takich jak orzeczenia o niezdolności do pracy, świadczenia opiekuńcze, procedury ZUS, NFZ, MOPS, które otrzymują chorzy funkcjonuje termin „otępienie”. Nie powinno się zatem w jakikolwiek sposób wzbudzać, </w:t>
            </w:r>
            <w:r w:rsidRPr="008D6DD0">
              <w:rPr>
                <w:rFonts w:ascii="Lato" w:hAnsi="Lato"/>
                <w:bCs/>
                <w:sz w:val="20"/>
                <w:szCs w:val="20"/>
              </w:rPr>
              <w:lastRenderedPageBreak/>
              <w:t xml:space="preserve">podtrzymywać czy utrwalać w świadomości społecznej jakichkolwiek negatywnych skojarzeń z tym terminem ani rugować go jako wstydliwego czy piętnującego z użycia w przestrzeni publicznej. </w:t>
            </w:r>
          </w:p>
          <w:p w14:paraId="19DD4C28"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W opiece nad osobami starszymi powinno się dążyć do językowego odczarowania diagnozy   a nie usuwania jej nazwy. Z perspektywy osób pracujących z osobami chorymi na otępienie i ich opiekunami można wskazać, że „otępienie” pozwala na zachowanie językowej neutralności: opisując stan kliniczny, a nie cechę osoby z czym częściej kojarzona jest w warunkach polskich demencja. Używanie tej właściwej terminologii w obszarze polityki zdrowotnej zmniejsza ryzyko marginalizacji chorych, którzy otrzymują takie rozpoznanie i które jest przekazywane nie tylko ustnie, ale widnieje także w dokumentacji medycznej.</w:t>
            </w:r>
          </w:p>
          <w:p w14:paraId="59BF4A69"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lastRenderedPageBreak/>
              <w:t xml:space="preserve">Podsumowując, „otępienie” jest: </w:t>
            </w:r>
          </w:p>
          <w:p w14:paraId="1A967A9C"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terminem oficjalnym w medycznych klasyfikacjach, publikacjach i dokumentach</w:t>
            </w:r>
          </w:p>
          <w:p w14:paraId="19EA6BB2"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terminem zgodnym z praktyką prawną w naszym kraju</w:t>
            </w:r>
          </w:p>
          <w:p w14:paraId="513247E8"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terminem znanym pacjentom i opiekunom z edukacji medycznej</w:t>
            </w:r>
          </w:p>
          <w:p w14:paraId="10FD6A9F" w14:textId="77777777" w:rsidR="00391EDF" w:rsidRPr="008D6DD0" w:rsidRDefault="00391EDF" w:rsidP="00391EDF">
            <w:pPr>
              <w:spacing w:line="240" w:lineRule="auto"/>
              <w:rPr>
                <w:rFonts w:ascii="Lato" w:hAnsi="Lato"/>
                <w:bCs/>
                <w:sz w:val="20"/>
                <w:szCs w:val="20"/>
              </w:rPr>
            </w:pPr>
            <w:r w:rsidRPr="008D6DD0">
              <w:rPr>
                <w:rFonts w:ascii="Lato" w:hAnsi="Lato"/>
                <w:bCs/>
                <w:sz w:val="20"/>
                <w:szCs w:val="20"/>
              </w:rPr>
              <w:t>- sformułowaniem precyzyjnym klinicznie i neutralnym językowo.</w:t>
            </w:r>
          </w:p>
          <w:p w14:paraId="2B214A49" w14:textId="64F01958" w:rsidR="00391EDF" w:rsidRPr="008D6DD0" w:rsidRDefault="00391EDF" w:rsidP="00391EDF">
            <w:pPr>
              <w:spacing w:line="240" w:lineRule="auto"/>
              <w:rPr>
                <w:rFonts w:ascii="Lato" w:hAnsi="Lato"/>
                <w:bCs/>
                <w:sz w:val="20"/>
                <w:szCs w:val="20"/>
              </w:rPr>
            </w:pPr>
            <w:r w:rsidRPr="008D6DD0">
              <w:rPr>
                <w:rFonts w:ascii="Lato" w:hAnsi="Lato"/>
                <w:bCs/>
                <w:sz w:val="20"/>
                <w:szCs w:val="20"/>
              </w:rPr>
              <w:t>Natomiast słowo „demencja” pomimo, że jest poprawne etymologicznie i obecne w innych językach, w warunkach polskich jest i powinno pozostać terminem wtórnym.</w:t>
            </w:r>
          </w:p>
          <w:p w14:paraId="349A9782" w14:textId="78C2C8C4" w:rsidR="00CF4A31" w:rsidRPr="008D6DD0" w:rsidRDefault="00CF4A31" w:rsidP="00D83066">
            <w:pPr>
              <w:spacing w:line="240" w:lineRule="auto"/>
              <w:rPr>
                <w:rFonts w:ascii="Lato" w:hAnsi="Lato"/>
                <w:b/>
                <w:sz w:val="20"/>
                <w:szCs w:val="20"/>
              </w:rPr>
            </w:pPr>
          </w:p>
        </w:tc>
      </w:tr>
      <w:tr w:rsidR="00D83066" w:rsidRPr="008D6DD0" w14:paraId="02114686" w14:textId="77777777" w:rsidTr="001F4579">
        <w:trPr>
          <w:trHeight w:val="375"/>
        </w:trPr>
        <w:tc>
          <w:tcPr>
            <w:tcW w:w="195" w:type="pct"/>
            <w:shd w:val="clear" w:color="auto" w:fill="FFFFFF" w:themeFill="background1"/>
            <w:vAlign w:val="center"/>
          </w:tcPr>
          <w:p w14:paraId="583405C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ECE5172" w14:textId="5445BB17"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Kobiety w Opiece</w:t>
            </w:r>
          </w:p>
        </w:tc>
        <w:tc>
          <w:tcPr>
            <w:tcW w:w="643" w:type="pct"/>
            <w:shd w:val="clear" w:color="auto" w:fill="FFFFFF" w:themeFill="background1"/>
            <w:vAlign w:val="center"/>
          </w:tcPr>
          <w:p w14:paraId="7F02EC48" w14:textId="32D3EC2C" w:rsidR="00D83066" w:rsidRPr="008D6DD0" w:rsidRDefault="00D83066" w:rsidP="00D83066">
            <w:pPr>
              <w:spacing w:line="240" w:lineRule="auto"/>
              <w:ind w:left="120"/>
              <w:rPr>
                <w:rFonts w:ascii="Lato" w:hAnsi="Lato"/>
                <w:sz w:val="20"/>
                <w:szCs w:val="20"/>
              </w:rPr>
            </w:pPr>
            <w:r w:rsidRPr="008D6DD0">
              <w:rPr>
                <w:rStyle w:val="Teksttreci0"/>
                <w:rFonts w:ascii="Lato" w:hAnsi="Lato"/>
                <w:color w:val="auto"/>
                <w:sz w:val="20"/>
                <w:szCs w:val="20"/>
              </w:rPr>
              <w:t>Priorytet III. Wsparcie wczesnej diagnostyki,</w:t>
            </w:r>
          </w:p>
          <w:p w14:paraId="2C177E6C" w14:textId="4646A1F4" w:rsidR="00D83066" w:rsidRPr="008D6DD0" w:rsidRDefault="00D83066" w:rsidP="00D83066">
            <w:pPr>
              <w:spacing w:line="240" w:lineRule="auto"/>
              <w:ind w:left="120"/>
              <w:rPr>
                <w:rFonts w:ascii="Lato" w:hAnsi="Lato"/>
                <w:sz w:val="20"/>
                <w:szCs w:val="20"/>
              </w:rPr>
            </w:pPr>
            <w:r w:rsidRPr="008D6DD0">
              <w:rPr>
                <w:rStyle w:val="Teksttreci0"/>
                <w:rFonts w:ascii="Lato" w:hAnsi="Lato"/>
                <w:color w:val="auto"/>
                <w:sz w:val="20"/>
                <w:szCs w:val="20"/>
              </w:rPr>
              <w:t>strona 37, akapit drugi</w:t>
            </w:r>
          </w:p>
        </w:tc>
        <w:tc>
          <w:tcPr>
            <w:tcW w:w="644" w:type="pct"/>
            <w:shd w:val="clear" w:color="auto" w:fill="FFFFFF" w:themeFill="background1"/>
            <w:vAlign w:val="center"/>
          </w:tcPr>
          <w:p w14:paraId="1C59C051" w14:textId="22013E99" w:rsidR="00D83066" w:rsidRPr="008D6DD0" w:rsidRDefault="00D83066" w:rsidP="00D83066">
            <w:pPr>
              <w:spacing w:line="240" w:lineRule="auto"/>
              <w:rPr>
                <w:rFonts w:ascii="Lato" w:hAnsi="Lato"/>
                <w:sz w:val="20"/>
                <w:szCs w:val="20"/>
              </w:rPr>
            </w:pPr>
            <w:r w:rsidRPr="008D6DD0">
              <w:rPr>
                <w:rStyle w:val="Teksttreci0"/>
                <w:rFonts w:ascii="Lato" w:hAnsi="Lato"/>
                <w:color w:val="auto"/>
                <w:sz w:val="20"/>
                <w:szCs w:val="20"/>
              </w:rPr>
              <w:t xml:space="preserve">„Jest bardzo ważne, aby zaburzenia funkcji poznawczych, o podłożu </w:t>
            </w:r>
            <w:proofErr w:type="spellStart"/>
            <w:r w:rsidRPr="008D6DD0">
              <w:rPr>
                <w:rStyle w:val="Teksttreci0"/>
                <w:rFonts w:ascii="Lato" w:hAnsi="Lato"/>
                <w:color w:val="auto"/>
                <w:sz w:val="20"/>
                <w:szCs w:val="20"/>
              </w:rPr>
              <w:t>neurozwyrodnie</w:t>
            </w:r>
            <w:proofErr w:type="spellEnd"/>
            <w:r w:rsidRPr="008D6DD0">
              <w:rPr>
                <w:rStyle w:val="Teksttreci0"/>
                <w:rFonts w:ascii="Lato" w:hAnsi="Lato"/>
                <w:color w:val="auto"/>
                <w:sz w:val="20"/>
                <w:szCs w:val="20"/>
              </w:rPr>
              <w:t xml:space="preserve"> nowym, różnicować z </w:t>
            </w:r>
            <w:r w:rsidRPr="008D6DD0">
              <w:rPr>
                <w:rStyle w:val="Teksttreci0"/>
                <w:rFonts w:ascii="Lato" w:hAnsi="Lato"/>
                <w:color w:val="auto"/>
                <w:sz w:val="20"/>
                <w:szCs w:val="20"/>
              </w:rPr>
              <w:lastRenderedPageBreak/>
              <w:t>procesami potencjalnie</w:t>
            </w:r>
            <w:r w:rsidRPr="008D6DD0">
              <w:rPr>
                <w:rFonts w:ascii="Lato" w:hAnsi="Lato"/>
                <w:sz w:val="20"/>
                <w:szCs w:val="20"/>
              </w:rPr>
              <w:t xml:space="preserve"> </w:t>
            </w:r>
            <w:r w:rsidRPr="008D6DD0">
              <w:rPr>
                <w:rStyle w:val="Teksttreci0"/>
                <w:rFonts w:ascii="Lato" w:hAnsi="Lato"/>
                <w:color w:val="auto"/>
                <w:sz w:val="20"/>
                <w:szCs w:val="20"/>
              </w:rPr>
              <w:t xml:space="preserve">odwracalnymi, takimi jak np. choroby infekcyjne, niedobory pokarmowe, procesy ekspansywne czy </w:t>
            </w:r>
            <w:proofErr w:type="spellStart"/>
            <w:r w:rsidRPr="008D6DD0">
              <w:rPr>
                <w:rStyle w:val="Teksttreci0"/>
                <w:rFonts w:ascii="Lato" w:hAnsi="Lato"/>
                <w:color w:val="auto"/>
                <w:sz w:val="20"/>
                <w:szCs w:val="20"/>
              </w:rPr>
              <w:t>autoimmunologi</w:t>
            </w:r>
            <w:proofErr w:type="spellEnd"/>
            <w:r w:rsidRPr="008D6DD0">
              <w:rPr>
                <w:rStyle w:val="Teksttreci0"/>
                <w:rFonts w:ascii="Lato" w:hAnsi="Lato"/>
                <w:color w:val="auto"/>
                <w:sz w:val="20"/>
                <w:szCs w:val="20"/>
              </w:rPr>
              <w:t xml:space="preserve"> </w:t>
            </w:r>
            <w:proofErr w:type="spellStart"/>
            <w:r w:rsidRPr="008D6DD0">
              <w:rPr>
                <w:rStyle w:val="Teksttreci0"/>
                <w:rFonts w:ascii="Lato" w:hAnsi="Lato"/>
                <w:color w:val="auto"/>
                <w:sz w:val="20"/>
                <w:szCs w:val="20"/>
              </w:rPr>
              <w:t>czne</w:t>
            </w:r>
            <w:proofErr w:type="spellEnd"/>
            <w:r w:rsidRPr="008D6DD0">
              <w:rPr>
                <w:rStyle w:val="Teksttreci0"/>
                <w:rFonts w:ascii="Lato" w:hAnsi="Lato"/>
                <w:color w:val="auto"/>
                <w:sz w:val="20"/>
                <w:szCs w:val="20"/>
              </w:rPr>
              <w:t xml:space="preserve"> zapalenia centralnego układu nerwowego.</w:t>
            </w:r>
          </w:p>
        </w:tc>
        <w:tc>
          <w:tcPr>
            <w:tcW w:w="841" w:type="pct"/>
            <w:shd w:val="clear" w:color="auto" w:fill="FFFFFF" w:themeFill="background1"/>
            <w:vAlign w:val="center"/>
          </w:tcPr>
          <w:p w14:paraId="793F7021" w14:textId="77777777" w:rsidR="00D83066" w:rsidRPr="008D6DD0" w:rsidRDefault="00D83066" w:rsidP="00E155C3">
            <w:pPr>
              <w:spacing w:after="240" w:line="240" w:lineRule="auto"/>
              <w:rPr>
                <w:rFonts w:ascii="Lato" w:hAnsi="Lato"/>
                <w:sz w:val="20"/>
                <w:szCs w:val="20"/>
              </w:rPr>
            </w:pPr>
            <w:r w:rsidRPr="008D6DD0">
              <w:rPr>
                <w:rStyle w:val="Teksttreci0"/>
                <w:rFonts w:ascii="Lato" w:hAnsi="Lato"/>
                <w:color w:val="auto"/>
                <w:sz w:val="20"/>
                <w:szCs w:val="20"/>
              </w:rPr>
              <w:lastRenderedPageBreak/>
              <w:t>Należy dodać w tym akapicie:</w:t>
            </w:r>
          </w:p>
          <w:p w14:paraId="3A33970D" w14:textId="025A6F1E" w:rsidR="00D83066" w:rsidRPr="008D6DD0" w:rsidRDefault="00D83066" w:rsidP="00E155C3">
            <w:pPr>
              <w:spacing w:before="240" w:line="240" w:lineRule="auto"/>
              <w:rPr>
                <w:rFonts w:ascii="Lato" w:hAnsi="Lato"/>
                <w:bCs/>
                <w:sz w:val="20"/>
                <w:szCs w:val="20"/>
              </w:rPr>
            </w:pPr>
            <w:r w:rsidRPr="008D6DD0">
              <w:rPr>
                <w:rStyle w:val="Teksttreci0"/>
                <w:rFonts w:ascii="Lato" w:hAnsi="Lato"/>
                <w:color w:val="auto"/>
                <w:sz w:val="20"/>
                <w:szCs w:val="20"/>
              </w:rPr>
              <w:t>„</w:t>
            </w:r>
            <w:bookmarkStart w:id="37" w:name="_Hlk208839721"/>
            <w:r w:rsidRPr="008D6DD0">
              <w:rPr>
                <w:rStyle w:val="Teksttreci0"/>
                <w:rFonts w:ascii="Lato" w:hAnsi="Lato"/>
                <w:color w:val="auto"/>
                <w:sz w:val="20"/>
                <w:szCs w:val="20"/>
              </w:rPr>
              <w:t xml:space="preserve">Szczególnym wyzwaniem diagnostycznym są wczesne objawy zaburzeń funkcji poznawczych w </w:t>
            </w:r>
            <w:r w:rsidRPr="008D6DD0">
              <w:rPr>
                <w:rStyle w:val="Teksttreci0"/>
                <w:rFonts w:ascii="Lato" w:hAnsi="Lato"/>
                <w:color w:val="auto"/>
                <w:sz w:val="20"/>
                <w:szCs w:val="20"/>
              </w:rPr>
              <w:lastRenderedPageBreak/>
              <w:t xml:space="preserve">procesach neurodegeneracyjnych lub o podłożu </w:t>
            </w:r>
            <w:r w:rsidRPr="008D6DD0">
              <w:rPr>
                <w:rFonts w:ascii="Lato" w:hAnsi="Lato"/>
                <w:sz w:val="20"/>
                <w:szCs w:val="20"/>
              </w:rPr>
              <w:t xml:space="preserve"> </w:t>
            </w:r>
            <w:r w:rsidRPr="008D6DD0">
              <w:rPr>
                <w:rStyle w:val="Teksttreci0"/>
                <w:rFonts w:ascii="Lato" w:hAnsi="Lato"/>
                <w:color w:val="auto"/>
                <w:sz w:val="20"/>
                <w:szCs w:val="20"/>
              </w:rPr>
              <w:t>naczyniowym u osób z niepełnosprawnością intelektualną. U tych chorych objawy pojawiają się co najmniej dekadę wcześniej niż w populacji ogólnej a standardowe narzędzia diagnostyczne nie znajdują zastosowania</w:t>
            </w:r>
            <w:bookmarkEnd w:id="37"/>
            <w:r w:rsidRPr="008D6DD0">
              <w:rPr>
                <w:rStyle w:val="Teksttreci0"/>
                <w:rFonts w:ascii="Lato" w:hAnsi="Lato"/>
                <w:color w:val="auto"/>
                <w:sz w:val="20"/>
                <w:szCs w:val="20"/>
              </w:rPr>
              <w:t>.</w:t>
            </w:r>
          </w:p>
        </w:tc>
        <w:tc>
          <w:tcPr>
            <w:tcW w:w="1163" w:type="pct"/>
            <w:gridSpan w:val="2"/>
            <w:shd w:val="clear" w:color="auto" w:fill="FFFFFF" w:themeFill="background1"/>
            <w:vAlign w:val="center"/>
          </w:tcPr>
          <w:p w14:paraId="6836AD54" w14:textId="6B45AE02" w:rsidR="00D83066" w:rsidRPr="008D6DD0" w:rsidRDefault="00D83066" w:rsidP="00D83066">
            <w:pPr>
              <w:spacing w:line="240" w:lineRule="auto"/>
              <w:rPr>
                <w:rFonts w:ascii="Lato" w:hAnsi="Lato"/>
                <w:bCs/>
                <w:sz w:val="20"/>
                <w:szCs w:val="20"/>
                <w:lang w:val="en-US"/>
              </w:rPr>
            </w:pPr>
            <w:bookmarkStart w:id="38" w:name="_Hlk208839759"/>
            <w:r w:rsidRPr="008D6DD0">
              <w:rPr>
                <w:rStyle w:val="Teksttreci0"/>
                <w:rFonts w:ascii="Lato" w:hAnsi="Lato"/>
                <w:color w:val="auto"/>
                <w:sz w:val="20"/>
                <w:szCs w:val="20"/>
                <w:lang w:val="de-DE" w:eastAsia="de-DE" w:bidi="de-DE"/>
              </w:rPr>
              <w:lastRenderedPageBreak/>
              <w:t xml:space="preserve">Evans, E., </w:t>
            </w:r>
            <w:proofErr w:type="spellStart"/>
            <w:r w:rsidRPr="008D6DD0">
              <w:rPr>
                <w:rStyle w:val="Teksttreci0"/>
                <w:rFonts w:ascii="Lato" w:hAnsi="Lato"/>
                <w:color w:val="auto"/>
                <w:sz w:val="20"/>
                <w:szCs w:val="20"/>
                <w:lang w:val="de-DE" w:eastAsia="de-DE" w:bidi="de-DE"/>
              </w:rPr>
              <w:t>Trollor</w:t>
            </w:r>
            <w:proofErr w:type="spellEnd"/>
            <w:r w:rsidRPr="008D6DD0">
              <w:rPr>
                <w:rStyle w:val="Teksttreci0"/>
                <w:rFonts w:ascii="Lato" w:hAnsi="Lato"/>
                <w:color w:val="auto"/>
                <w:sz w:val="20"/>
                <w:szCs w:val="20"/>
                <w:lang w:val="de-DE" w:eastAsia="de-DE" w:bidi="de-DE"/>
              </w:rPr>
              <w:t xml:space="preserve">, J. (2018) Dementia in </w:t>
            </w:r>
            <w:r w:rsidRPr="008D6DD0">
              <w:rPr>
                <w:rStyle w:val="Teksttreci0"/>
                <w:rFonts w:ascii="Lato" w:hAnsi="Lato"/>
                <w:color w:val="auto"/>
                <w:sz w:val="20"/>
                <w:szCs w:val="20"/>
                <w:lang w:val="en-US" w:bidi="en-US"/>
              </w:rPr>
              <w:t>people with Intellectual Disability: Guidelines for Australian GPs, Department of Developmental Disability Neuropsychiatry UNSW</w:t>
            </w:r>
            <w:bookmarkEnd w:id="38"/>
          </w:p>
        </w:tc>
        <w:tc>
          <w:tcPr>
            <w:tcW w:w="869" w:type="pct"/>
            <w:shd w:val="clear" w:color="auto" w:fill="FFFFFF" w:themeFill="background1"/>
            <w:vAlign w:val="center"/>
          </w:tcPr>
          <w:p w14:paraId="14A46707" w14:textId="7D902E2C" w:rsidR="00254CDD" w:rsidRPr="008D6DD0" w:rsidRDefault="009F74E5"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F15F98E" w14:textId="77777777" w:rsidTr="001F4579">
        <w:trPr>
          <w:trHeight w:val="375"/>
        </w:trPr>
        <w:tc>
          <w:tcPr>
            <w:tcW w:w="195" w:type="pct"/>
            <w:shd w:val="clear" w:color="auto" w:fill="FFFFFF" w:themeFill="background1"/>
            <w:vAlign w:val="center"/>
          </w:tcPr>
          <w:p w14:paraId="6BCB210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BED2AC" w14:textId="756B37D3" w:rsidR="00D83066" w:rsidRPr="008D6DD0" w:rsidRDefault="00D83066" w:rsidP="00D83066">
            <w:pPr>
              <w:spacing w:line="240" w:lineRule="auto"/>
              <w:rPr>
                <w:rFonts w:ascii="Lato" w:hAnsi="Lato"/>
                <w:bCs/>
                <w:sz w:val="20"/>
                <w:szCs w:val="20"/>
                <w:lang w:val="en-US"/>
              </w:rPr>
            </w:pPr>
            <w:proofErr w:type="spellStart"/>
            <w:r w:rsidRPr="008D6DD0">
              <w:rPr>
                <w:rFonts w:ascii="Lato" w:hAnsi="Lato"/>
                <w:bCs/>
                <w:sz w:val="20"/>
                <w:szCs w:val="20"/>
                <w:lang w:val="en-US"/>
              </w:rPr>
              <w:t>Fundacja</w:t>
            </w:r>
            <w:proofErr w:type="spellEnd"/>
            <w:r w:rsidRPr="008D6DD0">
              <w:rPr>
                <w:rFonts w:ascii="Lato" w:hAnsi="Lato"/>
                <w:bCs/>
                <w:sz w:val="20"/>
                <w:szCs w:val="20"/>
                <w:lang w:val="en-US"/>
              </w:rPr>
              <w:t xml:space="preserve"> </w:t>
            </w:r>
            <w:proofErr w:type="spellStart"/>
            <w:r w:rsidRPr="008D6DD0">
              <w:rPr>
                <w:rFonts w:ascii="Lato" w:hAnsi="Lato"/>
                <w:bCs/>
                <w:sz w:val="20"/>
                <w:szCs w:val="20"/>
                <w:lang w:val="en-US"/>
              </w:rPr>
              <w:t>Kobiety</w:t>
            </w:r>
            <w:proofErr w:type="spellEnd"/>
            <w:r w:rsidRPr="008D6DD0">
              <w:rPr>
                <w:rFonts w:ascii="Lato" w:hAnsi="Lato"/>
                <w:bCs/>
                <w:sz w:val="20"/>
                <w:szCs w:val="20"/>
                <w:lang w:val="en-US"/>
              </w:rPr>
              <w:t xml:space="preserve"> w </w:t>
            </w:r>
            <w:proofErr w:type="spellStart"/>
            <w:r w:rsidRPr="008D6DD0">
              <w:rPr>
                <w:rFonts w:ascii="Lato" w:hAnsi="Lato"/>
                <w:bCs/>
                <w:sz w:val="20"/>
                <w:szCs w:val="20"/>
                <w:lang w:val="en-US"/>
              </w:rPr>
              <w:t>Opiece</w:t>
            </w:r>
            <w:proofErr w:type="spellEnd"/>
          </w:p>
        </w:tc>
        <w:tc>
          <w:tcPr>
            <w:tcW w:w="643" w:type="pct"/>
            <w:shd w:val="clear" w:color="auto" w:fill="FFFFFF" w:themeFill="background1"/>
            <w:vAlign w:val="center"/>
          </w:tcPr>
          <w:p w14:paraId="35A50C31" w14:textId="026A2421"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Priorytet III. Wsparcie wczesnej diagnostyki, strona 39, Działanie 3.1.3</w:t>
            </w:r>
          </w:p>
        </w:tc>
        <w:tc>
          <w:tcPr>
            <w:tcW w:w="644" w:type="pct"/>
            <w:shd w:val="clear" w:color="auto" w:fill="FFFFFF" w:themeFill="background1"/>
            <w:vAlign w:val="center"/>
          </w:tcPr>
          <w:p w14:paraId="17D1895F" w14:textId="5C27747D" w:rsidR="00D83066" w:rsidRPr="008D6DD0" w:rsidRDefault="00D83066" w:rsidP="00D83066">
            <w:pPr>
              <w:spacing w:line="240" w:lineRule="auto"/>
              <w:ind w:left="22"/>
              <w:rPr>
                <w:rFonts w:ascii="Lato" w:hAnsi="Lato"/>
                <w:sz w:val="20"/>
                <w:szCs w:val="20"/>
              </w:rPr>
            </w:pPr>
            <w:r w:rsidRPr="008D6DD0">
              <w:rPr>
                <w:rStyle w:val="Teksttreci0"/>
                <w:rFonts w:ascii="Lato" w:hAnsi="Lato"/>
                <w:sz w:val="20"/>
                <w:szCs w:val="20"/>
              </w:rPr>
              <w:t>Działania edukacyjne kierowane do lekarzy podstawowej opieki zdrowotnej dotyczące wczesnej diagnostyki zaburzeń otępiennych</w:t>
            </w:r>
          </w:p>
        </w:tc>
        <w:tc>
          <w:tcPr>
            <w:tcW w:w="841" w:type="pct"/>
            <w:shd w:val="clear" w:color="auto" w:fill="FFFFFF" w:themeFill="background1"/>
            <w:vAlign w:val="center"/>
          </w:tcPr>
          <w:p w14:paraId="5C8FC59F" w14:textId="597EE06B" w:rsidR="00D83066" w:rsidRPr="008D6DD0" w:rsidRDefault="00D83066" w:rsidP="00B07B12">
            <w:pPr>
              <w:spacing w:line="240" w:lineRule="auto"/>
              <w:rPr>
                <w:rFonts w:ascii="Lato" w:hAnsi="Lato"/>
                <w:sz w:val="20"/>
                <w:szCs w:val="20"/>
              </w:rPr>
            </w:pPr>
            <w:r w:rsidRPr="008D6DD0">
              <w:rPr>
                <w:rStyle w:val="Teksttreci0"/>
                <w:rFonts w:ascii="Lato" w:hAnsi="Lato"/>
                <w:sz w:val="20"/>
                <w:szCs w:val="20"/>
              </w:rPr>
              <w:t>Działania edukacyjne kierowane do lekarzy wszystkich specjalizacji ze szczególnym uwzględnieniem lekarzy podstawowej opieki zdrowotnej dotyczące wczesnej diagnostyki zaburzeń otępiennych</w:t>
            </w:r>
          </w:p>
        </w:tc>
        <w:tc>
          <w:tcPr>
            <w:tcW w:w="1163" w:type="pct"/>
            <w:gridSpan w:val="2"/>
            <w:shd w:val="clear" w:color="auto" w:fill="FFFFFF" w:themeFill="background1"/>
            <w:vAlign w:val="center"/>
          </w:tcPr>
          <w:p w14:paraId="02E3FCF0" w14:textId="77777777" w:rsidR="00D83066" w:rsidRPr="008D6DD0" w:rsidRDefault="00D83066" w:rsidP="00B07B12">
            <w:pPr>
              <w:spacing w:after="240" w:line="240" w:lineRule="auto"/>
              <w:rPr>
                <w:rFonts w:ascii="Lato" w:hAnsi="Lato"/>
                <w:sz w:val="20"/>
                <w:szCs w:val="20"/>
              </w:rPr>
            </w:pPr>
            <w:r w:rsidRPr="008D6DD0">
              <w:rPr>
                <w:rStyle w:val="Teksttreci0"/>
                <w:rFonts w:ascii="Lato" w:hAnsi="Lato"/>
                <w:sz w:val="20"/>
                <w:szCs w:val="20"/>
              </w:rPr>
              <w:t>Osoby doświadczające zmian w wyniku chorób przebiegających z demencją docierają do lekarzy wszystkich specjalności i kontakt ten może się odbywać z pominięciem lekarzy podstawowej opieki zdrowotnej.</w:t>
            </w:r>
          </w:p>
          <w:p w14:paraId="7F6B2FEB" w14:textId="77777777" w:rsidR="00D83066" w:rsidRPr="008D6DD0" w:rsidRDefault="00D83066" w:rsidP="00D83066">
            <w:pPr>
              <w:spacing w:before="240" w:after="240" w:line="240" w:lineRule="auto"/>
              <w:ind w:left="2"/>
              <w:rPr>
                <w:rFonts w:ascii="Lato" w:hAnsi="Lato"/>
                <w:sz w:val="20"/>
                <w:szCs w:val="20"/>
              </w:rPr>
            </w:pPr>
            <w:r w:rsidRPr="008D6DD0">
              <w:rPr>
                <w:rStyle w:val="Teksttreci0"/>
                <w:rFonts w:ascii="Lato" w:hAnsi="Lato"/>
                <w:sz w:val="20"/>
                <w:szCs w:val="20"/>
              </w:rPr>
              <w:t>Każdy lekarz specjalista niezależnie od specjalizacji powinien zostać przeszkolony w zakresie identyfikacji zaburzeń funkcji poznawczych. Jest to szczególnie istotne w kontekście tych form demencji, które przebiegają ze zmianami motorycznymi, wzrokowymi lub autonomicznymi pojawiającymi się w pierwszej kolejności.</w:t>
            </w:r>
          </w:p>
          <w:p w14:paraId="129D42E0" w14:textId="4E1A3512"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A zatem pkt. 1 w sekcji „Sposób monitorowania” musi dotyczyć opracowania materiałów </w:t>
            </w:r>
            <w:r w:rsidRPr="008D6DD0">
              <w:rPr>
                <w:rStyle w:val="Teksttreci0"/>
                <w:rFonts w:ascii="Lato" w:hAnsi="Lato"/>
                <w:sz w:val="20"/>
                <w:szCs w:val="20"/>
              </w:rPr>
              <w:lastRenderedPageBreak/>
              <w:t>edukacyjnych i przeprowadzenia szkoleń dla lekarzy wszystkich specjalności</w:t>
            </w:r>
          </w:p>
        </w:tc>
        <w:tc>
          <w:tcPr>
            <w:tcW w:w="869" w:type="pct"/>
            <w:shd w:val="clear" w:color="auto" w:fill="FFFFFF" w:themeFill="background1"/>
            <w:vAlign w:val="center"/>
          </w:tcPr>
          <w:p w14:paraId="14F676C5" w14:textId="77777777" w:rsidR="00D83066" w:rsidRPr="008D6DD0" w:rsidRDefault="001934AB"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361B443F" w14:textId="7F563490" w:rsidR="001934AB" w:rsidRPr="008D6DD0" w:rsidRDefault="001934AB" w:rsidP="00D83066">
            <w:pPr>
              <w:spacing w:line="240" w:lineRule="auto"/>
              <w:rPr>
                <w:rFonts w:ascii="Lato" w:hAnsi="Lato"/>
                <w:bCs/>
                <w:sz w:val="20"/>
                <w:szCs w:val="20"/>
              </w:rPr>
            </w:pPr>
            <w:r w:rsidRPr="008D6DD0">
              <w:rPr>
                <w:rFonts w:ascii="Lato" w:hAnsi="Lato"/>
                <w:bCs/>
                <w:sz w:val="20"/>
                <w:szCs w:val="20"/>
              </w:rPr>
              <w:t xml:space="preserve">Pierwszy dokument strategiczny przewiduje wyłącznie szkolenia POZ, ze względu na prowadzone równolegle działania </w:t>
            </w:r>
            <w:r w:rsidR="00DE4897" w:rsidRPr="008D6DD0">
              <w:rPr>
                <w:rFonts w:ascii="Lato" w:hAnsi="Lato"/>
                <w:bCs/>
                <w:sz w:val="20"/>
                <w:szCs w:val="20"/>
              </w:rPr>
              <w:t xml:space="preserve">z zakresu upowszechnienia wczesnej diagnostyki na tym poziomie opieki zdrowotnej. Kwestie dotyczące chorób otępiennych są przedmiotem kształcenia lekarzy wszystkich specjalności.  </w:t>
            </w:r>
          </w:p>
        </w:tc>
      </w:tr>
      <w:tr w:rsidR="00D83066" w:rsidRPr="008D6DD0" w14:paraId="3D6CF75A" w14:textId="77777777" w:rsidTr="001F4579">
        <w:trPr>
          <w:trHeight w:val="375"/>
        </w:trPr>
        <w:tc>
          <w:tcPr>
            <w:tcW w:w="195" w:type="pct"/>
            <w:shd w:val="clear" w:color="auto" w:fill="FFFFFF" w:themeFill="background1"/>
            <w:vAlign w:val="center"/>
          </w:tcPr>
          <w:p w14:paraId="1913A02B"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0F45476" w14:textId="4E541BDB"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Kobiety w Opiece</w:t>
            </w:r>
          </w:p>
        </w:tc>
        <w:tc>
          <w:tcPr>
            <w:tcW w:w="643" w:type="pct"/>
            <w:shd w:val="clear" w:color="auto" w:fill="FFFFFF" w:themeFill="background1"/>
            <w:vAlign w:val="center"/>
          </w:tcPr>
          <w:p w14:paraId="5858E73E" w14:textId="3FAAE6A4"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Priorytet IV. Leczenie, opieka i wsparcie dla osób chorych Strona 42.</w:t>
            </w:r>
          </w:p>
        </w:tc>
        <w:tc>
          <w:tcPr>
            <w:tcW w:w="644" w:type="pct"/>
            <w:shd w:val="clear" w:color="auto" w:fill="FFFFFF" w:themeFill="background1"/>
            <w:vAlign w:val="center"/>
          </w:tcPr>
          <w:p w14:paraId="7FE92205" w14:textId="4ECDEACE"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„Chorzy otępiennie stanowią jedynie mały odsetek interesariuszy ośrodków</w:t>
            </w:r>
            <w:r w:rsidRPr="008D6DD0">
              <w:rPr>
                <w:rFonts w:ascii="Lato" w:hAnsi="Lato"/>
                <w:sz w:val="20"/>
                <w:szCs w:val="20"/>
              </w:rPr>
              <w:t xml:space="preserve">  pomocy społecznej”</w:t>
            </w:r>
          </w:p>
          <w:p w14:paraId="65AC0E16" w14:textId="31911B7B"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14A556A9" w14:textId="6EF2C283" w:rsidR="00D83066" w:rsidRPr="008D6DD0" w:rsidRDefault="00D83066" w:rsidP="00D83066">
            <w:pPr>
              <w:spacing w:line="240" w:lineRule="auto"/>
              <w:rPr>
                <w:rFonts w:ascii="Lato" w:hAnsi="Lato"/>
                <w:bCs/>
                <w:sz w:val="20"/>
                <w:szCs w:val="20"/>
              </w:rPr>
            </w:pPr>
            <w:r w:rsidRPr="008D6DD0">
              <w:rPr>
                <w:rStyle w:val="Teksttreci0"/>
                <w:rFonts w:ascii="Lato" w:hAnsi="Lato"/>
                <w:color w:val="auto"/>
                <w:sz w:val="20"/>
                <w:szCs w:val="20"/>
              </w:rPr>
              <w:t>„Osoby z diagnozą demencji stanowią bardzo duży, lecz nieprawidłowo identyfikowany jako „naturalny proces starzenia się” odsetek</w:t>
            </w:r>
            <w:r w:rsidRPr="008D6DD0">
              <w:rPr>
                <w:rFonts w:ascii="Lato" w:hAnsi="Lato"/>
                <w:sz w:val="20"/>
                <w:szCs w:val="20"/>
              </w:rPr>
              <w:t xml:space="preserve"> </w:t>
            </w:r>
            <w:r w:rsidRPr="008D6DD0">
              <w:rPr>
                <w:rStyle w:val="Teksttreci0"/>
                <w:rFonts w:ascii="Lato" w:hAnsi="Lato"/>
                <w:color w:val="auto"/>
                <w:sz w:val="20"/>
                <w:szCs w:val="20"/>
              </w:rPr>
              <w:t xml:space="preserve">interesariuszy ośrodków pomocy społecznej </w:t>
            </w:r>
          </w:p>
        </w:tc>
        <w:tc>
          <w:tcPr>
            <w:tcW w:w="1163" w:type="pct"/>
            <w:gridSpan w:val="2"/>
            <w:shd w:val="clear" w:color="auto" w:fill="FFFFFF" w:themeFill="background1"/>
            <w:vAlign w:val="center"/>
          </w:tcPr>
          <w:p w14:paraId="25FA3DC1" w14:textId="3C2D1B44" w:rsidR="00D83066" w:rsidRPr="008D6DD0" w:rsidRDefault="00D83066" w:rsidP="00D83066">
            <w:pPr>
              <w:spacing w:line="240" w:lineRule="auto"/>
              <w:rPr>
                <w:rFonts w:ascii="Lato" w:hAnsi="Lato"/>
                <w:bCs/>
                <w:sz w:val="20"/>
                <w:szCs w:val="20"/>
              </w:rPr>
            </w:pPr>
            <w:bookmarkStart w:id="39" w:name="_Hlk208304057"/>
            <w:r w:rsidRPr="008D6DD0">
              <w:rPr>
                <w:rStyle w:val="Teksttreci0"/>
                <w:rFonts w:ascii="Lato" w:hAnsi="Lato"/>
                <w:color w:val="auto"/>
                <w:sz w:val="20"/>
                <w:szCs w:val="20"/>
              </w:rPr>
              <w:t xml:space="preserve">W Polsce nie ma obecnie wiarygodnych danych statystycznych odzwierciedlających faktyczną liczbę osób z demencją przebywających w ośrodkach pomocy społecznej. </w:t>
            </w:r>
            <w:r w:rsidRPr="008D6DD0">
              <w:rPr>
                <w:rFonts w:ascii="Lato" w:hAnsi="Lato"/>
                <w:sz w:val="20"/>
                <w:szCs w:val="20"/>
              </w:rPr>
              <w:t xml:space="preserve"> </w:t>
            </w:r>
            <w:r w:rsidRPr="008D6DD0">
              <w:rPr>
                <w:rStyle w:val="Teksttreci0"/>
                <w:rFonts w:ascii="Lato" w:hAnsi="Lato"/>
                <w:color w:val="auto"/>
                <w:sz w:val="20"/>
                <w:szCs w:val="20"/>
              </w:rPr>
              <w:t>Wynika to z niskiej</w:t>
            </w:r>
            <w:r w:rsidRPr="008D6DD0">
              <w:rPr>
                <w:rFonts w:ascii="Lato" w:hAnsi="Lato"/>
                <w:sz w:val="20"/>
                <w:szCs w:val="20"/>
              </w:rPr>
              <w:t xml:space="preserve"> </w:t>
            </w:r>
            <w:r w:rsidRPr="008D6DD0">
              <w:rPr>
                <w:rStyle w:val="Teksttreci0"/>
                <w:rFonts w:ascii="Lato" w:hAnsi="Lato"/>
                <w:color w:val="auto"/>
                <w:sz w:val="20"/>
                <w:szCs w:val="20"/>
              </w:rPr>
              <w:t>świadomości społecznej nt. demencji i braku kompetencji diagnostycznych wśród lekarzy</w:t>
            </w:r>
            <w:bookmarkEnd w:id="39"/>
            <w:r w:rsidRPr="008D6DD0">
              <w:rPr>
                <w:rStyle w:val="Teksttreci0"/>
                <w:rFonts w:ascii="Lato" w:hAnsi="Lato"/>
                <w:color w:val="auto"/>
                <w:sz w:val="20"/>
                <w:szCs w:val="20"/>
              </w:rPr>
              <w:t xml:space="preserve"> (</w:t>
            </w:r>
            <w:bookmarkStart w:id="40" w:name="_Hlk208304100"/>
            <w:r w:rsidRPr="008D6DD0">
              <w:rPr>
                <w:rStyle w:val="Teksttreci0"/>
                <w:rFonts w:ascii="Lato" w:hAnsi="Lato"/>
                <w:color w:val="auto"/>
                <w:sz w:val="20"/>
                <w:szCs w:val="20"/>
              </w:rPr>
              <w:t>Religa, D., Derejczyk, J., (2021) Drogowskazy w geriatrii, PZWL</w:t>
            </w:r>
            <w:bookmarkEnd w:id="40"/>
          </w:p>
        </w:tc>
        <w:tc>
          <w:tcPr>
            <w:tcW w:w="869" w:type="pct"/>
            <w:shd w:val="clear" w:color="auto" w:fill="FFFFFF" w:themeFill="background1"/>
            <w:vAlign w:val="center"/>
          </w:tcPr>
          <w:p w14:paraId="3E0370AF" w14:textId="78E58405" w:rsidR="00D83066" w:rsidRPr="008D6DD0" w:rsidRDefault="00DE4897" w:rsidP="00D83066">
            <w:pPr>
              <w:spacing w:line="240" w:lineRule="auto"/>
              <w:rPr>
                <w:rFonts w:ascii="Lato" w:hAnsi="Lato"/>
                <w:b/>
                <w:sz w:val="20"/>
                <w:szCs w:val="20"/>
              </w:rPr>
            </w:pPr>
            <w:r w:rsidRPr="008D6DD0">
              <w:rPr>
                <w:rFonts w:ascii="Lato" w:hAnsi="Lato"/>
                <w:b/>
                <w:sz w:val="20"/>
                <w:szCs w:val="20"/>
              </w:rPr>
              <w:t>Uwaga częściowo uwzględniona</w:t>
            </w:r>
          </w:p>
          <w:p w14:paraId="0C1FDCF9" w14:textId="3E95C8A5" w:rsidR="00DE4897" w:rsidRPr="008D6DD0" w:rsidRDefault="00DE4897" w:rsidP="00D83066">
            <w:pPr>
              <w:spacing w:line="240" w:lineRule="auto"/>
              <w:rPr>
                <w:rFonts w:ascii="Lato" w:hAnsi="Lato"/>
                <w:bCs/>
                <w:sz w:val="20"/>
                <w:szCs w:val="20"/>
              </w:rPr>
            </w:pPr>
            <w:r w:rsidRPr="008D6DD0">
              <w:rPr>
                <w:rFonts w:ascii="Lato" w:hAnsi="Lato"/>
                <w:bCs/>
                <w:sz w:val="20"/>
                <w:szCs w:val="20"/>
              </w:rPr>
              <w:t xml:space="preserve">Fragment otrzymuje brzmienie zgodne ze źródłem podanym w kolumnie 5. </w:t>
            </w:r>
          </w:p>
        </w:tc>
      </w:tr>
      <w:tr w:rsidR="00D83066" w:rsidRPr="008D6DD0" w14:paraId="5189C888" w14:textId="77777777" w:rsidTr="001F4579">
        <w:trPr>
          <w:trHeight w:val="375"/>
        </w:trPr>
        <w:tc>
          <w:tcPr>
            <w:tcW w:w="195" w:type="pct"/>
            <w:shd w:val="clear" w:color="auto" w:fill="FFFFFF" w:themeFill="background1"/>
            <w:vAlign w:val="center"/>
          </w:tcPr>
          <w:p w14:paraId="63BC010B"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E80FC31" w14:textId="4C101A9E"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Kobiety w Opiece</w:t>
            </w:r>
          </w:p>
        </w:tc>
        <w:tc>
          <w:tcPr>
            <w:tcW w:w="643" w:type="pct"/>
            <w:shd w:val="clear" w:color="auto" w:fill="FFFFFF" w:themeFill="background1"/>
            <w:vAlign w:val="center"/>
          </w:tcPr>
          <w:p w14:paraId="7557C940" w14:textId="7954BE1A" w:rsidR="00D83066" w:rsidRPr="008D6DD0" w:rsidRDefault="00D83066" w:rsidP="00D83066">
            <w:pPr>
              <w:spacing w:line="240" w:lineRule="auto"/>
              <w:rPr>
                <w:rStyle w:val="Teksttreci0"/>
                <w:rFonts w:ascii="Lato" w:hAnsi="Lato"/>
                <w:color w:val="auto"/>
                <w:sz w:val="20"/>
                <w:szCs w:val="20"/>
              </w:rPr>
            </w:pPr>
            <w:r w:rsidRPr="008D6DD0">
              <w:rPr>
                <w:rStyle w:val="Teksttreci0"/>
                <w:rFonts w:ascii="Lato" w:hAnsi="Lato"/>
                <w:color w:val="auto"/>
                <w:sz w:val="20"/>
                <w:szCs w:val="20"/>
              </w:rPr>
              <w:t>Strona 45, Działanie 4.3.2</w:t>
            </w:r>
          </w:p>
        </w:tc>
        <w:tc>
          <w:tcPr>
            <w:tcW w:w="644" w:type="pct"/>
            <w:shd w:val="clear" w:color="auto" w:fill="FFFFFF" w:themeFill="background1"/>
            <w:vAlign w:val="center"/>
          </w:tcPr>
          <w:p w14:paraId="43D09A34" w14:textId="6CA92E7C" w:rsidR="00D83066" w:rsidRPr="008D6DD0" w:rsidRDefault="00D83066" w:rsidP="00D83066">
            <w:pPr>
              <w:spacing w:line="240" w:lineRule="auto"/>
              <w:rPr>
                <w:rStyle w:val="Teksttreci0"/>
                <w:rFonts w:ascii="Lato" w:hAnsi="Lato"/>
                <w:color w:val="auto"/>
                <w:sz w:val="20"/>
                <w:szCs w:val="20"/>
              </w:rPr>
            </w:pPr>
            <w:r w:rsidRPr="008D6DD0">
              <w:rPr>
                <w:rStyle w:val="Teksttreci0"/>
                <w:rFonts w:ascii="Lato" w:hAnsi="Lato"/>
                <w:color w:val="auto"/>
                <w:sz w:val="20"/>
                <w:szCs w:val="20"/>
              </w:rPr>
              <w:t>Pilotaż świadczeń w postaci dziennych centrów wsparcia pamięci</w:t>
            </w:r>
          </w:p>
        </w:tc>
        <w:tc>
          <w:tcPr>
            <w:tcW w:w="841" w:type="pct"/>
            <w:shd w:val="clear" w:color="auto" w:fill="FFFFFF" w:themeFill="background1"/>
            <w:vAlign w:val="center"/>
          </w:tcPr>
          <w:p w14:paraId="34B8A3C5" w14:textId="23327E95" w:rsidR="00D83066" w:rsidRPr="008D6DD0" w:rsidRDefault="00D83066" w:rsidP="00D83066">
            <w:pPr>
              <w:spacing w:line="240" w:lineRule="auto"/>
              <w:rPr>
                <w:rStyle w:val="Teksttreci0"/>
                <w:rFonts w:ascii="Lato" w:hAnsi="Lato"/>
                <w:color w:val="auto"/>
                <w:sz w:val="20"/>
                <w:szCs w:val="20"/>
              </w:rPr>
            </w:pPr>
            <w:r w:rsidRPr="008D6DD0">
              <w:rPr>
                <w:rStyle w:val="Teksttreci0"/>
                <w:rFonts w:ascii="Lato" w:hAnsi="Lato"/>
                <w:color w:val="auto"/>
                <w:sz w:val="20"/>
                <w:szCs w:val="20"/>
              </w:rPr>
              <w:t>Pilotaż świadczeń w postaci dziennych centrów dla zdrowia mózgu</w:t>
            </w:r>
          </w:p>
        </w:tc>
        <w:tc>
          <w:tcPr>
            <w:tcW w:w="1163" w:type="pct"/>
            <w:gridSpan w:val="2"/>
            <w:shd w:val="clear" w:color="auto" w:fill="FFFFFF" w:themeFill="background1"/>
            <w:vAlign w:val="center"/>
          </w:tcPr>
          <w:p w14:paraId="2A6F7F1B" w14:textId="78B31FB3" w:rsidR="00D83066" w:rsidRPr="008D6DD0" w:rsidRDefault="00D83066" w:rsidP="00D83066">
            <w:pPr>
              <w:spacing w:line="240" w:lineRule="auto"/>
              <w:rPr>
                <w:rStyle w:val="Teksttreci0"/>
                <w:rFonts w:ascii="Lato" w:hAnsi="Lato"/>
                <w:color w:val="auto"/>
                <w:sz w:val="20"/>
                <w:szCs w:val="20"/>
              </w:rPr>
            </w:pPr>
            <w:r w:rsidRPr="008D6DD0">
              <w:rPr>
                <w:rStyle w:val="Teksttreci0"/>
                <w:rFonts w:ascii="Lato" w:hAnsi="Lato"/>
                <w:color w:val="auto"/>
                <w:sz w:val="20"/>
                <w:szCs w:val="20"/>
              </w:rPr>
              <w:t>Zgodnie z najnowszymi wytycznymi międzynarodowych organizacji zajmujących się edukacją i wsparciem osób żyjących z demencją i ich opiekunów (</w:t>
            </w:r>
            <w:proofErr w:type="spellStart"/>
            <w:r w:rsidRPr="008D6DD0">
              <w:rPr>
                <w:rStyle w:val="Teksttreci0"/>
                <w:rFonts w:ascii="Lato" w:hAnsi="Lato"/>
                <w:color w:val="auto"/>
                <w:sz w:val="20"/>
                <w:szCs w:val="20"/>
              </w:rPr>
              <w:t>Dementia</w:t>
            </w:r>
            <w:proofErr w:type="spellEnd"/>
            <w:r w:rsidRPr="008D6DD0">
              <w:rPr>
                <w:rStyle w:val="Teksttreci0"/>
                <w:rFonts w:ascii="Lato" w:hAnsi="Lato"/>
                <w:color w:val="auto"/>
                <w:sz w:val="20"/>
                <w:szCs w:val="20"/>
              </w:rPr>
              <w:t xml:space="preserve"> Alliance International, </w:t>
            </w:r>
            <w:proofErr w:type="spellStart"/>
            <w:r w:rsidRPr="008D6DD0">
              <w:rPr>
                <w:rStyle w:val="Teksttreci0"/>
                <w:rFonts w:ascii="Lato" w:hAnsi="Lato"/>
                <w:color w:val="auto"/>
                <w:sz w:val="20"/>
                <w:szCs w:val="20"/>
              </w:rPr>
              <w:t>Dementia</w:t>
            </w:r>
            <w:proofErr w:type="spellEnd"/>
            <w:r w:rsidRPr="008D6DD0">
              <w:rPr>
                <w:rStyle w:val="Teksttreci0"/>
                <w:rFonts w:ascii="Lato" w:hAnsi="Lato"/>
                <w:color w:val="auto"/>
                <w:sz w:val="20"/>
                <w:szCs w:val="20"/>
              </w:rPr>
              <w:t xml:space="preserve"> Action Alliance USA, </w:t>
            </w:r>
            <w:proofErr w:type="spellStart"/>
            <w:r w:rsidRPr="008D6DD0">
              <w:rPr>
                <w:rStyle w:val="Teksttreci0"/>
                <w:rFonts w:ascii="Lato" w:hAnsi="Lato"/>
                <w:color w:val="auto"/>
                <w:sz w:val="20"/>
                <w:szCs w:val="20"/>
              </w:rPr>
              <w:t>Alzheimer’s</w:t>
            </w:r>
            <w:proofErr w:type="spellEnd"/>
            <w:r w:rsidRPr="008D6DD0">
              <w:rPr>
                <w:rStyle w:val="Teksttreci0"/>
                <w:rFonts w:ascii="Lato" w:hAnsi="Lato"/>
                <w:color w:val="auto"/>
                <w:sz w:val="20"/>
                <w:szCs w:val="20"/>
              </w:rPr>
              <w:t xml:space="preserve"> </w:t>
            </w:r>
            <w:proofErr w:type="spellStart"/>
            <w:r w:rsidRPr="008D6DD0">
              <w:rPr>
                <w:rStyle w:val="Teksttreci0"/>
                <w:rFonts w:ascii="Lato" w:hAnsi="Lato"/>
                <w:color w:val="auto"/>
                <w:sz w:val="20"/>
                <w:szCs w:val="20"/>
              </w:rPr>
              <w:t>Society</w:t>
            </w:r>
            <w:proofErr w:type="spellEnd"/>
            <w:r w:rsidRPr="008D6DD0">
              <w:rPr>
                <w:rStyle w:val="Teksttreci0"/>
                <w:rFonts w:ascii="Lato" w:hAnsi="Lato"/>
                <w:color w:val="auto"/>
                <w:sz w:val="20"/>
                <w:szCs w:val="20"/>
              </w:rPr>
              <w:t xml:space="preserve">, Alzheimer Scotland, </w:t>
            </w:r>
            <w:proofErr w:type="spellStart"/>
            <w:r w:rsidRPr="008D6DD0">
              <w:rPr>
                <w:rStyle w:val="Teksttreci0"/>
                <w:rFonts w:ascii="Lato" w:hAnsi="Lato"/>
                <w:color w:val="auto"/>
                <w:sz w:val="20"/>
                <w:szCs w:val="20"/>
              </w:rPr>
              <w:t>Dementia</w:t>
            </w:r>
            <w:proofErr w:type="spellEnd"/>
            <w:r w:rsidRPr="008D6DD0">
              <w:rPr>
                <w:rStyle w:val="Teksttreci0"/>
                <w:rFonts w:ascii="Lato" w:hAnsi="Lato"/>
                <w:color w:val="auto"/>
                <w:sz w:val="20"/>
                <w:szCs w:val="20"/>
              </w:rPr>
              <w:t xml:space="preserve"> UK, </w:t>
            </w:r>
            <w:proofErr w:type="spellStart"/>
            <w:r w:rsidRPr="008D6DD0">
              <w:rPr>
                <w:rStyle w:val="Teksttreci0"/>
                <w:rFonts w:ascii="Lato" w:hAnsi="Lato"/>
                <w:color w:val="auto"/>
                <w:sz w:val="20"/>
                <w:szCs w:val="20"/>
              </w:rPr>
              <w:t>Dementia</w:t>
            </w:r>
            <w:proofErr w:type="spellEnd"/>
            <w:r w:rsidRPr="008D6DD0">
              <w:rPr>
                <w:rStyle w:val="Teksttreci0"/>
                <w:rFonts w:ascii="Lato" w:hAnsi="Lato"/>
                <w:color w:val="auto"/>
                <w:sz w:val="20"/>
                <w:szCs w:val="20"/>
              </w:rPr>
              <w:t xml:space="preserve"> Australia, </w:t>
            </w:r>
            <w:proofErr w:type="spellStart"/>
            <w:r w:rsidRPr="008D6DD0">
              <w:rPr>
                <w:rStyle w:val="Teksttreci0"/>
                <w:rFonts w:ascii="Lato" w:hAnsi="Lato"/>
                <w:color w:val="auto"/>
                <w:sz w:val="20"/>
                <w:szCs w:val="20"/>
              </w:rPr>
              <w:t>Positive</w:t>
            </w:r>
            <w:proofErr w:type="spellEnd"/>
            <w:r w:rsidRPr="008D6DD0">
              <w:rPr>
                <w:rStyle w:val="Teksttreci0"/>
                <w:rFonts w:ascii="Lato" w:hAnsi="Lato"/>
                <w:color w:val="auto"/>
                <w:sz w:val="20"/>
                <w:szCs w:val="20"/>
              </w:rPr>
              <w:t xml:space="preserve"> </w:t>
            </w:r>
            <w:proofErr w:type="spellStart"/>
            <w:r w:rsidRPr="008D6DD0">
              <w:rPr>
                <w:rStyle w:val="Teksttreci0"/>
                <w:rFonts w:ascii="Lato" w:hAnsi="Lato"/>
                <w:color w:val="auto"/>
                <w:sz w:val="20"/>
                <w:szCs w:val="20"/>
              </w:rPr>
              <w:t>Approach</w:t>
            </w:r>
            <w:proofErr w:type="spellEnd"/>
            <w:r w:rsidRPr="008D6DD0">
              <w:rPr>
                <w:rStyle w:val="Teksttreci0"/>
                <w:rFonts w:ascii="Lato" w:hAnsi="Lato"/>
                <w:color w:val="auto"/>
                <w:sz w:val="20"/>
                <w:szCs w:val="20"/>
              </w:rPr>
              <w:t xml:space="preserve"> to </w:t>
            </w:r>
            <w:proofErr w:type="spellStart"/>
            <w:r w:rsidRPr="008D6DD0">
              <w:rPr>
                <w:rStyle w:val="Teksttreci0"/>
                <w:rFonts w:ascii="Lato" w:hAnsi="Lato"/>
                <w:color w:val="auto"/>
                <w:sz w:val="20"/>
                <w:szCs w:val="20"/>
              </w:rPr>
              <w:t>Care</w:t>
            </w:r>
            <w:proofErr w:type="spellEnd"/>
            <w:r w:rsidRPr="008D6DD0">
              <w:rPr>
                <w:rStyle w:val="Teksttreci0"/>
                <w:rFonts w:ascii="Lato" w:hAnsi="Lato"/>
                <w:color w:val="auto"/>
                <w:sz w:val="20"/>
                <w:szCs w:val="20"/>
              </w:rPr>
              <w:t xml:space="preserve">) nie należy utrwalać stereotypu zaburzeń pamięci w społeczeństwie. Żadna forma demencji nie jest zaburzeniem pamięci, lecz złożonym spektrum zmian funkcjonalnych wynikających z choroby mózgu. </w:t>
            </w:r>
            <w:r w:rsidRPr="008D6DD0">
              <w:rPr>
                <w:rFonts w:ascii="Lato" w:hAnsi="Lato"/>
                <w:sz w:val="20"/>
                <w:szCs w:val="20"/>
              </w:rPr>
              <w:t xml:space="preserve"> </w:t>
            </w:r>
            <w:r w:rsidRPr="008D6DD0">
              <w:rPr>
                <w:rStyle w:val="Teksttreci0"/>
                <w:rFonts w:ascii="Lato" w:hAnsi="Lato"/>
                <w:color w:val="auto"/>
                <w:sz w:val="20"/>
                <w:szCs w:val="20"/>
              </w:rPr>
              <w:t>Wiodący w tym zakresie Globalny Instytut Zdrowia Mózgu (gbhi.org) także zwraca na to uwagę.</w:t>
            </w:r>
          </w:p>
        </w:tc>
        <w:tc>
          <w:tcPr>
            <w:tcW w:w="869" w:type="pct"/>
            <w:shd w:val="clear" w:color="auto" w:fill="FFFFFF" w:themeFill="background1"/>
            <w:vAlign w:val="center"/>
          </w:tcPr>
          <w:p w14:paraId="20CF2189" w14:textId="77777777" w:rsidR="00D83066" w:rsidRPr="008D6DD0" w:rsidRDefault="00DE4897" w:rsidP="00D83066">
            <w:pPr>
              <w:spacing w:line="240" w:lineRule="auto"/>
              <w:rPr>
                <w:rFonts w:ascii="Lato" w:hAnsi="Lato"/>
                <w:b/>
                <w:sz w:val="20"/>
                <w:szCs w:val="20"/>
              </w:rPr>
            </w:pPr>
            <w:r w:rsidRPr="008D6DD0">
              <w:rPr>
                <w:rFonts w:ascii="Lato" w:hAnsi="Lato"/>
                <w:b/>
                <w:sz w:val="20"/>
                <w:szCs w:val="20"/>
              </w:rPr>
              <w:t>Uwaga nieuwzględniona</w:t>
            </w:r>
          </w:p>
          <w:p w14:paraId="126BEDAD" w14:textId="12C867EE" w:rsidR="00DE4897" w:rsidRPr="008D6DD0" w:rsidRDefault="00DE4897" w:rsidP="00D83066">
            <w:pPr>
              <w:spacing w:line="240" w:lineRule="auto"/>
              <w:rPr>
                <w:rFonts w:ascii="Lato" w:hAnsi="Lato"/>
                <w:bCs/>
                <w:sz w:val="20"/>
                <w:szCs w:val="20"/>
              </w:rPr>
            </w:pPr>
            <w:r w:rsidRPr="008D6DD0">
              <w:rPr>
                <w:rFonts w:ascii="Lato" w:hAnsi="Lato"/>
                <w:bCs/>
                <w:sz w:val="20"/>
                <w:szCs w:val="20"/>
              </w:rPr>
              <w:t>Świadczenia określono jako dzienne centra wsparcia pamięci w przyjętych dokumentach strategicznych (Zdrowa Przyszłość. Ramy strategiczne rozwoju systemu ochrony zdrowia na lata 2021-2027, z perspektywą do 2030).</w:t>
            </w:r>
            <w:r w:rsidR="00895659" w:rsidRPr="008D6DD0">
              <w:rPr>
                <w:rFonts w:ascii="Lato" w:hAnsi="Lato"/>
                <w:bCs/>
                <w:sz w:val="20"/>
                <w:szCs w:val="20"/>
              </w:rPr>
              <w:t xml:space="preserve"> Nazwy centrów pamięci są też stosowane w innych krajach, gdyż pojęcie to (choć zawierające pewne uproszczenie) jest łatwiej kojarzone przez odbiorców niż choroby neurodegeneracyjne. </w:t>
            </w:r>
          </w:p>
        </w:tc>
      </w:tr>
      <w:tr w:rsidR="00D83066" w:rsidRPr="008D6DD0" w14:paraId="3E829BCF" w14:textId="77777777" w:rsidTr="001F4579">
        <w:trPr>
          <w:trHeight w:val="375"/>
        </w:trPr>
        <w:tc>
          <w:tcPr>
            <w:tcW w:w="195" w:type="pct"/>
            <w:shd w:val="clear" w:color="auto" w:fill="FFFFFF" w:themeFill="background1"/>
            <w:vAlign w:val="center"/>
          </w:tcPr>
          <w:p w14:paraId="2A5BEDBF"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3BC9334" w14:textId="4EE5ACEC"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Kobiety w Opiece</w:t>
            </w:r>
          </w:p>
        </w:tc>
        <w:tc>
          <w:tcPr>
            <w:tcW w:w="643" w:type="pct"/>
            <w:shd w:val="clear" w:color="auto" w:fill="FFFFFF" w:themeFill="background1"/>
            <w:vAlign w:val="center"/>
          </w:tcPr>
          <w:p w14:paraId="1467EB10" w14:textId="785B1CCA" w:rsidR="00D83066" w:rsidRPr="008D6DD0" w:rsidRDefault="00D83066" w:rsidP="00D83066">
            <w:pPr>
              <w:spacing w:line="240" w:lineRule="auto"/>
              <w:rPr>
                <w:rStyle w:val="Teksttreci0"/>
                <w:rFonts w:ascii="Lato" w:hAnsi="Lato"/>
                <w:color w:val="auto"/>
                <w:sz w:val="20"/>
                <w:szCs w:val="20"/>
              </w:rPr>
            </w:pPr>
            <w:r w:rsidRPr="008D6DD0">
              <w:rPr>
                <w:rStyle w:val="Teksttreci0"/>
                <w:rFonts w:ascii="Lato" w:hAnsi="Lato"/>
                <w:color w:val="auto"/>
                <w:sz w:val="20"/>
                <w:szCs w:val="20"/>
              </w:rPr>
              <w:t>Strona 46, Działanie 4.4.1</w:t>
            </w:r>
          </w:p>
        </w:tc>
        <w:tc>
          <w:tcPr>
            <w:tcW w:w="644" w:type="pct"/>
            <w:shd w:val="clear" w:color="auto" w:fill="FFFFFF" w:themeFill="background1"/>
            <w:vAlign w:val="center"/>
          </w:tcPr>
          <w:p w14:paraId="71B18EFD" w14:textId="398CC354" w:rsidR="00D83066" w:rsidRPr="008D6DD0" w:rsidRDefault="00D83066" w:rsidP="00D83066">
            <w:pPr>
              <w:spacing w:line="240" w:lineRule="auto"/>
              <w:rPr>
                <w:rStyle w:val="Teksttreci0"/>
                <w:rFonts w:ascii="Lato" w:hAnsi="Lato"/>
                <w:color w:val="auto"/>
                <w:sz w:val="20"/>
                <w:szCs w:val="20"/>
              </w:rPr>
            </w:pPr>
            <w:r w:rsidRPr="008D6DD0">
              <w:rPr>
                <w:rStyle w:val="Teksttreci0"/>
                <w:rFonts w:ascii="Lato" w:hAnsi="Lato"/>
                <w:color w:val="auto"/>
                <w:sz w:val="20"/>
                <w:szCs w:val="20"/>
              </w:rPr>
              <w:t>Udostępnianie świadczeń obejmujących terapię stymulacji poznawczej dla chorych z chorobami otępiennymi</w:t>
            </w:r>
          </w:p>
        </w:tc>
        <w:tc>
          <w:tcPr>
            <w:tcW w:w="841" w:type="pct"/>
            <w:shd w:val="clear" w:color="auto" w:fill="FFFFFF" w:themeFill="background1"/>
            <w:vAlign w:val="center"/>
          </w:tcPr>
          <w:p w14:paraId="43C7795E" w14:textId="0A5EDFBB" w:rsidR="00D83066" w:rsidRPr="008D6DD0" w:rsidRDefault="00D83066" w:rsidP="00D83066">
            <w:pPr>
              <w:spacing w:line="240" w:lineRule="auto"/>
              <w:rPr>
                <w:rStyle w:val="Teksttreci0"/>
                <w:rFonts w:ascii="Lato" w:hAnsi="Lato"/>
                <w:color w:val="auto"/>
                <w:sz w:val="20"/>
                <w:szCs w:val="20"/>
              </w:rPr>
            </w:pPr>
            <w:r w:rsidRPr="008D6DD0">
              <w:rPr>
                <w:rStyle w:val="Teksttreci0"/>
                <w:rFonts w:ascii="Lato" w:hAnsi="Lato"/>
                <w:color w:val="auto"/>
                <w:sz w:val="20"/>
                <w:szCs w:val="20"/>
              </w:rPr>
              <w:t>Udostępnianie świadczeń obejmujących rehabilitację poznawczą dla chorych z chorobami przebiegającymi z demencją.</w:t>
            </w:r>
          </w:p>
        </w:tc>
        <w:tc>
          <w:tcPr>
            <w:tcW w:w="1163" w:type="pct"/>
            <w:gridSpan w:val="2"/>
            <w:shd w:val="clear" w:color="auto" w:fill="FFFFFF" w:themeFill="background1"/>
            <w:vAlign w:val="center"/>
          </w:tcPr>
          <w:p w14:paraId="5687F5EC" w14:textId="6AFF4394" w:rsidR="00D83066" w:rsidRPr="008D6DD0" w:rsidRDefault="00D83066" w:rsidP="00D83066">
            <w:pPr>
              <w:spacing w:line="240" w:lineRule="auto"/>
              <w:rPr>
                <w:rStyle w:val="Teksttreci0"/>
                <w:rFonts w:ascii="Lato" w:hAnsi="Lato"/>
                <w:color w:val="auto"/>
                <w:sz w:val="20"/>
                <w:szCs w:val="20"/>
              </w:rPr>
            </w:pPr>
            <w:r w:rsidRPr="008D6DD0">
              <w:rPr>
                <w:rStyle w:val="Teksttreci0"/>
                <w:rFonts w:ascii="Lato" w:hAnsi="Lato"/>
                <w:color w:val="auto"/>
                <w:sz w:val="20"/>
                <w:szCs w:val="20"/>
              </w:rPr>
              <w:t>WHO określa demencję jako „</w:t>
            </w:r>
            <w:proofErr w:type="spellStart"/>
            <w:r w:rsidRPr="008D6DD0">
              <w:rPr>
                <w:rStyle w:val="Teksttreci0"/>
                <w:rFonts w:ascii="Lato" w:hAnsi="Lato"/>
                <w:color w:val="auto"/>
                <w:sz w:val="20"/>
                <w:szCs w:val="20"/>
              </w:rPr>
              <w:t>disability</w:t>
            </w:r>
            <w:proofErr w:type="spellEnd"/>
            <w:r w:rsidRPr="008D6DD0">
              <w:rPr>
                <w:rStyle w:val="Teksttreci0"/>
                <w:rFonts w:ascii="Lato" w:hAnsi="Lato"/>
                <w:color w:val="auto"/>
                <w:sz w:val="20"/>
                <w:szCs w:val="20"/>
              </w:rPr>
              <w:t>”, co odpowiada polskiemu „niepełnosprawność”. Osobie z niepełnosprawnością przysługuje prawo do rehabilitacji. Z perspektywy podnoszenia świadomości społecznej nt. chorób przebiegających z demencją kluczowe jest edukowanie, iż osoba z diagnozą choroby przebiegającej z demencją</w:t>
            </w:r>
            <w:r w:rsidRPr="008D6DD0">
              <w:rPr>
                <w:rFonts w:ascii="Lato" w:hAnsi="Lato"/>
                <w:sz w:val="20"/>
                <w:szCs w:val="20"/>
              </w:rPr>
              <w:t xml:space="preserve"> </w:t>
            </w:r>
            <w:r w:rsidRPr="008D6DD0">
              <w:rPr>
                <w:rStyle w:val="Teksttreci0"/>
                <w:rFonts w:ascii="Lato" w:hAnsi="Lato"/>
                <w:color w:val="auto"/>
                <w:sz w:val="20"/>
                <w:szCs w:val="20"/>
              </w:rPr>
              <w:t>ma prawo do rehabilitacji z powodu załamania stanu zdrowia, w celu poprawy jego jakości i redukcji szkód.</w:t>
            </w:r>
          </w:p>
        </w:tc>
        <w:tc>
          <w:tcPr>
            <w:tcW w:w="869" w:type="pct"/>
            <w:shd w:val="clear" w:color="auto" w:fill="FFFFFF" w:themeFill="background1"/>
            <w:vAlign w:val="center"/>
          </w:tcPr>
          <w:p w14:paraId="5B39EDD5" w14:textId="77777777" w:rsidR="002404B6" w:rsidRPr="008D6DD0" w:rsidRDefault="004858DE" w:rsidP="00D83066">
            <w:pPr>
              <w:spacing w:line="240" w:lineRule="auto"/>
              <w:rPr>
                <w:rFonts w:ascii="Lato" w:hAnsi="Lato"/>
                <w:b/>
                <w:sz w:val="20"/>
                <w:szCs w:val="20"/>
              </w:rPr>
            </w:pPr>
            <w:r w:rsidRPr="008D6DD0">
              <w:rPr>
                <w:rFonts w:ascii="Lato" w:hAnsi="Lato"/>
                <w:b/>
                <w:sz w:val="20"/>
                <w:szCs w:val="20"/>
              </w:rPr>
              <w:t>Uwaga nieuwzględniona</w:t>
            </w:r>
          </w:p>
          <w:p w14:paraId="38F2325B" w14:textId="3ADBD4F4" w:rsidR="004858DE" w:rsidRPr="008D6DD0" w:rsidRDefault="004858DE" w:rsidP="00D83066">
            <w:pPr>
              <w:spacing w:line="240" w:lineRule="auto"/>
              <w:rPr>
                <w:rFonts w:ascii="Lato" w:hAnsi="Lato"/>
                <w:bCs/>
                <w:sz w:val="20"/>
                <w:szCs w:val="20"/>
              </w:rPr>
            </w:pPr>
            <w:r w:rsidRPr="008D6DD0">
              <w:rPr>
                <w:rFonts w:ascii="Lato" w:hAnsi="Lato"/>
                <w:bCs/>
                <w:sz w:val="20"/>
                <w:szCs w:val="20"/>
              </w:rPr>
              <w:t xml:space="preserve">Terapia stymulacji poznawczej ma również na celu wsparcie rehabilitacji poznawczej. </w:t>
            </w:r>
          </w:p>
        </w:tc>
      </w:tr>
      <w:tr w:rsidR="00D83066" w:rsidRPr="008D6DD0" w14:paraId="41032FB8" w14:textId="77777777" w:rsidTr="001F4579">
        <w:trPr>
          <w:trHeight w:val="375"/>
        </w:trPr>
        <w:tc>
          <w:tcPr>
            <w:tcW w:w="195" w:type="pct"/>
            <w:shd w:val="clear" w:color="auto" w:fill="FFFFFF" w:themeFill="background1"/>
            <w:vAlign w:val="center"/>
          </w:tcPr>
          <w:p w14:paraId="185A08B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10C55B3" w14:textId="71776641"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Kobiety w Opiece</w:t>
            </w:r>
          </w:p>
        </w:tc>
        <w:tc>
          <w:tcPr>
            <w:tcW w:w="643" w:type="pct"/>
            <w:shd w:val="clear" w:color="auto" w:fill="FFFFFF" w:themeFill="background1"/>
            <w:vAlign w:val="center"/>
          </w:tcPr>
          <w:p w14:paraId="1E52F752" w14:textId="77777777" w:rsidR="00D83066" w:rsidRPr="008D6DD0" w:rsidRDefault="00D83066" w:rsidP="00E155C3">
            <w:pPr>
              <w:pStyle w:val="Teksttreci1"/>
              <w:shd w:val="clear" w:color="auto" w:fill="auto"/>
              <w:spacing w:after="300" w:line="240" w:lineRule="auto"/>
              <w:rPr>
                <w:rFonts w:ascii="Lato" w:hAnsi="Lato"/>
                <w:sz w:val="20"/>
                <w:szCs w:val="20"/>
              </w:rPr>
            </w:pPr>
            <w:r w:rsidRPr="008D6DD0">
              <w:rPr>
                <w:rStyle w:val="Teksttreci0"/>
                <w:rFonts w:ascii="Lato" w:hAnsi="Lato"/>
                <w:sz w:val="20"/>
                <w:szCs w:val="20"/>
              </w:rPr>
              <w:t>Priorytet V. Wsparcie dla opiekunów</w:t>
            </w:r>
          </w:p>
          <w:p w14:paraId="6140A757" w14:textId="6FE6C5AD"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Strona 53. Działanie 5.4.1</w:t>
            </w:r>
          </w:p>
        </w:tc>
        <w:tc>
          <w:tcPr>
            <w:tcW w:w="644" w:type="pct"/>
            <w:shd w:val="clear" w:color="auto" w:fill="FFFFFF" w:themeFill="background1"/>
            <w:vAlign w:val="center"/>
          </w:tcPr>
          <w:p w14:paraId="0860A35A" w14:textId="1ED865E7" w:rsidR="00D83066" w:rsidRPr="008D6DD0" w:rsidRDefault="00D83066" w:rsidP="00E155C3">
            <w:pPr>
              <w:pStyle w:val="Teksttreci1"/>
              <w:shd w:val="clear" w:color="auto" w:fill="auto"/>
              <w:spacing w:line="240" w:lineRule="auto"/>
              <w:rPr>
                <w:rFonts w:ascii="Lato" w:hAnsi="Lato"/>
                <w:bCs/>
                <w:sz w:val="20"/>
                <w:szCs w:val="20"/>
              </w:rPr>
            </w:pPr>
            <w:r w:rsidRPr="008D6DD0">
              <w:rPr>
                <w:rStyle w:val="Teksttreci0"/>
                <w:rFonts w:ascii="Lato" w:hAnsi="Lato"/>
                <w:sz w:val="20"/>
                <w:szCs w:val="20"/>
              </w:rPr>
              <w:t xml:space="preserve">Przeprowadzenie analizy potrzeb i możliwości wdrożenia rozwiązań cyfrowych poprawiających autonomię osoby chorej i wspierających sprawowanie opieki, np. poprzez aplikacje dla opiekunów i osób z chorobami otępiennymi oraz urządzenia do </w:t>
            </w:r>
            <w:r w:rsidRPr="008D6DD0">
              <w:rPr>
                <w:rStyle w:val="Teksttreci5"/>
                <w:rFonts w:ascii="Lato" w:hAnsi="Lato"/>
                <w:color w:val="000000"/>
                <w:sz w:val="20"/>
                <w:szCs w:val="20"/>
              </w:rPr>
              <w:t xml:space="preserve">śledzenia </w:t>
            </w:r>
            <w:r w:rsidRPr="008D6DD0">
              <w:rPr>
                <w:rStyle w:val="Teksttreci0"/>
                <w:rFonts w:ascii="Lato" w:hAnsi="Lato"/>
                <w:sz w:val="20"/>
                <w:szCs w:val="20"/>
              </w:rPr>
              <w:t>miejsca pobytu</w:t>
            </w:r>
          </w:p>
        </w:tc>
        <w:tc>
          <w:tcPr>
            <w:tcW w:w="841" w:type="pct"/>
            <w:shd w:val="clear" w:color="auto" w:fill="FFFFFF" w:themeFill="background1"/>
            <w:vAlign w:val="center"/>
          </w:tcPr>
          <w:p w14:paraId="7E677900" w14:textId="317AB5F4"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 xml:space="preserve">Przeprowadzenie analizy potrzeb i możliwości wdrożenia rozwiązań cyfrowych poprawiających autonomię osoby chorej i wspierających sprawowanie opieki, np. poprzez aplikacje dla opiekunów i osób z chorobami otępiennymi oraz urządzenia do </w:t>
            </w:r>
            <w:r w:rsidRPr="008D6DD0">
              <w:rPr>
                <w:rStyle w:val="Teksttreci5"/>
                <w:rFonts w:ascii="Lato" w:hAnsi="Lato"/>
                <w:b/>
                <w:bCs/>
                <w:color w:val="000000"/>
                <w:sz w:val="20"/>
                <w:szCs w:val="20"/>
              </w:rPr>
              <w:t>monitorowania</w:t>
            </w:r>
            <w:r w:rsidRPr="008D6DD0">
              <w:rPr>
                <w:rStyle w:val="Teksttreci5"/>
                <w:rFonts w:ascii="Lato" w:hAnsi="Lato"/>
                <w:color w:val="000000"/>
                <w:sz w:val="20"/>
                <w:szCs w:val="20"/>
              </w:rPr>
              <w:t xml:space="preserve"> </w:t>
            </w:r>
            <w:r w:rsidRPr="008D6DD0">
              <w:rPr>
                <w:rStyle w:val="Teksttreci0"/>
                <w:rFonts w:ascii="Lato" w:hAnsi="Lato"/>
                <w:sz w:val="20"/>
                <w:szCs w:val="20"/>
              </w:rPr>
              <w:t>miejsca pobytu</w:t>
            </w:r>
          </w:p>
        </w:tc>
        <w:tc>
          <w:tcPr>
            <w:tcW w:w="1163" w:type="pct"/>
            <w:gridSpan w:val="2"/>
            <w:shd w:val="clear" w:color="auto" w:fill="FFFFFF" w:themeFill="background1"/>
            <w:vAlign w:val="center"/>
          </w:tcPr>
          <w:p w14:paraId="6299F5E0" w14:textId="4BA31886" w:rsidR="00D83066" w:rsidRPr="008D6DD0" w:rsidRDefault="00D83066" w:rsidP="00D83066">
            <w:pPr>
              <w:spacing w:line="240" w:lineRule="auto"/>
              <w:rPr>
                <w:rFonts w:ascii="Lato" w:hAnsi="Lato"/>
                <w:bCs/>
                <w:sz w:val="20"/>
                <w:szCs w:val="20"/>
              </w:rPr>
            </w:pPr>
            <w:r w:rsidRPr="008D6DD0">
              <w:rPr>
                <w:rStyle w:val="Teksttreci0"/>
                <w:rFonts w:ascii="Lato" w:hAnsi="Lato"/>
                <w:sz w:val="20"/>
                <w:szCs w:val="20"/>
              </w:rPr>
              <w:t>Użyte sformułowanie ma charakter stygmatyzujący osoby z diagnozą demencji.</w:t>
            </w:r>
          </w:p>
        </w:tc>
        <w:tc>
          <w:tcPr>
            <w:tcW w:w="869" w:type="pct"/>
            <w:shd w:val="clear" w:color="auto" w:fill="FFFFFF" w:themeFill="background1"/>
            <w:vAlign w:val="center"/>
          </w:tcPr>
          <w:p w14:paraId="477A7C66" w14:textId="659C88F9" w:rsidR="00D83066" w:rsidRPr="008D6DD0" w:rsidRDefault="002404B6" w:rsidP="00D83066">
            <w:pPr>
              <w:spacing w:line="240" w:lineRule="auto"/>
              <w:rPr>
                <w:rFonts w:ascii="Lato" w:hAnsi="Lato"/>
                <w:bCs/>
                <w:sz w:val="20"/>
                <w:szCs w:val="20"/>
              </w:rPr>
            </w:pPr>
            <w:r w:rsidRPr="008D6DD0">
              <w:rPr>
                <w:rFonts w:ascii="Lato" w:hAnsi="Lato"/>
                <w:b/>
                <w:sz w:val="20"/>
                <w:szCs w:val="20"/>
              </w:rPr>
              <w:t>Uwaga uwzględniona</w:t>
            </w:r>
          </w:p>
        </w:tc>
      </w:tr>
      <w:tr w:rsidR="00D83066" w:rsidRPr="008D6DD0" w14:paraId="1BD83197" w14:textId="77777777" w:rsidTr="001F4579">
        <w:trPr>
          <w:trHeight w:val="375"/>
        </w:trPr>
        <w:tc>
          <w:tcPr>
            <w:tcW w:w="195" w:type="pct"/>
            <w:shd w:val="clear" w:color="auto" w:fill="FFFFFF" w:themeFill="background1"/>
            <w:vAlign w:val="center"/>
          </w:tcPr>
          <w:p w14:paraId="324A777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DD4FC78" w14:textId="530B836C"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Kobiety w Opiece</w:t>
            </w:r>
          </w:p>
        </w:tc>
        <w:tc>
          <w:tcPr>
            <w:tcW w:w="643" w:type="pct"/>
            <w:shd w:val="clear" w:color="auto" w:fill="FFFFFF" w:themeFill="background1"/>
            <w:vAlign w:val="center"/>
          </w:tcPr>
          <w:p w14:paraId="1EE6804E" w14:textId="194F8C51" w:rsidR="00D83066" w:rsidRPr="008D6DD0" w:rsidRDefault="00D83066" w:rsidP="00D83066">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0BD4FBCB" w14:textId="4CD16F2C"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04CC4ADB"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C605833" w14:textId="156578D1" w:rsidR="00D83066" w:rsidRPr="008D6DD0" w:rsidRDefault="00B07B12" w:rsidP="00D83066">
            <w:pPr>
              <w:spacing w:line="240" w:lineRule="auto"/>
              <w:rPr>
                <w:rFonts w:ascii="Lato" w:hAnsi="Lato"/>
                <w:bCs/>
                <w:sz w:val="20"/>
                <w:szCs w:val="20"/>
              </w:rPr>
            </w:pPr>
            <w:r w:rsidRPr="008D6DD0">
              <w:rPr>
                <w:rFonts w:ascii="Lato" w:hAnsi="Lato"/>
                <w:bCs/>
                <w:sz w:val="20"/>
                <w:szCs w:val="20"/>
              </w:rPr>
              <w:t xml:space="preserve">projekt nie uwzględnia wprowadzenia obowiązkowego rozszerzonego modułu nt. chorób </w:t>
            </w:r>
            <w:r w:rsidRPr="008D6DD0">
              <w:rPr>
                <w:rFonts w:ascii="Lato" w:hAnsi="Lato"/>
                <w:bCs/>
                <w:sz w:val="20"/>
                <w:szCs w:val="20"/>
              </w:rPr>
              <w:lastRenderedPageBreak/>
              <w:t xml:space="preserve">przebiegających z demencją oraz postępowania niefarmakologicznego do programu kształcenia </w:t>
            </w:r>
            <w:proofErr w:type="spellStart"/>
            <w:r w:rsidRPr="008D6DD0">
              <w:rPr>
                <w:rFonts w:ascii="Lato" w:hAnsi="Lato"/>
                <w:bCs/>
                <w:sz w:val="20"/>
                <w:szCs w:val="20"/>
              </w:rPr>
              <w:t>przeddyplomowego</w:t>
            </w:r>
            <w:proofErr w:type="spellEnd"/>
            <w:r w:rsidRPr="008D6DD0">
              <w:rPr>
                <w:rFonts w:ascii="Lato" w:hAnsi="Lato"/>
                <w:bCs/>
                <w:sz w:val="20"/>
                <w:szCs w:val="20"/>
              </w:rPr>
              <w:t xml:space="preserve"> studentów: logopedii, psychologii, terapii zajęciowej, pracy socjalnej, pedagogiki i architektury.</w:t>
            </w:r>
          </w:p>
        </w:tc>
        <w:tc>
          <w:tcPr>
            <w:tcW w:w="869" w:type="pct"/>
            <w:shd w:val="clear" w:color="auto" w:fill="FFFFFF" w:themeFill="background1"/>
            <w:vAlign w:val="center"/>
          </w:tcPr>
          <w:p w14:paraId="3A83B302" w14:textId="77777777" w:rsidR="00D83066" w:rsidRPr="008D6DD0" w:rsidRDefault="00A51192"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07246F8D" w14:textId="6D562310" w:rsidR="00A51192" w:rsidRPr="008D6DD0" w:rsidRDefault="00A51192" w:rsidP="00D83066">
            <w:pPr>
              <w:spacing w:line="240" w:lineRule="auto"/>
              <w:rPr>
                <w:rFonts w:ascii="Lato" w:hAnsi="Lato"/>
                <w:bCs/>
                <w:sz w:val="20"/>
                <w:szCs w:val="20"/>
              </w:rPr>
            </w:pPr>
            <w:r w:rsidRPr="008D6DD0">
              <w:rPr>
                <w:rFonts w:ascii="Lato" w:hAnsi="Lato"/>
                <w:bCs/>
                <w:sz w:val="20"/>
                <w:szCs w:val="20"/>
              </w:rPr>
              <w:lastRenderedPageBreak/>
              <w:t xml:space="preserve">Uwaga zawiera stwierdzenie, do którego nie przedstawiono uzasadnienia. </w:t>
            </w:r>
          </w:p>
        </w:tc>
      </w:tr>
      <w:tr w:rsidR="00D83066" w:rsidRPr="008D6DD0" w14:paraId="5C9C414F" w14:textId="77777777" w:rsidTr="001F4579">
        <w:trPr>
          <w:trHeight w:val="375"/>
        </w:trPr>
        <w:tc>
          <w:tcPr>
            <w:tcW w:w="195" w:type="pct"/>
            <w:shd w:val="clear" w:color="auto" w:fill="FFFFFF" w:themeFill="background1"/>
            <w:vAlign w:val="center"/>
          </w:tcPr>
          <w:p w14:paraId="4FF33EA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1B678FC" w14:textId="101A7F49"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104C34DD" w14:textId="765A2BBC" w:rsidR="00D83066" w:rsidRPr="008D6DD0" w:rsidRDefault="00D83066" w:rsidP="00D83066">
            <w:pPr>
              <w:spacing w:line="240" w:lineRule="auto"/>
              <w:rPr>
                <w:rFonts w:ascii="Lato" w:hAnsi="Lato"/>
                <w:bCs/>
                <w:sz w:val="20"/>
                <w:szCs w:val="20"/>
              </w:rPr>
            </w:pPr>
            <w:r w:rsidRPr="008D6DD0">
              <w:rPr>
                <w:rFonts w:ascii="Lato" w:hAnsi="Lato" w:cs="Calibri"/>
                <w:sz w:val="20"/>
                <w:szCs w:val="20"/>
              </w:rPr>
              <w:t>Załącznik do uchwały ,,Krajowy Program Działań wobec Chorób Otępiennych na lata 2025</w:t>
            </w:r>
            <w:r w:rsidRPr="008D6DD0">
              <w:rPr>
                <w:rFonts w:ascii="Arial" w:hAnsi="Arial" w:cs="Arial"/>
                <w:sz w:val="20"/>
                <w:szCs w:val="20"/>
              </w:rPr>
              <w:t>‒</w:t>
            </w:r>
            <w:r w:rsidRPr="008D6DD0">
              <w:rPr>
                <w:rFonts w:ascii="Lato" w:hAnsi="Lato" w:cs="Calibri"/>
                <w:sz w:val="20"/>
                <w:szCs w:val="20"/>
              </w:rPr>
              <w:t>2030</w:t>
            </w:r>
            <w:r w:rsidRPr="008D6DD0">
              <w:rPr>
                <w:rFonts w:ascii="Lato" w:hAnsi="Lato" w:cs="Lato"/>
                <w:sz w:val="20"/>
                <w:szCs w:val="20"/>
              </w:rPr>
              <w:t>”</w:t>
            </w:r>
          </w:p>
        </w:tc>
        <w:tc>
          <w:tcPr>
            <w:tcW w:w="644" w:type="pct"/>
            <w:shd w:val="clear" w:color="auto" w:fill="FFFFFF" w:themeFill="background1"/>
            <w:vAlign w:val="center"/>
          </w:tcPr>
          <w:p w14:paraId="5694C98A" w14:textId="43072E87" w:rsidR="00D83066" w:rsidRPr="008D6DD0" w:rsidRDefault="00D83066" w:rsidP="00D83066">
            <w:pPr>
              <w:spacing w:line="240" w:lineRule="auto"/>
              <w:rPr>
                <w:rFonts w:ascii="Lato" w:hAnsi="Lato"/>
                <w:bCs/>
                <w:sz w:val="20"/>
                <w:szCs w:val="20"/>
              </w:rPr>
            </w:pPr>
            <w:r w:rsidRPr="008D6DD0">
              <w:rPr>
                <w:rFonts w:ascii="Lato" w:hAnsi="Lato" w:cs="Calibri"/>
                <w:sz w:val="20"/>
                <w:szCs w:val="20"/>
              </w:rPr>
              <w:t xml:space="preserve"> </w:t>
            </w:r>
          </w:p>
        </w:tc>
        <w:tc>
          <w:tcPr>
            <w:tcW w:w="841" w:type="pct"/>
            <w:shd w:val="clear" w:color="auto" w:fill="FFFFFF" w:themeFill="background1"/>
            <w:vAlign w:val="center"/>
          </w:tcPr>
          <w:p w14:paraId="2504A95F" w14:textId="2981DF24"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0590BE00" w14:textId="77777777" w:rsidR="00B07B12" w:rsidRPr="008D6DD0" w:rsidRDefault="00B07B12" w:rsidP="00B07B12">
            <w:pPr>
              <w:spacing w:after="0" w:line="240" w:lineRule="auto"/>
              <w:rPr>
                <w:rFonts w:ascii="Lato" w:hAnsi="Lato" w:cs="Calibri"/>
                <w:sz w:val="20"/>
                <w:szCs w:val="20"/>
              </w:rPr>
            </w:pPr>
            <w:r w:rsidRPr="008D6DD0">
              <w:rPr>
                <w:rFonts w:ascii="Lato" w:hAnsi="Lato" w:cs="Calibri"/>
                <w:sz w:val="20"/>
                <w:szCs w:val="20"/>
              </w:rPr>
              <w:t>Uwaga ogólna:</w:t>
            </w:r>
          </w:p>
          <w:p w14:paraId="1CD5A805" w14:textId="77777777" w:rsidR="00B07B12" w:rsidRPr="008D6DD0" w:rsidRDefault="00B07B12" w:rsidP="00B07B12">
            <w:pPr>
              <w:spacing w:after="0" w:line="240" w:lineRule="auto"/>
              <w:rPr>
                <w:rFonts w:ascii="Lato" w:hAnsi="Lato" w:cs="Calibri"/>
                <w:sz w:val="20"/>
                <w:szCs w:val="20"/>
              </w:rPr>
            </w:pPr>
            <w:r w:rsidRPr="008D6DD0">
              <w:rPr>
                <w:rFonts w:ascii="Lato" w:hAnsi="Lato" w:cs="Calibri"/>
                <w:sz w:val="20"/>
                <w:szCs w:val="20"/>
              </w:rPr>
              <w:t>Część Programu napisana jest z wyjustowaniem, część z wyrównaniem do lewej strony.</w:t>
            </w:r>
          </w:p>
          <w:p w14:paraId="3EE26D1D" w14:textId="4B9B8D20" w:rsidR="00D83066" w:rsidRPr="008D6DD0" w:rsidRDefault="00B07B12" w:rsidP="00B07B12">
            <w:pPr>
              <w:spacing w:line="240" w:lineRule="auto"/>
              <w:rPr>
                <w:rFonts w:ascii="Lato" w:hAnsi="Lato"/>
                <w:bCs/>
                <w:sz w:val="20"/>
                <w:szCs w:val="20"/>
              </w:rPr>
            </w:pPr>
            <w:r w:rsidRPr="008D6DD0">
              <w:rPr>
                <w:rFonts w:ascii="Lato" w:hAnsi="Lato" w:cs="Calibri"/>
                <w:sz w:val="20"/>
                <w:szCs w:val="20"/>
              </w:rPr>
              <w:t>W kilku miejscach dokumentu zostawione są duże odstępy pomiędzy partiami tekstu w tych samych rozdziałach, np. str. 29-30, 37-38,</w:t>
            </w:r>
          </w:p>
        </w:tc>
        <w:tc>
          <w:tcPr>
            <w:tcW w:w="869" w:type="pct"/>
            <w:shd w:val="clear" w:color="auto" w:fill="FFFFFF" w:themeFill="background1"/>
            <w:vAlign w:val="center"/>
          </w:tcPr>
          <w:p w14:paraId="0F80D5F1" w14:textId="0C3F1D97" w:rsidR="00D83066" w:rsidRPr="008D6DD0" w:rsidRDefault="00B07B12"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83C8DEC" w14:textId="77777777" w:rsidTr="001F4579">
        <w:trPr>
          <w:trHeight w:val="375"/>
        </w:trPr>
        <w:tc>
          <w:tcPr>
            <w:tcW w:w="195" w:type="pct"/>
            <w:shd w:val="clear" w:color="auto" w:fill="FFFFFF" w:themeFill="background1"/>
            <w:vAlign w:val="center"/>
          </w:tcPr>
          <w:p w14:paraId="7D07F12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4BC36A5" w14:textId="066DB6B7"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338935FA" w14:textId="3C0DE76B" w:rsidR="00D83066" w:rsidRPr="008D6DD0" w:rsidRDefault="00D83066" w:rsidP="00D83066">
            <w:pPr>
              <w:spacing w:line="240" w:lineRule="auto"/>
              <w:rPr>
                <w:rFonts w:ascii="Lato" w:hAnsi="Lato"/>
                <w:bCs/>
                <w:sz w:val="20"/>
                <w:szCs w:val="20"/>
              </w:rPr>
            </w:pPr>
            <w:r w:rsidRPr="008D6DD0">
              <w:rPr>
                <w:rFonts w:ascii="Lato" w:hAnsi="Lato" w:cs="Calibri"/>
                <w:sz w:val="20"/>
                <w:szCs w:val="20"/>
              </w:rPr>
              <w:t>str.22</w:t>
            </w:r>
          </w:p>
        </w:tc>
        <w:tc>
          <w:tcPr>
            <w:tcW w:w="644" w:type="pct"/>
            <w:shd w:val="clear" w:color="auto" w:fill="FFFFFF" w:themeFill="background1"/>
            <w:vAlign w:val="center"/>
          </w:tcPr>
          <w:p w14:paraId="15B4A36E" w14:textId="77777777" w:rsidR="00D83066" w:rsidRPr="008D6DD0" w:rsidRDefault="00D83066" w:rsidP="00D83066">
            <w:pPr>
              <w:spacing w:after="0" w:line="240" w:lineRule="auto"/>
              <w:rPr>
                <w:rFonts w:ascii="Lato" w:hAnsi="Lato" w:cs="Calibri"/>
                <w:sz w:val="20"/>
                <w:szCs w:val="20"/>
              </w:rPr>
            </w:pPr>
            <w:r w:rsidRPr="008D6DD0">
              <w:rPr>
                <w:rFonts w:ascii="Lato" w:hAnsi="Lato" w:cs="Calibri"/>
                <w:sz w:val="20"/>
                <w:szCs w:val="20"/>
              </w:rPr>
              <w:t>działanie 1.3.2 Konkurs dla studentów szkół wyższych dotyczący tematyki chorób otępiennych</w:t>
            </w:r>
          </w:p>
          <w:p w14:paraId="4DEE6F47" w14:textId="77777777" w:rsidR="00D83066" w:rsidRPr="008D6DD0" w:rsidRDefault="00D83066" w:rsidP="00D83066">
            <w:pPr>
              <w:spacing w:after="0" w:line="240" w:lineRule="auto"/>
              <w:rPr>
                <w:rFonts w:ascii="Lato" w:hAnsi="Lato" w:cs="Calibri"/>
                <w:sz w:val="20"/>
                <w:szCs w:val="20"/>
              </w:rPr>
            </w:pPr>
          </w:p>
          <w:p w14:paraId="31E89016" w14:textId="3B1EC023"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25BDE332" w14:textId="77777777" w:rsidR="00B07B12" w:rsidRPr="008D6DD0" w:rsidRDefault="00B07B12" w:rsidP="00B07B12">
            <w:pPr>
              <w:spacing w:after="0" w:line="240" w:lineRule="auto"/>
              <w:rPr>
                <w:rFonts w:ascii="Lato" w:hAnsi="Lato" w:cs="Calibri"/>
                <w:sz w:val="20"/>
                <w:szCs w:val="20"/>
              </w:rPr>
            </w:pPr>
            <w:r w:rsidRPr="008D6DD0">
              <w:rPr>
                <w:rFonts w:ascii="Lato" w:hAnsi="Lato" w:cs="Calibri"/>
                <w:sz w:val="20"/>
                <w:szCs w:val="20"/>
              </w:rPr>
              <w:t>Uwaga:</w:t>
            </w:r>
          </w:p>
          <w:p w14:paraId="41EC74C8" w14:textId="2728C620" w:rsidR="00D83066" w:rsidRPr="008D6DD0" w:rsidRDefault="00B07B12" w:rsidP="00B07B12">
            <w:pPr>
              <w:spacing w:line="240" w:lineRule="auto"/>
              <w:rPr>
                <w:rFonts w:ascii="Lato" w:hAnsi="Lato"/>
                <w:bCs/>
                <w:sz w:val="20"/>
                <w:szCs w:val="20"/>
              </w:rPr>
            </w:pPr>
            <w:r w:rsidRPr="008D6DD0">
              <w:rPr>
                <w:rFonts w:ascii="Lato" w:hAnsi="Lato" w:cs="Calibri"/>
                <w:sz w:val="20"/>
                <w:szCs w:val="20"/>
              </w:rPr>
              <w:t>Zasadne jest wskazanie jaki to jest rodzaj konkursu, np.: naukowy, badawczy, itd.</w:t>
            </w:r>
          </w:p>
        </w:tc>
        <w:tc>
          <w:tcPr>
            <w:tcW w:w="1163" w:type="pct"/>
            <w:gridSpan w:val="2"/>
            <w:shd w:val="clear" w:color="auto" w:fill="FFFFFF" w:themeFill="background1"/>
            <w:vAlign w:val="center"/>
          </w:tcPr>
          <w:p w14:paraId="2748FFDD" w14:textId="606F3B80" w:rsidR="00D83066" w:rsidRPr="008D6DD0" w:rsidRDefault="00D83066" w:rsidP="00D83066">
            <w:pPr>
              <w:spacing w:line="240" w:lineRule="auto"/>
              <w:rPr>
                <w:rFonts w:ascii="Lato" w:hAnsi="Lato"/>
                <w:bCs/>
                <w:sz w:val="20"/>
                <w:szCs w:val="20"/>
              </w:rPr>
            </w:pPr>
            <w:r w:rsidRPr="008D6DD0">
              <w:rPr>
                <w:rFonts w:ascii="Lato" w:hAnsi="Lato" w:cs="Calibri"/>
                <w:sz w:val="20"/>
                <w:szCs w:val="20"/>
              </w:rPr>
              <w:t xml:space="preserve">Działanie wymaga doprecyzowania jaki jest to rodzaj konkursu. </w:t>
            </w:r>
          </w:p>
        </w:tc>
        <w:tc>
          <w:tcPr>
            <w:tcW w:w="869" w:type="pct"/>
            <w:shd w:val="clear" w:color="auto" w:fill="FFFFFF" w:themeFill="background1"/>
            <w:vAlign w:val="center"/>
          </w:tcPr>
          <w:p w14:paraId="2E31E9A1" w14:textId="77777777" w:rsidR="00D83066" w:rsidRPr="008D6DD0" w:rsidRDefault="00A51192" w:rsidP="00D83066">
            <w:pPr>
              <w:spacing w:line="240" w:lineRule="auto"/>
              <w:rPr>
                <w:rFonts w:ascii="Lato" w:hAnsi="Lato"/>
                <w:b/>
                <w:sz w:val="20"/>
                <w:szCs w:val="20"/>
              </w:rPr>
            </w:pPr>
            <w:r w:rsidRPr="008D6DD0">
              <w:rPr>
                <w:rFonts w:ascii="Lato" w:hAnsi="Lato"/>
                <w:b/>
                <w:sz w:val="20"/>
                <w:szCs w:val="20"/>
              </w:rPr>
              <w:t>Uwaga nieuwzględniona</w:t>
            </w:r>
          </w:p>
          <w:p w14:paraId="368C87A5" w14:textId="2F1042F0" w:rsidR="00A51192" w:rsidRPr="008D6DD0" w:rsidRDefault="00A51192" w:rsidP="00D83066">
            <w:pPr>
              <w:spacing w:line="240" w:lineRule="auto"/>
              <w:rPr>
                <w:rFonts w:ascii="Lato" w:hAnsi="Lato"/>
                <w:bCs/>
                <w:sz w:val="20"/>
                <w:szCs w:val="20"/>
              </w:rPr>
            </w:pPr>
            <w:r w:rsidRPr="008D6DD0">
              <w:rPr>
                <w:rFonts w:ascii="Lato" w:hAnsi="Lato"/>
                <w:bCs/>
                <w:sz w:val="20"/>
                <w:szCs w:val="20"/>
              </w:rPr>
              <w:t xml:space="preserve">Charakter konkursu będzie zależał od decyzji instytucji organizującej. </w:t>
            </w:r>
          </w:p>
        </w:tc>
      </w:tr>
      <w:tr w:rsidR="00D83066" w:rsidRPr="008D6DD0" w14:paraId="0A9E081A" w14:textId="77777777" w:rsidTr="001F4579">
        <w:trPr>
          <w:trHeight w:val="375"/>
        </w:trPr>
        <w:tc>
          <w:tcPr>
            <w:tcW w:w="195" w:type="pct"/>
            <w:shd w:val="clear" w:color="auto" w:fill="FFFFFF" w:themeFill="background1"/>
            <w:vAlign w:val="center"/>
          </w:tcPr>
          <w:p w14:paraId="561D6D6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1FBCE82" w14:textId="5E6D2E19"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742E17E2" w14:textId="2BCE91C7" w:rsidR="00D83066" w:rsidRPr="008D6DD0" w:rsidRDefault="00D83066" w:rsidP="00D83066">
            <w:pPr>
              <w:spacing w:line="240" w:lineRule="auto"/>
              <w:rPr>
                <w:rFonts w:ascii="Lato" w:hAnsi="Lato"/>
                <w:bCs/>
                <w:sz w:val="20"/>
                <w:szCs w:val="20"/>
              </w:rPr>
            </w:pPr>
            <w:r w:rsidRPr="008D6DD0">
              <w:rPr>
                <w:rFonts w:ascii="Lato" w:hAnsi="Lato" w:cs="Calibri"/>
                <w:sz w:val="20"/>
                <w:szCs w:val="20"/>
              </w:rPr>
              <w:t>str.23</w:t>
            </w:r>
          </w:p>
        </w:tc>
        <w:tc>
          <w:tcPr>
            <w:tcW w:w="644" w:type="pct"/>
            <w:shd w:val="clear" w:color="auto" w:fill="FFFFFF" w:themeFill="background1"/>
            <w:vAlign w:val="center"/>
          </w:tcPr>
          <w:p w14:paraId="3F5045D4"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Działanie 1.4.1, sposób monitorowania:</w:t>
            </w:r>
          </w:p>
          <w:p w14:paraId="0593A166"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Jest:</w:t>
            </w:r>
          </w:p>
          <w:p w14:paraId="0BA36F32" w14:textId="77777777" w:rsidR="00D83066" w:rsidRPr="008D6DD0" w:rsidRDefault="00D83066" w:rsidP="00D83066">
            <w:pPr>
              <w:autoSpaceDE w:val="0"/>
              <w:autoSpaceDN w:val="0"/>
              <w:adjustRightInd w:val="0"/>
              <w:spacing w:after="0" w:line="240" w:lineRule="auto"/>
              <w:rPr>
                <w:rFonts w:ascii="Lato" w:hAnsi="Lato" w:cs="Calibri"/>
                <w:i/>
                <w:iCs/>
                <w:sz w:val="20"/>
                <w:szCs w:val="20"/>
              </w:rPr>
            </w:pPr>
            <w:r w:rsidRPr="008D6DD0">
              <w:rPr>
                <w:rFonts w:ascii="Lato" w:hAnsi="Lato" w:cs="Calibri"/>
                <w:i/>
                <w:iCs/>
                <w:sz w:val="20"/>
                <w:szCs w:val="20"/>
              </w:rPr>
              <w:t xml:space="preserve">liczba materiałów informacyjnych dla przedstawicieli zawodów niemedycznych </w:t>
            </w:r>
            <w:r w:rsidRPr="008D6DD0">
              <w:rPr>
                <w:rFonts w:ascii="Lato" w:hAnsi="Lato" w:cs="Calibri"/>
                <w:i/>
                <w:iCs/>
                <w:sz w:val="20"/>
                <w:szCs w:val="20"/>
              </w:rPr>
              <w:lastRenderedPageBreak/>
              <w:t xml:space="preserve">(administracji publicznej, służb mundurowych, pracowników sektora finansowego) do wykorzystania podczas prowadzonych działań edukacyjnych </w:t>
            </w:r>
            <w:r w:rsidRPr="008D6DD0">
              <w:rPr>
                <w:rFonts w:ascii="Lato" w:hAnsi="Lato" w:cs="Calibri"/>
                <w:b/>
                <w:bCs/>
                <w:i/>
                <w:iCs/>
                <w:sz w:val="20"/>
                <w:szCs w:val="20"/>
              </w:rPr>
              <w:t>dotyczącymi</w:t>
            </w:r>
            <w:r w:rsidRPr="008D6DD0">
              <w:rPr>
                <w:rFonts w:ascii="Lato" w:hAnsi="Lato" w:cs="Calibri"/>
                <w:i/>
                <w:iCs/>
                <w:sz w:val="20"/>
                <w:szCs w:val="20"/>
              </w:rPr>
              <w:t xml:space="preserve"> zaburzeń otępiennych w podziale na grupy docelowe.</w:t>
            </w:r>
          </w:p>
          <w:p w14:paraId="17ED79EE" w14:textId="77777777" w:rsidR="00D83066" w:rsidRPr="008D6DD0" w:rsidRDefault="00D83066" w:rsidP="00D83066">
            <w:pPr>
              <w:autoSpaceDE w:val="0"/>
              <w:autoSpaceDN w:val="0"/>
              <w:adjustRightInd w:val="0"/>
              <w:spacing w:after="0" w:line="240" w:lineRule="auto"/>
              <w:rPr>
                <w:rFonts w:ascii="Lato" w:hAnsi="Lato" w:cs="Calibri"/>
                <w:sz w:val="20"/>
                <w:szCs w:val="20"/>
              </w:rPr>
            </w:pPr>
          </w:p>
          <w:p w14:paraId="27571DF5" w14:textId="77777777" w:rsidR="00D83066" w:rsidRPr="008D6DD0" w:rsidRDefault="00D83066" w:rsidP="00DA1CFC">
            <w:pPr>
              <w:autoSpaceDE w:val="0"/>
              <w:autoSpaceDN w:val="0"/>
              <w:adjustRightInd w:val="0"/>
              <w:spacing w:after="0" w:line="240" w:lineRule="auto"/>
              <w:rPr>
                <w:rFonts w:ascii="Lato" w:hAnsi="Lato"/>
                <w:bCs/>
                <w:sz w:val="20"/>
                <w:szCs w:val="20"/>
              </w:rPr>
            </w:pPr>
          </w:p>
        </w:tc>
        <w:tc>
          <w:tcPr>
            <w:tcW w:w="841" w:type="pct"/>
            <w:shd w:val="clear" w:color="auto" w:fill="FFFFFF" w:themeFill="background1"/>
            <w:vAlign w:val="center"/>
          </w:tcPr>
          <w:p w14:paraId="795B1FA8" w14:textId="77777777" w:rsidR="00DA1CFC" w:rsidRPr="008D6DD0" w:rsidRDefault="00DA1CFC" w:rsidP="00DA1CFC">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lastRenderedPageBreak/>
              <w:t>Powinno być:</w:t>
            </w:r>
          </w:p>
          <w:p w14:paraId="37DA5C9A" w14:textId="77777777" w:rsidR="00DA1CFC" w:rsidRPr="008D6DD0" w:rsidRDefault="00DA1CFC" w:rsidP="00DA1CFC">
            <w:pPr>
              <w:autoSpaceDE w:val="0"/>
              <w:autoSpaceDN w:val="0"/>
              <w:adjustRightInd w:val="0"/>
              <w:spacing w:after="0" w:line="240" w:lineRule="auto"/>
              <w:rPr>
                <w:rFonts w:ascii="Lato" w:hAnsi="Lato" w:cs="Calibri"/>
                <w:i/>
                <w:iCs/>
                <w:sz w:val="20"/>
                <w:szCs w:val="20"/>
              </w:rPr>
            </w:pPr>
            <w:r w:rsidRPr="008D6DD0">
              <w:rPr>
                <w:rFonts w:ascii="Lato" w:hAnsi="Lato" w:cs="Calibri"/>
                <w:i/>
                <w:iCs/>
                <w:sz w:val="20"/>
                <w:szCs w:val="20"/>
              </w:rPr>
              <w:t xml:space="preserve">liczba materiałów informacyjnych dla przedstawicieli zawodów niemedycznych (administracji publicznej, służb mundurowych, pracowników sektora </w:t>
            </w:r>
            <w:r w:rsidRPr="008D6DD0">
              <w:rPr>
                <w:rFonts w:ascii="Lato" w:hAnsi="Lato" w:cs="Calibri"/>
                <w:i/>
                <w:iCs/>
                <w:sz w:val="20"/>
                <w:szCs w:val="20"/>
              </w:rPr>
              <w:lastRenderedPageBreak/>
              <w:t xml:space="preserve">finansowego) do wykorzystania podczas prowadzonych działań edukacyjnych </w:t>
            </w:r>
            <w:r w:rsidRPr="008D6DD0">
              <w:rPr>
                <w:rFonts w:ascii="Lato" w:hAnsi="Lato" w:cs="Calibri"/>
                <w:b/>
                <w:bCs/>
                <w:i/>
                <w:iCs/>
                <w:sz w:val="20"/>
                <w:szCs w:val="20"/>
              </w:rPr>
              <w:t>dotyczących</w:t>
            </w:r>
            <w:r w:rsidRPr="008D6DD0">
              <w:rPr>
                <w:rFonts w:ascii="Lato" w:hAnsi="Lato" w:cs="Calibri"/>
                <w:i/>
                <w:iCs/>
                <w:sz w:val="20"/>
                <w:szCs w:val="20"/>
              </w:rPr>
              <w:t xml:space="preserve"> zaburzeń otępiennych w podziale na grupy docelowe.</w:t>
            </w:r>
          </w:p>
          <w:p w14:paraId="5425065C" w14:textId="47010A18"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B71E6C4" w14:textId="264A93D0" w:rsidR="00D83066" w:rsidRPr="008D6DD0" w:rsidRDefault="00D83066" w:rsidP="00D83066">
            <w:pPr>
              <w:spacing w:line="240" w:lineRule="auto"/>
              <w:rPr>
                <w:rFonts w:ascii="Lato" w:hAnsi="Lato"/>
                <w:bCs/>
                <w:sz w:val="20"/>
                <w:szCs w:val="20"/>
              </w:rPr>
            </w:pPr>
            <w:r w:rsidRPr="008D6DD0">
              <w:rPr>
                <w:rFonts w:ascii="Lato" w:hAnsi="Lato" w:cs="Calibri"/>
                <w:sz w:val="20"/>
                <w:szCs w:val="20"/>
              </w:rPr>
              <w:lastRenderedPageBreak/>
              <w:t>Omyłka pisarska</w:t>
            </w:r>
          </w:p>
        </w:tc>
        <w:tc>
          <w:tcPr>
            <w:tcW w:w="869" w:type="pct"/>
            <w:shd w:val="clear" w:color="auto" w:fill="FFFFFF" w:themeFill="background1"/>
            <w:vAlign w:val="center"/>
          </w:tcPr>
          <w:p w14:paraId="4BAEC3E5" w14:textId="26E83408" w:rsidR="00D83066" w:rsidRPr="008D6DD0" w:rsidRDefault="00DA1CFC"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E6070C8" w14:textId="77777777" w:rsidTr="001F4579">
        <w:trPr>
          <w:trHeight w:val="375"/>
        </w:trPr>
        <w:tc>
          <w:tcPr>
            <w:tcW w:w="195" w:type="pct"/>
            <w:shd w:val="clear" w:color="auto" w:fill="FFFFFF" w:themeFill="background1"/>
            <w:vAlign w:val="center"/>
          </w:tcPr>
          <w:p w14:paraId="6BA9941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A38E4C" w14:textId="6FF5FFBA"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1496E655" w14:textId="2EE7AE5A" w:rsidR="00D83066" w:rsidRPr="008D6DD0" w:rsidRDefault="00D83066" w:rsidP="00D83066">
            <w:pPr>
              <w:spacing w:line="240" w:lineRule="auto"/>
              <w:rPr>
                <w:rFonts w:ascii="Lato" w:hAnsi="Lato"/>
                <w:bCs/>
                <w:sz w:val="20"/>
                <w:szCs w:val="20"/>
              </w:rPr>
            </w:pPr>
            <w:r w:rsidRPr="008D6DD0">
              <w:rPr>
                <w:rFonts w:ascii="Lato" w:hAnsi="Lato" w:cs="Calibri"/>
                <w:sz w:val="20"/>
                <w:szCs w:val="20"/>
              </w:rPr>
              <w:t>str.25</w:t>
            </w:r>
          </w:p>
        </w:tc>
        <w:tc>
          <w:tcPr>
            <w:tcW w:w="644" w:type="pct"/>
            <w:shd w:val="clear" w:color="auto" w:fill="FFFFFF" w:themeFill="background1"/>
            <w:vAlign w:val="center"/>
          </w:tcPr>
          <w:p w14:paraId="4C4346D2"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Działanie 1.6.2.</w:t>
            </w:r>
            <w:r w:rsidRPr="008D6DD0">
              <w:rPr>
                <w:rFonts w:ascii="Lato" w:hAnsi="Lato"/>
                <w:sz w:val="20"/>
                <w:szCs w:val="20"/>
              </w:rPr>
              <w:t xml:space="preserve"> </w:t>
            </w:r>
            <w:r w:rsidRPr="008D6DD0">
              <w:rPr>
                <w:rFonts w:ascii="Lato" w:hAnsi="Lato" w:cs="Calibri"/>
                <w:sz w:val="20"/>
                <w:szCs w:val="20"/>
              </w:rPr>
              <w:t>Opracowanie i upowszechnienie wytycznych dotyczących projektowania przestrzeni wewnętrznych dla osób z zaburzeniami otępiennymi.</w:t>
            </w:r>
          </w:p>
          <w:p w14:paraId="4C00D136" w14:textId="77777777" w:rsidR="00D83066" w:rsidRPr="008D6DD0" w:rsidRDefault="00D83066" w:rsidP="00D83066">
            <w:pPr>
              <w:autoSpaceDE w:val="0"/>
              <w:autoSpaceDN w:val="0"/>
              <w:adjustRightInd w:val="0"/>
              <w:spacing w:after="0" w:line="240" w:lineRule="auto"/>
              <w:rPr>
                <w:rFonts w:ascii="Lato" w:hAnsi="Lato" w:cs="Calibri"/>
                <w:sz w:val="20"/>
                <w:szCs w:val="20"/>
              </w:rPr>
            </w:pPr>
          </w:p>
          <w:p w14:paraId="7C0F13DB" w14:textId="35F079B1"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38D9F00F" w14:textId="77777777" w:rsidR="00DA1CFC" w:rsidRPr="008D6DD0" w:rsidRDefault="00DA1CFC" w:rsidP="00DA1CFC">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Uwaga:</w:t>
            </w:r>
          </w:p>
          <w:p w14:paraId="6979B59D" w14:textId="78D5ADFE" w:rsidR="00D83066" w:rsidRPr="008D6DD0" w:rsidRDefault="00DA1CFC" w:rsidP="00DA1CFC">
            <w:pPr>
              <w:spacing w:line="240" w:lineRule="auto"/>
              <w:rPr>
                <w:rFonts w:ascii="Lato" w:hAnsi="Lato"/>
                <w:bCs/>
                <w:sz w:val="20"/>
                <w:szCs w:val="20"/>
              </w:rPr>
            </w:pPr>
            <w:r w:rsidRPr="008D6DD0">
              <w:rPr>
                <w:rFonts w:ascii="Lato" w:hAnsi="Lato" w:cs="Calibri"/>
                <w:sz w:val="20"/>
                <w:szCs w:val="20"/>
              </w:rPr>
              <w:t>Doprecyzować o jakich przestrzeniach wewnętrznych  jest mowa w działaniu i zweryfikować sposób monitorowania – czy na pewno jest to liczba opracowanych wytycznych.</w:t>
            </w:r>
          </w:p>
        </w:tc>
        <w:tc>
          <w:tcPr>
            <w:tcW w:w="1163" w:type="pct"/>
            <w:gridSpan w:val="2"/>
            <w:shd w:val="clear" w:color="auto" w:fill="FFFFFF" w:themeFill="background1"/>
            <w:vAlign w:val="center"/>
          </w:tcPr>
          <w:p w14:paraId="16156523" w14:textId="77777777" w:rsidR="00D83066" w:rsidRPr="008D6DD0" w:rsidRDefault="00D83066" w:rsidP="00D83066">
            <w:pPr>
              <w:spacing w:after="0" w:line="240" w:lineRule="auto"/>
              <w:rPr>
                <w:rFonts w:ascii="Lato" w:hAnsi="Lato" w:cs="Calibri"/>
                <w:sz w:val="20"/>
                <w:szCs w:val="20"/>
              </w:rPr>
            </w:pPr>
            <w:r w:rsidRPr="008D6DD0">
              <w:rPr>
                <w:rFonts w:ascii="Lato" w:hAnsi="Lato" w:cs="Calibri"/>
                <w:sz w:val="20"/>
                <w:szCs w:val="20"/>
              </w:rPr>
              <w:t>Założeniem Programu jest m.in. wypracowanie skoordynowanych rozwiązań i wprowadzenie ich w życie – działanie wymaga doprecyzowania.</w:t>
            </w:r>
          </w:p>
          <w:p w14:paraId="4DD5A9A2" w14:textId="77777777" w:rsidR="00D83066" w:rsidRPr="008D6DD0" w:rsidRDefault="00D83066" w:rsidP="00D83066">
            <w:pPr>
              <w:spacing w:after="0" w:line="240" w:lineRule="auto"/>
              <w:rPr>
                <w:rFonts w:ascii="Lato" w:hAnsi="Lato" w:cs="Calibri"/>
                <w:sz w:val="20"/>
                <w:szCs w:val="20"/>
              </w:rPr>
            </w:pPr>
            <w:r w:rsidRPr="008D6DD0">
              <w:rPr>
                <w:rFonts w:ascii="Lato" w:hAnsi="Lato" w:cs="Calibri"/>
                <w:sz w:val="20"/>
                <w:szCs w:val="20"/>
              </w:rPr>
              <w:t xml:space="preserve">Brak dookreślenia jakich przestrzeni wewnętrznych dotyczą wytyczne (np. dzienne domy opieki). </w:t>
            </w:r>
          </w:p>
          <w:p w14:paraId="18D9955A" w14:textId="77777777" w:rsidR="00D83066" w:rsidRPr="008D6DD0" w:rsidRDefault="00D83066" w:rsidP="00D83066">
            <w:pPr>
              <w:spacing w:after="0" w:line="240" w:lineRule="auto"/>
              <w:rPr>
                <w:rFonts w:ascii="Lato" w:hAnsi="Lato" w:cs="Calibri"/>
                <w:sz w:val="20"/>
                <w:szCs w:val="20"/>
              </w:rPr>
            </w:pPr>
            <w:r w:rsidRPr="008D6DD0">
              <w:rPr>
                <w:rFonts w:ascii="Lato" w:hAnsi="Lato" w:cs="Calibri"/>
                <w:sz w:val="20"/>
                <w:szCs w:val="20"/>
              </w:rPr>
              <w:t>Sposób monitorowania wskazuje na bliżej nieokreśloną liczbę wytycznych, które mogą się pojawić w efekcie tego działania.</w:t>
            </w:r>
          </w:p>
          <w:p w14:paraId="7D392804"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4DD241CB" w14:textId="77777777" w:rsidR="00AB128B" w:rsidRPr="008D6DD0" w:rsidRDefault="00AB128B" w:rsidP="00D83066">
            <w:pPr>
              <w:spacing w:line="240" w:lineRule="auto"/>
              <w:rPr>
                <w:rFonts w:ascii="Lato" w:hAnsi="Lato"/>
                <w:b/>
                <w:sz w:val="20"/>
                <w:szCs w:val="20"/>
              </w:rPr>
            </w:pPr>
            <w:r w:rsidRPr="008D6DD0">
              <w:rPr>
                <w:rFonts w:ascii="Lato" w:hAnsi="Lato"/>
                <w:b/>
                <w:sz w:val="20"/>
                <w:szCs w:val="20"/>
              </w:rPr>
              <w:t>Uwaga nieuwzględniona</w:t>
            </w:r>
          </w:p>
          <w:p w14:paraId="14C11572" w14:textId="644CD4D3" w:rsidR="00AB128B" w:rsidRPr="008D6DD0" w:rsidRDefault="00AB128B" w:rsidP="00D83066">
            <w:pPr>
              <w:spacing w:line="240" w:lineRule="auto"/>
              <w:rPr>
                <w:rFonts w:ascii="Lato" w:hAnsi="Lato"/>
                <w:bCs/>
                <w:sz w:val="20"/>
                <w:szCs w:val="20"/>
              </w:rPr>
            </w:pPr>
            <w:r w:rsidRPr="008D6DD0">
              <w:rPr>
                <w:rFonts w:ascii="Lato" w:hAnsi="Lato"/>
                <w:bCs/>
                <w:sz w:val="20"/>
                <w:szCs w:val="20"/>
              </w:rPr>
              <w:t xml:space="preserve">Zakres wytycznych oraz przestrzenie do jakich będą się odnosiły będzie doprecyzowany na etapie ogłaszanego konkursu. </w:t>
            </w:r>
          </w:p>
        </w:tc>
      </w:tr>
      <w:tr w:rsidR="00D83066" w:rsidRPr="008D6DD0" w14:paraId="3FAC5237" w14:textId="77777777" w:rsidTr="001F4579">
        <w:trPr>
          <w:trHeight w:val="375"/>
        </w:trPr>
        <w:tc>
          <w:tcPr>
            <w:tcW w:w="195" w:type="pct"/>
            <w:shd w:val="clear" w:color="auto" w:fill="FFFFFF" w:themeFill="background1"/>
            <w:vAlign w:val="center"/>
          </w:tcPr>
          <w:p w14:paraId="64D3959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41F12D5" w14:textId="14CBD85D"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57223FB5" w14:textId="2E40E2D8" w:rsidR="00D83066" w:rsidRPr="008D6DD0" w:rsidRDefault="00D83066" w:rsidP="00D83066">
            <w:pPr>
              <w:spacing w:line="240" w:lineRule="auto"/>
              <w:rPr>
                <w:rFonts w:ascii="Lato" w:hAnsi="Lato"/>
                <w:bCs/>
                <w:sz w:val="20"/>
                <w:szCs w:val="20"/>
              </w:rPr>
            </w:pPr>
            <w:r w:rsidRPr="008D6DD0">
              <w:rPr>
                <w:rFonts w:ascii="Lato" w:hAnsi="Lato" w:cs="Calibri"/>
                <w:sz w:val="20"/>
                <w:szCs w:val="20"/>
              </w:rPr>
              <w:t>str.29</w:t>
            </w:r>
          </w:p>
        </w:tc>
        <w:tc>
          <w:tcPr>
            <w:tcW w:w="644" w:type="pct"/>
            <w:shd w:val="clear" w:color="auto" w:fill="FFFFFF" w:themeFill="background1"/>
            <w:vAlign w:val="center"/>
          </w:tcPr>
          <w:p w14:paraId="57F2E3C9" w14:textId="6F62E214"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1C19787A" w14:textId="7AD8F690" w:rsidR="00D83066" w:rsidRPr="008D6DD0" w:rsidRDefault="00F53329" w:rsidP="00D83066">
            <w:pPr>
              <w:spacing w:line="240" w:lineRule="auto"/>
              <w:rPr>
                <w:rFonts w:ascii="Lato" w:hAnsi="Lato"/>
                <w:bCs/>
                <w:sz w:val="20"/>
                <w:szCs w:val="20"/>
              </w:rPr>
            </w:pPr>
            <w:r w:rsidRPr="008D6DD0">
              <w:rPr>
                <w:rFonts w:ascii="Lato" w:hAnsi="Lato" w:cs="Calibri"/>
                <w:sz w:val="20"/>
                <w:szCs w:val="20"/>
              </w:rPr>
              <w:t xml:space="preserve">W pkt.14 jest odniesienie do przypisu 26, ale na stronie brakuje tego przypisu. </w:t>
            </w:r>
          </w:p>
        </w:tc>
        <w:tc>
          <w:tcPr>
            <w:tcW w:w="1163" w:type="pct"/>
            <w:gridSpan w:val="2"/>
            <w:shd w:val="clear" w:color="auto" w:fill="FFFFFF" w:themeFill="background1"/>
            <w:vAlign w:val="center"/>
          </w:tcPr>
          <w:p w14:paraId="182FADB9" w14:textId="6E436DF1" w:rsidR="00D83066" w:rsidRPr="008D6DD0" w:rsidRDefault="00D83066" w:rsidP="00D83066">
            <w:pPr>
              <w:spacing w:line="240" w:lineRule="auto"/>
              <w:rPr>
                <w:rFonts w:ascii="Lato" w:hAnsi="Lato"/>
                <w:bCs/>
                <w:sz w:val="20"/>
                <w:szCs w:val="20"/>
              </w:rPr>
            </w:pPr>
            <w:r w:rsidRPr="008D6DD0">
              <w:rPr>
                <w:rFonts w:ascii="Lato" w:hAnsi="Lato" w:cs="Calibri"/>
                <w:sz w:val="20"/>
                <w:szCs w:val="20"/>
              </w:rPr>
              <w:t xml:space="preserve">Omyłka pisarska </w:t>
            </w:r>
          </w:p>
        </w:tc>
        <w:tc>
          <w:tcPr>
            <w:tcW w:w="869" w:type="pct"/>
            <w:shd w:val="clear" w:color="auto" w:fill="FFFFFF" w:themeFill="background1"/>
            <w:vAlign w:val="center"/>
          </w:tcPr>
          <w:p w14:paraId="78285E08" w14:textId="68820478" w:rsidR="00D83066" w:rsidRPr="008D6DD0" w:rsidRDefault="00F53329"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53A85DED" w14:textId="77777777" w:rsidTr="001F4579">
        <w:trPr>
          <w:trHeight w:val="375"/>
        </w:trPr>
        <w:tc>
          <w:tcPr>
            <w:tcW w:w="195" w:type="pct"/>
            <w:shd w:val="clear" w:color="auto" w:fill="FFFFFF" w:themeFill="background1"/>
            <w:vAlign w:val="center"/>
          </w:tcPr>
          <w:p w14:paraId="50DAE4D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88901C9" w14:textId="0F6E5C97"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3B167062" w14:textId="76529A2C" w:rsidR="00D83066" w:rsidRPr="008D6DD0" w:rsidRDefault="00D83066" w:rsidP="00D83066">
            <w:pPr>
              <w:spacing w:line="240" w:lineRule="auto"/>
              <w:rPr>
                <w:rFonts w:ascii="Lato" w:hAnsi="Lato"/>
                <w:bCs/>
                <w:sz w:val="20"/>
                <w:szCs w:val="20"/>
              </w:rPr>
            </w:pPr>
            <w:r w:rsidRPr="008D6DD0">
              <w:rPr>
                <w:rFonts w:ascii="Lato" w:hAnsi="Lato" w:cs="Calibri"/>
                <w:sz w:val="20"/>
                <w:szCs w:val="20"/>
              </w:rPr>
              <w:t>str.31</w:t>
            </w:r>
          </w:p>
        </w:tc>
        <w:tc>
          <w:tcPr>
            <w:tcW w:w="644" w:type="pct"/>
            <w:shd w:val="clear" w:color="auto" w:fill="FFFFFF" w:themeFill="background1"/>
            <w:vAlign w:val="center"/>
          </w:tcPr>
          <w:p w14:paraId="6FA0BEAF"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Działanie 2.1.1</w:t>
            </w:r>
          </w:p>
          <w:p w14:paraId="66E23CE3" w14:textId="04C02196" w:rsidR="00D83066" w:rsidRPr="008D6DD0" w:rsidRDefault="00D83066" w:rsidP="00D83066">
            <w:pPr>
              <w:spacing w:line="240" w:lineRule="auto"/>
              <w:rPr>
                <w:rFonts w:ascii="Lato" w:hAnsi="Lato"/>
                <w:bCs/>
                <w:sz w:val="20"/>
                <w:szCs w:val="20"/>
              </w:rPr>
            </w:pPr>
            <w:r w:rsidRPr="008D6DD0">
              <w:rPr>
                <w:rFonts w:ascii="Lato" w:hAnsi="Lato" w:cs="Calibri"/>
                <w:sz w:val="20"/>
                <w:szCs w:val="20"/>
              </w:rPr>
              <w:t>Uzupełnić o działania informacyjne w innych mediach</w:t>
            </w:r>
          </w:p>
        </w:tc>
        <w:tc>
          <w:tcPr>
            <w:tcW w:w="841" w:type="pct"/>
            <w:shd w:val="clear" w:color="auto" w:fill="FFFFFF" w:themeFill="background1"/>
            <w:vAlign w:val="center"/>
          </w:tcPr>
          <w:p w14:paraId="1046AFC7" w14:textId="6693B262" w:rsidR="00D83066" w:rsidRPr="008D6DD0" w:rsidRDefault="00D83066" w:rsidP="00D83066">
            <w:pPr>
              <w:spacing w:line="240" w:lineRule="auto"/>
              <w:rPr>
                <w:rFonts w:ascii="Lato" w:hAnsi="Lato"/>
                <w:bCs/>
                <w:sz w:val="20"/>
                <w:szCs w:val="20"/>
              </w:rPr>
            </w:pPr>
            <w:r w:rsidRPr="008D6DD0">
              <w:rPr>
                <w:rFonts w:ascii="Lato" w:hAnsi="Lato" w:cs="Calibri"/>
                <w:sz w:val="20"/>
                <w:szCs w:val="20"/>
              </w:rPr>
              <w:t>str.31</w:t>
            </w:r>
          </w:p>
        </w:tc>
        <w:tc>
          <w:tcPr>
            <w:tcW w:w="1163" w:type="pct"/>
            <w:gridSpan w:val="2"/>
            <w:shd w:val="clear" w:color="auto" w:fill="FFFFFF" w:themeFill="background1"/>
            <w:vAlign w:val="center"/>
          </w:tcPr>
          <w:p w14:paraId="02D21A92" w14:textId="2BDDA4FF" w:rsidR="00D83066" w:rsidRPr="008D6DD0" w:rsidRDefault="00D83066" w:rsidP="00D83066">
            <w:pPr>
              <w:spacing w:line="240" w:lineRule="auto"/>
              <w:rPr>
                <w:rFonts w:ascii="Lato" w:hAnsi="Lato"/>
                <w:bCs/>
                <w:sz w:val="20"/>
                <w:szCs w:val="20"/>
              </w:rPr>
            </w:pPr>
            <w:r w:rsidRPr="008D6DD0">
              <w:rPr>
                <w:rFonts w:ascii="Lato" w:hAnsi="Lato" w:cs="Calibri"/>
                <w:sz w:val="20"/>
                <w:szCs w:val="20"/>
              </w:rPr>
              <w:t>Strona internetowa NFZ będzie miejscem publikacji materiałów informacyjno-edukacyjnych na temat modyfikowalnych czynników ryzyka wystąpienia zaburzeń otępiennych oraz możliwych do podjęcia działań profilaktycznych ukierunkowanych na zdrowie mózgu, ale publikację tych materiałów powinna poprzedzić kampania informacyjna wskazująca, gdzie te materiały będą dostępne.</w:t>
            </w:r>
          </w:p>
        </w:tc>
        <w:tc>
          <w:tcPr>
            <w:tcW w:w="869" w:type="pct"/>
            <w:shd w:val="clear" w:color="auto" w:fill="FFFFFF" w:themeFill="background1"/>
            <w:vAlign w:val="center"/>
          </w:tcPr>
          <w:p w14:paraId="771C0CCC" w14:textId="7CA2EC48" w:rsidR="00D83066" w:rsidRPr="008D6DD0" w:rsidRDefault="00AB128B" w:rsidP="00D83066">
            <w:pPr>
              <w:spacing w:line="240" w:lineRule="auto"/>
              <w:rPr>
                <w:rFonts w:ascii="Lato" w:hAnsi="Lato"/>
                <w:b/>
                <w:sz w:val="20"/>
                <w:szCs w:val="20"/>
              </w:rPr>
            </w:pPr>
            <w:r w:rsidRPr="008D6DD0">
              <w:rPr>
                <w:rFonts w:ascii="Lato" w:hAnsi="Lato"/>
                <w:b/>
                <w:sz w:val="20"/>
                <w:szCs w:val="20"/>
              </w:rPr>
              <w:t>Uwaga częściowo uwzględniona</w:t>
            </w:r>
          </w:p>
          <w:p w14:paraId="51520C22" w14:textId="08960E2F" w:rsidR="00AB128B" w:rsidRPr="008D6DD0" w:rsidRDefault="00AB128B" w:rsidP="00D83066">
            <w:pPr>
              <w:spacing w:line="240" w:lineRule="auto"/>
              <w:rPr>
                <w:rFonts w:ascii="Lato" w:hAnsi="Lato"/>
                <w:bCs/>
                <w:sz w:val="20"/>
                <w:szCs w:val="20"/>
              </w:rPr>
            </w:pPr>
            <w:r w:rsidRPr="008D6DD0">
              <w:rPr>
                <w:rFonts w:ascii="Lato" w:hAnsi="Lato"/>
                <w:bCs/>
                <w:sz w:val="20"/>
                <w:szCs w:val="20"/>
              </w:rPr>
              <w:t xml:space="preserve">Informacja na temat publikacji materiałów </w:t>
            </w:r>
            <w:r w:rsidR="00F15FA4" w:rsidRPr="008D6DD0">
              <w:rPr>
                <w:rFonts w:ascii="Lato" w:hAnsi="Lato"/>
                <w:bCs/>
                <w:sz w:val="20"/>
                <w:szCs w:val="20"/>
              </w:rPr>
              <w:t xml:space="preserve">na stronach NFZ </w:t>
            </w:r>
            <w:r w:rsidRPr="008D6DD0">
              <w:rPr>
                <w:rFonts w:ascii="Lato" w:hAnsi="Lato"/>
                <w:bCs/>
                <w:sz w:val="20"/>
                <w:szCs w:val="20"/>
              </w:rPr>
              <w:t>będzie dodatkowo promowana przy udziale dostępnych narzędzi i kanałów informacyjnych</w:t>
            </w:r>
            <w:r w:rsidR="00F15FA4" w:rsidRPr="008D6DD0">
              <w:rPr>
                <w:rFonts w:ascii="Lato" w:hAnsi="Lato"/>
                <w:bCs/>
                <w:sz w:val="20"/>
                <w:szCs w:val="20"/>
              </w:rPr>
              <w:t>.</w:t>
            </w:r>
          </w:p>
        </w:tc>
      </w:tr>
      <w:tr w:rsidR="00D83066" w:rsidRPr="008D6DD0" w14:paraId="29FA19E2" w14:textId="77777777" w:rsidTr="001F4579">
        <w:trPr>
          <w:trHeight w:val="375"/>
        </w:trPr>
        <w:tc>
          <w:tcPr>
            <w:tcW w:w="195" w:type="pct"/>
            <w:shd w:val="clear" w:color="auto" w:fill="FFFFFF" w:themeFill="background1"/>
            <w:vAlign w:val="center"/>
          </w:tcPr>
          <w:p w14:paraId="7D283B50"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B7873B0" w14:textId="77374B2A"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26FAD1B9" w14:textId="692458DE" w:rsidR="00D83066" w:rsidRPr="008D6DD0" w:rsidRDefault="00D83066" w:rsidP="00D83066">
            <w:pPr>
              <w:spacing w:line="240" w:lineRule="auto"/>
              <w:rPr>
                <w:rFonts w:ascii="Lato" w:hAnsi="Lato"/>
                <w:bCs/>
                <w:sz w:val="20"/>
                <w:szCs w:val="20"/>
              </w:rPr>
            </w:pPr>
            <w:r w:rsidRPr="008D6DD0">
              <w:rPr>
                <w:rFonts w:ascii="Lato" w:hAnsi="Lato" w:cs="Calibri"/>
                <w:sz w:val="20"/>
                <w:szCs w:val="20"/>
              </w:rPr>
              <w:t>str.31</w:t>
            </w:r>
          </w:p>
        </w:tc>
        <w:tc>
          <w:tcPr>
            <w:tcW w:w="644" w:type="pct"/>
            <w:shd w:val="clear" w:color="auto" w:fill="FFFFFF" w:themeFill="background1"/>
            <w:vAlign w:val="center"/>
          </w:tcPr>
          <w:p w14:paraId="5F7CD92E"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Działanie 2.1.3</w:t>
            </w:r>
          </w:p>
          <w:p w14:paraId="53A4B0C5"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Jest:</w:t>
            </w:r>
          </w:p>
          <w:p w14:paraId="701E6774" w14:textId="77777777" w:rsidR="00D83066" w:rsidRPr="008D6DD0" w:rsidRDefault="00D83066" w:rsidP="00D83066">
            <w:pPr>
              <w:autoSpaceDE w:val="0"/>
              <w:autoSpaceDN w:val="0"/>
              <w:adjustRightInd w:val="0"/>
              <w:spacing w:after="0" w:line="240" w:lineRule="auto"/>
              <w:rPr>
                <w:rFonts w:ascii="Lato" w:hAnsi="Lato" w:cs="Calibri"/>
                <w:i/>
                <w:iCs/>
                <w:sz w:val="20"/>
                <w:szCs w:val="20"/>
              </w:rPr>
            </w:pPr>
            <w:r w:rsidRPr="008D6DD0">
              <w:rPr>
                <w:rFonts w:ascii="Lato" w:hAnsi="Lato" w:cs="Calibri"/>
                <w:i/>
                <w:iCs/>
                <w:sz w:val="20"/>
                <w:szCs w:val="20"/>
              </w:rPr>
              <w:t>Przetłumaczenie zaktualizowanych wytycznych WHO dotyczących ograniczania ryzyka pogorszenia funkcji poznawczych</w:t>
            </w:r>
          </w:p>
          <w:p w14:paraId="5973D0F0" w14:textId="77777777" w:rsidR="00D83066" w:rsidRPr="008D6DD0" w:rsidRDefault="00D83066" w:rsidP="00D83066">
            <w:pPr>
              <w:autoSpaceDE w:val="0"/>
              <w:autoSpaceDN w:val="0"/>
              <w:adjustRightInd w:val="0"/>
              <w:spacing w:after="0" w:line="240" w:lineRule="auto"/>
              <w:rPr>
                <w:rFonts w:ascii="Lato" w:hAnsi="Lato" w:cs="Calibri"/>
                <w:sz w:val="20"/>
                <w:szCs w:val="20"/>
              </w:rPr>
            </w:pPr>
          </w:p>
          <w:p w14:paraId="7F4C752E" w14:textId="2C1A6E2E" w:rsidR="00D83066" w:rsidRPr="008D6DD0" w:rsidRDefault="00D83066" w:rsidP="00F53329">
            <w:pPr>
              <w:autoSpaceDE w:val="0"/>
              <w:autoSpaceDN w:val="0"/>
              <w:adjustRightInd w:val="0"/>
              <w:spacing w:after="0" w:line="240" w:lineRule="auto"/>
              <w:rPr>
                <w:rFonts w:ascii="Lato" w:hAnsi="Lato"/>
                <w:bCs/>
                <w:sz w:val="20"/>
                <w:szCs w:val="20"/>
              </w:rPr>
            </w:pPr>
          </w:p>
        </w:tc>
        <w:tc>
          <w:tcPr>
            <w:tcW w:w="841" w:type="pct"/>
            <w:shd w:val="clear" w:color="auto" w:fill="FFFFFF" w:themeFill="background1"/>
            <w:vAlign w:val="center"/>
          </w:tcPr>
          <w:p w14:paraId="6347AB68" w14:textId="77777777" w:rsidR="00F53329" w:rsidRPr="008D6DD0" w:rsidRDefault="00F53329" w:rsidP="00F53329">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propozycja zmiany:</w:t>
            </w:r>
          </w:p>
          <w:p w14:paraId="0D01A292" w14:textId="77777777" w:rsidR="00F53329" w:rsidRPr="008D6DD0" w:rsidRDefault="00F53329" w:rsidP="00F53329">
            <w:pPr>
              <w:autoSpaceDE w:val="0"/>
              <w:autoSpaceDN w:val="0"/>
              <w:adjustRightInd w:val="0"/>
              <w:spacing w:after="0" w:line="240" w:lineRule="auto"/>
              <w:rPr>
                <w:rFonts w:ascii="Lato" w:hAnsi="Lato" w:cs="Calibri"/>
                <w:i/>
                <w:iCs/>
                <w:sz w:val="20"/>
                <w:szCs w:val="20"/>
              </w:rPr>
            </w:pPr>
            <w:r w:rsidRPr="008D6DD0">
              <w:rPr>
                <w:rFonts w:ascii="Lato" w:hAnsi="Lato" w:cs="Calibri"/>
                <w:i/>
                <w:iCs/>
                <w:sz w:val="20"/>
                <w:szCs w:val="20"/>
              </w:rPr>
              <w:t>Przetłumaczenie i udostępnienie zaktualizowanych wytycznych WHO dotyczących ograniczania ryzyka</w:t>
            </w:r>
          </w:p>
          <w:p w14:paraId="333850C9" w14:textId="12C675F0" w:rsidR="00D83066" w:rsidRPr="008D6DD0" w:rsidRDefault="00F53329" w:rsidP="00F53329">
            <w:pPr>
              <w:spacing w:line="240" w:lineRule="auto"/>
              <w:rPr>
                <w:rFonts w:ascii="Lato" w:hAnsi="Lato"/>
                <w:bCs/>
                <w:sz w:val="20"/>
                <w:szCs w:val="20"/>
              </w:rPr>
            </w:pPr>
            <w:r w:rsidRPr="008D6DD0">
              <w:rPr>
                <w:rFonts w:ascii="Lato" w:hAnsi="Lato" w:cs="Calibri"/>
                <w:i/>
                <w:iCs/>
                <w:sz w:val="20"/>
                <w:szCs w:val="20"/>
              </w:rPr>
              <w:t>pogorszenia funkcji poznawczych</w:t>
            </w:r>
          </w:p>
        </w:tc>
        <w:tc>
          <w:tcPr>
            <w:tcW w:w="1163" w:type="pct"/>
            <w:gridSpan w:val="2"/>
            <w:shd w:val="clear" w:color="auto" w:fill="FFFFFF" w:themeFill="background1"/>
            <w:vAlign w:val="center"/>
          </w:tcPr>
          <w:p w14:paraId="127FF83A" w14:textId="710F9A95" w:rsidR="00D83066" w:rsidRPr="008D6DD0" w:rsidRDefault="00D83066" w:rsidP="00D83066">
            <w:pPr>
              <w:spacing w:line="240" w:lineRule="auto"/>
              <w:rPr>
                <w:rFonts w:ascii="Lato" w:hAnsi="Lato"/>
                <w:bCs/>
                <w:sz w:val="20"/>
                <w:szCs w:val="20"/>
              </w:rPr>
            </w:pPr>
            <w:r w:rsidRPr="008D6DD0">
              <w:rPr>
                <w:rFonts w:ascii="Lato" w:hAnsi="Lato" w:cs="Calibri"/>
                <w:sz w:val="20"/>
                <w:szCs w:val="20"/>
              </w:rPr>
              <w:t>Działanie powinno objąć także udostępnienie przetłumaczonych wytycznych WHO</w:t>
            </w:r>
          </w:p>
        </w:tc>
        <w:tc>
          <w:tcPr>
            <w:tcW w:w="869" w:type="pct"/>
            <w:shd w:val="clear" w:color="auto" w:fill="FFFFFF" w:themeFill="background1"/>
            <w:vAlign w:val="center"/>
          </w:tcPr>
          <w:p w14:paraId="3C28911E" w14:textId="77777777" w:rsidR="00D83066" w:rsidRPr="008D6DD0" w:rsidRDefault="004531DD" w:rsidP="00D83066">
            <w:pPr>
              <w:spacing w:line="240" w:lineRule="auto"/>
              <w:rPr>
                <w:rFonts w:ascii="Lato" w:hAnsi="Lato"/>
                <w:b/>
                <w:sz w:val="20"/>
                <w:szCs w:val="20"/>
              </w:rPr>
            </w:pPr>
            <w:r w:rsidRPr="008D6DD0">
              <w:rPr>
                <w:rFonts w:ascii="Lato" w:hAnsi="Lato"/>
                <w:b/>
                <w:sz w:val="20"/>
                <w:szCs w:val="20"/>
              </w:rPr>
              <w:t>Uwaga uwzględniona</w:t>
            </w:r>
          </w:p>
          <w:p w14:paraId="52628E4E" w14:textId="206AE942" w:rsidR="00967CC0" w:rsidRPr="008D6DD0" w:rsidRDefault="00967CC0" w:rsidP="00967CC0">
            <w:pPr>
              <w:spacing w:line="240" w:lineRule="auto"/>
              <w:rPr>
                <w:rFonts w:ascii="Lato" w:hAnsi="Lato"/>
                <w:bCs/>
                <w:sz w:val="20"/>
                <w:szCs w:val="20"/>
              </w:rPr>
            </w:pPr>
            <w:r w:rsidRPr="008D6DD0">
              <w:rPr>
                <w:rFonts w:ascii="Lato" w:hAnsi="Lato"/>
                <w:bCs/>
                <w:sz w:val="20"/>
                <w:szCs w:val="20"/>
              </w:rPr>
              <w:t xml:space="preserve">Nazwa działania otrzymuje brzmienie:  Przetłumaczenie </w:t>
            </w:r>
            <w:r w:rsidRPr="008D6DD0">
              <w:rPr>
                <w:rFonts w:ascii="Lato" w:hAnsi="Lato"/>
                <w:b/>
                <w:sz w:val="20"/>
                <w:szCs w:val="20"/>
              </w:rPr>
              <w:t>i udostępnienie</w:t>
            </w:r>
            <w:r w:rsidRPr="008D6DD0">
              <w:rPr>
                <w:rFonts w:ascii="Lato" w:hAnsi="Lato"/>
                <w:bCs/>
                <w:sz w:val="20"/>
                <w:szCs w:val="20"/>
              </w:rPr>
              <w:t xml:space="preserve"> zaktualizowanych wytycznych WHO dotyczących ograniczania ryzyka pogorszenia funkcji poznawczych, a sposób monitorowania:  przetłumaczone </w:t>
            </w:r>
            <w:r w:rsidRPr="008D6DD0">
              <w:rPr>
                <w:rFonts w:ascii="Lato" w:hAnsi="Lato"/>
                <w:b/>
                <w:sz w:val="20"/>
                <w:szCs w:val="20"/>
              </w:rPr>
              <w:t xml:space="preserve">i udostępnione </w:t>
            </w:r>
            <w:r w:rsidRPr="008D6DD0">
              <w:rPr>
                <w:rFonts w:ascii="Lato" w:hAnsi="Lato"/>
                <w:bCs/>
                <w:sz w:val="20"/>
                <w:szCs w:val="20"/>
              </w:rPr>
              <w:t>wytyczne WHO dotyczące ograniczania ryzyka pogorszenia funkcji poznawczych</w:t>
            </w:r>
          </w:p>
        </w:tc>
      </w:tr>
      <w:tr w:rsidR="00D83066" w:rsidRPr="008D6DD0" w14:paraId="4C0ED49D" w14:textId="77777777" w:rsidTr="001F4579">
        <w:trPr>
          <w:trHeight w:val="375"/>
        </w:trPr>
        <w:tc>
          <w:tcPr>
            <w:tcW w:w="195" w:type="pct"/>
            <w:shd w:val="clear" w:color="auto" w:fill="FFFFFF" w:themeFill="background1"/>
            <w:vAlign w:val="center"/>
          </w:tcPr>
          <w:p w14:paraId="7ABFBAE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8714A64" w14:textId="7D895152"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Urząd Marszałkowski Województwa </w:t>
            </w:r>
            <w:r w:rsidRPr="008D6DD0">
              <w:rPr>
                <w:rFonts w:ascii="Lato" w:hAnsi="Lato"/>
                <w:bCs/>
                <w:sz w:val="20"/>
                <w:szCs w:val="20"/>
              </w:rPr>
              <w:lastRenderedPageBreak/>
              <w:t>Podkarpackiego w Rzeszowie</w:t>
            </w:r>
          </w:p>
        </w:tc>
        <w:tc>
          <w:tcPr>
            <w:tcW w:w="643" w:type="pct"/>
            <w:shd w:val="clear" w:color="auto" w:fill="FFFFFF" w:themeFill="background1"/>
            <w:vAlign w:val="center"/>
          </w:tcPr>
          <w:p w14:paraId="1D3FB386" w14:textId="5C335C8F" w:rsidR="00D83066" w:rsidRPr="008D6DD0" w:rsidRDefault="00D83066" w:rsidP="00D83066">
            <w:pPr>
              <w:spacing w:line="240" w:lineRule="auto"/>
              <w:rPr>
                <w:rFonts w:ascii="Lato" w:hAnsi="Lato"/>
                <w:bCs/>
                <w:sz w:val="20"/>
                <w:szCs w:val="20"/>
              </w:rPr>
            </w:pPr>
            <w:r w:rsidRPr="008D6DD0">
              <w:rPr>
                <w:rFonts w:ascii="Lato" w:hAnsi="Lato" w:cs="Calibri"/>
                <w:sz w:val="20"/>
                <w:szCs w:val="20"/>
              </w:rPr>
              <w:lastRenderedPageBreak/>
              <w:t>str.33</w:t>
            </w:r>
          </w:p>
        </w:tc>
        <w:tc>
          <w:tcPr>
            <w:tcW w:w="644" w:type="pct"/>
            <w:shd w:val="clear" w:color="auto" w:fill="FFFFFF" w:themeFill="background1"/>
            <w:vAlign w:val="center"/>
          </w:tcPr>
          <w:p w14:paraId="3BFB125A"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Działanie 2.2.3</w:t>
            </w:r>
          </w:p>
          <w:p w14:paraId="29FBE029"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Jest:</w:t>
            </w:r>
          </w:p>
          <w:p w14:paraId="3ED35A17" w14:textId="77777777" w:rsidR="00D83066" w:rsidRPr="008D6DD0" w:rsidRDefault="00D83066" w:rsidP="00D83066">
            <w:pPr>
              <w:autoSpaceDE w:val="0"/>
              <w:autoSpaceDN w:val="0"/>
              <w:adjustRightInd w:val="0"/>
              <w:spacing w:after="0" w:line="240" w:lineRule="auto"/>
              <w:rPr>
                <w:rFonts w:ascii="Lato" w:hAnsi="Lato" w:cs="Calibri"/>
                <w:i/>
                <w:iCs/>
                <w:sz w:val="20"/>
                <w:szCs w:val="20"/>
              </w:rPr>
            </w:pPr>
            <w:r w:rsidRPr="008D6DD0">
              <w:rPr>
                <w:rFonts w:ascii="Lato" w:hAnsi="Lato" w:cs="Calibri"/>
                <w:i/>
                <w:iCs/>
                <w:sz w:val="20"/>
                <w:szCs w:val="20"/>
              </w:rPr>
              <w:t xml:space="preserve">Koordynacja: Minister ds. </w:t>
            </w:r>
            <w:r w:rsidRPr="008D6DD0">
              <w:rPr>
                <w:rFonts w:ascii="Lato" w:hAnsi="Lato" w:cs="Calibri"/>
                <w:i/>
                <w:iCs/>
                <w:sz w:val="20"/>
                <w:szCs w:val="20"/>
              </w:rPr>
              <w:lastRenderedPageBreak/>
              <w:t>Polityki Senioralnej</w:t>
            </w:r>
          </w:p>
          <w:p w14:paraId="4D33EBFD" w14:textId="77777777" w:rsidR="00D83066" w:rsidRPr="008D6DD0" w:rsidRDefault="00D83066" w:rsidP="00D83066">
            <w:pPr>
              <w:autoSpaceDE w:val="0"/>
              <w:autoSpaceDN w:val="0"/>
              <w:adjustRightInd w:val="0"/>
              <w:spacing w:after="0" w:line="240" w:lineRule="auto"/>
              <w:rPr>
                <w:rFonts w:ascii="Lato" w:hAnsi="Lato" w:cs="Calibri"/>
                <w:sz w:val="20"/>
                <w:szCs w:val="20"/>
              </w:rPr>
            </w:pPr>
          </w:p>
          <w:p w14:paraId="2FD6E350" w14:textId="1342AC2C"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7FD3D28C" w14:textId="77777777" w:rsidR="004531DD" w:rsidRPr="008D6DD0" w:rsidRDefault="004531DD" w:rsidP="004531DD">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lastRenderedPageBreak/>
              <w:t>Propozycja zmiany – dodać:</w:t>
            </w:r>
          </w:p>
          <w:p w14:paraId="61DB406A" w14:textId="1F8A6EBC" w:rsidR="00D83066" w:rsidRPr="008D6DD0" w:rsidRDefault="004531DD" w:rsidP="004531DD">
            <w:pPr>
              <w:spacing w:line="240" w:lineRule="auto"/>
              <w:rPr>
                <w:rFonts w:ascii="Lato" w:hAnsi="Lato"/>
                <w:bCs/>
                <w:sz w:val="20"/>
                <w:szCs w:val="20"/>
              </w:rPr>
            </w:pPr>
            <w:r w:rsidRPr="008D6DD0">
              <w:rPr>
                <w:rFonts w:ascii="Lato" w:hAnsi="Lato" w:cs="Calibri"/>
                <w:i/>
                <w:iCs/>
                <w:sz w:val="20"/>
                <w:szCs w:val="20"/>
              </w:rPr>
              <w:t>Współpraca: MZ</w:t>
            </w:r>
            <w:r w:rsidRPr="008D6DD0">
              <w:rPr>
                <w:rFonts w:ascii="Lato" w:hAnsi="Lato" w:cs="Calibri"/>
                <w:sz w:val="20"/>
                <w:szCs w:val="20"/>
              </w:rPr>
              <w:t xml:space="preserve"> </w:t>
            </w:r>
          </w:p>
        </w:tc>
        <w:tc>
          <w:tcPr>
            <w:tcW w:w="1163" w:type="pct"/>
            <w:gridSpan w:val="2"/>
            <w:shd w:val="clear" w:color="auto" w:fill="FFFFFF" w:themeFill="background1"/>
            <w:vAlign w:val="center"/>
          </w:tcPr>
          <w:p w14:paraId="3342FFDF" w14:textId="7EAA3F0F" w:rsidR="00D83066" w:rsidRPr="008D6DD0" w:rsidRDefault="00D83066" w:rsidP="00D83066">
            <w:pPr>
              <w:spacing w:line="240" w:lineRule="auto"/>
              <w:rPr>
                <w:rFonts w:ascii="Lato" w:hAnsi="Lato"/>
                <w:bCs/>
                <w:sz w:val="20"/>
                <w:szCs w:val="20"/>
              </w:rPr>
            </w:pPr>
            <w:r w:rsidRPr="008D6DD0">
              <w:rPr>
                <w:rFonts w:ascii="Lato" w:hAnsi="Lato" w:cs="Calibri"/>
                <w:sz w:val="20"/>
                <w:szCs w:val="20"/>
              </w:rPr>
              <w:t xml:space="preserve">Materiały obejmują tematykę szeroko rozumianego zdrowia, przede wszystkim profilaktyki – powinny zatem zostać </w:t>
            </w:r>
            <w:r w:rsidRPr="008D6DD0">
              <w:rPr>
                <w:rFonts w:ascii="Lato" w:hAnsi="Lato" w:cs="Calibri"/>
                <w:sz w:val="20"/>
                <w:szCs w:val="20"/>
              </w:rPr>
              <w:lastRenderedPageBreak/>
              <w:t>opracowane w uzgodnieniu z Ministerstwem Zdrowia.</w:t>
            </w:r>
          </w:p>
        </w:tc>
        <w:tc>
          <w:tcPr>
            <w:tcW w:w="869" w:type="pct"/>
            <w:shd w:val="clear" w:color="auto" w:fill="FFFFFF" w:themeFill="background1"/>
            <w:vAlign w:val="center"/>
          </w:tcPr>
          <w:p w14:paraId="2C5ECDED" w14:textId="21110B08" w:rsidR="00D83066" w:rsidRPr="008D6DD0" w:rsidRDefault="000A7EF3" w:rsidP="00D83066">
            <w:pPr>
              <w:spacing w:line="240" w:lineRule="auto"/>
              <w:rPr>
                <w:rFonts w:ascii="Lato" w:hAnsi="Lato"/>
                <w:b/>
                <w:sz w:val="20"/>
                <w:szCs w:val="20"/>
              </w:rPr>
            </w:pPr>
            <w:r w:rsidRPr="008D6DD0">
              <w:rPr>
                <w:rFonts w:ascii="Lato" w:hAnsi="Lato"/>
                <w:b/>
                <w:sz w:val="20"/>
                <w:szCs w:val="20"/>
              </w:rPr>
              <w:lastRenderedPageBreak/>
              <w:t>Uwaga uwzględniona</w:t>
            </w:r>
          </w:p>
        </w:tc>
      </w:tr>
      <w:tr w:rsidR="00D83066" w:rsidRPr="008D6DD0" w14:paraId="364FC3D9" w14:textId="77777777" w:rsidTr="001F4579">
        <w:trPr>
          <w:trHeight w:val="375"/>
        </w:trPr>
        <w:tc>
          <w:tcPr>
            <w:tcW w:w="195" w:type="pct"/>
            <w:shd w:val="clear" w:color="auto" w:fill="FFFFFF" w:themeFill="background1"/>
            <w:vAlign w:val="center"/>
          </w:tcPr>
          <w:p w14:paraId="6FFF6AD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4B3ACB4" w14:textId="67D37E40"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6BF53826" w14:textId="308E214E" w:rsidR="00D83066" w:rsidRPr="008D6DD0" w:rsidRDefault="00D83066" w:rsidP="00D83066">
            <w:pPr>
              <w:spacing w:line="240" w:lineRule="auto"/>
              <w:rPr>
                <w:rFonts w:ascii="Lato" w:hAnsi="Lato"/>
                <w:bCs/>
                <w:sz w:val="20"/>
                <w:szCs w:val="20"/>
              </w:rPr>
            </w:pPr>
            <w:r w:rsidRPr="008D6DD0">
              <w:rPr>
                <w:rFonts w:ascii="Lato" w:hAnsi="Lato" w:cs="Calibri"/>
                <w:sz w:val="20"/>
                <w:szCs w:val="20"/>
              </w:rPr>
              <w:t>jw. (str.33)</w:t>
            </w:r>
          </w:p>
        </w:tc>
        <w:tc>
          <w:tcPr>
            <w:tcW w:w="644" w:type="pct"/>
            <w:shd w:val="clear" w:color="auto" w:fill="FFFFFF" w:themeFill="background1"/>
            <w:vAlign w:val="center"/>
          </w:tcPr>
          <w:p w14:paraId="57A084DA"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Działanie 2.3.1.</w:t>
            </w:r>
          </w:p>
          <w:p w14:paraId="397803F0" w14:textId="44157F07" w:rsidR="00D83066" w:rsidRPr="008D6DD0" w:rsidRDefault="00D83066" w:rsidP="00D83066">
            <w:pPr>
              <w:spacing w:line="240" w:lineRule="auto"/>
              <w:rPr>
                <w:rFonts w:ascii="Lato" w:hAnsi="Lato"/>
                <w:bCs/>
                <w:sz w:val="20"/>
                <w:szCs w:val="20"/>
              </w:rPr>
            </w:pPr>
            <w:r w:rsidRPr="008D6DD0">
              <w:rPr>
                <w:rFonts w:ascii="Lato" w:hAnsi="Lato" w:cs="Calibri"/>
                <w:sz w:val="20"/>
                <w:szCs w:val="20"/>
              </w:rPr>
              <w:t>Realizacja inicjatyw ukierunkowanych na wsparcie osób z chorobami otępiennymi i ich bliskich finansowanych ze środków Regionalnych Programów Operacyjnych, w szczególności działań wspierających profilaktykę i zwiększających świadomość na temat czynników ryzyka chorób otępiennych</w:t>
            </w:r>
          </w:p>
        </w:tc>
        <w:tc>
          <w:tcPr>
            <w:tcW w:w="841" w:type="pct"/>
            <w:shd w:val="clear" w:color="auto" w:fill="FFFFFF" w:themeFill="background1"/>
            <w:vAlign w:val="center"/>
          </w:tcPr>
          <w:p w14:paraId="4C3BEB06" w14:textId="25E0E41C"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6442293E" w14:textId="77777777" w:rsidR="00D83066" w:rsidRPr="008D6DD0" w:rsidRDefault="00D83066" w:rsidP="00D83066">
            <w:pPr>
              <w:spacing w:after="0" w:line="240" w:lineRule="auto"/>
              <w:rPr>
                <w:rFonts w:ascii="Lato" w:hAnsi="Lato" w:cs="Calibri"/>
                <w:sz w:val="20"/>
                <w:szCs w:val="20"/>
              </w:rPr>
            </w:pPr>
            <w:r w:rsidRPr="008D6DD0">
              <w:rPr>
                <w:rFonts w:ascii="Lato" w:hAnsi="Lato" w:cs="Calibri"/>
                <w:sz w:val="20"/>
                <w:szCs w:val="20"/>
              </w:rPr>
              <w:t>Regionalne Programy Operacyjne muszą być spójne z Wojewódzkimi Planami Transformacji oraz Mapami Potrzeb Zdrowotnych.</w:t>
            </w:r>
          </w:p>
          <w:p w14:paraId="31B4210B" w14:textId="59352708" w:rsidR="00D83066" w:rsidRPr="008D6DD0" w:rsidRDefault="00D83066" w:rsidP="00D83066">
            <w:pPr>
              <w:spacing w:line="240" w:lineRule="auto"/>
              <w:rPr>
                <w:rFonts w:ascii="Lato" w:hAnsi="Lato"/>
                <w:bCs/>
                <w:sz w:val="20"/>
                <w:szCs w:val="20"/>
              </w:rPr>
            </w:pPr>
            <w:r w:rsidRPr="008D6DD0">
              <w:rPr>
                <w:rFonts w:ascii="Lato" w:hAnsi="Lato" w:cs="Calibri"/>
                <w:sz w:val="20"/>
                <w:szCs w:val="20"/>
              </w:rPr>
              <w:t>Ponadto cele Regionalnych Programów Operacyjnych zostały już uzgodnione z Komisją Europejską -zmiany wymagałaby ponownych negocjacji.</w:t>
            </w:r>
          </w:p>
        </w:tc>
        <w:tc>
          <w:tcPr>
            <w:tcW w:w="869" w:type="pct"/>
            <w:shd w:val="clear" w:color="auto" w:fill="FFFFFF" w:themeFill="background1"/>
            <w:vAlign w:val="center"/>
          </w:tcPr>
          <w:p w14:paraId="479D8D58" w14:textId="77777777" w:rsidR="00D83066" w:rsidRPr="008D6DD0" w:rsidRDefault="00F15FA4" w:rsidP="00D83066">
            <w:pPr>
              <w:spacing w:line="240" w:lineRule="auto"/>
              <w:rPr>
                <w:rFonts w:ascii="Lato" w:hAnsi="Lato"/>
                <w:b/>
                <w:sz w:val="20"/>
                <w:szCs w:val="20"/>
              </w:rPr>
            </w:pPr>
            <w:r w:rsidRPr="008D6DD0">
              <w:rPr>
                <w:rFonts w:ascii="Lato" w:hAnsi="Lato"/>
                <w:b/>
                <w:sz w:val="20"/>
                <w:szCs w:val="20"/>
              </w:rPr>
              <w:t>Uwaga nieuwzględniona</w:t>
            </w:r>
          </w:p>
          <w:p w14:paraId="666470FF" w14:textId="55F24202" w:rsidR="00F15FA4" w:rsidRPr="008D6DD0" w:rsidRDefault="00F15FA4" w:rsidP="00D83066">
            <w:pPr>
              <w:spacing w:line="240" w:lineRule="auto"/>
              <w:rPr>
                <w:rFonts w:ascii="Lato" w:hAnsi="Lato"/>
                <w:bCs/>
                <w:sz w:val="20"/>
                <w:szCs w:val="20"/>
              </w:rPr>
            </w:pPr>
            <w:r w:rsidRPr="008D6DD0">
              <w:rPr>
                <w:rFonts w:ascii="Lato" w:hAnsi="Lato"/>
                <w:bCs/>
                <w:sz w:val="20"/>
                <w:szCs w:val="20"/>
              </w:rPr>
              <w:t xml:space="preserve">Wsparcie osób z chorobami otępiennymi może być elementem działań realizowanych w ramach RPO, ukierunkowanych np. na rozwój </w:t>
            </w:r>
            <w:proofErr w:type="spellStart"/>
            <w:r w:rsidRPr="008D6DD0">
              <w:rPr>
                <w:rFonts w:ascii="Lato" w:hAnsi="Lato"/>
                <w:bCs/>
                <w:sz w:val="20"/>
                <w:szCs w:val="20"/>
              </w:rPr>
              <w:t>zdeinstytucjonalizowanych</w:t>
            </w:r>
            <w:proofErr w:type="spellEnd"/>
            <w:r w:rsidRPr="008D6DD0">
              <w:rPr>
                <w:rFonts w:ascii="Lato" w:hAnsi="Lato"/>
                <w:bCs/>
                <w:sz w:val="20"/>
                <w:szCs w:val="20"/>
              </w:rPr>
              <w:t xml:space="preserve"> form opieki długoterminowej. </w:t>
            </w:r>
          </w:p>
        </w:tc>
      </w:tr>
      <w:tr w:rsidR="00D83066" w:rsidRPr="008D6DD0" w14:paraId="479E8FF2" w14:textId="77777777" w:rsidTr="001F4579">
        <w:trPr>
          <w:trHeight w:val="375"/>
        </w:trPr>
        <w:tc>
          <w:tcPr>
            <w:tcW w:w="195" w:type="pct"/>
            <w:shd w:val="clear" w:color="auto" w:fill="FFFFFF" w:themeFill="background1"/>
            <w:vAlign w:val="center"/>
          </w:tcPr>
          <w:p w14:paraId="2D19342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AF35BBE" w14:textId="0DCA87E7"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2513671C" w14:textId="07B71599" w:rsidR="00D83066" w:rsidRPr="008D6DD0" w:rsidRDefault="00D83066" w:rsidP="00D83066">
            <w:pPr>
              <w:spacing w:line="240" w:lineRule="auto"/>
              <w:rPr>
                <w:rFonts w:ascii="Lato" w:hAnsi="Lato"/>
                <w:bCs/>
                <w:sz w:val="20"/>
                <w:szCs w:val="20"/>
              </w:rPr>
            </w:pPr>
            <w:r w:rsidRPr="008D6DD0">
              <w:rPr>
                <w:rFonts w:ascii="Lato" w:hAnsi="Lato" w:cs="Calibri"/>
                <w:sz w:val="20"/>
                <w:szCs w:val="20"/>
              </w:rPr>
              <w:t>jw. (str.42)</w:t>
            </w:r>
          </w:p>
        </w:tc>
        <w:tc>
          <w:tcPr>
            <w:tcW w:w="644" w:type="pct"/>
            <w:shd w:val="clear" w:color="auto" w:fill="FFFFFF" w:themeFill="background1"/>
            <w:vAlign w:val="center"/>
          </w:tcPr>
          <w:p w14:paraId="15C45132"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W trzecim akapicie, w drugim zdaniu:</w:t>
            </w:r>
          </w:p>
          <w:p w14:paraId="276BB100"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Jest:</w:t>
            </w:r>
          </w:p>
          <w:p w14:paraId="69720B90"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„Zalecenia dotyczą-ce zasad…”</w:t>
            </w:r>
          </w:p>
          <w:p w14:paraId="746763E7"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3D7080BE" w14:textId="1D280E13"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007BB30" w14:textId="6727533E" w:rsidR="00D83066" w:rsidRPr="008D6DD0" w:rsidRDefault="00D83066" w:rsidP="00D83066">
            <w:pPr>
              <w:spacing w:line="240" w:lineRule="auto"/>
              <w:rPr>
                <w:rFonts w:ascii="Lato" w:hAnsi="Lato"/>
                <w:bCs/>
                <w:sz w:val="20"/>
                <w:szCs w:val="20"/>
              </w:rPr>
            </w:pPr>
            <w:r w:rsidRPr="008D6DD0">
              <w:rPr>
                <w:rFonts w:ascii="Lato" w:hAnsi="Lato" w:cs="Calibri"/>
                <w:sz w:val="20"/>
                <w:szCs w:val="20"/>
              </w:rPr>
              <w:t>Omyłka pisarska – niepotrzebny myślnik w słowie „dotyczące:</w:t>
            </w:r>
          </w:p>
        </w:tc>
        <w:tc>
          <w:tcPr>
            <w:tcW w:w="869" w:type="pct"/>
            <w:shd w:val="clear" w:color="auto" w:fill="FFFFFF" w:themeFill="background1"/>
            <w:vAlign w:val="center"/>
          </w:tcPr>
          <w:p w14:paraId="63A4E2D2" w14:textId="3ABA7436" w:rsidR="00D83066" w:rsidRPr="008D6DD0" w:rsidRDefault="00E155C3"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6EFD2DE4" w14:textId="77777777" w:rsidTr="001F4579">
        <w:trPr>
          <w:trHeight w:val="375"/>
        </w:trPr>
        <w:tc>
          <w:tcPr>
            <w:tcW w:w="195" w:type="pct"/>
            <w:shd w:val="clear" w:color="auto" w:fill="FFFFFF" w:themeFill="background1"/>
            <w:vAlign w:val="center"/>
          </w:tcPr>
          <w:p w14:paraId="4240E18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E195142" w14:textId="5FCAF532"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Urząd Marszałkowski </w:t>
            </w:r>
            <w:r w:rsidRPr="008D6DD0">
              <w:rPr>
                <w:rFonts w:ascii="Lato" w:hAnsi="Lato"/>
                <w:bCs/>
                <w:sz w:val="20"/>
                <w:szCs w:val="20"/>
              </w:rPr>
              <w:lastRenderedPageBreak/>
              <w:t>Województwa Podkarpackiego w Rzeszowie</w:t>
            </w:r>
          </w:p>
        </w:tc>
        <w:tc>
          <w:tcPr>
            <w:tcW w:w="643" w:type="pct"/>
            <w:shd w:val="clear" w:color="auto" w:fill="FFFFFF" w:themeFill="background1"/>
            <w:vAlign w:val="center"/>
          </w:tcPr>
          <w:p w14:paraId="3C4F40EC" w14:textId="6E0A26A1" w:rsidR="00D83066" w:rsidRPr="008D6DD0" w:rsidRDefault="00D83066" w:rsidP="00D83066">
            <w:pPr>
              <w:spacing w:line="240" w:lineRule="auto"/>
              <w:rPr>
                <w:rFonts w:ascii="Lato" w:hAnsi="Lato"/>
                <w:bCs/>
                <w:sz w:val="20"/>
                <w:szCs w:val="20"/>
              </w:rPr>
            </w:pPr>
            <w:r w:rsidRPr="008D6DD0">
              <w:rPr>
                <w:rFonts w:ascii="Lato" w:hAnsi="Lato" w:cs="Calibri"/>
                <w:sz w:val="20"/>
                <w:szCs w:val="20"/>
              </w:rPr>
              <w:lastRenderedPageBreak/>
              <w:t>str.44</w:t>
            </w:r>
          </w:p>
        </w:tc>
        <w:tc>
          <w:tcPr>
            <w:tcW w:w="644" w:type="pct"/>
            <w:shd w:val="clear" w:color="auto" w:fill="FFFFFF" w:themeFill="background1"/>
            <w:vAlign w:val="center"/>
          </w:tcPr>
          <w:p w14:paraId="486C367B"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 xml:space="preserve">Działanie 4.2.1 obejmuje </w:t>
            </w:r>
            <w:r w:rsidRPr="008D6DD0">
              <w:rPr>
                <w:rFonts w:ascii="Lato" w:hAnsi="Lato" w:cs="Calibri"/>
                <w:sz w:val="20"/>
                <w:szCs w:val="20"/>
              </w:rPr>
              <w:lastRenderedPageBreak/>
              <w:t>szkolenia dla pracowników pomocy społecznej koordynowane przez Regionalne Ośrodki Pomocy Społecznej.</w:t>
            </w:r>
          </w:p>
          <w:p w14:paraId="477A5F72" w14:textId="6E9279F2"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3CAC7DB8" w14:textId="7354E57A" w:rsidR="00D83066" w:rsidRPr="008D6DD0" w:rsidRDefault="000A7EF3" w:rsidP="00D83066">
            <w:pPr>
              <w:spacing w:line="240" w:lineRule="auto"/>
              <w:rPr>
                <w:rFonts w:ascii="Lato" w:hAnsi="Lato"/>
                <w:bCs/>
                <w:sz w:val="20"/>
                <w:szCs w:val="20"/>
              </w:rPr>
            </w:pPr>
            <w:r w:rsidRPr="008D6DD0">
              <w:rPr>
                <w:rFonts w:ascii="Lato" w:hAnsi="Lato" w:cs="Calibri"/>
                <w:sz w:val="20"/>
                <w:szCs w:val="20"/>
              </w:rPr>
              <w:lastRenderedPageBreak/>
              <w:t xml:space="preserve">W Działaniu nie wskazano jednak na </w:t>
            </w:r>
            <w:r w:rsidRPr="008D6DD0">
              <w:rPr>
                <w:rFonts w:ascii="Lato" w:hAnsi="Lato" w:cs="Calibri"/>
                <w:sz w:val="20"/>
                <w:szCs w:val="20"/>
              </w:rPr>
              <w:lastRenderedPageBreak/>
              <w:t>podstawie jakich materiałów będą odbywać się szkolenia.</w:t>
            </w:r>
          </w:p>
        </w:tc>
        <w:tc>
          <w:tcPr>
            <w:tcW w:w="1163" w:type="pct"/>
            <w:gridSpan w:val="2"/>
            <w:shd w:val="clear" w:color="auto" w:fill="FFFFFF" w:themeFill="background1"/>
            <w:vAlign w:val="center"/>
          </w:tcPr>
          <w:p w14:paraId="405FC580" w14:textId="6AB15C98" w:rsidR="00D83066" w:rsidRPr="008D6DD0" w:rsidRDefault="00D83066" w:rsidP="00D83066">
            <w:pPr>
              <w:spacing w:line="240" w:lineRule="auto"/>
              <w:rPr>
                <w:rFonts w:ascii="Lato" w:hAnsi="Lato"/>
                <w:bCs/>
                <w:sz w:val="20"/>
                <w:szCs w:val="20"/>
              </w:rPr>
            </w:pPr>
            <w:r w:rsidRPr="008D6DD0">
              <w:rPr>
                <w:rFonts w:ascii="Lato" w:hAnsi="Lato" w:cs="Calibri"/>
                <w:sz w:val="20"/>
                <w:szCs w:val="20"/>
              </w:rPr>
              <w:lastRenderedPageBreak/>
              <w:t xml:space="preserve">Proces szkolenia pracowników pomocy społecznej powinien </w:t>
            </w:r>
            <w:r w:rsidRPr="008D6DD0">
              <w:rPr>
                <w:rFonts w:ascii="Lato" w:hAnsi="Lato" w:cs="Calibri"/>
                <w:sz w:val="20"/>
                <w:szCs w:val="20"/>
              </w:rPr>
              <w:lastRenderedPageBreak/>
              <w:t>odbywać się w na takiej samej podstawie programowej i takich samych materiałach edukacyjnych w całej Polsce. Brakuje więc działania, w ramach którego zostaną opracowane takie materiały i program szkoleń – analogicznie jak w działaniu 1.4.1 Przygotowanie praktycznych materiałów informacyjnych dla przedstawicieli zawodów niemedycznych, w tym służb mundurowych (policji, straży miejskiej, straży pożarnej),  pracowników administracji publicznej, pracowników sektora finansowego, na temat objawów chorób otępiennych i zasad komunikacji z osobami chorymi.</w:t>
            </w:r>
          </w:p>
        </w:tc>
        <w:tc>
          <w:tcPr>
            <w:tcW w:w="869" w:type="pct"/>
            <w:shd w:val="clear" w:color="auto" w:fill="FFFFFF" w:themeFill="background1"/>
            <w:vAlign w:val="center"/>
          </w:tcPr>
          <w:p w14:paraId="776BF3B9" w14:textId="77777777" w:rsidR="00D83066" w:rsidRPr="008D6DD0" w:rsidRDefault="000A7EF3"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3528882E" w14:textId="22BB5A90" w:rsidR="000A7EF3" w:rsidRPr="008D6DD0" w:rsidRDefault="000A7EF3" w:rsidP="00D83066">
            <w:pPr>
              <w:spacing w:line="240" w:lineRule="auto"/>
              <w:rPr>
                <w:rFonts w:ascii="Lato" w:hAnsi="Lato"/>
                <w:bCs/>
                <w:sz w:val="20"/>
                <w:szCs w:val="20"/>
              </w:rPr>
            </w:pPr>
            <w:r w:rsidRPr="008D6DD0">
              <w:rPr>
                <w:rFonts w:ascii="Lato" w:hAnsi="Lato"/>
                <w:bCs/>
                <w:sz w:val="20"/>
                <w:szCs w:val="20"/>
              </w:rPr>
              <w:lastRenderedPageBreak/>
              <w:t>Materiały szkoleniowe zostaną przygotowane przez Realizatora szkoleń dla pracowników pomocy społecznej</w:t>
            </w:r>
            <w:r w:rsidR="00153905" w:rsidRPr="008D6DD0">
              <w:rPr>
                <w:rFonts w:ascii="Lato" w:hAnsi="Lato"/>
                <w:bCs/>
                <w:sz w:val="20"/>
                <w:szCs w:val="20"/>
              </w:rPr>
              <w:t>.</w:t>
            </w:r>
          </w:p>
        </w:tc>
      </w:tr>
      <w:tr w:rsidR="00D83066" w:rsidRPr="008D6DD0" w14:paraId="0284A39D" w14:textId="77777777" w:rsidTr="001F4579">
        <w:trPr>
          <w:trHeight w:val="375"/>
        </w:trPr>
        <w:tc>
          <w:tcPr>
            <w:tcW w:w="195" w:type="pct"/>
            <w:shd w:val="clear" w:color="auto" w:fill="FFFFFF" w:themeFill="background1"/>
            <w:vAlign w:val="center"/>
          </w:tcPr>
          <w:p w14:paraId="01D6743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B3573DE" w14:textId="5B14F5B3"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w Rzeszowie</w:t>
            </w:r>
          </w:p>
        </w:tc>
        <w:tc>
          <w:tcPr>
            <w:tcW w:w="643" w:type="pct"/>
            <w:shd w:val="clear" w:color="auto" w:fill="FFFFFF" w:themeFill="background1"/>
            <w:vAlign w:val="center"/>
          </w:tcPr>
          <w:p w14:paraId="6CAAD83A" w14:textId="25D44AEA" w:rsidR="00D83066" w:rsidRPr="008D6DD0" w:rsidRDefault="00D83066" w:rsidP="00D83066">
            <w:pPr>
              <w:spacing w:line="240" w:lineRule="auto"/>
              <w:rPr>
                <w:rFonts w:ascii="Lato" w:hAnsi="Lato"/>
                <w:bCs/>
                <w:sz w:val="20"/>
                <w:szCs w:val="20"/>
              </w:rPr>
            </w:pPr>
            <w:r w:rsidRPr="008D6DD0">
              <w:rPr>
                <w:rFonts w:ascii="Lato" w:hAnsi="Lato" w:cs="Calibri"/>
                <w:sz w:val="20"/>
                <w:szCs w:val="20"/>
              </w:rPr>
              <w:t>jw. (str.47)</w:t>
            </w:r>
          </w:p>
        </w:tc>
        <w:tc>
          <w:tcPr>
            <w:tcW w:w="644" w:type="pct"/>
            <w:shd w:val="clear" w:color="auto" w:fill="FFFFFF" w:themeFill="background1"/>
            <w:vAlign w:val="center"/>
          </w:tcPr>
          <w:p w14:paraId="5C4AAC2D"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Rezultat 6:</w:t>
            </w:r>
          </w:p>
          <w:p w14:paraId="37BC2AE4"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Jest:</w:t>
            </w:r>
          </w:p>
          <w:p w14:paraId="48C63FEC" w14:textId="77777777"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Prowadzenie przez zarządy województw współpracy z organizacjami pozarządowymi</w:t>
            </w:r>
          </w:p>
          <w:p w14:paraId="71360BF9" w14:textId="742AFB06" w:rsidR="00D83066" w:rsidRPr="008D6DD0" w:rsidRDefault="00D83066" w:rsidP="00D83066">
            <w:pPr>
              <w:autoSpaceDE w:val="0"/>
              <w:autoSpaceDN w:val="0"/>
              <w:adjustRightInd w:val="0"/>
              <w:spacing w:after="0" w:line="240" w:lineRule="auto"/>
              <w:rPr>
                <w:rFonts w:ascii="Lato" w:hAnsi="Lato" w:cs="Calibri"/>
                <w:sz w:val="20"/>
                <w:szCs w:val="20"/>
              </w:rPr>
            </w:pPr>
            <w:r w:rsidRPr="008D6DD0">
              <w:rPr>
                <w:rFonts w:ascii="Lato" w:hAnsi="Lato" w:cs="Calibri"/>
                <w:sz w:val="20"/>
                <w:szCs w:val="20"/>
              </w:rPr>
              <w:t>lub z samorządami lokalnymi w zakresie działań skierowanych do środowiska osób z chorobami otępiennymi.</w:t>
            </w:r>
          </w:p>
        </w:tc>
        <w:tc>
          <w:tcPr>
            <w:tcW w:w="841" w:type="pct"/>
            <w:shd w:val="clear" w:color="auto" w:fill="FFFFFF" w:themeFill="background1"/>
            <w:vAlign w:val="center"/>
          </w:tcPr>
          <w:p w14:paraId="417646AB" w14:textId="3C3DF960" w:rsidR="00D83066" w:rsidRPr="008D6DD0" w:rsidRDefault="00D83066" w:rsidP="00D83066">
            <w:pPr>
              <w:spacing w:line="240" w:lineRule="auto"/>
              <w:rPr>
                <w:rFonts w:ascii="Lato" w:hAnsi="Lato"/>
                <w:bCs/>
                <w:sz w:val="20"/>
                <w:szCs w:val="20"/>
              </w:rPr>
            </w:pPr>
            <w:r w:rsidRPr="008D6DD0">
              <w:rPr>
                <w:rFonts w:ascii="Lato" w:hAnsi="Lato" w:cs="Calibri"/>
                <w:sz w:val="20"/>
                <w:szCs w:val="20"/>
              </w:rPr>
              <w:t>Powinno być: Prowadzenie przez samorządy województw współpracy z organizacjami pozarządowymi lub z samorządami lokalnymi w zakresie działań skierowanych do środowiska osób z chorobami otępiennymi.</w:t>
            </w:r>
          </w:p>
        </w:tc>
        <w:tc>
          <w:tcPr>
            <w:tcW w:w="1163" w:type="pct"/>
            <w:gridSpan w:val="2"/>
            <w:shd w:val="clear" w:color="auto" w:fill="FFFFFF" w:themeFill="background1"/>
            <w:vAlign w:val="center"/>
          </w:tcPr>
          <w:p w14:paraId="313A22B7" w14:textId="77777777" w:rsidR="00D83066" w:rsidRPr="008D6DD0" w:rsidRDefault="00D83066" w:rsidP="00D83066">
            <w:pPr>
              <w:spacing w:after="0" w:line="240" w:lineRule="auto"/>
              <w:rPr>
                <w:rFonts w:ascii="Lato" w:hAnsi="Lato" w:cs="Calibri"/>
                <w:sz w:val="20"/>
                <w:szCs w:val="20"/>
              </w:rPr>
            </w:pPr>
            <w:r w:rsidRPr="008D6DD0">
              <w:rPr>
                <w:rFonts w:ascii="Lato" w:hAnsi="Lato" w:cs="Calibri"/>
                <w:sz w:val="20"/>
                <w:szCs w:val="20"/>
              </w:rPr>
              <w:t>Zgodnie z art. 16 ustawy o samorządzie województwa, sejmik jest organem stanowiącym województwa, a nie zarząd województwa.</w:t>
            </w:r>
          </w:p>
          <w:p w14:paraId="1E5284C0" w14:textId="77777777" w:rsidR="00D83066" w:rsidRPr="008D6DD0" w:rsidRDefault="00D83066" w:rsidP="00D83066">
            <w:pPr>
              <w:spacing w:after="0" w:line="240" w:lineRule="auto"/>
              <w:rPr>
                <w:rFonts w:ascii="Lato" w:hAnsi="Lato" w:cs="Calibri"/>
                <w:sz w:val="20"/>
                <w:szCs w:val="20"/>
              </w:rPr>
            </w:pPr>
          </w:p>
          <w:p w14:paraId="5EBB6B0D" w14:textId="77777777" w:rsidR="00D83066" w:rsidRPr="008D6DD0" w:rsidRDefault="00D83066" w:rsidP="00D83066">
            <w:pPr>
              <w:spacing w:after="0" w:line="240" w:lineRule="auto"/>
              <w:rPr>
                <w:rFonts w:ascii="Lato" w:hAnsi="Lato" w:cs="Calibri"/>
                <w:sz w:val="20"/>
                <w:szCs w:val="20"/>
              </w:rPr>
            </w:pPr>
            <w:r w:rsidRPr="008D6DD0">
              <w:rPr>
                <w:rFonts w:ascii="Lato" w:hAnsi="Lato" w:cs="Calibri"/>
                <w:sz w:val="20"/>
                <w:szCs w:val="20"/>
              </w:rPr>
              <w:t>Zgodnie z art.12a ust.2c ustawy o samorządzie województwa strategia rozwoju województwa przyjmowana jest przez sejmik województwa w drodze uchwały.</w:t>
            </w:r>
          </w:p>
          <w:p w14:paraId="5706BF7E" w14:textId="77777777" w:rsidR="00D83066" w:rsidRPr="008D6DD0" w:rsidRDefault="00D83066" w:rsidP="00D83066">
            <w:pPr>
              <w:spacing w:after="0" w:line="240" w:lineRule="auto"/>
              <w:rPr>
                <w:rFonts w:ascii="Lato" w:hAnsi="Lato" w:cs="Calibri"/>
                <w:sz w:val="20"/>
                <w:szCs w:val="20"/>
              </w:rPr>
            </w:pPr>
            <w:r w:rsidRPr="008D6DD0">
              <w:rPr>
                <w:rFonts w:ascii="Lato" w:hAnsi="Lato" w:cs="Calibri"/>
                <w:sz w:val="20"/>
                <w:szCs w:val="20"/>
              </w:rPr>
              <w:t>Współpraca z organizacjami pozarządowymi prowadzona jest przez samorząd województwa, a nie przez zarząd województwa.</w:t>
            </w:r>
          </w:p>
          <w:p w14:paraId="38ED2296" w14:textId="77777777" w:rsidR="00D83066" w:rsidRPr="008D6DD0" w:rsidRDefault="00D83066" w:rsidP="00D83066">
            <w:pPr>
              <w:spacing w:after="0" w:line="240" w:lineRule="auto"/>
              <w:rPr>
                <w:rFonts w:ascii="Lato" w:hAnsi="Lato" w:cs="Calibri"/>
                <w:sz w:val="20"/>
                <w:szCs w:val="20"/>
              </w:rPr>
            </w:pPr>
          </w:p>
          <w:p w14:paraId="7181E7A8" w14:textId="3094B2C4" w:rsidR="00D83066" w:rsidRPr="008D6DD0" w:rsidRDefault="00D83066" w:rsidP="00D83066">
            <w:pPr>
              <w:spacing w:after="0" w:line="240" w:lineRule="auto"/>
              <w:rPr>
                <w:rFonts w:ascii="Lato" w:hAnsi="Lato" w:cs="Calibri"/>
                <w:sz w:val="20"/>
                <w:szCs w:val="20"/>
              </w:rPr>
            </w:pPr>
            <w:r w:rsidRPr="008D6DD0">
              <w:rPr>
                <w:rFonts w:ascii="Lato" w:hAnsi="Lato" w:cs="Calibri"/>
                <w:sz w:val="20"/>
                <w:szCs w:val="20"/>
              </w:rPr>
              <w:t xml:space="preserve">Konieczna jest zmiana zapisów w Rezultacie 6: w miejsce „zarząd </w:t>
            </w:r>
            <w:r w:rsidRPr="008D6DD0">
              <w:rPr>
                <w:rFonts w:ascii="Lato" w:hAnsi="Lato" w:cs="Calibri"/>
                <w:sz w:val="20"/>
                <w:szCs w:val="20"/>
              </w:rPr>
              <w:lastRenderedPageBreak/>
              <w:t>województwa” powinno być „samorząd województwa”.</w:t>
            </w:r>
          </w:p>
        </w:tc>
        <w:tc>
          <w:tcPr>
            <w:tcW w:w="869" w:type="pct"/>
            <w:shd w:val="clear" w:color="auto" w:fill="FFFFFF" w:themeFill="background1"/>
            <w:vAlign w:val="center"/>
          </w:tcPr>
          <w:p w14:paraId="1FA11A8F" w14:textId="585CA06F" w:rsidR="00D83066" w:rsidRPr="008D6DD0" w:rsidRDefault="00D83066" w:rsidP="00D83066">
            <w:pPr>
              <w:spacing w:line="240" w:lineRule="auto"/>
              <w:rPr>
                <w:rFonts w:ascii="Lato" w:hAnsi="Lato"/>
                <w:b/>
                <w:sz w:val="20"/>
                <w:szCs w:val="20"/>
              </w:rPr>
            </w:pPr>
            <w:r w:rsidRPr="008D6DD0">
              <w:rPr>
                <w:rFonts w:ascii="Lato" w:hAnsi="Lato"/>
                <w:b/>
                <w:sz w:val="20"/>
                <w:szCs w:val="20"/>
              </w:rPr>
              <w:lastRenderedPageBreak/>
              <w:t>Uwaga uwzględniona</w:t>
            </w:r>
          </w:p>
        </w:tc>
      </w:tr>
      <w:tr w:rsidR="00D83066" w:rsidRPr="008D6DD0" w14:paraId="22FEFE7A" w14:textId="77777777" w:rsidTr="001F4579">
        <w:trPr>
          <w:trHeight w:val="375"/>
        </w:trPr>
        <w:tc>
          <w:tcPr>
            <w:tcW w:w="195" w:type="pct"/>
            <w:shd w:val="clear" w:color="auto" w:fill="FFFFFF" w:themeFill="background1"/>
            <w:vAlign w:val="center"/>
          </w:tcPr>
          <w:p w14:paraId="3585725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B801ED7" w14:textId="24B26CCB"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 Departament Ochrony Zdrowia i Polityki Społecznej</w:t>
            </w:r>
          </w:p>
        </w:tc>
        <w:tc>
          <w:tcPr>
            <w:tcW w:w="643" w:type="pct"/>
            <w:shd w:val="clear" w:color="auto" w:fill="FFFFFF" w:themeFill="background1"/>
            <w:vAlign w:val="center"/>
          </w:tcPr>
          <w:p w14:paraId="5D2C0787" w14:textId="62DF35F9"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Propozycja dodania nowego działania 4.6.2 w Priorytet 4, str. 47: „Tworzenie lokalnych i regionalnych planów działania na rzecz osób z otępieniem”</w:t>
            </w:r>
          </w:p>
        </w:tc>
        <w:tc>
          <w:tcPr>
            <w:tcW w:w="644" w:type="pct"/>
            <w:shd w:val="clear" w:color="auto" w:fill="FFFFFF" w:themeFill="background1"/>
            <w:vAlign w:val="center"/>
          </w:tcPr>
          <w:p w14:paraId="28266F7E" w14:textId="77777777" w:rsidR="00D83066" w:rsidRPr="008D6DD0" w:rsidRDefault="00D83066" w:rsidP="00D83066">
            <w:pPr>
              <w:spacing w:before="60" w:after="60" w:line="240" w:lineRule="auto"/>
              <w:rPr>
                <w:rFonts w:ascii="Lato" w:hAnsi="Lato" w:cs="Times New Roman"/>
                <w:kern w:val="0"/>
                <w:sz w:val="20"/>
                <w:szCs w:val="20"/>
              </w:rPr>
            </w:pPr>
            <w:r w:rsidRPr="008D6DD0">
              <w:rPr>
                <w:rFonts w:ascii="Lato" w:hAnsi="Lato" w:cs="Times New Roman"/>
                <w:kern w:val="0"/>
                <w:sz w:val="20"/>
                <w:szCs w:val="20"/>
              </w:rPr>
              <w:t xml:space="preserve">Brak zapisu </w:t>
            </w:r>
          </w:p>
          <w:p w14:paraId="7D29B5AF" w14:textId="65900D09"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„Tworzenie lokalnych i regionalnych planów działania…”</w:t>
            </w:r>
          </w:p>
        </w:tc>
        <w:tc>
          <w:tcPr>
            <w:tcW w:w="841" w:type="pct"/>
            <w:shd w:val="clear" w:color="auto" w:fill="FFFFFF" w:themeFill="background1"/>
            <w:vAlign w:val="center"/>
          </w:tcPr>
          <w:p w14:paraId="6251116C" w14:textId="77777777" w:rsidR="00D83066" w:rsidRPr="008D6DD0" w:rsidRDefault="00D83066" w:rsidP="00D83066">
            <w:pPr>
              <w:spacing w:before="60" w:after="60" w:line="240" w:lineRule="auto"/>
              <w:rPr>
                <w:rFonts w:ascii="Lato" w:hAnsi="Lato" w:cs="Times New Roman"/>
                <w:kern w:val="0"/>
                <w:sz w:val="20"/>
                <w:szCs w:val="20"/>
              </w:rPr>
            </w:pPr>
            <w:r w:rsidRPr="008D6DD0">
              <w:rPr>
                <w:rFonts w:ascii="Lato" w:hAnsi="Lato" w:cs="Times New Roman"/>
                <w:kern w:val="0"/>
                <w:sz w:val="20"/>
                <w:szCs w:val="20"/>
              </w:rPr>
              <w:t xml:space="preserve">Dopisać: </w:t>
            </w:r>
          </w:p>
          <w:p w14:paraId="442BED24" w14:textId="5B163F70"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„Województwa, poprzez urzędy marszałkowskie, opracowują regionalne plany działań zgodne z Krajowym Programem oraz koordynują ich wdrażanie na poziomie województwa.”</w:t>
            </w:r>
          </w:p>
        </w:tc>
        <w:tc>
          <w:tcPr>
            <w:tcW w:w="1163" w:type="pct"/>
            <w:gridSpan w:val="2"/>
            <w:shd w:val="clear" w:color="auto" w:fill="FFFFFF" w:themeFill="background1"/>
            <w:vAlign w:val="center"/>
          </w:tcPr>
          <w:p w14:paraId="64354D93" w14:textId="7F8C9868"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Potrzebne doprecyzowanie obowiązków samorządów województw, by uniknąć rozproszenia odpowiedzialności i zapewnić skuteczną koordynację regionalną. Uściślenie roli samorządów województw umożliwi lepsze planowanie i finansowanie działań w skali regionalnej.</w:t>
            </w:r>
          </w:p>
        </w:tc>
        <w:tc>
          <w:tcPr>
            <w:tcW w:w="869" w:type="pct"/>
            <w:shd w:val="clear" w:color="auto" w:fill="FFFFFF" w:themeFill="background1"/>
            <w:vAlign w:val="center"/>
          </w:tcPr>
          <w:p w14:paraId="0B7E1DD5" w14:textId="77777777" w:rsidR="00D83066" w:rsidRPr="008D6DD0" w:rsidRDefault="003136E2" w:rsidP="00D83066">
            <w:pPr>
              <w:spacing w:line="240" w:lineRule="auto"/>
              <w:rPr>
                <w:rFonts w:ascii="Lato" w:hAnsi="Lato"/>
                <w:b/>
                <w:sz w:val="20"/>
                <w:szCs w:val="20"/>
              </w:rPr>
            </w:pPr>
            <w:r w:rsidRPr="008D6DD0">
              <w:rPr>
                <w:rFonts w:ascii="Lato" w:hAnsi="Lato"/>
                <w:b/>
                <w:sz w:val="20"/>
                <w:szCs w:val="20"/>
              </w:rPr>
              <w:t>Uwaga nieuwzględniona</w:t>
            </w:r>
          </w:p>
          <w:p w14:paraId="6BEDF5E3" w14:textId="4A0D5B62" w:rsidR="003136E2" w:rsidRPr="008D6DD0" w:rsidRDefault="003136E2" w:rsidP="00D83066">
            <w:pPr>
              <w:spacing w:line="240" w:lineRule="auto"/>
              <w:rPr>
                <w:rFonts w:ascii="Lato" w:hAnsi="Lato"/>
                <w:bCs/>
                <w:sz w:val="20"/>
                <w:szCs w:val="20"/>
              </w:rPr>
            </w:pPr>
            <w:r w:rsidRPr="008D6DD0">
              <w:rPr>
                <w:rFonts w:ascii="Lato" w:hAnsi="Lato"/>
                <w:bCs/>
                <w:sz w:val="20"/>
                <w:szCs w:val="20"/>
              </w:rPr>
              <w:t xml:space="preserve">Na poziomie regionalnym i lokalnym tworzone są dokumenty strategiczne i planistyczne, które mogą uwzględnić sytuację osób chorób i ich bliskich, np. regionalne plany rozwoju usług społecznych, lokalne plany </w:t>
            </w:r>
            <w:proofErr w:type="spellStart"/>
            <w:r w:rsidRPr="008D6DD0">
              <w:rPr>
                <w:rFonts w:ascii="Lato" w:hAnsi="Lato"/>
                <w:bCs/>
                <w:sz w:val="20"/>
                <w:szCs w:val="20"/>
              </w:rPr>
              <w:t>deinstytucjonalizacji</w:t>
            </w:r>
            <w:proofErr w:type="spellEnd"/>
            <w:r w:rsidRPr="008D6DD0">
              <w:rPr>
                <w:rFonts w:ascii="Lato" w:hAnsi="Lato"/>
                <w:bCs/>
                <w:sz w:val="20"/>
                <w:szCs w:val="20"/>
              </w:rPr>
              <w:t xml:space="preserve"> usług społecznych, czy też wojewódzkie plany transformacji. Nie ma potrzeby tworzenia odrębnych dokumentów w tym zakresie.  </w:t>
            </w:r>
          </w:p>
        </w:tc>
      </w:tr>
      <w:tr w:rsidR="00D83066" w:rsidRPr="008D6DD0" w14:paraId="72E21D4C" w14:textId="77777777" w:rsidTr="001F4579">
        <w:trPr>
          <w:trHeight w:val="375"/>
        </w:trPr>
        <w:tc>
          <w:tcPr>
            <w:tcW w:w="195" w:type="pct"/>
            <w:shd w:val="clear" w:color="auto" w:fill="FFFFFF" w:themeFill="background1"/>
            <w:vAlign w:val="center"/>
          </w:tcPr>
          <w:p w14:paraId="2B754F4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E6F6981" w14:textId="7DDCAF70"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 Departament Ochrony Zdrowia i Polityki Społecznej</w:t>
            </w:r>
          </w:p>
        </w:tc>
        <w:tc>
          <w:tcPr>
            <w:tcW w:w="643" w:type="pct"/>
            <w:shd w:val="clear" w:color="auto" w:fill="FFFFFF" w:themeFill="background1"/>
            <w:vAlign w:val="center"/>
          </w:tcPr>
          <w:p w14:paraId="232F465E" w14:textId="4FBFBD20" w:rsidR="00D83066" w:rsidRPr="008D6DD0" w:rsidRDefault="00D83066" w:rsidP="00D83066">
            <w:pPr>
              <w:spacing w:after="120" w:line="240" w:lineRule="auto"/>
              <w:rPr>
                <w:rFonts w:ascii="Lato" w:hAnsi="Lato"/>
                <w:bCs/>
                <w:sz w:val="20"/>
                <w:szCs w:val="20"/>
              </w:rPr>
            </w:pPr>
            <w:r w:rsidRPr="008D6DD0">
              <w:rPr>
                <w:rFonts w:ascii="Lato" w:hAnsi="Lato" w:cs="Times New Roman"/>
                <w:kern w:val="0"/>
                <w:sz w:val="20"/>
                <w:szCs w:val="20"/>
              </w:rPr>
              <w:t>str. 63 – Monitorowanie i realizacja Programu</w:t>
            </w:r>
          </w:p>
        </w:tc>
        <w:tc>
          <w:tcPr>
            <w:tcW w:w="644" w:type="pct"/>
            <w:shd w:val="clear" w:color="auto" w:fill="FFFFFF" w:themeFill="background1"/>
            <w:vAlign w:val="center"/>
          </w:tcPr>
          <w:p w14:paraId="09C74B78" w14:textId="77777777" w:rsidR="00D83066" w:rsidRPr="008D6DD0" w:rsidRDefault="00D83066" w:rsidP="00D83066">
            <w:pPr>
              <w:spacing w:before="60" w:after="60" w:line="240" w:lineRule="auto"/>
              <w:rPr>
                <w:rFonts w:ascii="Lato" w:hAnsi="Lato" w:cs="Times New Roman"/>
                <w:kern w:val="0"/>
                <w:sz w:val="20"/>
                <w:szCs w:val="20"/>
              </w:rPr>
            </w:pPr>
            <w:r w:rsidRPr="008D6DD0">
              <w:rPr>
                <w:rFonts w:ascii="Lato" w:hAnsi="Lato" w:cs="Times New Roman"/>
                <w:kern w:val="0"/>
                <w:sz w:val="20"/>
                <w:szCs w:val="20"/>
              </w:rPr>
              <w:t>Ogólny zapis o potrzebie monitorowania i zbierania danych,</w:t>
            </w:r>
          </w:p>
          <w:p w14:paraId="67AB4915" w14:textId="3DA70213" w:rsidR="00D83066" w:rsidRPr="008D6DD0" w:rsidRDefault="00D83066" w:rsidP="00D83066">
            <w:pPr>
              <w:spacing w:line="240" w:lineRule="auto"/>
              <w:rPr>
                <w:rFonts w:ascii="Lato" w:hAnsi="Lato"/>
                <w:bCs/>
                <w:sz w:val="20"/>
                <w:szCs w:val="20"/>
              </w:rPr>
            </w:pPr>
            <w:r w:rsidRPr="008D6DD0">
              <w:rPr>
                <w:rFonts w:ascii="Lato" w:hAnsi="Lato" w:cs="Calibri"/>
                <w:bCs/>
                <w:kern w:val="0"/>
                <w:sz w:val="20"/>
                <w:szCs w:val="20"/>
              </w:rPr>
              <w:t>Brak informacji o ewaluacji Programu</w:t>
            </w:r>
          </w:p>
        </w:tc>
        <w:tc>
          <w:tcPr>
            <w:tcW w:w="841" w:type="pct"/>
            <w:shd w:val="clear" w:color="auto" w:fill="FFFFFF" w:themeFill="background1"/>
            <w:vAlign w:val="center"/>
          </w:tcPr>
          <w:p w14:paraId="4B0777AE" w14:textId="77777777" w:rsidR="00D83066" w:rsidRPr="008D6DD0" w:rsidRDefault="00D83066" w:rsidP="00D83066">
            <w:pPr>
              <w:spacing w:before="60" w:after="60" w:line="240" w:lineRule="auto"/>
              <w:rPr>
                <w:rFonts w:ascii="Lato" w:hAnsi="Lato" w:cs="Times New Roman"/>
                <w:kern w:val="0"/>
                <w:sz w:val="20"/>
                <w:szCs w:val="20"/>
              </w:rPr>
            </w:pPr>
            <w:r w:rsidRPr="008D6DD0">
              <w:rPr>
                <w:rFonts w:ascii="Lato" w:hAnsi="Lato" w:cs="Times New Roman"/>
                <w:kern w:val="0"/>
                <w:sz w:val="20"/>
                <w:szCs w:val="20"/>
              </w:rPr>
              <w:t>Należy wskazać konkretne nazwy instytucji i zakres ich odpowiedzialności w monitorowaniu i wdrażaniu działań Programu, w tym przekazywaniu danych do instytucji centralnych.</w:t>
            </w:r>
          </w:p>
          <w:p w14:paraId="311F88AA" w14:textId="788733D0" w:rsidR="00D83066" w:rsidRPr="008D6DD0" w:rsidRDefault="00D83066" w:rsidP="00D83066">
            <w:pPr>
              <w:spacing w:line="240" w:lineRule="auto"/>
              <w:rPr>
                <w:rFonts w:ascii="Lato" w:hAnsi="Lato"/>
                <w:bCs/>
                <w:sz w:val="20"/>
                <w:szCs w:val="20"/>
              </w:rPr>
            </w:pPr>
            <w:r w:rsidRPr="008D6DD0">
              <w:rPr>
                <w:rFonts w:ascii="Lato" w:hAnsi="Lato" w:cs="Calibri"/>
                <w:bCs/>
                <w:kern w:val="0"/>
                <w:sz w:val="20"/>
                <w:szCs w:val="20"/>
              </w:rPr>
              <w:t>Należy rozszerzyć zapis  i wskazać instytucje odpowiedzialne za ewaluację Programu, np. MZ.</w:t>
            </w:r>
          </w:p>
        </w:tc>
        <w:tc>
          <w:tcPr>
            <w:tcW w:w="1163" w:type="pct"/>
            <w:gridSpan w:val="2"/>
            <w:shd w:val="clear" w:color="auto" w:fill="FFFFFF" w:themeFill="background1"/>
            <w:vAlign w:val="center"/>
          </w:tcPr>
          <w:p w14:paraId="21CABA07" w14:textId="75DB9816"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Konieczne określenie, które instytucje mają obowiązek przekazywania danych i raportowania, aby zapewnić efektywną ewaluację Programu.</w:t>
            </w:r>
          </w:p>
        </w:tc>
        <w:tc>
          <w:tcPr>
            <w:tcW w:w="869" w:type="pct"/>
            <w:shd w:val="clear" w:color="auto" w:fill="FFFFFF" w:themeFill="background1"/>
            <w:vAlign w:val="center"/>
          </w:tcPr>
          <w:p w14:paraId="7788A73C" w14:textId="4F048621" w:rsidR="00D83066" w:rsidRPr="008D6DD0" w:rsidRDefault="003136E2" w:rsidP="00D83066">
            <w:pPr>
              <w:spacing w:line="240" w:lineRule="auto"/>
              <w:rPr>
                <w:rFonts w:ascii="Lato" w:hAnsi="Lato"/>
                <w:b/>
                <w:sz w:val="20"/>
                <w:szCs w:val="20"/>
              </w:rPr>
            </w:pPr>
            <w:r w:rsidRPr="008D6DD0">
              <w:rPr>
                <w:rFonts w:ascii="Lato" w:hAnsi="Lato"/>
                <w:b/>
                <w:sz w:val="20"/>
                <w:szCs w:val="20"/>
              </w:rPr>
              <w:t xml:space="preserve">Uwaga </w:t>
            </w:r>
            <w:r w:rsidR="00BF1DCD" w:rsidRPr="008D6DD0">
              <w:rPr>
                <w:rFonts w:ascii="Lato" w:hAnsi="Lato"/>
                <w:b/>
                <w:sz w:val="20"/>
                <w:szCs w:val="20"/>
              </w:rPr>
              <w:t xml:space="preserve">częściowo </w:t>
            </w:r>
            <w:r w:rsidRPr="008D6DD0">
              <w:rPr>
                <w:rFonts w:ascii="Lato" w:hAnsi="Lato"/>
                <w:b/>
                <w:sz w:val="20"/>
                <w:szCs w:val="20"/>
              </w:rPr>
              <w:t>uwzględniona</w:t>
            </w:r>
          </w:p>
          <w:p w14:paraId="794F50F7" w14:textId="676A7D21" w:rsidR="003136E2" w:rsidRPr="008D6DD0" w:rsidRDefault="003136E2" w:rsidP="00D83066">
            <w:pPr>
              <w:spacing w:line="240" w:lineRule="auto"/>
              <w:rPr>
                <w:rFonts w:ascii="Lato" w:hAnsi="Lato"/>
                <w:bCs/>
                <w:sz w:val="20"/>
                <w:szCs w:val="20"/>
              </w:rPr>
            </w:pPr>
            <w:r w:rsidRPr="008D6DD0">
              <w:rPr>
                <w:rFonts w:ascii="Lato" w:hAnsi="Lato"/>
                <w:bCs/>
                <w:sz w:val="20"/>
                <w:szCs w:val="20"/>
              </w:rPr>
              <w:t xml:space="preserve">W rozdziale Monitorowanie realizacji Programu zostanie </w:t>
            </w:r>
            <w:r w:rsidR="00BF1DCD" w:rsidRPr="008D6DD0">
              <w:rPr>
                <w:rFonts w:ascii="Lato" w:hAnsi="Lato"/>
                <w:bCs/>
                <w:sz w:val="20"/>
                <w:szCs w:val="20"/>
              </w:rPr>
              <w:t xml:space="preserve">doprecyzowane, że </w:t>
            </w:r>
            <w:bookmarkStart w:id="41" w:name="_Hlk208306897"/>
            <w:r w:rsidR="00BF1DCD" w:rsidRPr="008D6DD0">
              <w:rPr>
                <w:rFonts w:ascii="Lato" w:hAnsi="Lato"/>
                <w:bCs/>
                <w:sz w:val="20"/>
                <w:szCs w:val="20"/>
              </w:rPr>
              <w:t xml:space="preserve">wszystkie instytucje koordynujące realizację poszczególnych działań będą odpowiedzialne za przekazywanie danych sprawozdawczych do MZ. Zespół ds. monitorowania realizacji Programu będzie </w:t>
            </w:r>
            <w:r w:rsidR="00BF1DCD" w:rsidRPr="008D6DD0">
              <w:rPr>
                <w:rFonts w:ascii="Lato" w:hAnsi="Lato"/>
                <w:bCs/>
                <w:sz w:val="20"/>
                <w:szCs w:val="20"/>
              </w:rPr>
              <w:lastRenderedPageBreak/>
              <w:t xml:space="preserve">częściowo wykonywał zadania ewaluacyjne, będzie mógł zgłaszać rekomendacje ewentualnych zmian w Programie, w tym w zakresie przyjętych wskaźników.  </w:t>
            </w:r>
            <w:bookmarkEnd w:id="41"/>
          </w:p>
        </w:tc>
      </w:tr>
      <w:tr w:rsidR="00D83066" w:rsidRPr="008D6DD0" w14:paraId="31DF3AD2" w14:textId="77777777" w:rsidTr="001F4579">
        <w:trPr>
          <w:trHeight w:val="375"/>
        </w:trPr>
        <w:tc>
          <w:tcPr>
            <w:tcW w:w="195" w:type="pct"/>
            <w:shd w:val="clear" w:color="auto" w:fill="FFFFFF" w:themeFill="background1"/>
            <w:vAlign w:val="center"/>
          </w:tcPr>
          <w:p w14:paraId="678AD954"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4C05AEF" w14:textId="5491DA1F"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 Departament Ochrony Zdrowia i Polityki Społecznej</w:t>
            </w:r>
          </w:p>
        </w:tc>
        <w:tc>
          <w:tcPr>
            <w:tcW w:w="643" w:type="pct"/>
            <w:shd w:val="clear" w:color="auto" w:fill="FFFFFF" w:themeFill="background1"/>
            <w:vAlign w:val="center"/>
          </w:tcPr>
          <w:p w14:paraId="726D607B" w14:textId="046688FE"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Całość dokumentu – brak przypisania funkcji koordynacyjnej na poziomie województwa</w:t>
            </w:r>
          </w:p>
        </w:tc>
        <w:tc>
          <w:tcPr>
            <w:tcW w:w="644" w:type="pct"/>
            <w:shd w:val="clear" w:color="auto" w:fill="FFFFFF" w:themeFill="background1"/>
            <w:vAlign w:val="center"/>
          </w:tcPr>
          <w:p w14:paraId="691B50D5" w14:textId="6CA23BA2"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Brak zapisu</w:t>
            </w:r>
          </w:p>
        </w:tc>
        <w:tc>
          <w:tcPr>
            <w:tcW w:w="841" w:type="pct"/>
            <w:shd w:val="clear" w:color="auto" w:fill="FFFFFF" w:themeFill="background1"/>
            <w:vAlign w:val="center"/>
          </w:tcPr>
          <w:p w14:paraId="57F8E8D9" w14:textId="26D69B02"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 xml:space="preserve">Propozycja: </w:t>
            </w:r>
            <w:r w:rsidRPr="008D6DD0">
              <w:rPr>
                <w:rFonts w:ascii="Lato" w:hAnsi="Lato" w:cs="Times New Roman"/>
                <w:kern w:val="0"/>
                <w:sz w:val="20"/>
                <w:szCs w:val="20"/>
              </w:rPr>
              <w:br/>
              <w:t>„W każdym urzędzie marszałkowskim powołuje się Koordynatora ds. demencji, odpowiedzialnego za wdrażanie i monitoring Programu na poziomie województwa.”</w:t>
            </w:r>
          </w:p>
        </w:tc>
        <w:tc>
          <w:tcPr>
            <w:tcW w:w="1163" w:type="pct"/>
            <w:gridSpan w:val="2"/>
            <w:shd w:val="clear" w:color="auto" w:fill="FFFFFF" w:themeFill="background1"/>
            <w:vAlign w:val="center"/>
          </w:tcPr>
          <w:p w14:paraId="0309B523" w14:textId="12055799"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Funkcja ta zapewni ciągłość, spójność i odpowiedzialność za wdrażanie Programu na poziomie regionalnym.</w:t>
            </w:r>
          </w:p>
        </w:tc>
        <w:tc>
          <w:tcPr>
            <w:tcW w:w="869" w:type="pct"/>
            <w:shd w:val="clear" w:color="auto" w:fill="FFFFFF" w:themeFill="background1"/>
            <w:vAlign w:val="center"/>
          </w:tcPr>
          <w:p w14:paraId="175DD1C4" w14:textId="77777777" w:rsidR="00D83066" w:rsidRPr="008D6DD0" w:rsidRDefault="00DE5F32" w:rsidP="00D83066">
            <w:pPr>
              <w:spacing w:line="240" w:lineRule="auto"/>
              <w:rPr>
                <w:rFonts w:ascii="Lato" w:hAnsi="Lato"/>
                <w:b/>
                <w:sz w:val="20"/>
                <w:szCs w:val="20"/>
              </w:rPr>
            </w:pPr>
            <w:r w:rsidRPr="008D6DD0">
              <w:rPr>
                <w:rFonts w:ascii="Lato" w:hAnsi="Lato"/>
                <w:b/>
                <w:sz w:val="20"/>
                <w:szCs w:val="20"/>
              </w:rPr>
              <w:t>Uwaga nieuwzględniona</w:t>
            </w:r>
          </w:p>
          <w:p w14:paraId="2676AD33" w14:textId="1124D0A9" w:rsidR="00DE5F32" w:rsidRPr="008D6DD0" w:rsidRDefault="00DE5F32" w:rsidP="00D83066">
            <w:pPr>
              <w:spacing w:line="240" w:lineRule="auto"/>
              <w:rPr>
                <w:rFonts w:ascii="Lato" w:hAnsi="Lato"/>
                <w:bCs/>
                <w:sz w:val="20"/>
                <w:szCs w:val="20"/>
              </w:rPr>
            </w:pPr>
            <w:r w:rsidRPr="008D6DD0">
              <w:rPr>
                <w:rFonts w:ascii="Lato" w:hAnsi="Lato"/>
                <w:bCs/>
                <w:sz w:val="20"/>
                <w:szCs w:val="20"/>
              </w:rPr>
              <w:t xml:space="preserve">Sprawy dotyczące chorób otępiennych są działaniami z zakresu </w:t>
            </w:r>
            <w:r w:rsidR="00E510CB" w:rsidRPr="008D6DD0">
              <w:rPr>
                <w:rFonts w:ascii="Lato" w:hAnsi="Lato"/>
                <w:bCs/>
                <w:sz w:val="20"/>
                <w:szCs w:val="20"/>
              </w:rPr>
              <w:t xml:space="preserve">polityki społecznej, które są koordynowane w urzędach wojewódzkich przez odpowiednie wydziały. Powoływanie koordynatora do każdego problemu zdrowotnego nie jest działaniem racjonalnym. </w:t>
            </w:r>
          </w:p>
        </w:tc>
      </w:tr>
      <w:tr w:rsidR="00D83066" w:rsidRPr="008D6DD0" w14:paraId="407344E8" w14:textId="77777777" w:rsidTr="001F4579">
        <w:trPr>
          <w:trHeight w:val="375"/>
        </w:trPr>
        <w:tc>
          <w:tcPr>
            <w:tcW w:w="195" w:type="pct"/>
            <w:shd w:val="clear" w:color="auto" w:fill="FFFFFF" w:themeFill="background1"/>
            <w:vAlign w:val="center"/>
          </w:tcPr>
          <w:p w14:paraId="5BE06B1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B796BA2" w14:textId="422D7344" w:rsidR="00D83066" w:rsidRPr="008D6DD0" w:rsidRDefault="00D83066" w:rsidP="00D83066">
            <w:pPr>
              <w:spacing w:line="240" w:lineRule="auto"/>
              <w:rPr>
                <w:rFonts w:ascii="Lato" w:hAnsi="Lato"/>
                <w:bCs/>
                <w:sz w:val="20"/>
                <w:szCs w:val="20"/>
              </w:rPr>
            </w:pPr>
            <w:r w:rsidRPr="008D6DD0">
              <w:rPr>
                <w:rFonts w:ascii="Lato" w:hAnsi="Lato"/>
                <w:bCs/>
                <w:sz w:val="20"/>
                <w:szCs w:val="20"/>
              </w:rPr>
              <w:t>Urząd Marszałkowski Województwa Podkarpackiego – Departament Ochrony Zdrowia i Polityki Społecznej</w:t>
            </w:r>
          </w:p>
        </w:tc>
        <w:tc>
          <w:tcPr>
            <w:tcW w:w="643" w:type="pct"/>
            <w:shd w:val="clear" w:color="auto" w:fill="FFFFFF" w:themeFill="background1"/>
            <w:vAlign w:val="center"/>
          </w:tcPr>
          <w:p w14:paraId="0C22FF9F" w14:textId="71FE4113"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Całość – brak jasnych zapisów o finansowaniu działań JST</w:t>
            </w:r>
          </w:p>
        </w:tc>
        <w:tc>
          <w:tcPr>
            <w:tcW w:w="644" w:type="pct"/>
            <w:shd w:val="clear" w:color="auto" w:fill="FFFFFF" w:themeFill="background1"/>
            <w:vAlign w:val="center"/>
          </w:tcPr>
          <w:p w14:paraId="35B51B1A" w14:textId="42137475"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rPr>
              <w:t>Brak zapisu o finansowaniu</w:t>
            </w:r>
          </w:p>
        </w:tc>
        <w:tc>
          <w:tcPr>
            <w:tcW w:w="841" w:type="pct"/>
            <w:shd w:val="clear" w:color="auto" w:fill="FFFFFF" w:themeFill="background1"/>
            <w:vAlign w:val="center"/>
          </w:tcPr>
          <w:p w14:paraId="7F677E66" w14:textId="77777777" w:rsidR="00D83066" w:rsidRPr="008D6DD0" w:rsidRDefault="00D83066" w:rsidP="00D83066">
            <w:pPr>
              <w:spacing w:before="60" w:after="60" w:line="240" w:lineRule="auto"/>
              <w:jc w:val="both"/>
              <w:rPr>
                <w:rFonts w:ascii="Lato" w:eastAsia="Calibri" w:hAnsi="Lato" w:cs="Calibri"/>
                <w:bCs/>
                <w:kern w:val="0"/>
                <w:sz w:val="20"/>
                <w:szCs w:val="20"/>
              </w:rPr>
            </w:pPr>
            <w:r w:rsidRPr="008D6DD0">
              <w:rPr>
                <w:rFonts w:ascii="Lato" w:eastAsia="Calibri" w:hAnsi="Lato" w:cs="Calibri"/>
                <w:bCs/>
                <w:kern w:val="0"/>
                <w:sz w:val="20"/>
                <w:szCs w:val="20"/>
              </w:rPr>
              <w:t>Propozycja: „Program zapewnia możliwość finansowania działań JST z budżetów samorządów oraz funduszy centralnych, takich jak Fundusz Medyczny, środki unijne i dotacje celowe.”</w:t>
            </w:r>
          </w:p>
          <w:p w14:paraId="7FDD91F4"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4068FD59" w14:textId="77777777" w:rsidR="00D83066" w:rsidRPr="008D6DD0" w:rsidRDefault="00D83066" w:rsidP="00D83066">
            <w:pPr>
              <w:spacing w:line="240" w:lineRule="auto"/>
              <w:rPr>
                <w:rFonts w:ascii="Lato" w:hAnsi="Lato" w:cs="Arial"/>
                <w:kern w:val="0"/>
                <w:sz w:val="20"/>
                <w:szCs w:val="20"/>
              </w:rPr>
            </w:pPr>
            <w:r w:rsidRPr="008D6DD0">
              <w:rPr>
                <w:rFonts w:ascii="Lato" w:hAnsi="Lato" w:cs="Arial"/>
                <w:sz w:val="20"/>
                <w:szCs w:val="20"/>
              </w:rPr>
              <w:t>Zapewnienie źródeł finansowania jest niezbędne do skutecznego wdrażania Programu przez samorządy województw.</w:t>
            </w:r>
          </w:p>
          <w:p w14:paraId="723531DA"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4DA813FE" w14:textId="77777777" w:rsidR="00D83066" w:rsidRPr="008D6DD0" w:rsidRDefault="00E510CB" w:rsidP="00D83066">
            <w:pPr>
              <w:spacing w:line="240" w:lineRule="auto"/>
              <w:rPr>
                <w:rFonts w:ascii="Lato" w:hAnsi="Lato"/>
                <w:b/>
                <w:sz w:val="20"/>
                <w:szCs w:val="20"/>
              </w:rPr>
            </w:pPr>
            <w:r w:rsidRPr="008D6DD0">
              <w:rPr>
                <w:rFonts w:ascii="Lato" w:hAnsi="Lato"/>
                <w:b/>
                <w:sz w:val="20"/>
                <w:szCs w:val="20"/>
              </w:rPr>
              <w:t>Uwaga nieuwzględniona</w:t>
            </w:r>
          </w:p>
          <w:p w14:paraId="7DC66DE7" w14:textId="40A4AA9C" w:rsidR="00E510CB" w:rsidRPr="008D6DD0" w:rsidRDefault="00E510CB" w:rsidP="00D83066">
            <w:pPr>
              <w:spacing w:line="240" w:lineRule="auto"/>
              <w:rPr>
                <w:rFonts w:ascii="Lato" w:hAnsi="Lato"/>
                <w:bCs/>
                <w:sz w:val="20"/>
                <w:szCs w:val="20"/>
              </w:rPr>
            </w:pPr>
            <w:r w:rsidRPr="008D6DD0">
              <w:rPr>
                <w:rFonts w:ascii="Lato" w:hAnsi="Lato"/>
                <w:bCs/>
                <w:sz w:val="20"/>
                <w:szCs w:val="20"/>
              </w:rPr>
              <w:t xml:space="preserve">Ze względu na brak odrębnych środków na finansowanie działań Programu nie ma możliwości wprowadzenia zapisów o zapewnieniu finansowania działań </w:t>
            </w:r>
            <w:proofErr w:type="spellStart"/>
            <w:r w:rsidRPr="008D6DD0">
              <w:rPr>
                <w:rFonts w:ascii="Lato" w:hAnsi="Lato"/>
                <w:bCs/>
                <w:sz w:val="20"/>
                <w:szCs w:val="20"/>
              </w:rPr>
              <w:t>jst</w:t>
            </w:r>
            <w:proofErr w:type="spellEnd"/>
            <w:r w:rsidRPr="008D6DD0">
              <w:rPr>
                <w:rFonts w:ascii="Lato" w:hAnsi="Lato"/>
                <w:bCs/>
                <w:sz w:val="20"/>
                <w:szCs w:val="20"/>
              </w:rPr>
              <w:t xml:space="preserve"> z określonych źródeł.  W obecnej wersji Programu nie wskazano </w:t>
            </w:r>
            <w:proofErr w:type="spellStart"/>
            <w:r w:rsidRPr="008D6DD0">
              <w:rPr>
                <w:rFonts w:ascii="Lato" w:hAnsi="Lato"/>
                <w:bCs/>
                <w:sz w:val="20"/>
                <w:szCs w:val="20"/>
              </w:rPr>
              <w:t>jst</w:t>
            </w:r>
            <w:proofErr w:type="spellEnd"/>
            <w:r w:rsidRPr="008D6DD0">
              <w:rPr>
                <w:rFonts w:ascii="Lato" w:hAnsi="Lato"/>
                <w:bCs/>
                <w:sz w:val="20"/>
                <w:szCs w:val="20"/>
              </w:rPr>
              <w:t xml:space="preserve"> jako instytucji koordynujących </w:t>
            </w:r>
            <w:r w:rsidR="008902B5" w:rsidRPr="008D6DD0">
              <w:rPr>
                <w:rFonts w:ascii="Lato" w:hAnsi="Lato"/>
                <w:bCs/>
                <w:sz w:val="20"/>
                <w:szCs w:val="20"/>
              </w:rPr>
              <w:t xml:space="preserve">realizację </w:t>
            </w:r>
            <w:r w:rsidR="008902B5" w:rsidRPr="008D6DD0">
              <w:rPr>
                <w:rFonts w:ascii="Lato" w:hAnsi="Lato"/>
                <w:bCs/>
                <w:sz w:val="20"/>
                <w:szCs w:val="20"/>
              </w:rPr>
              <w:lastRenderedPageBreak/>
              <w:t xml:space="preserve">kosztochłonnych </w:t>
            </w:r>
            <w:r w:rsidRPr="008D6DD0">
              <w:rPr>
                <w:rFonts w:ascii="Lato" w:hAnsi="Lato"/>
                <w:bCs/>
                <w:sz w:val="20"/>
                <w:szCs w:val="20"/>
              </w:rPr>
              <w:t xml:space="preserve">działań Programu. Cele Programu wpisują się częściowo np. w cele RPO i NPZ, więc </w:t>
            </w:r>
            <w:proofErr w:type="spellStart"/>
            <w:r w:rsidRPr="008D6DD0">
              <w:rPr>
                <w:rFonts w:ascii="Lato" w:hAnsi="Lato"/>
                <w:bCs/>
                <w:sz w:val="20"/>
                <w:szCs w:val="20"/>
              </w:rPr>
              <w:t>jst</w:t>
            </w:r>
            <w:proofErr w:type="spellEnd"/>
            <w:r w:rsidRPr="008D6DD0">
              <w:rPr>
                <w:rFonts w:ascii="Lato" w:hAnsi="Lato"/>
                <w:bCs/>
                <w:sz w:val="20"/>
                <w:szCs w:val="20"/>
              </w:rPr>
              <w:t xml:space="preserve"> mogą korzystać z tych źródeł dla realizacji działań na rzecz osób z chorobami otępiennymi. </w:t>
            </w:r>
          </w:p>
        </w:tc>
      </w:tr>
      <w:tr w:rsidR="00D83066" w:rsidRPr="008D6DD0" w14:paraId="6C3F4603" w14:textId="77777777" w:rsidTr="001F4579">
        <w:trPr>
          <w:trHeight w:val="375"/>
        </w:trPr>
        <w:tc>
          <w:tcPr>
            <w:tcW w:w="195" w:type="pct"/>
            <w:shd w:val="clear" w:color="auto" w:fill="FFFFFF" w:themeFill="background1"/>
            <w:vAlign w:val="center"/>
          </w:tcPr>
          <w:p w14:paraId="21275A3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8A82C8B"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Urząd Marszałkowski </w:t>
            </w:r>
          </w:p>
          <w:p w14:paraId="7DBCB2F7" w14:textId="06C19BCE" w:rsidR="00D83066" w:rsidRPr="008D6DD0" w:rsidRDefault="00D83066" w:rsidP="00D83066">
            <w:pPr>
              <w:spacing w:line="240" w:lineRule="auto"/>
              <w:rPr>
                <w:rFonts w:ascii="Lato" w:hAnsi="Lato"/>
                <w:bCs/>
                <w:sz w:val="20"/>
                <w:szCs w:val="20"/>
              </w:rPr>
            </w:pPr>
            <w:r w:rsidRPr="008D6DD0">
              <w:rPr>
                <w:rFonts w:ascii="Lato" w:hAnsi="Lato"/>
                <w:bCs/>
                <w:sz w:val="20"/>
                <w:szCs w:val="20"/>
              </w:rPr>
              <w:t>Województwa Łódzkiego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48A4EB"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4.6.1</w:t>
            </w:r>
          </w:p>
          <w:p w14:paraId="4B2A9668" w14:textId="77777777" w:rsidR="00D83066" w:rsidRPr="008D6DD0" w:rsidRDefault="00D83066" w:rsidP="00D83066">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F791974" w14:textId="7FCDE97A" w:rsidR="00D83066" w:rsidRPr="008D6DD0" w:rsidRDefault="00D83066" w:rsidP="00D83066">
            <w:pPr>
              <w:spacing w:line="240" w:lineRule="auto"/>
              <w:rPr>
                <w:rFonts w:ascii="Lato" w:eastAsia="Calibri" w:hAnsi="Lato" w:cs="Calibri"/>
                <w:bCs/>
                <w:kern w:val="0"/>
                <w:sz w:val="20"/>
                <w:szCs w:val="20"/>
              </w:rPr>
            </w:pPr>
            <w:r w:rsidRPr="008D6DD0">
              <w:rPr>
                <w:rFonts w:ascii="Lato" w:eastAsia="Calibri" w:hAnsi="Lato" w:cs="Calibri"/>
                <w:bCs/>
                <w:kern w:val="0"/>
                <w:sz w:val="20"/>
                <w:szCs w:val="20"/>
              </w:rPr>
              <w:t>Uwzględnienie potrzeb osób z chorobami otępiennymi w procesie projektowania</w:t>
            </w:r>
            <w:r w:rsidR="008902B5"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dokumentów strategicznych uchwalanych przez zarządy województw</w:t>
            </w:r>
          </w:p>
          <w:p w14:paraId="3BD8E42E" w14:textId="77777777" w:rsidR="00D83066" w:rsidRPr="008D6DD0" w:rsidRDefault="00D83066" w:rsidP="00D83066">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78429DB" w14:textId="121B1C75" w:rsidR="00D83066" w:rsidRPr="008D6DD0" w:rsidRDefault="00D83066" w:rsidP="00D83066">
            <w:pPr>
              <w:spacing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4.6.1. Realizacja współpracy z organizacjami pozarządowymi</w:t>
            </w:r>
            <w:r w:rsidR="008902B5"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lub z samorządami lokalnymi w zakresie działań skierowanych do środowiska osób z</w:t>
            </w:r>
            <w:r w:rsidR="008902B5"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chorobami otępiennymi.</w:t>
            </w:r>
          </w:p>
          <w:p w14:paraId="5446938B" w14:textId="77777777" w:rsidR="00D83066" w:rsidRPr="008D6DD0" w:rsidRDefault="00D83066" w:rsidP="00D83066">
            <w:pPr>
              <w:spacing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4.6.2</w:t>
            </w:r>
          </w:p>
          <w:p w14:paraId="0AB68EBB" w14:textId="0A140E9A" w:rsidR="00D83066" w:rsidRPr="008D6DD0" w:rsidRDefault="00D83066" w:rsidP="008902B5">
            <w:pPr>
              <w:spacing w:line="240" w:lineRule="auto"/>
              <w:rPr>
                <w:rFonts w:ascii="Lato" w:hAnsi="Lato"/>
                <w:bCs/>
                <w:sz w:val="20"/>
                <w:szCs w:val="20"/>
              </w:rPr>
            </w:pPr>
            <w:r w:rsidRPr="008D6DD0">
              <w:rPr>
                <w:rFonts w:ascii="Lato" w:eastAsia="Calibri" w:hAnsi="Lato" w:cs="Calibri"/>
                <w:bCs/>
                <w:kern w:val="0"/>
                <w:sz w:val="20"/>
                <w:szCs w:val="20"/>
              </w:rPr>
              <w:t>Uwzględnienie potrzeb osób z chorobami otępiennymi w procesie projektowania</w:t>
            </w:r>
            <w:r w:rsidR="008902B5"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dokumentów strategicznych uchwalanych przez zarządy województw</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8BAE8D7" w14:textId="4800664F" w:rsidR="00D83066" w:rsidRPr="008D6DD0" w:rsidRDefault="00D83066" w:rsidP="00D83066">
            <w:pPr>
              <w:spacing w:line="240" w:lineRule="auto"/>
              <w:rPr>
                <w:rFonts w:ascii="Lato" w:eastAsia="Calibri" w:hAnsi="Lato" w:cs="Calibri"/>
                <w:bCs/>
                <w:kern w:val="0"/>
                <w:sz w:val="20"/>
                <w:szCs w:val="20"/>
              </w:rPr>
            </w:pPr>
            <w:r w:rsidRPr="008D6DD0">
              <w:rPr>
                <w:rFonts w:ascii="Lato" w:eastAsia="Calibri" w:hAnsi="Lato" w:cs="Calibri"/>
                <w:bCs/>
                <w:kern w:val="0"/>
                <w:sz w:val="20"/>
                <w:szCs w:val="20"/>
              </w:rPr>
              <w:t>Rozszerzenie działań dla rezultatu 6 -„Prowadzenie przez zarządy województw współpracy z organizacjami pozarządowymi</w:t>
            </w:r>
            <w:r w:rsidR="008902B5"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lub z samorządami lokalnymi w zakresie działań skierowanych do środowiska osób z</w:t>
            </w:r>
            <w:r w:rsidR="008902B5"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chorobami otępiennymi” o dodatkowe działanie w proponowanym brzmieniu „ Realizacja współpracy z organizacjami pozarządowymi</w:t>
            </w:r>
            <w:r w:rsidR="008902B5"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lub z samorządami lokalnymi w zakresie działań skierowanych do środowiska osób z</w:t>
            </w:r>
            <w:r w:rsidR="008902B5"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t xml:space="preserve">chorobami otępiennymi” przyczynia się do osiągnięcia zakładanego w projekcie rezultatu. </w:t>
            </w:r>
          </w:p>
          <w:p w14:paraId="188E637E"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663022E7" w14:textId="77777777" w:rsidR="00D83066" w:rsidRPr="008D6DD0" w:rsidRDefault="008902B5" w:rsidP="00D83066">
            <w:pPr>
              <w:spacing w:line="240" w:lineRule="auto"/>
              <w:rPr>
                <w:rFonts w:ascii="Lato" w:hAnsi="Lato"/>
                <w:b/>
                <w:sz w:val="20"/>
                <w:szCs w:val="20"/>
              </w:rPr>
            </w:pPr>
            <w:r w:rsidRPr="008D6DD0">
              <w:rPr>
                <w:rFonts w:ascii="Lato" w:hAnsi="Lato"/>
                <w:b/>
                <w:sz w:val="20"/>
                <w:szCs w:val="20"/>
              </w:rPr>
              <w:t xml:space="preserve">Uwaga częściowo uwzględniona </w:t>
            </w:r>
          </w:p>
          <w:p w14:paraId="653B6F3C" w14:textId="77777777" w:rsidR="008902B5" w:rsidRPr="008D6DD0" w:rsidRDefault="008902B5" w:rsidP="00D83066">
            <w:pPr>
              <w:spacing w:line="240" w:lineRule="auto"/>
              <w:rPr>
                <w:rFonts w:ascii="Lato" w:hAnsi="Lato"/>
                <w:bCs/>
                <w:sz w:val="20"/>
                <w:szCs w:val="20"/>
              </w:rPr>
            </w:pPr>
            <w:r w:rsidRPr="008D6DD0">
              <w:rPr>
                <w:rFonts w:ascii="Lato" w:hAnsi="Lato"/>
                <w:bCs/>
                <w:sz w:val="20"/>
                <w:szCs w:val="20"/>
              </w:rPr>
              <w:t xml:space="preserve">Działanie zostanie sformułowane w następujący sposób: </w:t>
            </w:r>
          </w:p>
          <w:p w14:paraId="298B9E29" w14:textId="68FAF8FB" w:rsidR="008902B5" w:rsidRPr="008D6DD0" w:rsidRDefault="008902B5" w:rsidP="00D83066">
            <w:pPr>
              <w:spacing w:line="240" w:lineRule="auto"/>
              <w:rPr>
                <w:rFonts w:ascii="Lato" w:hAnsi="Lato"/>
                <w:bCs/>
                <w:sz w:val="20"/>
                <w:szCs w:val="20"/>
              </w:rPr>
            </w:pPr>
            <w:r w:rsidRPr="008D6DD0">
              <w:rPr>
                <w:rFonts w:ascii="Lato" w:hAnsi="Lato"/>
                <w:bCs/>
                <w:sz w:val="20"/>
                <w:szCs w:val="20"/>
              </w:rPr>
              <w:t xml:space="preserve">Działanie 4.6.1 </w:t>
            </w:r>
            <w:r w:rsidRPr="008D6DD0">
              <w:rPr>
                <w:rFonts w:ascii="Lato" w:hAnsi="Lato"/>
                <w:sz w:val="20"/>
                <w:szCs w:val="20"/>
              </w:rPr>
              <w:t xml:space="preserve"> </w:t>
            </w:r>
            <w:bookmarkStart w:id="42" w:name="_Hlk208307086"/>
            <w:r w:rsidRPr="008D6DD0">
              <w:rPr>
                <w:rFonts w:ascii="Lato" w:hAnsi="Lato"/>
                <w:bCs/>
                <w:sz w:val="20"/>
                <w:szCs w:val="20"/>
              </w:rPr>
              <w:t>Uwzględnienie potrzeb osób z chorobami otępiennymi w procesie projektowania dokumentów strategicznych uchwalanych przez samorząd województwa we współpracy z organizacjami pozarządowymi i samorządami lokalnymi</w:t>
            </w:r>
            <w:bookmarkEnd w:id="42"/>
          </w:p>
        </w:tc>
      </w:tr>
      <w:tr w:rsidR="00D83066" w:rsidRPr="008D6DD0" w14:paraId="437BB58D" w14:textId="77777777" w:rsidTr="001F4579">
        <w:trPr>
          <w:trHeight w:val="375"/>
        </w:trPr>
        <w:tc>
          <w:tcPr>
            <w:tcW w:w="195" w:type="pct"/>
            <w:shd w:val="clear" w:color="auto" w:fill="FFFFFF" w:themeFill="background1"/>
            <w:vAlign w:val="center"/>
          </w:tcPr>
          <w:p w14:paraId="526DC6F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D604AB2"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Urząd Marszałkowski </w:t>
            </w:r>
          </w:p>
          <w:p w14:paraId="5877D94F" w14:textId="321E6C7A" w:rsidR="00D83066" w:rsidRPr="008D6DD0" w:rsidRDefault="00D83066" w:rsidP="00D83066">
            <w:pPr>
              <w:spacing w:line="240" w:lineRule="auto"/>
              <w:rPr>
                <w:rFonts w:ascii="Lato" w:hAnsi="Lato"/>
                <w:bCs/>
                <w:sz w:val="20"/>
                <w:szCs w:val="20"/>
              </w:rPr>
            </w:pPr>
            <w:r w:rsidRPr="008D6DD0">
              <w:rPr>
                <w:rFonts w:ascii="Lato" w:hAnsi="Lato"/>
                <w:bCs/>
                <w:sz w:val="20"/>
                <w:szCs w:val="20"/>
              </w:rPr>
              <w:t>Województwa Łódzkiego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835706" w14:textId="77777777"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Sposób monitorowania</w:t>
            </w:r>
          </w:p>
          <w:p w14:paraId="08D8A024" w14:textId="6AAE4FA1"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t>(przy rezultacie 6)</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E82BAE6" w14:textId="77777777" w:rsidR="00553712" w:rsidRPr="008D6DD0" w:rsidRDefault="00553712" w:rsidP="00553712">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Diagnoza potrzeb osób z chorobami otępiennymi uwzględniona w procesie projektowania dokumentów strategicznych </w:t>
            </w:r>
            <w:r w:rsidRPr="008D6DD0">
              <w:rPr>
                <w:rFonts w:ascii="Lato" w:eastAsia="Calibri" w:hAnsi="Lato" w:cs="Calibri"/>
                <w:bCs/>
                <w:kern w:val="0"/>
                <w:sz w:val="20"/>
                <w:szCs w:val="20"/>
              </w:rPr>
              <w:lastRenderedPageBreak/>
              <w:t xml:space="preserve">uchwalanych przez zarządy województw na okres po 2030 r., sporządzona we współpracy z organizacjami pozarządowymi z danego województwa. </w:t>
            </w:r>
          </w:p>
          <w:p w14:paraId="798442E4" w14:textId="7DB243CF" w:rsidR="00D83066" w:rsidRPr="008D6DD0" w:rsidRDefault="00D83066" w:rsidP="00D83066">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14C2AEE" w14:textId="0BEC8594" w:rsidR="00D83066" w:rsidRPr="008D6DD0" w:rsidRDefault="00D83066" w:rsidP="00D83066">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lastRenderedPageBreak/>
              <w:t>Sposób monitorowania:</w:t>
            </w:r>
          </w:p>
          <w:p w14:paraId="0F59487E" w14:textId="77777777" w:rsidR="00FF68E8" w:rsidRPr="008D6DD0" w:rsidRDefault="00D83066" w:rsidP="00A21237">
            <w:pPr>
              <w:pStyle w:val="Akapitzlist"/>
              <w:numPr>
                <w:ilvl w:val="0"/>
                <w:numId w:val="3"/>
              </w:numPr>
              <w:spacing w:before="60" w:after="60" w:line="240" w:lineRule="auto"/>
              <w:ind w:left="254" w:hanging="283"/>
              <w:rPr>
                <w:rFonts w:ascii="Lato" w:eastAsia="Calibri" w:hAnsi="Lato" w:cs="Calibri"/>
                <w:bCs/>
                <w:kern w:val="0"/>
                <w:sz w:val="20"/>
                <w:szCs w:val="20"/>
              </w:rPr>
            </w:pPr>
            <w:r w:rsidRPr="008D6DD0">
              <w:rPr>
                <w:rFonts w:ascii="Lato" w:eastAsia="Calibri" w:hAnsi="Lato" w:cs="Calibri"/>
                <w:bCs/>
                <w:kern w:val="0"/>
                <w:sz w:val="20"/>
                <w:szCs w:val="20"/>
              </w:rPr>
              <w:t xml:space="preserve">Liczba podjętych działań we współpracy z  organizacjami pozarządowymi lub z samorządami lokalnymi w zakresie </w:t>
            </w:r>
            <w:r w:rsidRPr="008D6DD0">
              <w:rPr>
                <w:rFonts w:ascii="Lato" w:eastAsia="Calibri" w:hAnsi="Lato" w:cs="Calibri"/>
                <w:bCs/>
                <w:kern w:val="0"/>
                <w:sz w:val="20"/>
                <w:szCs w:val="20"/>
              </w:rPr>
              <w:lastRenderedPageBreak/>
              <w:t>działań skierowanych do środowiska osób z chorobami otępiennymi.</w:t>
            </w:r>
          </w:p>
          <w:p w14:paraId="62071F69" w14:textId="602BE767" w:rsidR="00D83066" w:rsidRPr="008D6DD0" w:rsidRDefault="00D83066" w:rsidP="00A21237">
            <w:pPr>
              <w:pStyle w:val="Akapitzlist"/>
              <w:numPr>
                <w:ilvl w:val="0"/>
                <w:numId w:val="3"/>
              </w:numPr>
              <w:spacing w:before="60" w:after="60" w:line="240" w:lineRule="auto"/>
              <w:ind w:left="254" w:hanging="283"/>
              <w:rPr>
                <w:rFonts w:ascii="Lato" w:eastAsia="Calibri" w:hAnsi="Lato" w:cs="Calibri"/>
                <w:bCs/>
                <w:kern w:val="0"/>
                <w:sz w:val="20"/>
                <w:szCs w:val="20"/>
              </w:rPr>
            </w:pPr>
            <w:r w:rsidRPr="008D6DD0">
              <w:rPr>
                <w:rFonts w:ascii="Lato" w:eastAsia="Calibri" w:hAnsi="Lato" w:cs="Calibri"/>
                <w:bCs/>
                <w:kern w:val="0"/>
                <w:sz w:val="20"/>
                <w:szCs w:val="20"/>
              </w:rPr>
              <w:t>Liczba dokumentów strategicznych opracowanych przez Województwo w okresie trwania Krajowego Programu Działań wobec Chorób Otępiennych, w tym uwzględniających potrzeby osób z chorobami otępiennymi.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64CDF47" w14:textId="6E5F1993" w:rsidR="00D83066" w:rsidRPr="008D6DD0" w:rsidRDefault="00D83066" w:rsidP="00D83066">
            <w:pPr>
              <w:spacing w:line="240" w:lineRule="auto"/>
              <w:rPr>
                <w:rFonts w:ascii="Lato" w:hAnsi="Lato"/>
                <w:bCs/>
                <w:sz w:val="20"/>
                <w:szCs w:val="20"/>
              </w:rPr>
            </w:pPr>
            <w:r w:rsidRPr="008D6DD0">
              <w:rPr>
                <w:rFonts w:ascii="Lato" w:eastAsia="Calibri" w:hAnsi="Lato" w:cs="Calibri"/>
                <w:bCs/>
                <w:kern w:val="0"/>
                <w:sz w:val="20"/>
                <w:szCs w:val="20"/>
              </w:rPr>
              <w:lastRenderedPageBreak/>
              <w:t xml:space="preserve">Sposób monitorowania wskazany w projekcie dokumentu wymaga przeformułowania. </w:t>
            </w:r>
          </w:p>
        </w:tc>
        <w:tc>
          <w:tcPr>
            <w:tcW w:w="869" w:type="pct"/>
            <w:shd w:val="clear" w:color="auto" w:fill="FFFFFF" w:themeFill="background1"/>
            <w:vAlign w:val="center"/>
          </w:tcPr>
          <w:p w14:paraId="122E0E6F" w14:textId="77777777" w:rsidR="00D83066" w:rsidRPr="008D6DD0" w:rsidRDefault="00FF68E8" w:rsidP="00D83066">
            <w:pPr>
              <w:spacing w:line="240" w:lineRule="auto"/>
              <w:rPr>
                <w:rFonts w:ascii="Lato" w:hAnsi="Lato"/>
                <w:b/>
                <w:sz w:val="20"/>
                <w:szCs w:val="20"/>
              </w:rPr>
            </w:pPr>
            <w:r w:rsidRPr="008D6DD0">
              <w:rPr>
                <w:rFonts w:ascii="Lato" w:hAnsi="Lato"/>
                <w:b/>
                <w:sz w:val="20"/>
                <w:szCs w:val="20"/>
              </w:rPr>
              <w:t>Uwaga częściowo uwzględniona</w:t>
            </w:r>
          </w:p>
          <w:p w14:paraId="5AE508B8" w14:textId="55917D74" w:rsidR="00553712" w:rsidRPr="008D6DD0" w:rsidRDefault="00553712" w:rsidP="00D83066">
            <w:pPr>
              <w:spacing w:line="240" w:lineRule="auto"/>
              <w:rPr>
                <w:rFonts w:ascii="Lato" w:hAnsi="Lato"/>
                <w:bCs/>
                <w:sz w:val="20"/>
                <w:szCs w:val="20"/>
              </w:rPr>
            </w:pPr>
            <w:r w:rsidRPr="008D6DD0">
              <w:rPr>
                <w:rFonts w:ascii="Lato" w:hAnsi="Lato"/>
                <w:bCs/>
                <w:sz w:val="20"/>
                <w:szCs w:val="20"/>
              </w:rPr>
              <w:t>Sposób monitorowania otrzymuje brzmienie:</w:t>
            </w:r>
          </w:p>
          <w:p w14:paraId="4E90960D" w14:textId="09ABB1AF" w:rsidR="00553712" w:rsidRPr="008D6DD0" w:rsidRDefault="00553712" w:rsidP="00D83066">
            <w:pPr>
              <w:spacing w:line="240" w:lineRule="auto"/>
              <w:rPr>
                <w:rFonts w:ascii="Lato" w:hAnsi="Lato"/>
                <w:bCs/>
                <w:sz w:val="20"/>
                <w:szCs w:val="20"/>
              </w:rPr>
            </w:pPr>
            <w:r w:rsidRPr="008D6DD0">
              <w:rPr>
                <w:rFonts w:ascii="Lato" w:hAnsi="Lato"/>
                <w:bCs/>
                <w:sz w:val="20"/>
                <w:szCs w:val="20"/>
              </w:rPr>
              <w:t xml:space="preserve">liczba dokumentów strategicznych opracowanych przez </w:t>
            </w:r>
            <w:r w:rsidRPr="008D6DD0">
              <w:rPr>
                <w:rFonts w:ascii="Lato" w:hAnsi="Lato"/>
                <w:bCs/>
                <w:sz w:val="20"/>
                <w:szCs w:val="20"/>
              </w:rPr>
              <w:lastRenderedPageBreak/>
              <w:t>samorząd województwa w okresie trwania Programu, uwzględniających diagnozę potrzeb osób z chorobami otępiennymi (sporządzoną we współpracy z organizacjami pozarządowymi i samorządami lokalnymi)</w:t>
            </w:r>
          </w:p>
          <w:p w14:paraId="0E1E825C" w14:textId="1E35E196" w:rsidR="00FF68E8" w:rsidRPr="008D6DD0" w:rsidRDefault="00FF68E8" w:rsidP="00D83066">
            <w:pPr>
              <w:spacing w:line="240" w:lineRule="auto"/>
              <w:rPr>
                <w:rFonts w:ascii="Lato" w:hAnsi="Lato"/>
                <w:bCs/>
                <w:sz w:val="20"/>
                <w:szCs w:val="20"/>
              </w:rPr>
            </w:pPr>
          </w:p>
        </w:tc>
      </w:tr>
      <w:tr w:rsidR="00D83066" w:rsidRPr="008D6DD0" w14:paraId="42FEF5B1" w14:textId="77777777" w:rsidTr="001F4579">
        <w:trPr>
          <w:trHeight w:val="375"/>
        </w:trPr>
        <w:tc>
          <w:tcPr>
            <w:tcW w:w="195" w:type="pct"/>
            <w:shd w:val="clear" w:color="auto" w:fill="FFFFFF" w:themeFill="background1"/>
            <w:vAlign w:val="center"/>
          </w:tcPr>
          <w:p w14:paraId="7BF0A98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AA5836D" w14:textId="300CCA2B" w:rsidR="00D83066" w:rsidRPr="008D6DD0" w:rsidRDefault="00D83066" w:rsidP="00D83066">
            <w:pPr>
              <w:spacing w:line="240" w:lineRule="auto"/>
              <w:rPr>
                <w:rFonts w:ascii="Lato" w:hAnsi="Lato"/>
                <w:bCs/>
                <w:sz w:val="20"/>
                <w:szCs w:val="20"/>
              </w:rPr>
            </w:pPr>
            <w:r w:rsidRPr="008D6DD0">
              <w:rPr>
                <w:rFonts w:ascii="Lato" w:hAnsi="Lato"/>
                <w:bCs/>
                <w:sz w:val="20"/>
                <w:szCs w:val="20"/>
              </w:rPr>
              <w:t>Instytut Psychiatrii i Neurologii</w:t>
            </w:r>
          </w:p>
        </w:tc>
        <w:tc>
          <w:tcPr>
            <w:tcW w:w="643" w:type="pct"/>
            <w:shd w:val="clear" w:color="auto" w:fill="FFFFFF" w:themeFill="background1"/>
            <w:vAlign w:val="center"/>
          </w:tcPr>
          <w:p w14:paraId="1AAFDA85" w14:textId="461EBFD1" w:rsidR="00D83066" w:rsidRPr="008D6DD0" w:rsidRDefault="00D83066" w:rsidP="00D83066">
            <w:pPr>
              <w:spacing w:line="240" w:lineRule="auto"/>
              <w:rPr>
                <w:rFonts w:ascii="Lato" w:hAnsi="Lato"/>
                <w:bCs/>
                <w:sz w:val="20"/>
                <w:szCs w:val="20"/>
              </w:rPr>
            </w:pPr>
            <w:r w:rsidRPr="008D6DD0">
              <w:rPr>
                <w:rFonts w:ascii="Lato" w:hAnsi="Lato"/>
                <w:bCs/>
                <w:sz w:val="20"/>
                <w:szCs w:val="20"/>
              </w:rPr>
              <w:t>V: WSPARCIE DLA OPIEKUNÓW, Rezultat 2</w:t>
            </w:r>
          </w:p>
        </w:tc>
        <w:tc>
          <w:tcPr>
            <w:tcW w:w="644" w:type="pct"/>
            <w:shd w:val="clear" w:color="auto" w:fill="FFFFFF" w:themeFill="background1"/>
            <w:vAlign w:val="center"/>
          </w:tcPr>
          <w:p w14:paraId="675EE5B3"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5182B56E"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W punkcie V: WSPARCIE DLA OPIEKUNÓW, w Rezultacie 2, dodanie Działania 5.2.2. </w:t>
            </w:r>
            <w:bookmarkStart w:id="43" w:name="_Hlk208308349"/>
            <w:r w:rsidRPr="008D6DD0">
              <w:rPr>
                <w:rFonts w:ascii="Lato" w:hAnsi="Lato"/>
                <w:bCs/>
                <w:sz w:val="20"/>
                <w:szCs w:val="20"/>
              </w:rPr>
              <w:t>Profilaktyka depresji i zapobieganie samobójstwom wśród opiekunów osób z chorobami otępiennymi – realizacja programu oraz opracowanie i wdrożenie krótkiej interwencji przeciwdziałającej kryzysom psychicznym</w:t>
            </w:r>
            <w:bookmarkEnd w:id="43"/>
          </w:p>
          <w:p w14:paraId="1E772B2F"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Termin realizacji 2025-2030</w:t>
            </w:r>
          </w:p>
          <w:p w14:paraId="5CC064F7"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Źródło finansowania: Ministerstwo Zdrowia</w:t>
            </w:r>
          </w:p>
          <w:p w14:paraId="5BEE4F17" w14:textId="77777777" w:rsidR="00D83066" w:rsidRPr="008D6DD0" w:rsidRDefault="00D83066" w:rsidP="00D83066">
            <w:pPr>
              <w:spacing w:line="240" w:lineRule="auto"/>
              <w:rPr>
                <w:rFonts w:ascii="Lato" w:hAnsi="Lato"/>
                <w:bCs/>
                <w:sz w:val="20"/>
                <w:szCs w:val="20"/>
              </w:rPr>
            </w:pPr>
            <w:bookmarkStart w:id="44" w:name="_Hlk208308463"/>
            <w:r w:rsidRPr="008D6DD0">
              <w:rPr>
                <w:rFonts w:ascii="Lato" w:hAnsi="Lato"/>
                <w:bCs/>
                <w:sz w:val="20"/>
                <w:szCs w:val="20"/>
              </w:rPr>
              <w:t>1) liczba placówek, które wdrożyły Program profilaktyki depresji i samobójstw skierowany do osób po 60.  roku życia zajmujących się osobami z zaburzeniami otępiennymi</w:t>
            </w:r>
          </w:p>
          <w:p w14:paraId="605D0CC1"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2) liczba opiekunów osób z chorobami otępiennymi, które wzięły udział w krótkiej interwencji dot. ryzyka depresji i samobójstw </w:t>
            </w:r>
          </w:p>
          <w:bookmarkEnd w:id="44"/>
          <w:p w14:paraId="6CBF3B6D" w14:textId="77777777" w:rsidR="00D83066" w:rsidRPr="008D6DD0" w:rsidRDefault="00D83066" w:rsidP="00D83066">
            <w:pPr>
              <w:spacing w:line="240" w:lineRule="auto"/>
              <w:rPr>
                <w:rFonts w:ascii="Lato" w:hAnsi="Lato"/>
                <w:bCs/>
                <w:sz w:val="20"/>
                <w:szCs w:val="20"/>
              </w:rPr>
            </w:pPr>
            <w:r w:rsidRPr="008D6DD0">
              <w:rPr>
                <w:rFonts w:ascii="Lato" w:hAnsi="Lato"/>
                <w:bCs/>
                <w:sz w:val="20"/>
                <w:szCs w:val="20"/>
              </w:rPr>
              <w:t>Koordynacja: MZ</w:t>
            </w:r>
          </w:p>
          <w:p w14:paraId="3E9EE582" w14:textId="7F57B357"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Współpraca: NFZ, </w:t>
            </w:r>
            <w:proofErr w:type="spellStart"/>
            <w:r w:rsidRPr="008D6DD0">
              <w:rPr>
                <w:rFonts w:ascii="Lato" w:hAnsi="Lato"/>
                <w:bCs/>
                <w:sz w:val="20"/>
                <w:szCs w:val="20"/>
              </w:rPr>
              <w:t>IPiN</w:t>
            </w:r>
            <w:proofErr w:type="spellEnd"/>
          </w:p>
        </w:tc>
        <w:tc>
          <w:tcPr>
            <w:tcW w:w="1163" w:type="pct"/>
            <w:gridSpan w:val="2"/>
            <w:shd w:val="clear" w:color="auto" w:fill="FFFFFF" w:themeFill="background1"/>
            <w:vAlign w:val="center"/>
          </w:tcPr>
          <w:p w14:paraId="70D79220" w14:textId="77777777" w:rsidR="00D83066" w:rsidRPr="008D6DD0" w:rsidRDefault="00D83066" w:rsidP="00D83066">
            <w:pPr>
              <w:spacing w:line="240" w:lineRule="auto"/>
              <w:rPr>
                <w:rFonts w:ascii="Lato" w:hAnsi="Lato"/>
                <w:bCs/>
                <w:sz w:val="20"/>
                <w:szCs w:val="20"/>
              </w:rPr>
            </w:pPr>
          </w:p>
        </w:tc>
        <w:tc>
          <w:tcPr>
            <w:tcW w:w="869" w:type="pct"/>
            <w:shd w:val="clear" w:color="auto" w:fill="FFFFFF" w:themeFill="background1"/>
            <w:vAlign w:val="center"/>
          </w:tcPr>
          <w:p w14:paraId="190DD707" w14:textId="7381FEE5" w:rsidR="00D83066" w:rsidRPr="008D6DD0" w:rsidRDefault="002A2CFF" w:rsidP="00D83066">
            <w:pPr>
              <w:spacing w:line="240" w:lineRule="auto"/>
              <w:rPr>
                <w:rFonts w:ascii="Lato" w:hAnsi="Lato"/>
                <w:b/>
                <w:sz w:val="20"/>
                <w:szCs w:val="20"/>
              </w:rPr>
            </w:pPr>
            <w:r w:rsidRPr="008D6DD0">
              <w:rPr>
                <w:rFonts w:ascii="Lato" w:hAnsi="Lato"/>
                <w:b/>
                <w:sz w:val="20"/>
                <w:szCs w:val="20"/>
              </w:rPr>
              <w:t xml:space="preserve">Uwaga uwzględniona </w:t>
            </w:r>
          </w:p>
        </w:tc>
      </w:tr>
      <w:tr w:rsidR="00D83066" w:rsidRPr="008D6DD0" w14:paraId="16981E61" w14:textId="77777777" w:rsidTr="001F4579">
        <w:trPr>
          <w:trHeight w:val="375"/>
        </w:trPr>
        <w:tc>
          <w:tcPr>
            <w:tcW w:w="195" w:type="pct"/>
            <w:shd w:val="clear" w:color="auto" w:fill="FFFFFF" w:themeFill="background1"/>
            <w:vAlign w:val="center"/>
          </w:tcPr>
          <w:p w14:paraId="4A247273"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34775DF" w14:textId="3521D079"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Urząd Ochrony Danych Osobowych </w:t>
            </w:r>
          </w:p>
        </w:tc>
        <w:tc>
          <w:tcPr>
            <w:tcW w:w="643" w:type="pct"/>
            <w:shd w:val="clear" w:color="auto" w:fill="FFFFFF" w:themeFill="background1"/>
            <w:vAlign w:val="center"/>
          </w:tcPr>
          <w:p w14:paraId="1781F2E3"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04A4941F" w14:textId="063B6FCB" w:rsidR="00D83066" w:rsidRPr="008D6DD0" w:rsidRDefault="00D83066" w:rsidP="00D83066">
            <w:pPr>
              <w:spacing w:line="240" w:lineRule="auto"/>
              <w:rPr>
                <w:rFonts w:ascii="Lato" w:hAnsi="Lato"/>
                <w:bCs/>
                <w:sz w:val="20"/>
                <w:szCs w:val="20"/>
              </w:rPr>
            </w:pPr>
            <w:r w:rsidRPr="008D6DD0">
              <w:rPr>
                <w:rFonts w:ascii="Lato" w:hAnsi="Lato"/>
                <w:bCs/>
                <w:sz w:val="20"/>
                <w:szCs w:val="20"/>
              </w:rPr>
              <w:t>W rozdziale V. dokumentu pt. „Wsparcie dla opiekunów” zaplanowano analizę</w:t>
            </w:r>
            <w:r w:rsidR="00E155C3" w:rsidRPr="008D6DD0">
              <w:rPr>
                <w:rFonts w:ascii="Lato" w:hAnsi="Lato"/>
                <w:bCs/>
                <w:sz w:val="20"/>
                <w:szCs w:val="20"/>
              </w:rPr>
              <w:t xml:space="preserve"> </w:t>
            </w:r>
            <w:r w:rsidRPr="008D6DD0">
              <w:rPr>
                <w:rFonts w:ascii="Lato" w:hAnsi="Lato"/>
                <w:bCs/>
                <w:sz w:val="20"/>
                <w:szCs w:val="20"/>
              </w:rPr>
              <w:t>potrzeb i możliwości wdrożenia rozwiązań cyfrowych poprawiających autonomię osoby</w:t>
            </w:r>
            <w:r w:rsidR="00E155C3" w:rsidRPr="008D6DD0">
              <w:rPr>
                <w:rFonts w:ascii="Lato" w:hAnsi="Lato"/>
                <w:bCs/>
                <w:sz w:val="20"/>
                <w:szCs w:val="20"/>
              </w:rPr>
              <w:t xml:space="preserve"> c</w:t>
            </w:r>
            <w:r w:rsidRPr="008D6DD0">
              <w:rPr>
                <w:rFonts w:ascii="Lato" w:hAnsi="Lato"/>
                <w:bCs/>
                <w:sz w:val="20"/>
                <w:szCs w:val="20"/>
              </w:rPr>
              <w:t xml:space="preserve">horej i wspierających sprawowanie opieki, takich jak </w:t>
            </w:r>
            <w:r w:rsidRPr="008D6DD0">
              <w:rPr>
                <w:rFonts w:ascii="Lato" w:hAnsi="Lato"/>
                <w:bCs/>
                <w:sz w:val="20"/>
                <w:szCs w:val="20"/>
              </w:rPr>
              <w:lastRenderedPageBreak/>
              <w:t>np. aplikacje dla opiekunów i osób</w:t>
            </w:r>
            <w:r w:rsidR="00E155C3" w:rsidRPr="008D6DD0">
              <w:rPr>
                <w:rFonts w:ascii="Lato" w:hAnsi="Lato"/>
                <w:bCs/>
                <w:sz w:val="20"/>
                <w:szCs w:val="20"/>
              </w:rPr>
              <w:t xml:space="preserve"> </w:t>
            </w:r>
            <w:r w:rsidRPr="008D6DD0">
              <w:rPr>
                <w:rFonts w:ascii="Lato" w:hAnsi="Lato"/>
                <w:bCs/>
                <w:sz w:val="20"/>
                <w:szCs w:val="20"/>
              </w:rPr>
              <w:t>z chorobami otępiennymi oraz urządzenia do śledzenia miejsca pobytu. W efekcie tej</w:t>
            </w:r>
            <w:r w:rsidR="00E155C3" w:rsidRPr="008D6DD0">
              <w:rPr>
                <w:rFonts w:ascii="Lato" w:hAnsi="Lato"/>
                <w:bCs/>
                <w:sz w:val="20"/>
                <w:szCs w:val="20"/>
              </w:rPr>
              <w:t xml:space="preserve"> </w:t>
            </w:r>
            <w:r w:rsidRPr="008D6DD0">
              <w:rPr>
                <w:rFonts w:ascii="Lato" w:hAnsi="Lato"/>
                <w:bCs/>
                <w:sz w:val="20"/>
                <w:szCs w:val="20"/>
              </w:rPr>
              <w:t>analizy ma powstać końcowy raport.</w:t>
            </w:r>
          </w:p>
          <w:p w14:paraId="6F4FA024" w14:textId="61BFAE83" w:rsidR="00D83066" w:rsidRPr="008D6DD0" w:rsidRDefault="00D83066" w:rsidP="00D83066">
            <w:pPr>
              <w:spacing w:line="240" w:lineRule="auto"/>
              <w:rPr>
                <w:rFonts w:ascii="Lato" w:hAnsi="Lato"/>
                <w:bCs/>
                <w:sz w:val="20"/>
                <w:szCs w:val="20"/>
              </w:rPr>
            </w:pPr>
            <w:r w:rsidRPr="008D6DD0">
              <w:rPr>
                <w:rFonts w:ascii="Lato" w:hAnsi="Lato"/>
                <w:bCs/>
                <w:sz w:val="20"/>
                <w:szCs w:val="20"/>
              </w:rPr>
              <w:t>W rozdziale VI. „Budowanie systemów gromadzenia danych” zwraca się uwagę na potrzebę podjęcia działań mających na celu zabezpieczenie dostępu – w formie tworzonych baz danych – do danych w celu poznania problemów osób chorych na choroby otępienne i ich opiekunów oraz skali zjawiska. W tym miejscu autorzy</w:t>
            </w:r>
            <w:r w:rsidRPr="008D6DD0">
              <w:rPr>
                <w:rFonts w:ascii="Lato" w:hAnsi="Lato"/>
                <w:bCs/>
                <w:sz w:val="20"/>
                <w:szCs w:val="20"/>
              </w:rPr>
              <w:cr/>
            </w:r>
            <w:r w:rsidRPr="008D6DD0">
              <w:rPr>
                <w:rFonts w:ascii="Lato" w:hAnsi="Lato"/>
                <w:sz w:val="20"/>
                <w:szCs w:val="20"/>
              </w:rPr>
              <w:t xml:space="preserve"> </w:t>
            </w:r>
            <w:r w:rsidRPr="008D6DD0">
              <w:rPr>
                <w:rFonts w:ascii="Lato" w:hAnsi="Lato"/>
                <w:bCs/>
                <w:sz w:val="20"/>
                <w:szCs w:val="20"/>
              </w:rPr>
              <w:t xml:space="preserve">polityki powołują się na raport Instytutu Sobieskiego pt. „Opieka </w:t>
            </w:r>
            <w:r w:rsidRPr="008D6DD0">
              <w:rPr>
                <w:rFonts w:ascii="Lato" w:hAnsi="Lato"/>
                <w:bCs/>
                <w:sz w:val="20"/>
                <w:szCs w:val="20"/>
              </w:rPr>
              <w:lastRenderedPageBreak/>
              <w:t>medyczna nad osobami starszymi z chorobami otępiennymi w erze postępującej cyfryzacji”</w:t>
            </w:r>
            <w:r w:rsidR="00E155C3" w:rsidRPr="008D6DD0">
              <w:rPr>
                <w:rFonts w:ascii="Lato" w:hAnsi="Lato"/>
                <w:bCs/>
                <w:sz w:val="20"/>
                <w:szCs w:val="20"/>
              </w:rPr>
              <w:t xml:space="preserve"> </w:t>
            </w:r>
            <w:r w:rsidRPr="008D6DD0">
              <w:rPr>
                <w:rFonts w:ascii="Lato" w:hAnsi="Lato"/>
                <w:bCs/>
                <w:sz w:val="20"/>
                <w:szCs w:val="20"/>
              </w:rPr>
              <w:t xml:space="preserve">oraz opisany tam szwedzki system </w:t>
            </w:r>
            <w:proofErr w:type="spellStart"/>
            <w:r w:rsidRPr="008D6DD0">
              <w:rPr>
                <w:rFonts w:ascii="Lato" w:hAnsi="Lato"/>
                <w:bCs/>
                <w:sz w:val="20"/>
                <w:szCs w:val="20"/>
              </w:rPr>
              <w:t>SveDem</w:t>
            </w:r>
            <w:proofErr w:type="spellEnd"/>
            <w:r w:rsidRPr="008D6DD0">
              <w:rPr>
                <w:rFonts w:ascii="Lato" w:hAnsi="Lato"/>
                <w:bCs/>
                <w:sz w:val="20"/>
                <w:szCs w:val="20"/>
              </w:rPr>
              <w:t xml:space="preserve">, będący bazą danych pacjentów ze zdiagnozowanymi chorobami neurodegeneracyjnymi służącą usprawnieniu jakości diagnostyki i opieki nad osobami z tymi chorobami. </w:t>
            </w:r>
            <w:r w:rsidRPr="008D6DD0">
              <w:rPr>
                <w:rFonts w:ascii="Lato" w:hAnsi="Lato"/>
                <w:sz w:val="20"/>
                <w:szCs w:val="20"/>
              </w:rPr>
              <w:t xml:space="preserve"> </w:t>
            </w:r>
          </w:p>
        </w:tc>
        <w:tc>
          <w:tcPr>
            <w:tcW w:w="841" w:type="pct"/>
            <w:shd w:val="clear" w:color="auto" w:fill="FFFFFF" w:themeFill="background1"/>
            <w:vAlign w:val="center"/>
          </w:tcPr>
          <w:p w14:paraId="5CBF6F53"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371EB2DF" w14:textId="3E1CC5F5" w:rsidR="00D83066" w:rsidRPr="008D6DD0" w:rsidRDefault="00E155C3" w:rsidP="00E155C3">
            <w:pPr>
              <w:spacing w:line="240" w:lineRule="auto"/>
              <w:rPr>
                <w:rFonts w:ascii="Lato" w:hAnsi="Lato"/>
                <w:bCs/>
                <w:sz w:val="20"/>
                <w:szCs w:val="20"/>
              </w:rPr>
            </w:pPr>
            <w:r w:rsidRPr="008D6DD0">
              <w:rPr>
                <w:rFonts w:ascii="Lato" w:hAnsi="Lato"/>
                <w:bCs/>
                <w:sz w:val="20"/>
                <w:szCs w:val="20"/>
              </w:rPr>
              <w:t>Organ nadzorczy nie kwestionuje zasadności i celu podjęcia prac nad podobnym systemem, jednocześnie zwraca uwagę na zagrożenia związane z przetwarzaniem dużych ilości danych szczególnej kategorii w systemie dostępnym w sieci, wykorzystywanym – jak wskazują autorzy raportu Instytutu Sobieskiego – do sukcesywnego „kolektywizowania” danych o przebiegu</w:t>
            </w:r>
            <w:r w:rsidRPr="008D6DD0">
              <w:rPr>
                <w:rFonts w:ascii="Lato" w:hAnsi="Lato"/>
                <w:sz w:val="20"/>
                <w:szCs w:val="20"/>
              </w:rPr>
              <w:t xml:space="preserve"> </w:t>
            </w:r>
            <w:r w:rsidRPr="008D6DD0">
              <w:rPr>
                <w:rFonts w:ascii="Lato" w:hAnsi="Lato"/>
                <w:bCs/>
                <w:sz w:val="20"/>
                <w:szCs w:val="20"/>
              </w:rPr>
              <w:t xml:space="preserve">choroby, do którego dostęp mają podmioty takie jak np. organizacje pozarządowe czy domy opieki nad osobami </w:t>
            </w:r>
            <w:r w:rsidRPr="008D6DD0">
              <w:rPr>
                <w:rFonts w:ascii="Lato" w:hAnsi="Lato"/>
                <w:bCs/>
                <w:sz w:val="20"/>
                <w:szCs w:val="20"/>
              </w:rPr>
              <w:lastRenderedPageBreak/>
              <w:t>starszymi. Z punktu widzenia przepisów dotyczących przetwarzania danych osobowych będzie to oznaczało wykonywanie operacji na danych osobowych, w tym danych dotyczących zdrowia, niepełnosprawności, danych szczególnych kategorii w rozumieniu art. 9, być może art. 10 oraz art. 4 pkt 1 i pkt 15.</w:t>
            </w:r>
          </w:p>
        </w:tc>
        <w:tc>
          <w:tcPr>
            <w:tcW w:w="869" w:type="pct"/>
            <w:shd w:val="clear" w:color="auto" w:fill="FFFFFF" w:themeFill="background1"/>
            <w:vAlign w:val="center"/>
          </w:tcPr>
          <w:p w14:paraId="4B4E6BFC" w14:textId="77777777" w:rsidR="00D83066" w:rsidRPr="008D6DD0" w:rsidRDefault="001E1552" w:rsidP="00D83066">
            <w:pPr>
              <w:spacing w:line="240" w:lineRule="auto"/>
              <w:rPr>
                <w:rFonts w:ascii="Lato" w:hAnsi="Lato"/>
                <w:b/>
                <w:sz w:val="20"/>
                <w:szCs w:val="20"/>
              </w:rPr>
            </w:pPr>
            <w:r w:rsidRPr="008D6DD0">
              <w:rPr>
                <w:rFonts w:ascii="Lato" w:hAnsi="Lato"/>
                <w:b/>
                <w:sz w:val="20"/>
                <w:szCs w:val="20"/>
              </w:rPr>
              <w:lastRenderedPageBreak/>
              <w:t>Uwaga uwzględniona</w:t>
            </w:r>
          </w:p>
          <w:p w14:paraId="2FC0E82F" w14:textId="18EE17D8" w:rsidR="001E1552" w:rsidRPr="008D6DD0" w:rsidRDefault="00772F1A" w:rsidP="00D83066">
            <w:pPr>
              <w:spacing w:line="240" w:lineRule="auto"/>
              <w:rPr>
                <w:rFonts w:ascii="Lato" w:hAnsi="Lato"/>
                <w:bCs/>
                <w:sz w:val="20"/>
                <w:szCs w:val="20"/>
              </w:rPr>
            </w:pPr>
            <w:r w:rsidRPr="008D6DD0">
              <w:rPr>
                <w:rFonts w:ascii="Lato" w:hAnsi="Lato"/>
                <w:bCs/>
                <w:sz w:val="20"/>
                <w:szCs w:val="20"/>
              </w:rPr>
              <w:t xml:space="preserve">Usunięto powołanie na rejestr </w:t>
            </w:r>
            <w:proofErr w:type="spellStart"/>
            <w:r w:rsidRPr="008D6DD0">
              <w:rPr>
                <w:rFonts w:ascii="Lato" w:hAnsi="Lato"/>
                <w:bCs/>
                <w:sz w:val="20"/>
                <w:szCs w:val="20"/>
              </w:rPr>
              <w:t>SveDem</w:t>
            </w:r>
            <w:proofErr w:type="spellEnd"/>
            <w:r w:rsidRPr="008D6DD0">
              <w:rPr>
                <w:rFonts w:ascii="Lato" w:hAnsi="Lato"/>
                <w:bCs/>
                <w:sz w:val="20"/>
                <w:szCs w:val="20"/>
              </w:rPr>
              <w:t>. W Programie nie ujęto działania polegającego na tworzeniu w Polsce tak szerokiej bazy danych o osobach z chorobami otępiennymi.</w:t>
            </w:r>
          </w:p>
        </w:tc>
      </w:tr>
      <w:tr w:rsidR="00D83066" w:rsidRPr="008D6DD0" w14:paraId="1A464CC9" w14:textId="77777777" w:rsidTr="001F4579">
        <w:trPr>
          <w:trHeight w:val="375"/>
        </w:trPr>
        <w:tc>
          <w:tcPr>
            <w:tcW w:w="195" w:type="pct"/>
            <w:shd w:val="clear" w:color="auto" w:fill="FFFFFF" w:themeFill="background1"/>
            <w:vAlign w:val="center"/>
          </w:tcPr>
          <w:p w14:paraId="13D9FD8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CE0C485" w14:textId="07535655" w:rsidR="00D83066" w:rsidRPr="008D6DD0" w:rsidRDefault="00E155C3" w:rsidP="00D83066">
            <w:pPr>
              <w:spacing w:line="240" w:lineRule="auto"/>
              <w:rPr>
                <w:rFonts w:ascii="Lato" w:hAnsi="Lato"/>
                <w:bCs/>
                <w:sz w:val="20"/>
                <w:szCs w:val="20"/>
              </w:rPr>
            </w:pPr>
            <w:r w:rsidRPr="008D6DD0">
              <w:rPr>
                <w:rFonts w:ascii="Lato" w:hAnsi="Lato"/>
                <w:bCs/>
                <w:sz w:val="20"/>
                <w:szCs w:val="20"/>
              </w:rPr>
              <w:t>Urząd Ochrony Danych Osobowych</w:t>
            </w:r>
          </w:p>
        </w:tc>
        <w:tc>
          <w:tcPr>
            <w:tcW w:w="643" w:type="pct"/>
            <w:shd w:val="clear" w:color="auto" w:fill="FFFFFF" w:themeFill="background1"/>
            <w:vAlign w:val="center"/>
          </w:tcPr>
          <w:p w14:paraId="45DFE1EE"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38EB4978" w14:textId="6D079963" w:rsidR="00D83066" w:rsidRPr="008D6DD0" w:rsidRDefault="00D83066" w:rsidP="00E155C3">
            <w:pPr>
              <w:spacing w:line="240" w:lineRule="auto"/>
              <w:rPr>
                <w:rFonts w:ascii="Lato" w:hAnsi="Lato"/>
                <w:bCs/>
                <w:sz w:val="20"/>
                <w:szCs w:val="20"/>
              </w:rPr>
            </w:pPr>
            <w:r w:rsidRPr="008D6DD0">
              <w:rPr>
                <w:rFonts w:ascii="Lato" w:hAnsi="Lato"/>
                <w:bCs/>
                <w:sz w:val="20"/>
                <w:szCs w:val="20"/>
              </w:rPr>
              <w:t>W rozdziale VII. „Badania naukowe i innowacyjne” przewidziano prowadzenie –</w:t>
            </w:r>
            <w:r w:rsidR="00E155C3" w:rsidRPr="008D6DD0">
              <w:rPr>
                <w:rFonts w:ascii="Lato" w:hAnsi="Lato"/>
                <w:bCs/>
                <w:sz w:val="20"/>
                <w:szCs w:val="20"/>
              </w:rPr>
              <w:t xml:space="preserve"> </w:t>
            </w:r>
            <w:r w:rsidRPr="008D6DD0">
              <w:rPr>
                <w:rFonts w:ascii="Lato" w:hAnsi="Lato"/>
                <w:bCs/>
                <w:sz w:val="20"/>
                <w:szCs w:val="20"/>
              </w:rPr>
              <w:t>koordynowanych przez Agencję Badań Medycznych – badań mających na celu</w:t>
            </w:r>
            <w:r w:rsidR="00E155C3" w:rsidRPr="008D6DD0">
              <w:rPr>
                <w:rFonts w:ascii="Lato" w:hAnsi="Lato"/>
                <w:bCs/>
                <w:sz w:val="20"/>
                <w:szCs w:val="20"/>
              </w:rPr>
              <w:t xml:space="preserve"> </w:t>
            </w:r>
            <w:r w:rsidRPr="008D6DD0">
              <w:rPr>
                <w:rFonts w:ascii="Lato" w:hAnsi="Lato"/>
                <w:bCs/>
                <w:sz w:val="20"/>
                <w:szCs w:val="20"/>
              </w:rPr>
              <w:t xml:space="preserve">opracowanie modelu wczesnego rozpoznawania </w:t>
            </w:r>
            <w:r w:rsidRPr="008D6DD0">
              <w:rPr>
                <w:rFonts w:ascii="Lato" w:hAnsi="Lato"/>
                <w:bCs/>
                <w:sz w:val="20"/>
                <w:szCs w:val="20"/>
              </w:rPr>
              <w:lastRenderedPageBreak/>
              <w:t>ryzyka rozwoju chorób</w:t>
            </w:r>
            <w:r w:rsidR="00E155C3" w:rsidRPr="008D6DD0">
              <w:rPr>
                <w:rFonts w:ascii="Lato" w:hAnsi="Lato"/>
                <w:bCs/>
                <w:sz w:val="20"/>
                <w:szCs w:val="20"/>
              </w:rPr>
              <w:t xml:space="preserve"> </w:t>
            </w:r>
            <w:r w:rsidRPr="008D6DD0">
              <w:rPr>
                <w:rFonts w:ascii="Lato" w:hAnsi="Lato"/>
                <w:bCs/>
                <w:sz w:val="20"/>
                <w:szCs w:val="20"/>
              </w:rPr>
              <w:t>otępiennych oraz progresji choroby. W toku tych badań wykorzystywane mają być</w:t>
            </w:r>
            <w:r w:rsidR="00E155C3" w:rsidRPr="008D6DD0">
              <w:rPr>
                <w:rFonts w:ascii="Lato" w:hAnsi="Lato"/>
                <w:bCs/>
                <w:sz w:val="20"/>
                <w:szCs w:val="20"/>
              </w:rPr>
              <w:t xml:space="preserve"> </w:t>
            </w:r>
            <w:r w:rsidRPr="008D6DD0">
              <w:rPr>
                <w:rFonts w:ascii="Lato" w:hAnsi="Lato"/>
                <w:bCs/>
                <w:sz w:val="20"/>
                <w:szCs w:val="20"/>
              </w:rPr>
              <w:t xml:space="preserve">m.in. </w:t>
            </w:r>
            <w:proofErr w:type="spellStart"/>
            <w:r w:rsidRPr="008D6DD0">
              <w:rPr>
                <w:rFonts w:ascii="Lato" w:hAnsi="Lato"/>
                <w:bCs/>
                <w:sz w:val="20"/>
                <w:szCs w:val="20"/>
              </w:rPr>
              <w:t>biomarkery</w:t>
            </w:r>
            <w:proofErr w:type="spellEnd"/>
            <w:r w:rsidRPr="008D6DD0">
              <w:rPr>
                <w:rFonts w:ascii="Lato" w:hAnsi="Lato"/>
                <w:bCs/>
                <w:sz w:val="20"/>
                <w:szCs w:val="20"/>
              </w:rPr>
              <w:t xml:space="preserve"> i narzędzia sztucznej inteligencji, a także sposoby profilowania dynamiki rozwoju choroby i zapotrzebowania chorego, np. na wybrane procedury medyczne.</w:t>
            </w:r>
          </w:p>
        </w:tc>
        <w:tc>
          <w:tcPr>
            <w:tcW w:w="841" w:type="pct"/>
            <w:shd w:val="clear" w:color="auto" w:fill="FFFFFF" w:themeFill="background1"/>
            <w:vAlign w:val="center"/>
          </w:tcPr>
          <w:p w14:paraId="356E4A8D"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671A745C" w14:textId="77777777" w:rsidR="00D83066" w:rsidRPr="008D6DD0" w:rsidRDefault="00E155C3" w:rsidP="00D83066">
            <w:pPr>
              <w:spacing w:line="240" w:lineRule="auto"/>
              <w:rPr>
                <w:rFonts w:ascii="Lato" w:hAnsi="Lato"/>
                <w:bCs/>
                <w:sz w:val="20"/>
                <w:szCs w:val="20"/>
              </w:rPr>
            </w:pPr>
            <w:r w:rsidRPr="008D6DD0">
              <w:rPr>
                <w:rFonts w:ascii="Lato" w:hAnsi="Lato"/>
                <w:bCs/>
                <w:sz w:val="20"/>
                <w:szCs w:val="20"/>
              </w:rPr>
              <w:t>Stawiane przed przyjmowaną polityką publiczną zadania i planowane dla jej realizacji działania powodują konieczność analizy obowiązującego porządku prawnego pod kątem istnienia i wystarczalności regulacji prawnych będących podstawą przetwarzania danych osobowych w zakresie niezbędnym do osiągnięcia celów programu.</w:t>
            </w:r>
          </w:p>
          <w:p w14:paraId="03DE2DB2" w14:textId="77777777" w:rsidR="004D1EF9" w:rsidRPr="008D6DD0" w:rsidRDefault="004D1EF9" w:rsidP="004D1EF9">
            <w:pPr>
              <w:spacing w:line="240" w:lineRule="auto"/>
              <w:rPr>
                <w:rFonts w:ascii="Lato" w:hAnsi="Lato"/>
                <w:bCs/>
                <w:sz w:val="20"/>
                <w:szCs w:val="20"/>
              </w:rPr>
            </w:pPr>
            <w:r w:rsidRPr="008D6DD0">
              <w:rPr>
                <w:rFonts w:ascii="Lato" w:hAnsi="Lato"/>
                <w:bCs/>
                <w:sz w:val="20"/>
                <w:szCs w:val="20"/>
              </w:rPr>
              <w:t xml:space="preserve">Należy mieć na względzie, że dla operacji przetwarzania konieczne jest istnienie nie tylko ram prawnych, ale i norm wprost, </w:t>
            </w:r>
            <w:r w:rsidRPr="008D6DD0">
              <w:rPr>
                <w:rFonts w:ascii="Lato" w:hAnsi="Lato"/>
                <w:bCs/>
                <w:sz w:val="20"/>
                <w:szCs w:val="20"/>
              </w:rPr>
              <w:lastRenderedPageBreak/>
              <w:t xml:space="preserve">przejrzyście i wyczerpująco kształtujących prawa i obowiązki tak podmiotów danych, jak i wykonawców normy prawnej. Przepisy prawa powinny wyznaczać dopuszczalny zakres przetwarzanych danych, określać cele przetwarzania i – zgodnie z art. 6 ust. 1 i 3 oraz art. 9 ust. 2-4 rozporządzenia 2016/679 – podstawy przetwarzania, sposoby przetwarzania, role podmiotów biorących udział w przetwarzaniu danych (interpretowane funkcjonalnie, tj. poprzez określenie wszystkich celów przetwarzania danych i sposobów, w jakich konkretne podmioty będą je przetwarzać, nie zaś jedynie poprzez ich nazwanie), zasady udostępniania danych i okresy ich przechowywania. W procesie tworzenia regulacji należy mieć również na uwadze zapewnienie podmiotom danych korzystanie z praw przysługujących im na mocy tak rozporządzenia 2016/679, jak i EHDS5, które weszło w życie 26 marca 2025 r. – m.in. prawa do sprostowania danych, przenoszenia danych, ograniczenia dostępu, uzyskania informacji o dostępie, wyłączenia danych. Istnienie ram prawnych przetwarzania jest warunkiem koniecznym dla zagwarantowania praw i wolności osób, których dane dotyczą oraz </w:t>
            </w:r>
            <w:r w:rsidRPr="008D6DD0">
              <w:rPr>
                <w:rFonts w:ascii="Lato" w:hAnsi="Lato"/>
                <w:bCs/>
                <w:sz w:val="20"/>
                <w:szCs w:val="20"/>
              </w:rPr>
              <w:lastRenderedPageBreak/>
              <w:t>zadośćuczynienia zasadom dotyczącym przetwarzania danych osobowych, zwłaszcza zgodności z prawem, rzetelności i przejrzystości przetwarzania (art. 5 ust. 1 lit. a), rozliczalności (art. 5 ust. 2 rozporządzenia 2016/679). Szczególnie w obliczu przetwarzania na dużą skalę danych dotyczących zdrowia warte podkreślenia są konstytucyjne zasady: legalizmu (art. 7</w:t>
            </w:r>
          </w:p>
          <w:p w14:paraId="632EC169" w14:textId="7D8BABF3" w:rsidR="004D1EF9" w:rsidRPr="008D6DD0" w:rsidRDefault="004D1EF9" w:rsidP="004D1EF9">
            <w:pPr>
              <w:spacing w:line="240" w:lineRule="auto"/>
              <w:rPr>
                <w:rFonts w:ascii="Lato" w:hAnsi="Lato"/>
                <w:bCs/>
                <w:sz w:val="20"/>
                <w:szCs w:val="20"/>
              </w:rPr>
            </w:pPr>
            <w:r w:rsidRPr="008D6DD0">
              <w:rPr>
                <w:rFonts w:ascii="Lato" w:hAnsi="Lato"/>
                <w:bCs/>
                <w:sz w:val="20"/>
                <w:szCs w:val="20"/>
              </w:rPr>
              <w:t xml:space="preserve">Konstytucji RP) oraz określania trybu i zasad gromadzenia oraz udostępniania informacji w akcie ustawowym (art. 51 ust. 5 Konstytucji RP). Połączenie bowiem przetwarzania danych o zdrowiu i niepełnosprawności z zastosowaniem nowoczesnych rozwiązań –takich jak np. wymienione w Działaniu 5.4.1 przyjmowanej polityki urządzenia do śledzenia miejsca pobytu czy systemy pozwalające na gromadzenie, analizę i udostępnianie dużych ilości danych – jakkolwiek może przynieść istotne korzyści tak w wymiarze globalnym (ogólnokrajowym), jak i dla beneficjentów programu, to jednak wiąże się z głęboką ingerencją w autonomię informacyjną jednostki oraz jej prywatność i jako takie musi być objęte szczegółowym </w:t>
            </w:r>
            <w:r w:rsidRPr="008D6DD0">
              <w:rPr>
                <w:rFonts w:ascii="Lato" w:hAnsi="Lato"/>
                <w:bCs/>
                <w:sz w:val="20"/>
                <w:szCs w:val="20"/>
              </w:rPr>
              <w:lastRenderedPageBreak/>
              <w:t>uregulowaniem w przepisach prawa.</w:t>
            </w:r>
          </w:p>
        </w:tc>
        <w:tc>
          <w:tcPr>
            <w:tcW w:w="869" w:type="pct"/>
            <w:shd w:val="clear" w:color="auto" w:fill="FFFFFF" w:themeFill="background1"/>
            <w:vAlign w:val="center"/>
          </w:tcPr>
          <w:p w14:paraId="58E1A60E" w14:textId="0941D9C1" w:rsidR="00B251FA" w:rsidRPr="008D6DD0" w:rsidRDefault="00B251FA" w:rsidP="00B251FA">
            <w:pPr>
              <w:spacing w:line="276" w:lineRule="auto"/>
              <w:rPr>
                <w:rFonts w:ascii="Lato" w:hAnsi="Lato"/>
                <w:sz w:val="20"/>
                <w:szCs w:val="20"/>
              </w:rPr>
            </w:pPr>
            <w:r w:rsidRPr="008D6DD0">
              <w:rPr>
                <w:rFonts w:ascii="Lato" w:hAnsi="Lato"/>
                <w:b/>
                <w:sz w:val="20"/>
                <w:szCs w:val="20"/>
              </w:rPr>
              <w:lastRenderedPageBreak/>
              <w:t xml:space="preserve">Uwaga uwzględniona </w:t>
            </w:r>
            <w:r w:rsidRPr="008D6DD0">
              <w:rPr>
                <w:rFonts w:ascii="Lato" w:hAnsi="Lato"/>
                <w:b/>
                <w:sz w:val="20"/>
                <w:szCs w:val="20"/>
              </w:rPr>
              <w:br/>
            </w:r>
            <w:r w:rsidRPr="008D6DD0">
              <w:rPr>
                <w:rFonts w:ascii="Lato" w:hAnsi="Lato"/>
                <w:b/>
                <w:sz w:val="20"/>
                <w:szCs w:val="20"/>
              </w:rPr>
              <w:br/>
            </w:r>
            <w:r w:rsidRPr="008D6DD0">
              <w:rPr>
                <w:rFonts w:ascii="Lato" w:hAnsi="Lato"/>
                <w:sz w:val="20"/>
                <w:szCs w:val="20"/>
              </w:rPr>
              <w:t>Odpowiedź ABM:</w:t>
            </w:r>
          </w:p>
          <w:p w14:paraId="63AC486A" w14:textId="26D66850" w:rsidR="00B251FA" w:rsidRPr="008D6DD0" w:rsidRDefault="00B251FA" w:rsidP="00B251FA">
            <w:pPr>
              <w:spacing w:line="276" w:lineRule="auto"/>
              <w:rPr>
                <w:rFonts w:ascii="Lato" w:hAnsi="Lato"/>
                <w:sz w:val="20"/>
                <w:szCs w:val="20"/>
              </w:rPr>
            </w:pPr>
            <w:r w:rsidRPr="008D6DD0">
              <w:rPr>
                <w:rFonts w:ascii="Lato" w:hAnsi="Lato"/>
                <w:sz w:val="20"/>
                <w:szCs w:val="20"/>
              </w:rPr>
              <w:t>Uwagi</w:t>
            </w:r>
            <w:r w:rsidR="007816D6">
              <w:rPr>
                <w:rFonts w:ascii="Lato" w:hAnsi="Lato"/>
                <w:sz w:val="20"/>
                <w:szCs w:val="20"/>
              </w:rPr>
              <w:t xml:space="preserve"> </w:t>
            </w:r>
            <w:r w:rsidRPr="008D6DD0">
              <w:rPr>
                <w:rFonts w:ascii="Lato" w:hAnsi="Lato"/>
                <w:sz w:val="20"/>
                <w:szCs w:val="20"/>
              </w:rPr>
              <w:t xml:space="preserve">UODO uznajemy za w pełni zasadne i dziękujemy za ich podniesienie. Wskazane w Rozdziale VII obszary wsparcia – w szczególności badania nad </w:t>
            </w:r>
            <w:proofErr w:type="spellStart"/>
            <w:r w:rsidRPr="008D6DD0">
              <w:rPr>
                <w:rFonts w:ascii="Lato" w:hAnsi="Lato"/>
                <w:sz w:val="20"/>
                <w:szCs w:val="20"/>
              </w:rPr>
              <w:t>biomarkerami</w:t>
            </w:r>
            <w:proofErr w:type="spellEnd"/>
            <w:r w:rsidRPr="008D6DD0">
              <w:rPr>
                <w:rFonts w:ascii="Lato" w:hAnsi="Lato"/>
                <w:sz w:val="20"/>
                <w:szCs w:val="20"/>
              </w:rPr>
              <w:t xml:space="preserve">, zastosowanie nowoczesnych </w:t>
            </w:r>
            <w:r w:rsidRPr="008D6DD0">
              <w:rPr>
                <w:rFonts w:ascii="Lato" w:hAnsi="Lato"/>
                <w:sz w:val="20"/>
                <w:szCs w:val="20"/>
              </w:rPr>
              <w:lastRenderedPageBreak/>
              <w:t xml:space="preserve">technologii diagnostycznych oraz prowadzenie badań klinicznych – nierozerwalnie wiążą się z koniecznością przetwarzania danych dotyczących zdrowia i innych danych szczególnych kategorii, np. danych genetycznych. </w:t>
            </w:r>
          </w:p>
          <w:p w14:paraId="636308D6" w14:textId="77777777" w:rsidR="00B251FA" w:rsidRPr="008D6DD0" w:rsidRDefault="00B251FA" w:rsidP="00B251FA">
            <w:pPr>
              <w:spacing w:line="276" w:lineRule="auto"/>
              <w:rPr>
                <w:rFonts w:ascii="Lato" w:hAnsi="Lato"/>
                <w:sz w:val="20"/>
                <w:szCs w:val="20"/>
              </w:rPr>
            </w:pPr>
            <w:r w:rsidRPr="008D6DD0">
              <w:rPr>
                <w:rFonts w:ascii="Lato" w:hAnsi="Lato"/>
                <w:sz w:val="20"/>
                <w:szCs w:val="20"/>
              </w:rPr>
              <w:t xml:space="preserve">W pełni podzielamy stanowisko, że wszelkie działania muszą być realizowane w oparciu o jasne i wyczerpujące podstawy prawne oraz z pełnym poszanowaniem praw osób, których dane dotyczą. Agencja Badań Medycznych w procesie wdrażania programu zapewni ścisłą zgodność zarówno z rozporządzeniem 2016/679 (RODO), jak i z nowymi ramami prawnymi wynikającymi z rozporządzenia ustanawiającego Europejską Przestrzeń Danych Zdrowotnych </w:t>
            </w:r>
            <w:r w:rsidRPr="008D6DD0">
              <w:rPr>
                <w:rFonts w:ascii="Lato" w:hAnsi="Lato"/>
                <w:sz w:val="20"/>
                <w:szCs w:val="20"/>
              </w:rPr>
              <w:lastRenderedPageBreak/>
              <w:t xml:space="preserve">(EHDS). Oznacza to, że działania będą prowadzone w zgodzie z zasadami przejrzystości, rzetelności i legalności przetwarzania danych (art. 5 RODO), przy uwzględnieniu praw pacjentów określonych w EHDS, takich jak prawo do pełnego dostępu do własnych danych zdrowotnych w formie elektronicznej, możliwość ich przenoszenia do innych podmiotów, a także prawo do ograniczenia lub wyłączenia udostępniania niektórych informacji. Beneficjenci projektów realizujących działania określone w rozdziale VII będą zobligowani do wykorzystywania wdrożonych mechanizmów zapewniających interoperacyjność i wysokie standardy bezpieczeństwa przewidziane w EHDS, a </w:t>
            </w:r>
            <w:r w:rsidRPr="008D6DD0">
              <w:rPr>
                <w:rFonts w:ascii="Lato" w:hAnsi="Lato"/>
                <w:sz w:val="20"/>
                <w:szCs w:val="20"/>
              </w:rPr>
              <w:lastRenderedPageBreak/>
              <w:t>dostęp do danych dla celów badań naukowych i innowacyjnych będzie odbywać się wyłącznie w ramach prawnie określonych procedur, z poszanowaniem zasady minimalizacji i proporcjonalności. Tym samym, kwestie ochrony prywatności i autonomii informacyjnej pacjentów traktujemy jako integralny element realizacji wskazanych zadań.</w:t>
            </w:r>
          </w:p>
          <w:p w14:paraId="13BED035" w14:textId="3E4B75B7" w:rsidR="00D83066" w:rsidRPr="008D6DD0" w:rsidRDefault="00D83066" w:rsidP="00D83066">
            <w:pPr>
              <w:spacing w:line="240" w:lineRule="auto"/>
              <w:rPr>
                <w:rFonts w:ascii="Lato" w:hAnsi="Lato"/>
                <w:b/>
                <w:sz w:val="20"/>
                <w:szCs w:val="20"/>
              </w:rPr>
            </w:pPr>
          </w:p>
        </w:tc>
      </w:tr>
      <w:tr w:rsidR="00D83066" w:rsidRPr="008D6DD0" w14:paraId="1C095569" w14:textId="77777777" w:rsidTr="001F4579">
        <w:trPr>
          <w:trHeight w:val="375"/>
        </w:trPr>
        <w:tc>
          <w:tcPr>
            <w:tcW w:w="195" w:type="pct"/>
            <w:shd w:val="clear" w:color="auto" w:fill="FFFFFF" w:themeFill="background1"/>
            <w:vAlign w:val="center"/>
          </w:tcPr>
          <w:p w14:paraId="1B99809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E70781" w14:textId="2D423DF2" w:rsidR="00D83066" w:rsidRPr="008D6DD0" w:rsidRDefault="008B5CE5" w:rsidP="00D83066">
            <w:pPr>
              <w:spacing w:line="240" w:lineRule="auto"/>
              <w:rPr>
                <w:rFonts w:ascii="Lato" w:hAnsi="Lato"/>
                <w:bCs/>
                <w:sz w:val="20"/>
                <w:szCs w:val="20"/>
              </w:rPr>
            </w:pPr>
            <w:r w:rsidRPr="008D6DD0">
              <w:rPr>
                <w:rFonts w:ascii="Lato" w:hAnsi="Lato"/>
                <w:bCs/>
                <w:sz w:val="20"/>
                <w:szCs w:val="20"/>
              </w:rPr>
              <w:t>Urząd Ochrony Danych Osobowych</w:t>
            </w:r>
          </w:p>
        </w:tc>
        <w:tc>
          <w:tcPr>
            <w:tcW w:w="643" w:type="pct"/>
            <w:shd w:val="clear" w:color="auto" w:fill="FFFFFF" w:themeFill="background1"/>
            <w:vAlign w:val="center"/>
          </w:tcPr>
          <w:p w14:paraId="3C17DA39"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7A1B8802"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0D3DA3A0"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10BADE03" w14:textId="405AA23B" w:rsidR="00D83066" w:rsidRPr="008D6DD0" w:rsidRDefault="00D83066" w:rsidP="00E526F8">
            <w:pPr>
              <w:spacing w:line="240" w:lineRule="auto"/>
              <w:rPr>
                <w:rFonts w:ascii="Lato" w:hAnsi="Lato"/>
                <w:bCs/>
                <w:sz w:val="20"/>
                <w:szCs w:val="20"/>
              </w:rPr>
            </w:pPr>
            <w:r w:rsidRPr="008D6DD0">
              <w:rPr>
                <w:rFonts w:ascii="Lato" w:hAnsi="Lato"/>
                <w:bCs/>
                <w:sz w:val="20"/>
                <w:szCs w:val="20"/>
              </w:rPr>
              <w:t>Jednocześnie, w przypadkach gdy analiza aktualnie obowiązującego prawa w</w:t>
            </w:r>
            <w:r w:rsidR="004D1EF9" w:rsidRPr="008D6DD0">
              <w:rPr>
                <w:rFonts w:ascii="Lato" w:hAnsi="Lato"/>
                <w:bCs/>
                <w:sz w:val="20"/>
                <w:szCs w:val="20"/>
              </w:rPr>
              <w:t xml:space="preserve"> </w:t>
            </w:r>
            <w:r w:rsidRPr="008D6DD0">
              <w:rPr>
                <w:rFonts w:ascii="Lato" w:hAnsi="Lato"/>
                <w:bCs/>
                <w:sz w:val="20"/>
                <w:szCs w:val="20"/>
              </w:rPr>
              <w:t>świetle planowanych działań przyjmowanej polityki publicznej wykaże konieczność</w:t>
            </w:r>
            <w:r w:rsidR="004D1EF9" w:rsidRPr="008D6DD0">
              <w:rPr>
                <w:rFonts w:ascii="Lato" w:hAnsi="Lato"/>
                <w:bCs/>
                <w:sz w:val="20"/>
                <w:szCs w:val="20"/>
              </w:rPr>
              <w:t xml:space="preserve"> </w:t>
            </w:r>
            <w:r w:rsidRPr="008D6DD0">
              <w:rPr>
                <w:rFonts w:ascii="Lato" w:hAnsi="Lato"/>
                <w:bCs/>
                <w:sz w:val="20"/>
                <w:szCs w:val="20"/>
              </w:rPr>
              <w:t>tworzenia nowych regulacji prawnych pozwalających na jej realizację (na którą to</w:t>
            </w:r>
            <w:r w:rsidR="004D1EF9" w:rsidRPr="008D6DD0">
              <w:rPr>
                <w:rFonts w:ascii="Lato" w:hAnsi="Lato"/>
                <w:bCs/>
                <w:sz w:val="20"/>
                <w:szCs w:val="20"/>
              </w:rPr>
              <w:t xml:space="preserve"> </w:t>
            </w:r>
            <w:r w:rsidRPr="008D6DD0">
              <w:rPr>
                <w:rFonts w:ascii="Lato" w:hAnsi="Lato"/>
                <w:bCs/>
                <w:sz w:val="20"/>
                <w:szCs w:val="20"/>
              </w:rPr>
              <w:t>możliwość projektodawca wskazuje w rozdziale „Monitorowanie realizacji programu”),</w:t>
            </w:r>
            <w:r w:rsidR="004D1EF9" w:rsidRPr="008D6DD0">
              <w:rPr>
                <w:rFonts w:ascii="Lato" w:hAnsi="Lato"/>
                <w:bCs/>
                <w:sz w:val="20"/>
                <w:szCs w:val="20"/>
              </w:rPr>
              <w:t xml:space="preserve"> </w:t>
            </w:r>
            <w:r w:rsidRPr="008D6DD0">
              <w:rPr>
                <w:rFonts w:ascii="Lato" w:hAnsi="Lato"/>
                <w:bCs/>
                <w:sz w:val="20"/>
                <w:szCs w:val="20"/>
              </w:rPr>
              <w:t>organ nadzorczy zwraca uwagę na konieczność przeprowadzenia oceny skutków dla</w:t>
            </w:r>
            <w:r w:rsidR="004D1EF9" w:rsidRPr="008D6DD0">
              <w:rPr>
                <w:rFonts w:ascii="Lato" w:hAnsi="Lato"/>
                <w:bCs/>
                <w:sz w:val="20"/>
                <w:szCs w:val="20"/>
              </w:rPr>
              <w:t xml:space="preserve"> </w:t>
            </w:r>
            <w:r w:rsidRPr="008D6DD0">
              <w:rPr>
                <w:rFonts w:ascii="Lato" w:hAnsi="Lato"/>
                <w:bCs/>
                <w:sz w:val="20"/>
                <w:szCs w:val="20"/>
              </w:rPr>
              <w:t>ochrony danych w procesie przyjmowania rozwiązań prawnych, w tym rozwiązań</w:t>
            </w:r>
            <w:r w:rsidR="004D1EF9" w:rsidRPr="008D6DD0">
              <w:rPr>
                <w:rFonts w:ascii="Lato" w:hAnsi="Lato"/>
                <w:bCs/>
                <w:sz w:val="20"/>
                <w:szCs w:val="20"/>
              </w:rPr>
              <w:t xml:space="preserve"> </w:t>
            </w:r>
            <w:r w:rsidRPr="008D6DD0">
              <w:rPr>
                <w:rFonts w:ascii="Lato" w:hAnsi="Lato"/>
                <w:bCs/>
                <w:sz w:val="20"/>
                <w:szCs w:val="20"/>
              </w:rPr>
              <w:t xml:space="preserve">związanych z innowacyjnymi technologiami </w:t>
            </w:r>
            <w:r w:rsidRPr="008D6DD0">
              <w:rPr>
                <w:rFonts w:ascii="Lato" w:hAnsi="Lato"/>
                <w:bCs/>
                <w:sz w:val="20"/>
                <w:szCs w:val="20"/>
              </w:rPr>
              <w:lastRenderedPageBreak/>
              <w:t>dotyczącymi przetwarzania szczególnej</w:t>
            </w:r>
            <w:r w:rsidR="004D1EF9" w:rsidRPr="008D6DD0">
              <w:rPr>
                <w:rFonts w:ascii="Lato" w:hAnsi="Lato"/>
                <w:bCs/>
                <w:sz w:val="20"/>
                <w:szCs w:val="20"/>
              </w:rPr>
              <w:t xml:space="preserve"> </w:t>
            </w:r>
            <w:r w:rsidRPr="008D6DD0">
              <w:rPr>
                <w:rFonts w:ascii="Lato" w:hAnsi="Lato"/>
                <w:bCs/>
                <w:sz w:val="20"/>
                <w:szCs w:val="20"/>
              </w:rPr>
              <w:t>kategorii danych osobowych (danych o stanie zdrowia). Jest to niezwykle istotne także w</w:t>
            </w:r>
            <w:r w:rsidR="004D1EF9" w:rsidRPr="008D6DD0">
              <w:rPr>
                <w:rFonts w:ascii="Lato" w:hAnsi="Lato"/>
                <w:bCs/>
                <w:sz w:val="20"/>
                <w:szCs w:val="20"/>
              </w:rPr>
              <w:t xml:space="preserve"> </w:t>
            </w:r>
            <w:r w:rsidRPr="008D6DD0">
              <w:rPr>
                <w:rFonts w:ascii="Lato" w:hAnsi="Lato"/>
                <w:bCs/>
                <w:sz w:val="20"/>
                <w:szCs w:val="20"/>
              </w:rPr>
              <w:t>kontekście EHDS i wynikającego z tej regulacji obowiązku wtórnego wykorzystania</w:t>
            </w:r>
            <w:r w:rsidR="004D1EF9" w:rsidRPr="008D6DD0">
              <w:rPr>
                <w:rFonts w:ascii="Lato" w:hAnsi="Lato"/>
                <w:bCs/>
                <w:sz w:val="20"/>
                <w:szCs w:val="20"/>
              </w:rPr>
              <w:t xml:space="preserve"> </w:t>
            </w:r>
            <w:r w:rsidRPr="008D6DD0">
              <w:rPr>
                <w:rFonts w:ascii="Lato" w:hAnsi="Lato"/>
                <w:bCs/>
                <w:sz w:val="20"/>
                <w:szCs w:val="20"/>
              </w:rPr>
              <w:t>elektronicznych danych dotyczących zdrowia. Wymagają tego charakter, zakres,</w:t>
            </w:r>
            <w:r w:rsidR="004D1EF9" w:rsidRPr="008D6DD0">
              <w:rPr>
                <w:rFonts w:ascii="Lato" w:hAnsi="Lato"/>
                <w:bCs/>
                <w:sz w:val="20"/>
                <w:szCs w:val="20"/>
              </w:rPr>
              <w:t xml:space="preserve"> </w:t>
            </w:r>
            <w:r w:rsidRPr="008D6DD0">
              <w:rPr>
                <w:rFonts w:ascii="Lato" w:hAnsi="Lato"/>
                <w:bCs/>
                <w:sz w:val="20"/>
                <w:szCs w:val="20"/>
              </w:rPr>
              <w:t>kontekst i cele przetwarzania danych osobowych objętego przedmiotowym projektem,</w:t>
            </w:r>
            <w:r w:rsidR="004D1EF9" w:rsidRPr="008D6DD0">
              <w:rPr>
                <w:rFonts w:ascii="Lato" w:hAnsi="Lato"/>
                <w:bCs/>
                <w:sz w:val="20"/>
                <w:szCs w:val="20"/>
              </w:rPr>
              <w:t xml:space="preserve"> </w:t>
            </w:r>
            <w:r w:rsidRPr="008D6DD0">
              <w:rPr>
                <w:rFonts w:ascii="Lato" w:hAnsi="Lato"/>
                <w:bCs/>
                <w:sz w:val="20"/>
                <w:szCs w:val="20"/>
              </w:rPr>
              <w:t>które może z dużym prawdopodobieństwem powodować wysokie ryzyko naruszenia</w:t>
            </w:r>
            <w:r w:rsidR="004D1EF9" w:rsidRPr="008D6DD0">
              <w:rPr>
                <w:rFonts w:ascii="Lato" w:hAnsi="Lato"/>
                <w:bCs/>
                <w:sz w:val="20"/>
                <w:szCs w:val="20"/>
              </w:rPr>
              <w:t xml:space="preserve"> </w:t>
            </w:r>
            <w:r w:rsidRPr="008D6DD0">
              <w:rPr>
                <w:rFonts w:ascii="Lato" w:hAnsi="Lato"/>
                <w:bCs/>
                <w:sz w:val="20"/>
                <w:szCs w:val="20"/>
              </w:rPr>
              <w:t>praw i wolności osób fizycznych (art. 35 ust. 1 rozporządzenia 2016/679). Innymi słowy,</w:t>
            </w:r>
            <w:r w:rsidR="004D1EF9" w:rsidRPr="008D6DD0">
              <w:rPr>
                <w:rFonts w:ascii="Lato" w:hAnsi="Lato"/>
                <w:bCs/>
                <w:sz w:val="20"/>
                <w:szCs w:val="20"/>
              </w:rPr>
              <w:t xml:space="preserve"> </w:t>
            </w:r>
            <w:r w:rsidRPr="008D6DD0">
              <w:rPr>
                <w:rFonts w:ascii="Lato" w:hAnsi="Lato"/>
                <w:bCs/>
                <w:sz w:val="20"/>
                <w:szCs w:val="20"/>
              </w:rPr>
              <w:t>ze względu na ww. ochronę praw i wolności, ale i na charakter przetwarzania</w:t>
            </w:r>
            <w:r w:rsidR="004D1EF9" w:rsidRPr="008D6DD0">
              <w:rPr>
                <w:rFonts w:ascii="Lato" w:hAnsi="Lato"/>
                <w:bCs/>
                <w:sz w:val="20"/>
                <w:szCs w:val="20"/>
              </w:rPr>
              <w:t xml:space="preserve"> </w:t>
            </w:r>
            <w:r w:rsidRPr="008D6DD0">
              <w:rPr>
                <w:rFonts w:ascii="Lato" w:hAnsi="Lato"/>
                <w:bCs/>
                <w:sz w:val="20"/>
                <w:szCs w:val="20"/>
              </w:rPr>
              <w:t>szczególnych kategorii danych, uzasadnionym jest aby elementem oceny skutków</w:t>
            </w:r>
            <w:r w:rsidR="004D1EF9" w:rsidRPr="008D6DD0">
              <w:rPr>
                <w:rFonts w:ascii="Lato" w:hAnsi="Lato"/>
                <w:bCs/>
                <w:sz w:val="20"/>
                <w:szCs w:val="20"/>
              </w:rPr>
              <w:t xml:space="preserve"> </w:t>
            </w:r>
            <w:r w:rsidRPr="008D6DD0">
              <w:rPr>
                <w:rFonts w:ascii="Lato" w:hAnsi="Lato"/>
                <w:bCs/>
                <w:sz w:val="20"/>
                <w:szCs w:val="20"/>
              </w:rPr>
              <w:t>regulacji przyjmowanej podstawy prawnej dla ww. operacji przetwarzania danych była</w:t>
            </w:r>
            <w:r w:rsidR="004D1EF9" w:rsidRPr="008D6DD0">
              <w:rPr>
                <w:rFonts w:ascii="Lato" w:hAnsi="Lato"/>
                <w:bCs/>
                <w:sz w:val="20"/>
                <w:szCs w:val="20"/>
              </w:rPr>
              <w:t xml:space="preserve"> </w:t>
            </w:r>
            <w:r w:rsidRPr="008D6DD0">
              <w:rPr>
                <w:rFonts w:ascii="Lato" w:hAnsi="Lato"/>
                <w:bCs/>
                <w:sz w:val="20"/>
                <w:szCs w:val="20"/>
              </w:rPr>
              <w:t xml:space="preserve">analiza </w:t>
            </w:r>
            <w:proofErr w:type="spellStart"/>
            <w:r w:rsidRPr="008D6DD0">
              <w:rPr>
                <w:rFonts w:ascii="Lato" w:hAnsi="Lato"/>
                <w:bCs/>
                <w:sz w:val="20"/>
                <w:szCs w:val="20"/>
              </w:rPr>
              <w:t>ryzyk</w:t>
            </w:r>
            <w:proofErr w:type="spellEnd"/>
            <w:r w:rsidRPr="008D6DD0">
              <w:rPr>
                <w:rFonts w:ascii="Lato" w:hAnsi="Lato"/>
                <w:bCs/>
                <w:sz w:val="20"/>
                <w:szCs w:val="20"/>
              </w:rPr>
              <w:t xml:space="preserve"> tych rozwiązań dla prywatności osób oraz dla wykonawców</w:t>
            </w:r>
            <w:r w:rsidR="004D1EF9" w:rsidRPr="008D6DD0">
              <w:rPr>
                <w:rFonts w:ascii="Lato" w:hAnsi="Lato"/>
                <w:bCs/>
                <w:sz w:val="20"/>
                <w:szCs w:val="20"/>
              </w:rPr>
              <w:t xml:space="preserve"> </w:t>
            </w:r>
            <w:r w:rsidRPr="008D6DD0">
              <w:rPr>
                <w:rFonts w:ascii="Lato" w:hAnsi="Lato"/>
                <w:bCs/>
                <w:sz w:val="20"/>
                <w:szCs w:val="20"/>
              </w:rPr>
              <w:t>projektowanych rozwiązań. Powinno to się odbywać w ocenie skutków dla ochrony</w:t>
            </w:r>
            <w:r w:rsidR="004D1EF9" w:rsidRPr="008D6DD0">
              <w:rPr>
                <w:rFonts w:ascii="Lato" w:hAnsi="Lato"/>
                <w:bCs/>
                <w:sz w:val="20"/>
                <w:szCs w:val="20"/>
              </w:rPr>
              <w:t xml:space="preserve"> </w:t>
            </w:r>
            <w:r w:rsidRPr="008D6DD0">
              <w:rPr>
                <w:rFonts w:ascii="Lato" w:hAnsi="Lato"/>
                <w:bCs/>
                <w:sz w:val="20"/>
                <w:szCs w:val="20"/>
              </w:rPr>
              <w:t>danych, o której mowa w art. 35 ust. 10 rozporządzenia 2016/679. Ocena ta powinna</w:t>
            </w:r>
            <w:r w:rsidR="004D1EF9" w:rsidRPr="008D6DD0">
              <w:rPr>
                <w:rFonts w:ascii="Lato" w:hAnsi="Lato"/>
                <w:bCs/>
                <w:sz w:val="20"/>
                <w:szCs w:val="20"/>
              </w:rPr>
              <w:t xml:space="preserve"> </w:t>
            </w:r>
            <w:r w:rsidRPr="008D6DD0">
              <w:rPr>
                <w:rFonts w:ascii="Lato" w:hAnsi="Lato"/>
                <w:bCs/>
                <w:sz w:val="20"/>
                <w:szCs w:val="20"/>
              </w:rPr>
              <w:t xml:space="preserve">uwzględniać ww. ryzyka związane z przetwarzaniem danych </w:t>
            </w:r>
            <w:r w:rsidRPr="008D6DD0">
              <w:rPr>
                <w:rFonts w:ascii="Lato" w:hAnsi="Lato"/>
                <w:bCs/>
                <w:sz w:val="20"/>
                <w:szCs w:val="20"/>
              </w:rPr>
              <w:lastRenderedPageBreak/>
              <w:t>osobowych w kontekście</w:t>
            </w:r>
            <w:r w:rsidR="00E526F8" w:rsidRPr="008D6DD0">
              <w:rPr>
                <w:rFonts w:ascii="Lato" w:hAnsi="Lato"/>
                <w:bCs/>
                <w:sz w:val="20"/>
                <w:szCs w:val="20"/>
              </w:rPr>
              <w:t xml:space="preserve"> </w:t>
            </w:r>
            <w:r w:rsidRPr="008D6DD0">
              <w:rPr>
                <w:rFonts w:ascii="Lato" w:hAnsi="Lato"/>
                <w:bCs/>
                <w:sz w:val="20"/>
                <w:szCs w:val="20"/>
              </w:rPr>
              <w:t>istoty i celów przyjmowanej podstawy prawnej przetwarzania danych wynikającej z</w:t>
            </w:r>
            <w:r w:rsidR="004D1EF9" w:rsidRPr="008D6DD0">
              <w:rPr>
                <w:rFonts w:ascii="Lato" w:hAnsi="Lato"/>
                <w:bCs/>
                <w:sz w:val="20"/>
                <w:szCs w:val="20"/>
              </w:rPr>
              <w:t xml:space="preserve"> </w:t>
            </w:r>
            <w:r w:rsidRPr="008D6DD0">
              <w:rPr>
                <w:rFonts w:ascii="Lato" w:hAnsi="Lato"/>
                <w:bCs/>
                <w:sz w:val="20"/>
                <w:szCs w:val="20"/>
              </w:rPr>
              <w:t>wprowadzanych rozwiązań prawnych. Poprawnie przeprowadzona ocena skutków</w:t>
            </w:r>
            <w:r w:rsidR="004D1EF9" w:rsidRPr="008D6DD0">
              <w:rPr>
                <w:rFonts w:ascii="Lato" w:hAnsi="Lato"/>
                <w:bCs/>
                <w:sz w:val="20"/>
                <w:szCs w:val="20"/>
              </w:rPr>
              <w:t xml:space="preserve"> </w:t>
            </w:r>
            <w:r w:rsidRPr="008D6DD0">
              <w:rPr>
                <w:rFonts w:ascii="Lato" w:hAnsi="Lato"/>
                <w:bCs/>
                <w:sz w:val="20"/>
                <w:szCs w:val="20"/>
              </w:rPr>
              <w:t>powinna wskazywać związek pomiędzy sposobami przetwarzania danych, operacjami</w:t>
            </w:r>
            <w:r w:rsidR="004D1EF9" w:rsidRPr="008D6DD0">
              <w:rPr>
                <w:rFonts w:ascii="Lato" w:hAnsi="Lato"/>
                <w:bCs/>
                <w:sz w:val="20"/>
                <w:szCs w:val="20"/>
              </w:rPr>
              <w:t xml:space="preserve"> </w:t>
            </w:r>
            <w:r w:rsidRPr="008D6DD0">
              <w:rPr>
                <w:rFonts w:ascii="Lato" w:hAnsi="Lato"/>
                <w:bCs/>
                <w:sz w:val="20"/>
                <w:szCs w:val="20"/>
              </w:rPr>
              <w:t>wykonywanymi na danych osobowych, z konkretnym celem ich przetwarzania. Cel</w:t>
            </w:r>
            <w:r w:rsidR="004D1EF9" w:rsidRPr="008D6DD0">
              <w:rPr>
                <w:rFonts w:ascii="Lato" w:hAnsi="Lato"/>
                <w:bCs/>
                <w:sz w:val="20"/>
                <w:szCs w:val="20"/>
              </w:rPr>
              <w:t xml:space="preserve"> </w:t>
            </w:r>
            <w:r w:rsidRPr="008D6DD0">
              <w:rPr>
                <w:rFonts w:ascii="Lato" w:hAnsi="Lato"/>
                <w:bCs/>
                <w:sz w:val="20"/>
                <w:szCs w:val="20"/>
              </w:rPr>
              <w:t>przetwarzania musi być określony w przepisach prawa powszechnie obowiązującego</w:t>
            </w:r>
            <w:r w:rsidR="004D1EF9" w:rsidRPr="008D6DD0">
              <w:rPr>
                <w:rFonts w:ascii="Lato" w:hAnsi="Lato"/>
                <w:bCs/>
                <w:sz w:val="20"/>
                <w:szCs w:val="20"/>
              </w:rPr>
              <w:t xml:space="preserve"> </w:t>
            </w:r>
            <w:r w:rsidRPr="008D6DD0">
              <w:rPr>
                <w:rFonts w:ascii="Lato" w:hAnsi="Lato"/>
                <w:bCs/>
                <w:sz w:val="20"/>
                <w:szCs w:val="20"/>
              </w:rPr>
              <w:t>(art. 6 ust. 3 rozporządzenia 2016/679). Przeprowadzenie oceny skutków pozwala projektodawcy zapewnić stosowanie w przepisach krajowych przepisów rozporządzenia 2016/679, w tym zidentyfikować zawczasu potencjalne ryzyka związane z</w:t>
            </w:r>
            <w:r w:rsidRPr="008D6DD0">
              <w:rPr>
                <w:rFonts w:ascii="Lato" w:hAnsi="Lato"/>
                <w:sz w:val="20"/>
                <w:szCs w:val="20"/>
              </w:rPr>
              <w:t xml:space="preserve"> </w:t>
            </w:r>
            <w:r w:rsidRPr="008D6DD0">
              <w:rPr>
                <w:rFonts w:ascii="Lato" w:hAnsi="Lato"/>
                <w:bCs/>
                <w:sz w:val="20"/>
                <w:szCs w:val="20"/>
              </w:rPr>
              <w:t xml:space="preserve">przetwarzaniem danych. Ocena skutków powinna być m.in. elementem raportu z analizy możliwości wdrożenia rozwiązań cyfrowych, o którym mowa w rozdziale V przyjmowanej polityki. Ponadto raport taki optymalnie powinien także zawierać – wspomnianą już wyżej – analizę istniejących rozwiązań prawnych pod kątem dopuszczalności w ich świetle innowacyjnych rozwiązań, takich jak np. </w:t>
            </w:r>
            <w:proofErr w:type="spellStart"/>
            <w:r w:rsidRPr="008D6DD0">
              <w:rPr>
                <w:rFonts w:ascii="Lato" w:hAnsi="Lato"/>
                <w:bCs/>
                <w:sz w:val="20"/>
                <w:szCs w:val="20"/>
              </w:rPr>
              <w:t>geolokalizacja</w:t>
            </w:r>
            <w:proofErr w:type="spellEnd"/>
            <w:r w:rsidRPr="008D6DD0">
              <w:rPr>
                <w:rFonts w:ascii="Lato" w:hAnsi="Lato"/>
                <w:bCs/>
                <w:sz w:val="20"/>
                <w:szCs w:val="20"/>
              </w:rPr>
              <w:t xml:space="preserve"> osób fizycznych dla celów wspierania sprawowania opieki.</w:t>
            </w:r>
          </w:p>
        </w:tc>
        <w:tc>
          <w:tcPr>
            <w:tcW w:w="869" w:type="pct"/>
            <w:shd w:val="clear" w:color="auto" w:fill="FFFFFF" w:themeFill="background1"/>
            <w:vAlign w:val="center"/>
          </w:tcPr>
          <w:p w14:paraId="6BE3C4FF" w14:textId="4C497BCB" w:rsidR="008B5CE5" w:rsidRPr="008D6DD0" w:rsidRDefault="008B5CE5" w:rsidP="00D83066">
            <w:pPr>
              <w:spacing w:line="240" w:lineRule="auto"/>
              <w:rPr>
                <w:rFonts w:ascii="Lato" w:hAnsi="Lato"/>
                <w:bCs/>
                <w:sz w:val="20"/>
                <w:szCs w:val="20"/>
              </w:rPr>
            </w:pPr>
            <w:r w:rsidRPr="001F4579">
              <w:rPr>
                <w:rFonts w:ascii="Lato" w:hAnsi="Lato"/>
                <w:b/>
                <w:sz w:val="20"/>
                <w:szCs w:val="20"/>
              </w:rPr>
              <w:lastRenderedPageBreak/>
              <w:t>Komentarz</w:t>
            </w:r>
            <w:r w:rsidRPr="008D6DD0">
              <w:rPr>
                <w:rFonts w:ascii="Lato" w:hAnsi="Lato"/>
                <w:bCs/>
                <w:sz w:val="20"/>
                <w:szCs w:val="20"/>
              </w:rPr>
              <w:t xml:space="preserve"> – uwaga zostanie uwzględniona w sytuacji zidentyfikowania konieczności tworzenia odnośnych regulacji prawnych </w:t>
            </w:r>
          </w:p>
        </w:tc>
      </w:tr>
      <w:tr w:rsidR="00D83066" w:rsidRPr="008D6DD0" w14:paraId="43225062" w14:textId="77777777" w:rsidTr="001F4579">
        <w:trPr>
          <w:trHeight w:val="375"/>
        </w:trPr>
        <w:tc>
          <w:tcPr>
            <w:tcW w:w="195" w:type="pct"/>
            <w:shd w:val="clear" w:color="auto" w:fill="FFFFFF" w:themeFill="background1"/>
            <w:vAlign w:val="center"/>
          </w:tcPr>
          <w:p w14:paraId="2D1E70D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3DBBDD4" w14:textId="29987D55" w:rsidR="00D83066" w:rsidRPr="008D6DD0" w:rsidRDefault="00D83066" w:rsidP="00D83066">
            <w:pPr>
              <w:spacing w:line="240" w:lineRule="auto"/>
              <w:rPr>
                <w:rFonts w:ascii="Lato" w:hAnsi="Lato"/>
                <w:bCs/>
                <w:sz w:val="20"/>
                <w:szCs w:val="20"/>
              </w:rPr>
            </w:pPr>
            <w:r w:rsidRPr="008D6DD0">
              <w:rPr>
                <w:rFonts w:ascii="Lato" w:hAnsi="Lato"/>
                <w:bCs/>
                <w:sz w:val="20"/>
                <w:szCs w:val="20"/>
              </w:rPr>
              <w:t>Urząd Ochrony Konkurencji i Konsumentów</w:t>
            </w:r>
          </w:p>
        </w:tc>
        <w:tc>
          <w:tcPr>
            <w:tcW w:w="643" w:type="pct"/>
            <w:shd w:val="clear" w:color="auto" w:fill="FFFFFF" w:themeFill="background1"/>
            <w:vAlign w:val="center"/>
          </w:tcPr>
          <w:p w14:paraId="1899A057" w14:textId="22046FA1" w:rsidR="00D83066" w:rsidRPr="008D6DD0" w:rsidRDefault="00D83066" w:rsidP="00D83066">
            <w:pPr>
              <w:spacing w:line="240" w:lineRule="auto"/>
              <w:rPr>
                <w:rFonts w:ascii="Lato" w:hAnsi="Lato"/>
                <w:bCs/>
                <w:sz w:val="20"/>
                <w:szCs w:val="20"/>
              </w:rPr>
            </w:pPr>
            <w:r w:rsidRPr="008D6DD0">
              <w:rPr>
                <w:rFonts w:ascii="Lato" w:hAnsi="Lato"/>
                <w:bCs/>
                <w:sz w:val="20"/>
                <w:szCs w:val="20"/>
              </w:rPr>
              <w:t>„I. Podnoszenie świadomości</w:t>
            </w:r>
            <w:r w:rsidR="004858DE" w:rsidRPr="008D6DD0">
              <w:rPr>
                <w:rFonts w:ascii="Lato" w:hAnsi="Lato"/>
                <w:bCs/>
                <w:sz w:val="20"/>
                <w:szCs w:val="20"/>
              </w:rPr>
              <w:t xml:space="preserve"> </w:t>
            </w:r>
            <w:r w:rsidRPr="008D6DD0">
              <w:rPr>
                <w:rFonts w:ascii="Lato" w:hAnsi="Lato"/>
                <w:bCs/>
                <w:sz w:val="20"/>
                <w:szCs w:val="20"/>
              </w:rPr>
              <w:t>społecznej”, Rezultat</w:t>
            </w:r>
          </w:p>
          <w:p w14:paraId="443350E5" w14:textId="4F693DDF" w:rsidR="00D83066" w:rsidRPr="008D6DD0" w:rsidRDefault="00D83066" w:rsidP="00D83066">
            <w:pPr>
              <w:spacing w:line="240" w:lineRule="auto"/>
              <w:rPr>
                <w:rFonts w:ascii="Lato" w:hAnsi="Lato"/>
                <w:bCs/>
                <w:sz w:val="20"/>
                <w:szCs w:val="20"/>
              </w:rPr>
            </w:pPr>
            <w:r w:rsidRPr="008D6DD0">
              <w:rPr>
                <w:rFonts w:ascii="Lato" w:hAnsi="Lato"/>
                <w:bCs/>
                <w:sz w:val="20"/>
                <w:szCs w:val="20"/>
              </w:rPr>
              <w:t>4 „Zwiększenie poziomu wiedzy na temat zaburzeń otępiennych wśród przedstawicieli</w:t>
            </w:r>
            <w:r w:rsidRPr="008D6DD0">
              <w:rPr>
                <w:rFonts w:ascii="Lato" w:hAnsi="Lato"/>
                <w:sz w:val="20"/>
                <w:szCs w:val="20"/>
              </w:rPr>
              <w:t xml:space="preserve"> </w:t>
            </w:r>
            <w:r w:rsidRPr="008D6DD0">
              <w:rPr>
                <w:rFonts w:ascii="Lato" w:hAnsi="Lato"/>
                <w:bCs/>
                <w:sz w:val="20"/>
                <w:szCs w:val="20"/>
              </w:rPr>
              <w:t>zawodów niemedycznych”, Działanie 1.4.1 „Przygotowanie praktycznych materiałów</w:t>
            </w:r>
            <w:r w:rsidR="008B5CE5" w:rsidRPr="008D6DD0">
              <w:rPr>
                <w:rFonts w:ascii="Lato" w:hAnsi="Lato"/>
                <w:bCs/>
                <w:sz w:val="20"/>
                <w:szCs w:val="20"/>
              </w:rPr>
              <w:t xml:space="preserve"> </w:t>
            </w:r>
            <w:r w:rsidRPr="008D6DD0">
              <w:rPr>
                <w:rFonts w:ascii="Lato" w:hAnsi="Lato"/>
                <w:bCs/>
                <w:sz w:val="20"/>
                <w:szCs w:val="20"/>
              </w:rPr>
              <w:t>informacyjnych dla przedstawicieli zawodów niemedycznych, w</w:t>
            </w:r>
            <w:r w:rsidRPr="008D6DD0">
              <w:rPr>
                <w:rFonts w:ascii="Lato" w:hAnsi="Lato"/>
                <w:sz w:val="20"/>
                <w:szCs w:val="20"/>
              </w:rPr>
              <w:t xml:space="preserve"> </w:t>
            </w:r>
            <w:r w:rsidRPr="008D6DD0">
              <w:rPr>
                <w:rFonts w:ascii="Lato" w:hAnsi="Lato"/>
                <w:bCs/>
                <w:sz w:val="20"/>
                <w:szCs w:val="20"/>
              </w:rPr>
              <w:t>tym służb mundurowych</w:t>
            </w:r>
          </w:p>
          <w:p w14:paraId="200E19B3" w14:textId="69E5FD09" w:rsidR="00D83066" w:rsidRPr="008D6DD0" w:rsidRDefault="00D83066" w:rsidP="008B5CE5">
            <w:pPr>
              <w:spacing w:line="240" w:lineRule="auto"/>
              <w:rPr>
                <w:rFonts w:ascii="Lato" w:hAnsi="Lato"/>
                <w:bCs/>
                <w:sz w:val="20"/>
                <w:szCs w:val="20"/>
              </w:rPr>
            </w:pPr>
            <w:r w:rsidRPr="008D6DD0">
              <w:rPr>
                <w:rFonts w:ascii="Lato" w:hAnsi="Lato"/>
                <w:bCs/>
                <w:sz w:val="20"/>
                <w:szCs w:val="20"/>
              </w:rPr>
              <w:t>(policji, straży miejskiej, straży pożarnej), pracowników administracji publicznej, pracowników</w:t>
            </w:r>
            <w:r w:rsidR="008B5CE5" w:rsidRPr="008D6DD0">
              <w:rPr>
                <w:rFonts w:ascii="Lato" w:hAnsi="Lato"/>
                <w:bCs/>
                <w:sz w:val="20"/>
                <w:szCs w:val="20"/>
              </w:rPr>
              <w:t xml:space="preserve"> </w:t>
            </w:r>
            <w:r w:rsidRPr="008D6DD0">
              <w:rPr>
                <w:rFonts w:ascii="Lato" w:hAnsi="Lato"/>
                <w:bCs/>
                <w:sz w:val="20"/>
                <w:szCs w:val="20"/>
              </w:rPr>
              <w:t xml:space="preserve">sektora finansowego, na temat objawów chorób otępiennych i zasad </w:t>
            </w:r>
            <w:r w:rsidRPr="008D6DD0">
              <w:rPr>
                <w:rFonts w:ascii="Lato" w:hAnsi="Lato"/>
                <w:bCs/>
                <w:sz w:val="20"/>
                <w:szCs w:val="20"/>
              </w:rPr>
              <w:lastRenderedPageBreak/>
              <w:t>komunikacji z osobami</w:t>
            </w:r>
            <w:r w:rsidR="00E526F8" w:rsidRPr="008D6DD0">
              <w:rPr>
                <w:rFonts w:ascii="Lato" w:hAnsi="Lato"/>
                <w:bCs/>
                <w:sz w:val="20"/>
                <w:szCs w:val="20"/>
              </w:rPr>
              <w:t xml:space="preserve"> </w:t>
            </w:r>
            <w:r w:rsidRPr="008D6DD0">
              <w:rPr>
                <w:rFonts w:ascii="Lato" w:hAnsi="Lato"/>
                <w:bCs/>
                <w:sz w:val="20"/>
                <w:szCs w:val="20"/>
              </w:rPr>
              <w:t>chorymi”, w tym sposób monitorowania i koordynacja (str. 22-23 dokumentu).</w:t>
            </w:r>
          </w:p>
        </w:tc>
        <w:tc>
          <w:tcPr>
            <w:tcW w:w="644" w:type="pct"/>
            <w:shd w:val="clear" w:color="auto" w:fill="FFFFFF" w:themeFill="background1"/>
            <w:vAlign w:val="center"/>
          </w:tcPr>
          <w:p w14:paraId="57FCBDE5"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160DDA2D" w14:textId="7E91D211"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40C00CE2" w14:textId="77777777" w:rsidR="00E526F8" w:rsidRPr="008D6DD0" w:rsidRDefault="00E526F8" w:rsidP="00E526F8">
            <w:pPr>
              <w:spacing w:line="240" w:lineRule="auto"/>
              <w:rPr>
                <w:rFonts w:ascii="Lato" w:hAnsi="Lato"/>
                <w:bCs/>
                <w:sz w:val="20"/>
                <w:szCs w:val="20"/>
              </w:rPr>
            </w:pPr>
            <w:r w:rsidRPr="008D6DD0">
              <w:rPr>
                <w:rFonts w:ascii="Lato" w:hAnsi="Lato"/>
                <w:bCs/>
                <w:sz w:val="20"/>
                <w:szCs w:val="20"/>
              </w:rPr>
              <w:t xml:space="preserve">Prezes UOKiK nie posiada ustawowych kompetencji do koordynacji zadania wskazanego w przedmiotowym Programie. Prezes UOKiK jako centralny organ administracji rządowej właściwy w sprawach ochrony konkurencji i konsumentów wyposażony jest w kompetencje określone w przepisach ustawy z dnia 16 lutego 2007 r. o ochronie konkurencji i konsumentów (Dz.U. z 2024 r. poz. 1616, z </w:t>
            </w:r>
            <w:proofErr w:type="spellStart"/>
            <w:r w:rsidRPr="008D6DD0">
              <w:rPr>
                <w:rFonts w:ascii="Lato" w:hAnsi="Lato"/>
                <w:bCs/>
                <w:sz w:val="20"/>
                <w:szCs w:val="20"/>
              </w:rPr>
              <w:t>późn</w:t>
            </w:r>
            <w:proofErr w:type="spellEnd"/>
            <w:r w:rsidRPr="008D6DD0">
              <w:rPr>
                <w:rFonts w:ascii="Lato" w:hAnsi="Lato"/>
                <w:bCs/>
                <w:sz w:val="20"/>
                <w:szCs w:val="20"/>
              </w:rPr>
              <w:t>. zm.).</w:t>
            </w:r>
          </w:p>
          <w:p w14:paraId="22BB07A8" w14:textId="77777777" w:rsidR="00E526F8" w:rsidRPr="008D6DD0" w:rsidRDefault="00E526F8" w:rsidP="00E526F8">
            <w:pPr>
              <w:spacing w:line="240" w:lineRule="auto"/>
              <w:rPr>
                <w:rFonts w:ascii="Lato" w:hAnsi="Lato"/>
                <w:bCs/>
                <w:sz w:val="20"/>
                <w:szCs w:val="20"/>
              </w:rPr>
            </w:pPr>
            <w:r w:rsidRPr="008D6DD0">
              <w:rPr>
                <w:rFonts w:ascii="Lato" w:hAnsi="Lato"/>
                <w:bCs/>
                <w:sz w:val="20"/>
                <w:szCs w:val="20"/>
              </w:rPr>
              <w:t xml:space="preserve">Kompetencje Prezesa UOKiK nie dotyczącą, chociażby pośrednio, w żadnym zakresie, profilaktyki i postępowania z osobami dotkniętymi chorobami otępiennymi. Tym samym Urząd nie posiada stosownej wiedzy merytorycznej ani zasobów do realizacji zadania, które zostało mu przypisane do koordynacji w projekcie uchwały. Przypisanie Prezesowi UOKiK obowiązku przygotowania materiałów informacyjnych dla przedstawicieli zawodów niemedycznych, w tym służb mundurowych (policji, straży miejskiej, straży pożarnej), pracowników administracji publicznej, pracowników sektora finansowego, na temat objawów chorób otępiennych i zasad komunikacji z osobami chorymi, pozostaje zatem całkowicie </w:t>
            </w:r>
            <w:r w:rsidRPr="008D6DD0">
              <w:rPr>
                <w:rFonts w:ascii="Lato" w:hAnsi="Lato"/>
                <w:bCs/>
                <w:sz w:val="20"/>
                <w:szCs w:val="20"/>
              </w:rPr>
              <w:lastRenderedPageBreak/>
              <w:t>sprzeczne z zasadą legalizmu działania organów publicznych.</w:t>
            </w:r>
          </w:p>
          <w:p w14:paraId="2C77BDFA" w14:textId="7C216B6E" w:rsidR="00D83066" w:rsidRPr="008D6DD0" w:rsidRDefault="00E526F8" w:rsidP="00E526F8">
            <w:pPr>
              <w:spacing w:line="240" w:lineRule="auto"/>
              <w:rPr>
                <w:rFonts w:ascii="Lato" w:hAnsi="Lato"/>
                <w:bCs/>
                <w:sz w:val="20"/>
                <w:szCs w:val="20"/>
              </w:rPr>
            </w:pPr>
            <w:r w:rsidRPr="008D6DD0">
              <w:rPr>
                <w:rFonts w:ascii="Lato" w:hAnsi="Lato"/>
                <w:bCs/>
                <w:sz w:val="20"/>
                <w:szCs w:val="20"/>
              </w:rPr>
              <w:t>Tym samym wnoszę również o wykreślenie Prezesa UOKiK z pkt 4 OSR.</w:t>
            </w:r>
          </w:p>
        </w:tc>
        <w:tc>
          <w:tcPr>
            <w:tcW w:w="869" w:type="pct"/>
            <w:shd w:val="clear" w:color="auto" w:fill="FFFFFF" w:themeFill="background1"/>
            <w:vAlign w:val="center"/>
          </w:tcPr>
          <w:p w14:paraId="7BFACB62" w14:textId="77777777" w:rsidR="00D83066" w:rsidRPr="008D6DD0" w:rsidRDefault="00B03824" w:rsidP="00D83066">
            <w:pPr>
              <w:spacing w:line="240" w:lineRule="auto"/>
              <w:rPr>
                <w:rFonts w:ascii="Lato" w:hAnsi="Lato"/>
                <w:b/>
                <w:sz w:val="20"/>
                <w:szCs w:val="20"/>
              </w:rPr>
            </w:pPr>
            <w:r w:rsidRPr="008D6DD0">
              <w:rPr>
                <w:rFonts w:ascii="Lato" w:hAnsi="Lato"/>
                <w:b/>
                <w:sz w:val="20"/>
                <w:szCs w:val="20"/>
              </w:rPr>
              <w:lastRenderedPageBreak/>
              <w:t>Uwaga uwzględniona</w:t>
            </w:r>
          </w:p>
          <w:p w14:paraId="08BFDA31" w14:textId="359F6677" w:rsidR="00B03824" w:rsidRPr="008D6DD0" w:rsidRDefault="00B03824" w:rsidP="00D83066">
            <w:pPr>
              <w:spacing w:line="240" w:lineRule="auto"/>
              <w:rPr>
                <w:rFonts w:ascii="Lato" w:hAnsi="Lato"/>
                <w:bCs/>
                <w:sz w:val="20"/>
                <w:szCs w:val="20"/>
              </w:rPr>
            </w:pPr>
            <w:r w:rsidRPr="008D6DD0">
              <w:rPr>
                <w:rFonts w:ascii="Lato" w:hAnsi="Lato"/>
                <w:bCs/>
                <w:sz w:val="20"/>
                <w:szCs w:val="20"/>
              </w:rPr>
              <w:t>Wykreślono  UOKiK z Działania 1.4.1</w:t>
            </w:r>
          </w:p>
        </w:tc>
      </w:tr>
      <w:tr w:rsidR="00D83066" w:rsidRPr="008D6DD0" w14:paraId="357F1C86" w14:textId="77777777" w:rsidTr="001F4579">
        <w:trPr>
          <w:trHeight w:val="375"/>
        </w:trPr>
        <w:tc>
          <w:tcPr>
            <w:tcW w:w="195" w:type="pct"/>
            <w:shd w:val="clear" w:color="auto" w:fill="FFFFFF" w:themeFill="background1"/>
            <w:vAlign w:val="center"/>
          </w:tcPr>
          <w:p w14:paraId="16729D7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6108EBD" w14:textId="0EB610AE"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na rzecz Zdrowego Starzenia się</w:t>
            </w:r>
          </w:p>
        </w:tc>
        <w:tc>
          <w:tcPr>
            <w:tcW w:w="643" w:type="pct"/>
            <w:tcBorders>
              <w:top w:val="single" w:sz="4" w:space="0" w:color="auto"/>
              <w:left w:val="single" w:sz="4" w:space="0" w:color="auto"/>
              <w:bottom w:val="nil"/>
              <w:right w:val="nil"/>
            </w:tcBorders>
            <w:shd w:val="clear" w:color="auto" w:fill="FFFFFF" w:themeFill="background1"/>
            <w:vAlign w:val="center"/>
          </w:tcPr>
          <w:p w14:paraId="0440C9B2" w14:textId="382A080A" w:rsidR="00D83066" w:rsidRPr="008D6DD0" w:rsidRDefault="00D83066" w:rsidP="00D83066">
            <w:pPr>
              <w:spacing w:line="240" w:lineRule="auto"/>
              <w:rPr>
                <w:rFonts w:ascii="Lato" w:hAnsi="Lato"/>
                <w:bCs/>
                <w:sz w:val="20"/>
                <w:szCs w:val="20"/>
              </w:rPr>
            </w:pPr>
            <w:r w:rsidRPr="008D6DD0">
              <w:rPr>
                <w:rStyle w:val="Teksttreci2"/>
                <w:rFonts w:ascii="Lato" w:hAnsi="Lato"/>
                <w:color w:val="000000"/>
                <w:sz w:val="20"/>
                <w:szCs w:val="20"/>
              </w:rPr>
              <w:t>Priorytet I, Działanie 1.1.1</w:t>
            </w:r>
          </w:p>
        </w:tc>
        <w:tc>
          <w:tcPr>
            <w:tcW w:w="644" w:type="pct"/>
            <w:tcBorders>
              <w:top w:val="single" w:sz="4" w:space="0" w:color="auto"/>
              <w:left w:val="single" w:sz="4" w:space="0" w:color="auto"/>
              <w:bottom w:val="nil"/>
              <w:right w:val="nil"/>
            </w:tcBorders>
            <w:shd w:val="clear" w:color="auto" w:fill="FFFFFF" w:themeFill="background1"/>
            <w:vAlign w:val="center"/>
          </w:tcPr>
          <w:p w14:paraId="44866DC2" w14:textId="3F8332DC" w:rsidR="00D83066" w:rsidRPr="008D6DD0" w:rsidRDefault="00D83066" w:rsidP="00D83066">
            <w:pPr>
              <w:spacing w:line="240" w:lineRule="auto"/>
              <w:rPr>
                <w:rFonts w:ascii="Lato" w:hAnsi="Lato"/>
                <w:bCs/>
                <w:sz w:val="20"/>
                <w:szCs w:val="20"/>
              </w:rPr>
            </w:pPr>
            <w:r w:rsidRPr="008D6DD0">
              <w:rPr>
                <w:rStyle w:val="Teksttreci2"/>
                <w:rFonts w:ascii="Lato" w:hAnsi="Lato"/>
                <w:color w:val="000000"/>
                <w:sz w:val="20"/>
                <w:szCs w:val="20"/>
              </w:rPr>
              <w:t xml:space="preserve">„Współpraca: Minister ds. Polityki Senioralnej, </w:t>
            </w:r>
            <w:proofErr w:type="spellStart"/>
            <w:r w:rsidRPr="008D6DD0">
              <w:rPr>
                <w:rStyle w:val="Teksttreci2"/>
                <w:rFonts w:ascii="Lato" w:hAnsi="Lato"/>
                <w:color w:val="000000"/>
                <w:sz w:val="20"/>
                <w:szCs w:val="20"/>
              </w:rPr>
              <w:t>MRPiPS</w:t>
            </w:r>
            <w:proofErr w:type="spellEnd"/>
            <w:r w:rsidRPr="008D6DD0">
              <w:rPr>
                <w:rStyle w:val="Teksttreci2"/>
                <w:rFonts w:ascii="Lato" w:hAnsi="Lato"/>
                <w:color w:val="000000"/>
                <w:sz w:val="20"/>
                <w:szCs w:val="20"/>
              </w:rPr>
              <w:t>, NFZ”</w:t>
            </w:r>
          </w:p>
        </w:tc>
        <w:tc>
          <w:tcPr>
            <w:tcW w:w="841" w:type="pct"/>
            <w:tcBorders>
              <w:top w:val="single" w:sz="4" w:space="0" w:color="auto"/>
              <w:left w:val="single" w:sz="4" w:space="0" w:color="auto"/>
              <w:bottom w:val="nil"/>
              <w:right w:val="nil"/>
            </w:tcBorders>
            <w:shd w:val="clear" w:color="auto" w:fill="FFFFFF" w:themeFill="background1"/>
            <w:vAlign w:val="center"/>
          </w:tcPr>
          <w:p w14:paraId="742D78E0" w14:textId="274309D9" w:rsidR="00D83066" w:rsidRPr="008D6DD0" w:rsidRDefault="00D83066" w:rsidP="00D83066">
            <w:pPr>
              <w:spacing w:line="240" w:lineRule="auto"/>
              <w:rPr>
                <w:rFonts w:ascii="Lato" w:hAnsi="Lato"/>
                <w:bCs/>
                <w:sz w:val="20"/>
                <w:szCs w:val="20"/>
              </w:rPr>
            </w:pPr>
            <w:r w:rsidRPr="008D6DD0">
              <w:rPr>
                <w:rStyle w:val="Teksttreci2"/>
                <w:rFonts w:ascii="Lato" w:hAnsi="Lato"/>
                <w:color w:val="000000"/>
                <w:sz w:val="20"/>
                <w:szCs w:val="20"/>
              </w:rPr>
              <w:t xml:space="preserve">„Współpraca: Minister ds. Polityki Senioralnej, </w:t>
            </w:r>
            <w:proofErr w:type="spellStart"/>
            <w:r w:rsidRPr="008D6DD0">
              <w:rPr>
                <w:rStyle w:val="Teksttreci2"/>
                <w:rFonts w:ascii="Lato" w:hAnsi="Lato"/>
                <w:color w:val="000000"/>
                <w:sz w:val="20"/>
                <w:szCs w:val="20"/>
              </w:rPr>
              <w:t>MRPiPS</w:t>
            </w:r>
            <w:proofErr w:type="spellEnd"/>
            <w:r w:rsidRPr="008D6DD0">
              <w:rPr>
                <w:rStyle w:val="Teksttreci2"/>
                <w:rFonts w:ascii="Lato" w:hAnsi="Lato"/>
                <w:color w:val="000000"/>
                <w:sz w:val="20"/>
                <w:szCs w:val="20"/>
              </w:rPr>
              <w:t>, NFZ, organizacje pozarządowe”</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0F831B92" w14:textId="51DDA133" w:rsidR="00D83066" w:rsidRPr="008D6DD0" w:rsidRDefault="00D83066" w:rsidP="00D83066">
            <w:pPr>
              <w:spacing w:line="240" w:lineRule="auto"/>
              <w:rPr>
                <w:rFonts w:ascii="Lato" w:hAnsi="Lato"/>
                <w:bCs/>
                <w:sz w:val="20"/>
                <w:szCs w:val="20"/>
              </w:rPr>
            </w:pPr>
            <w:r w:rsidRPr="008D6DD0">
              <w:rPr>
                <w:rStyle w:val="TeksttreciKursywa"/>
                <w:rFonts w:ascii="Lato" w:hAnsi="Lato"/>
                <w:color w:val="000000"/>
                <w:sz w:val="20"/>
                <w:szCs w:val="20"/>
              </w:rPr>
              <w:t xml:space="preserve">Zapewnienie udziału podmiotów reprezentujących tzw. trzeci sektor, czyli czynnik społeczny, w tym </w:t>
            </w:r>
            <w:proofErr w:type="spellStart"/>
            <w:r w:rsidRPr="008D6DD0">
              <w:rPr>
                <w:rStyle w:val="TeksttreciKursywa"/>
                <w:rFonts w:ascii="Lato" w:hAnsi="Lato"/>
                <w:color w:val="000000"/>
                <w:sz w:val="20"/>
                <w:szCs w:val="20"/>
              </w:rPr>
              <w:t>pacjenckie</w:t>
            </w:r>
            <w:proofErr w:type="spellEnd"/>
            <w:r w:rsidRPr="008D6DD0">
              <w:rPr>
                <w:rStyle w:val="TeksttreciKursywa"/>
                <w:rFonts w:ascii="Lato" w:hAnsi="Lato"/>
                <w:color w:val="00000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55A2CCDD" w14:textId="77777777" w:rsidR="00B03824" w:rsidRPr="008D6DD0" w:rsidRDefault="00B03824" w:rsidP="00B03824">
            <w:pPr>
              <w:spacing w:line="240" w:lineRule="auto"/>
              <w:rPr>
                <w:rFonts w:ascii="Lato" w:hAnsi="Lato"/>
                <w:b/>
                <w:sz w:val="20"/>
                <w:szCs w:val="20"/>
              </w:rPr>
            </w:pPr>
            <w:r w:rsidRPr="008D6DD0">
              <w:rPr>
                <w:rFonts w:ascii="Lato" w:hAnsi="Lato"/>
                <w:b/>
                <w:sz w:val="20"/>
                <w:szCs w:val="20"/>
              </w:rPr>
              <w:t>Uwaga uwzględniona</w:t>
            </w:r>
          </w:p>
          <w:p w14:paraId="33C55C9F" w14:textId="619A2A3A" w:rsidR="00D83066" w:rsidRPr="008D6DD0" w:rsidRDefault="00B03824" w:rsidP="00B03824">
            <w:pPr>
              <w:spacing w:line="240" w:lineRule="auto"/>
              <w:rPr>
                <w:rFonts w:ascii="Lato" w:hAnsi="Lato"/>
                <w:bCs/>
                <w:sz w:val="20"/>
                <w:szCs w:val="20"/>
              </w:rPr>
            </w:pPr>
            <w:r w:rsidRPr="008D6DD0">
              <w:rPr>
                <w:rFonts w:ascii="Lato" w:hAnsi="Lato"/>
                <w:bCs/>
                <w:sz w:val="20"/>
                <w:szCs w:val="20"/>
              </w:rPr>
              <w:t>Dodano organizacje pozarządowe, działające na rzecz osób z chorobami otępiennymi i ich bliskich jako podmioty współpracujące przy realizacji działania</w:t>
            </w:r>
          </w:p>
        </w:tc>
      </w:tr>
      <w:tr w:rsidR="00D83066" w:rsidRPr="008D6DD0" w14:paraId="48143B79" w14:textId="77777777" w:rsidTr="001F4579">
        <w:trPr>
          <w:trHeight w:val="375"/>
        </w:trPr>
        <w:tc>
          <w:tcPr>
            <w:tcW w:w="195" w:type="pct"/>
            <w:shd w:val="clear" w:color="auto" w:fill="FFFFFF" w:themeFill="background1"/>
            <w:vAlign w:val="center"/>
          </w:tcPr>
          <w:p w14:paraId="6876159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5267A87" w14:textId="5C5B0399"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na rzecz Zdrowego Starzenia się</w:t>
            </w:r>
          </w:p>
        </w:tc>
        <w:tc>
          <w:tcPr>
            <w:tcW w:w="643" w:type="pct"/>
            <w:tcBorders>
              <w:top w:val="single" w:sz="4" w:space="0" w:color="auto"/>
              <w:left w:val="single" w:sz="4" w:space="0" w:color="auto"/>
              <w:bottom w:val="nil"/>
              <w:right w:val="nil"/>
            </w:tcBorders>
            <w:shd w:val="clear" w:color="auto" w:fill="FFFFFF" w:themeFill="background1"/>
            <w:vAlign w:val="center"/>
          </w:tcPr>
          <w:p w14:paraId="00374385" w14:textId="3E7DF36D" w:rsidR="00D83066" w:rsidRPr="008D6DD0" w:rsidRDefault="00D83066" w:rsidP="00D83066">
            <w:pPr>
              <w:spacing w:line="240" w:lineRule="auto"/>
              <w:rPr>
                <w:rFonts w:ascii="Lato" w:hAnsi="Lato"/>
                <w:bCs/>
                <w:sz w:val="20"/>
                <w:szCs w:val="20"/>
              </w:rPr>
            </w:pPr>
            <w:r w:rsidRPr="008D6DD0">
              <w:rPr>
                <w:rStyle w:val="Teksttreci2"/>
                <w:rFonts w:ascii="Lato" w:hAnsi="Lato"/>
                <w:sz w:val="20"/>
                <w:szCs w:val="20"/>
              </w:rPr>
              <w:t>Priorytet V, Działanie 5.3.1</w:t>
            </w:r>
          </w:p>
        </w:tc>
        <w:tc>
          <w:tcPr>
            <w:tcW w:w="644" w:type="pct"/>
            <w:tcBorders>
              <w:top w:val="single" w:sz="4" w:space="0" w:color="auto"/>
              <w:left w:val="single" w:sz="4" w:space="0" w:color="auto"/>
              <w:bottom w:val="nil"/>
              <w:right w:val="nil"/>
            </w:tcBorders>
            <w:shd w:val="clear" w:color="auto" w:fill="FFFFFF" w:themeFill="background1"/>
            <w:vAlign w:val="center"/>
          </w:tcPr>
          <w:p w14:paraId="6325FAD0" w14:textId="00F06488" w:rsidR="00D83066" w:rsidRPr="008D6DD0" w:rsidRDefault="00D83066" w:rsidP="00D83066">
            <w:pPr>
              <w:spacing w:line="240" w:lineRule="auto"/>
              <w:rPr>
                <w:rFonts w:ascii="Lato" w:hAnsi="Lato"/>
                <w:bCs/>
                <w:sz w:val="20"/>
                <w:szCs w:val="20"/>
              </w:rPr>
            </w:pPr>
            <w:r w:rsidRPr="008D6DD0">
              <w:rPr>
                <w:rStyle w:val="Teksttreci2"/>
                <w:rFonts w:ascii="Lato" w:hAnsi="Lato"/>
                <w:sz w:val="20"/>
                <w:szCs w:val="20"/>
              </w:rPr>
              <w:t>„Współpraca: MZ, NFZ”</w:t>
            </w:r>
          </w:p>
        </w:tc>
        <w:tc>
          <w:tcPr>
            <w:tcW w:w="841" w:type="pct"/>
            <w:tcBorders>
              <w:top w:val="single" w:sz="4" w:space="0" w:color="auto"/>
              <w:left w:val="single" w:sz="4" w:space="0" w:color="auto"/>
              <w:bottom w:val="nil"/>
              <w:right w:val="nil"/>
            </w:tcBorders>
            <w:shd w:val="clear" w:color="auto" w:fill="FFFFFF" w:themeFill="background1"/>
            <w:vAlign w:val="center"/>
          </w:tcPr>
          <w:p w14:paraId="4313F1EE" w14:textId="214D7745" w:rsidR="00D83066" w:rsidRPr="008D6DD0" w:rsidRDefault="00D83066" w:rsidP="00D83066">
            <w:pPr>
              <w:spacing w:line="240" w:lineRule="auto"/>
              <w:rPr>
                <w:rFonts w:ascii="Lato" w:hAnsi="Lato"/>
                <w:bCs/>
                <w:sz w:val="20"/>
                <w:szCs w:val="20"/>
              </w:rPr>
            </w:pPr>
            <w:r w:rsidRPr="008D6DD0">
              <w:rPr>
                <w:rStyle w:val="Teksttreci2"/>
                <w:rFonts w:ascii="Lato" w:hAnsi="Lato"/>
                <w:sz w:val="20"/>
                <w:szCs w:val="20"/>
              </w:rPr>
              <w:t>„Współpraca: MZ, NFZ, organizacje pozarządowe”</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6F34FCB1" w14:textId="33E55EF2" w:rsidR="00D83066" w:rsidRPr="008D6DD0" w:rsidRDefault="00D83066" w:rsidP="00D83066">
            <w:pPr>
              <w:spacing w:line="240" w:lineRule="auto"/>
              <w:rPr>
                <w:rFonts w:ascii="Lato" w:hAnsi="Lato"/>
                <w:bCs/>
                <w:sz w:val="20"/>
                <w:szCs w:val="20"/>
              </w:rPr>
            </w:pPr>
            <w:r w:rsidRPr="008D6DD0">
              <w:rPr>
                <w:rStyle w:val="TeksttreciKursywa"/>
                <w:rFonts w:ascii="Lato" w:hAnsi="Lato"/>
                <w:sz w:val="20"/>
                <w:szCs w:val="20"/>
              </w:rPr>
              <w:t xml:space="preserve">Zapewnienie udziału podmiotów reprezentujących tzw. trzeci sektor, czyli czynnik społeczny, w tym </w:t>
            </w:r>
            <w:proofErr w:type="spellStart"/>
            <w:r w:rsidRPr="008D6DD0">
              <w:rPr>
                <w:rStyle w:val="TeksttreciKursywa"/>
                <w:rFonts w:ascii="Lato" w:hAnsi="Lato"/>
                <w:sz w:val="20"/>
                <w:szCs w:val="20"/>
              </w:rPr>
              <w:t>pacjenckie</w:t>
            </w:r>
            <w:proofErr w:type="spellEnd"/>
            <w:r w:rsidRPr="008D6DD0">
              <w:rPr>
                <w:rStyle w:val="TeksttreciKursywa"/>
                <w:rFonts w:ascii="Lato" w:hAnsi="Lato"/>
                <w:sz w:val="20"/>
                <w:szCs w:val="20"/>
              </w:rPr>
              <w:t xml:space="preserve"> organizacje pozarządowe zrzeszające pacjentów i ich opiekunów, pozwoli na zwiększenie efektywności w realizacji Programu poprzez maksymalizację pozytywnego odbioru Programu przez stronę społeczną oraz włączenie tych </w:t>
            </w:r>
            <w:r w:rsidRPr="008D6DD0">
              <w:rPr>
                <w:rStyle w:val="TeksttreciKursywa"/>
                <w:rFonts w:ascii="Lato" w:hAnsi="Lato"/>
                <w:sz w:val="20"/>
                <w:szCs w:val="20"/>
              </w:rPr>
              <w:lastRenderedPageBreak/>
              <w:t>podmiotów w bezpośrednią możliwość adresowania problemów, które nie mogą zostać właściwie zaobserwowane przez stronę publiczną.</w:t>
            </w:r>
          </w:p>
        </w:tc>
        <w:tc>
          <w:tcPr>
            <w:tcW w:w="869" w:type="pct"/>
            <w:shd w:val="clear" w:color="auto" w:fill="FFFFFF" w:themeFill="background1"/>
            <w:vAlign w:val="center"/>
          </w:tcPr>
          <w:p w14:paraId="5ECF0C35" w14:textId="1F3B2D2F" w:rsidR="00D83066" w:rsidRPr="008D6DD0" w:rsidRDefault="00A85AB0" w:rsidP="00D83066">
            <w:pPr>
              <w:spacing w:line="240" w:lineRule="auto"/>
              <w:rPr>
                <w:rFonts w:ascii="Lato" w:hAnsi="Lato"/>
                <w:b/>
                <w:sz w:val="20"/>
                <w:szCs w:val="20"/>
              </w:rPr>
            </w:pPr>
            <w:r w:rsidRPr="008D6DD0">
              <w:rPr>
                <w:rFonts w:ascii="Lato" w:hAnsi="Lato"/>
                <w:b/>
                <w:sz w:val="20"/>
                <w:szCs w:val="20"/>
              </w:rPr>
              <w:lastRenderedPageBreak/>
              <w:br/>
            </w:r>
            <w:r w:rsidR="00D83066" w:rsidRPr="00BF475B">
              <w:rPr>
                <w:rFonts w:ascii="Lato" w:hAnsi="Lato"/>
                <w:b/>
                <w:sz w:val="20"/>
                <w:szCs w:val="20"/>
                <w:shd w:val="clear" w:color="auto" w:fill="FFFFFF" w:themeFill="background1"/>
              </w:rPr>
              <w:t>Uwaga uwzględniona</w:t>
            </w:r>
          </w:p>
        </w:tc>
      </w:tr>
      <w:tr w:rsidR="00D83066" w:rsidRPr="008D6DD0" w14:paraId="25C2A366" w14:textId="77777777" w:rsidTr="001F4579">
        <w:trPr>
          <w:trHeight w:val="375"/>
        </w:trPr>
        <w:tc>
          <w:tcPr>
            <w:tcW w:w="195" w:type="pct"/>
            <w:shd w:val="clear" w:color="auto" w:fill="FFFFFF" w:themeFill="background1"/>
            <w:vAlign w:val="center"/>
          </w:tcPr>
          <w:p w14:paraId="4B3A7237" w14:textId="77777777" w:rsidR="00D83066" w:rsidRPr="008D6DD0" w:rsidRDefault="00D83066" w:rsidP="00A21237">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1C3C78FB" w14:textId="06D7F441"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Fundacja na rzecz Zdrowego Starzenia się</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56F9F638" w14:textId="017836D5" w:rsidR="00D83066" w:rsidRPr="008D6DD0" w:rsidRDefault="00D83066" w:rsidP="00D83066">
            <w:pPr>
              <w:spacing w:line="240" w:lineRule="auto"/>
              <w:rPr>
                <w:rFonts w:ascii="Lato" w:hAnsi="Lato"/>
                <w:bCs/>
                <w:color w:val="000000" w:themeColor="text1"/>
                <w:sz w:val="20"/>
                <w:szCs w:val="20"/>
              </w:rPr>
            </w:pPr>
            <w:r w:rsidRPr="008D6DD0">
              <w:rPr>
                <w:rStyle w:val="Teksttreci2"/>
                <w:rFonts w:ascii="Lato" w:hAnsi="Lato"/>
                <w:color w:val="000000" w:themeColor="text1"/>
                <w:sz w:val="20"/>
                <w:szCs w:val="20"/>
              </w:rPr>
              <w:t>Priorytet V, Działanie 5.4.1</w:t>
            </w: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4E67B5A8" w14:textId="72BE8682" w:rsidR="00D83066" w:rsidRPr="008D6DD0" w:rsidRDefault="00D83066" w:rsidP="00D83066">
            <w:pPr>
              <w:spacing w:line="240" w:lineRule="auto"/>
              <w:rPr>
                <w:rFonts w:ascii="Lato" w:hAnsi="Lato" w:cs="Calibri"/>
                <w:color w:val="000000" w:themeColor="text1"/>
                <w:sz w:val="20"/>
                <w:szCs w:val="20"/>
              </w:rPr>
            </w:pPr>
            <w:r w:rsidRPr="008D6DD0">
              <w:rPr>
                <w:rStyle w:val="Teksttreci2"/>
                <w:rFonts w:ascii="Lato" w:hAnsi="Lato"/>
                <w:color w:val="000000" w:themeColor="text1"/>
                <w:sz w:val="20"/>
                <w:szCs w:val="20"/>
              </w:rPr>
              <w:t>„Analiza potrzeb i możliwości wdrożenia rozwiązań cyfrowych</w:t>
            </w:r>
            <w:r w:rsidRPr="008D6DD0">
              <w:rPr>
                <w:rFonts w:ascii="Lato" w:hAnsi="Lato"/>
                <w:color w:val="000000" w:themeColor="text1"/>
                <w:sz w:val="20"/>
                <w:szCs w:val="20"/>
              </w:rPr>
              <w:t xml:space="preserve"> </w:t>
            </w:r>
            <w:r w:rsidRPr="008D6DD0">
              <w:rPr>
                <w:rStyle w:val="Teksttreci2"/>
                <w:rFonts w:ascii="Lato" w:hAnsi="Lato"/>
                <w:color w:val="000000" w:themeColor="text1"/>
                <w:sz w:val="20"/>
                <w:szCs w:val="20"/>
              </w:rPr>
              <w:t>poprawiających autonomię osoby chorej i wspierających sprawowanie opieki.”</w:t>
            </w: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7BB0DCC6" w14:textId="71EEBD62" w:rsidR="00D83066" w:rsidRPr="008D6DD0" w:rsidRDefault="00D83066" w:rsidP="00D83066">
            <w:pPr>
              <w:spacing w:line="240" w:lineRule="auto"/>
              <w:rPr>
                <w:rFonts w:ascii="Lato" w:hAnsi="Lato"/>
                <w:bCs/>
                <w:color w:val="000000" w:themeColor="text1"/>
                <w:sz w:val="20"/>
                <w:szCs w:val="20"/>
              </w:rPr>
            </w:pPr>
            <w:r w:rsidRPr="008D6DD0">
              <w:rPr>
                <w:rStyle w:val="Teksttreci2"/>
                <w:rFonts w:ascii="Lato" w:hAnsi="Lato"/>
                <w:color w:val="000000" w:themeColor="text1"/>
                <w:sz w:val="20"/>
                <w:szCs w:val="20"/>
              </w:rPr>
              <w:t>„Analiza potrzeb i możliwości wdrożenia rozwiązań cyfrowych poprawiających autonomię osoby</w:t>
            </w:r>
            <w:r w:rsidRPr="008D6DD0">
              <w:rPr>
                <w:rFonts w:ascii="Lato" w:hAnsi="Lato"/>
                <w:color w:val="000000" w:themeColor="text1"/>
                <w:sz w:val="20"/>
                <w:szCs w:val="20"/>
              </w:rPr>
              <w:t xml:space="preserve"> </w:t>
            </w:r>
            <w:r w:rsidRPr="008D6DD0">
              <w:rPr>
                <w:rStyle w:val="Teksttreci2"/>
                <w:rFonts w:ascii="Lato" w:hAnsi="Lato"/>
                <w:color w:val="000000" w:themeColor="text1"/>
                <w:sz w:val="20"/>
                <w:szCs w:val="20"/>
              </w:rPr>
              <w:t>chorej i wspierających sprawowanie opieki, a następnie przeprowadzenie pilotażu i wdrożenie tych rozwiązań, wraz z oceną ich skuteczności.”</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2839A" w14:textId="26B212F8" w:rsidR="00D83066" w:rsidRPr="008D6DD0" w:rsidRDefault="00D83066" w:rsidP="00D83066">
            <w:pPr>
              <w:spacing w:line="240" w:lineRule="auto"/>
              <w:rPr>
                <w:rFonts w:ascii="Lato" w:hAnsi="Lato"/>
                <w:bCs/>
                <w:color w:val="000000" w:themeColor="text1"/>
                <w:sz w:val="20"/>
                <w:szCs w:val="20"/>
              </w:rPr>
            </w:pPr>
            <w:r w:rsidRPr="008D6DD0">
              <w:rPr>
                <w:rStyle w:val="TeksttreciKursywa"/>
                <w:rFonts w:ascii="Lato" w:hAnsi="Lato"/>
                <w:color w:val="000000" w:themeColor="text1"/>
                <w:sz w:val="20"/>
                <w:szCs w:val="20"/>
              </w:rPr>
              <w:t>Same analizy nie poprawią sytuacji chorych oraz ich opiekunów - potrzebne są realne wdrożenia i testy rozwiązań w praktyce. Biorąc</w:t>
            </w:r>
            <w:r w:rsidR="00A85AB0" w:rsidRPr="008D6DD0">
              <w:rPr>
                <w:rStyle w:val="TeksttreciKursywa"/>
                <w:rFonts w:ascii="Lato" w:hAnsi="Lato"/>
                <w:color w:val="000000" w:themeColor="text1"/>
                <w:sz w:val="20"/>
                <w:szCs w:val="20"/>
              </w:rPr>
              <w:t xml:space="preserve"> </w:t>
            </w:r>
            <w:r w:rsidRPr="008D6DD0">
              <w:rPr>
                <w:rStyle w:val="TeksttreciKursywa"/>
                <w:rFonts w:ascii="Lato" w:hAnsi="Lato"/>
                <w:color w:val="000000" w:themeColor="text1"/>
                <w:sz w:val="20"/>
                <w:szCs w:val="20"/>
              </w:rPr>
              <w:t>pod uwagę, że termin realizacji działania został zaplanowany na aż 5 lat (2026-2030), to zasadnym jest, aby w tak długim okresie dokonać nie tylko analizy potrzeb i możliwości wdrożenia rozwiązań cyfrowych poprawiających autonomię osoby chorej i wspierających sprawowanie opieki, ale także następczo podjąć kroki w celu ich przetestowania i wdrożenia.</w:t>
            </w:r>
          </w:p>
        </w:tc>
        <w:tc>
          <w:tcPr>
            <w:tcW w:w="869" w:type="pct"/>
            <w:shd w:val="clear" w:color="auto" w:fill="FFFFFF" w:themeFill="background1"/>
            <w:vAlign w:val="center"/>
          </w:tcPr>
          <w:p w14:paraId="1B7DC4FA" w14:textId="08090661" w:rsidR="00D83066" w:rsidRPr="008D6DD0" w:rsidRDefault="00446FF5" w:rsidP="00D83066">
            <w:pPr>
              <w:spacing w:line="240" w:lineRule="auto"/>
              <w:rPr>
                <w:rFonts w:ascii="Lato" w:hAnsi="Lato"/>
                <w:b/>
                <w:color w:val="000000" w:themeColor="text1"/>
                <w:sz w:val="20"/>
                <w:szCs w:val="20"/>
              </w:rPr>
            </w:pPr>
            <w:r w:rsidRPr="008D6DD0">
              <w:rPr>
                <w:rFonts w:ascii="Lato" w:hAnsi="Lato"/>
                <w:b/>
                <w:color w:val="000000" w:themeColor="text1"/>
                <w:sz w:val="20"/>
                <w:szCs w:val="20"/>
              </w:rPr>
              <w:t>Uwaga nieuwzględniona</w:t>
            </w:r>
          </w:p>
          <w:p w14:paraId="70F765F8" w14:textId="737F9F62" w:rsidR="00446FF5" w:rsidRPr="008D6DD0" w:rsidRDefault="00446FF5"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W zależności od wyniku analizy będą ustalane możliwości wdrożenia określonych rozwiązań i źródła ich finansowania.</w:t>
            </w:r>
          </w:p>
          <w:p w14:paraId="204F8589" w14:textId="02DB5E44" w:rsidR="00E62F95" w:rsidRPr="008D6DD0" w:rsidRDefault="00446FF5" w:rsidP="00E62F95">
            <w:pPr>
              <w:spacing w:line="240" w:lineRule="auto"/>
              <w:rPr>
                <w:rFonts w:ascii="Lato" w:hAnsi="Lato"/>
                <w:b/>
                <w:color w:val="000000" w:themeColor="text1"/>
                <w:sz w:val="20"/>
                <w:szCs w:val="20"/>
              </w:rPr>
            </w:pPr>
            <w:r w:rsidRPr="008D6DD0">
              <w:rPr>
                <w:rFonts w:ascii="Lato" w:hAnsi="Lato"/>
                <w:bCs/>
                <w:color w:val="000000" w:themeColor="text1"/>
                <w:sz w:val="20"/>
                <w:szCs w:val="20"/>
              </w:rPr>
              <w:t>Wskazanie kolejnych etapów w Programie wymagałoby już w tej chwili wiedzy o planowanych kosztach i wskazania źródeł finansowania. Należy zwrócić uwagę, że nie ujęcie dalszych etapów (pilotaż, ocena skuteczności i wdrożenie rozwiązania) w Programie nie wyklucza możliwości ich realizacji, gdy będą dostępne odpowiednie środki.</w:t>
            </w:r>
          </w:p>
        </w:tc>
      </w:tr>
      <w:tr w:rsidR="00D83066" w:rsidRPr="008D6DD0" w14:paraId="1EC27F94" w14:textId="77777777" w:rsidTr="001F4579">
        <w:trPr>
          <w:trHeight w:val="375"/>
        </w:trPr>
        <w:tc>
          <w:tcPr>
            <w:tcW w:w="195" w:type="pct"/>
            <w:shd w:val="clear" w:color="auto" w:fill="FFFFFF" w:themeFill="background1"/>
            <w:vAlign w:val="center"/>
          </w:tcPr>
          <w:p w14:paraId="37035699" w14:textId="77777777" w:rsidR="00D83066" w:rsidRPr="008D6DD0" w:rsidRDefault="00D83066" w:rsidP="00A21237">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161DFD8E" w14:textId="58B17AE7"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Fundacja na rzecz Zdrowego Starzenia się</w:t>
            </w:r>
          </w:p>
        </w:tc>
        <w:tc>
          <w:tcPr>
            <w:tcW w:w="643" w:type="pct"/>
            <w:tcBorders>
              <w:top w:val="single" w:sz="4" w:space="0" w:color="auto"/>
              <w:left w:val="single" w:sz="4" w:space="0" w:color="auto"/>
              <w:bottom w:val="nil"/>
              <w:right w:val="nil"/>
            </w:tcBorders>
            <w:shd w:val="clear" w:color="auto" w:fill="FFFFFF" w:themeFill="background1"/>
            <w:vAlign w:val="center"/>
          </w:tcPr>
          <w:p w14:paraId="1794FF7D" w14:textId="7C6363D6" w:rsidR="00D83066" w:rsidRPr="008D6DD0" w:rsidRDefault="00D83066" w:rsidP="00D83066">
            <w:pPr>
              <w:spacing w:line="240" w:lineRule="auto"/>
              <w:rPr>
                <w:rFonts w:ascii="Lato" w:hAnsi="Lato"/>
                <w:bCs/>
                <w:color w:val="000000" w:themeColor="text1"/>
                <w:sz w:val="20"/>
                <w:szCs w:val="20"/>
              </w:rPr>
            </w:pPr>
            <w:r w:rsidRPr="008D6DD0">
              <w:rPr>
                <w:rStyle w:val="Teksttreci2"/>
                <w:rFonts w:ascii="Lato" w:hAnsi="Lato"/>
                <w:color w:val="000000" w:themeColor="text1"/>
                <w:sz w:val="20"/>
                <w:szCs w:val="20"/>
              </w:rPr>
              <w:t>Priorytet V, Działanie 5.4.1</w:t>
            </w:r>
          </w:p>
        </w:tc>
        <w:tc>
          <w:tcPr>
            <w:tcW w:w="644" w:type="pct"/>
            <w:tcBorders>
              <w:top w:val="single" w:sz="4" w:space="0" w:color="auto"/>
              <w:left w:val="single" w:sz="4" w:space="0" w:color="auto"/>
              <w:bottom w:val="nil"/>
              <w:right w:val="nil"/>
            </w:tcBorders>
            <w:shd w:val="clear" w:color="auto" w:fill="FFFFFF" w:themeFill="background1"/>
            <w:vAlign w:val="center"/>
          </w:tcPr>
          <w:p w14:paraId="4A1A1C27" w14:textId="0BFA0E7E" w:rsidR="00D83066" w:rsidRPr="008D6DD0" w:rsidRDefault="00D83066" w:rsidP="00D83066">
            <w:pPr>
              <w:spacing w:line="240" w:lineRule="auto"/>
              <w:rPr>
                <w:rFonts w:ascii="Lato" w:hAnsi="Lato"/>
                <w:bCs/>
                <w:color w:val="000000" w:themeColor="text1"/>
                <w:sz w:val="20"/>
                <w:szCs w:val="20"/>
              </w:rPr>
            </w:pPr>
            <w:r w:rsidRPr="008D6DD0">
              <w:rPr>
                <w:rStyle w:val="Teksttreci2"/>
                <w:rFonts w:ascii="Lato" w:hAnsi="Lato"/>
                <w:color w:val="000000" w:themeColor="text1"/>
                <w:sz w:val="20"/>
                <w:szCs w:val="20"/>
              </w:rPr>
              <w:t xml:space="preserve">„Współpraca: </w:t>
            </w:r>
            <w:proofErr w:type="spellStart"/>
            <w:r w:rsidRPr="008D6DD0">
              <w:rPr>
                <w:rStyle w:val="Teksttreci2"/>
                <w:rFonts w:ascii="Lato" w:hAnsi="Lato"/>
                <w:color w:val="000000" w:themeColor="text1"/>
                <w:sz w:val="20"/>
                <w:szCs w:val="20"/>
              </w:rPr>
              <w:t>CeZ</w:t>
            </w:r>
            <w:proofErr w:type="spellEnd"/>
            <w:r w:rsidRPr="008D6DD0">
              <w:rPr>
                <w:rStyle w:val="Teksttreci2"/>
                <w:rFonts w:ascii="Lato" w:hAnsi="Lato"/>
                <w:color w:val="000000" w:themeColor="text1"/>
                <w:sz w:val="20"/>
                <w:szCs w:val="20"/>
              </w:rPr>
              <w:t xml:space="preserve">, </w:t>
            </w:r>
            <w:proofErr w:type="spellStart"/>
            <w:r w:rsidRPr="008D6DD0">
              <w:rPr>
                <w:rStyle w:val="Teksttreci2"/>
                <w:rFonts w:ascii="Lato" w:hAnsi="Lato"/>
                <w:color w:val="000000" w:themeColor="text1"/>
                <w:sz w:val="20"/>
                <w:szCs w:val="20"/>
              </w:rPr>
              <w:t>MRPiPS</w:t>
            </w:r>
            <w:proofErr w:type="spellEnd"/>
            <w:r w:rsidRPr="008D6DD0">
              <w:rPr>
                <w:rStyle w:val="Teksttreci2"/>
                <w:rFonts w:ascii="Lato" w:hAnsi="Lato"/>
                <w:color w:val="000000" w:themeColor="text1"/>
                <w:sz w:val="20"/>
                <w:szCs w:val="20"/>
              </w:rPr>
              <w:t>, MSWiA, NFZ, jednostki samorządu terytorialnego”</w:t>
            </w:r>
          </w:p>
        </w:tc>
        <w:tc>
          <w:tcPr>
            <w:tcW w:w="841" w:type="pct"/>
            <w:tcBorders>
              <w:top w:val="single" w:sz="4" w:space="0" w:color="auto"/>
              <w:left w:val="single" w:sz="4" w:space="0" w:color="auto"/>
              <w:bottom w:val="nil"/>
              <w:right w:val="nil"/>
            </w:tcBorders>
            <w:shd w:val="clear" w:color="auto" w:fill="FFFFFF" w:themeFill="background1"/>
            <w:vAlign w:val="center"/>
          </w:tcPr>
          <w:p w14:paraId="66B6D16B" w14:textId="130AB418" w:rsidR="00D83066" w:rsidRPr="008D6DD0" w:rsidRDefault="00D83066" w:rsidP="00D83066">
            <w:pPr>
              <w:spacing w:line="240" w:lineRule="auto"/>
              <w:rPr>
                <w:rFonts w:ascii="Lato" w:hAnsi="Lato"/>
                <w:bCs/>
                <w:color w:val="000000" w:themeColor="text1"/>
                <w:sz w:val="20"/>
                <w:szCs w:val="20"/>
              </w:rPr>
            </w:pPr>
            <w:r w:rsidRPr="008D6DD0">
              <w:rPr>
                <w:rStyle w:val="Teksttreci2"/>
                <w:rFonts w:ascii="Lato" w:hAnsi="Lato"/>
                <w:color w:val="000000" w:themeColor="text1"/>
                <w:sz w:val="20"/>
                <w:szCs w:val="20"/>
              </w:rPr>
              <w:t xml:space="preserve">„Współpraca: </w:t>
            </w:r>
            <w:proofErr w:type="spellStart"/>
            <w:r w:rsidRPr="008D6DD0">
              <w:rPr>
                <w:rStyle w:val="Teksttreci2"/>
                <w:rFonts w:ascii="Lato" w:hAnsi="Lato"/>
                <w:color w:val="000000" w:themeColor="text1"/>
                <w:sz w:val="20"/>
                <w:szCs w:val="20"/>
              </w:rPr>
              <w:t>CeZ</w:t>
            </w:r>
            <w:proofErr w:type="spellEnd"/>
            <w:r w:rsidRPr="008D6DD0">
              <w:rPr>
                <w:rStyle w:val="Teksttreci2"/>
                <w:rFonts w:ascii="Lato" w:hAnsi="Lato"/>
                <w:color w:val="000000" w:themeColor="text1"/>
                <w:sz w:val="20"/>
                <w:szCs w:val="20"/>
              </w:rPr>
              <w:t xml:space="preserve">, </w:t>
            </w:r>
            <w:proofErr w:type="spellStart"/>
            <w:r w:rsidRPr="008D6DD0">
              <w:rPr>
                <w:rStyle w:val="Teksttreci2"/>
                <w:rFonts w:ascii="Lato" w:hAnsi="Lato"/>
                <w:color w:val="000000" w:themeColor="text1"/>
                <w:sz w:val="20"/>
                <w:szCs w:val="20"/>
              </w:rPr>
              <w:t>MRPiPS</w:t>
            </w:r>
            <w:proofErr w:type="spellEnd"/>
            <w:r w:rsidRPr="008D6DD0">
              <w:rPr>
                <w:rStyle w:val="Teksttreci2"/>
                <w:rFonts w:ascii="Lato" w:hAnsi="Lato"/>
                <w:color w:val="000000" w:themeColor="text1"/>
                <w:sz w:val="20"/>
                <w:szCs w:val="20"/>
              </w:rPr>
              <w:t>, MSWiA, NFZ, jednostki samorządu terytorialnego, organizacje pozarządowe”</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0E8CDA21" w14:textId="1CABB8AA" w:rsidR="00D83066" w:rsidRPr="008D6DD0" w:rsidRDefault="00D83066" w:rsidP="00D83066">
            <w:pPr>
              <w:spacing w:line="240" w:lineRule="auto"/>
              <w:rPr>
                <w:rFonts w:ascii="Lato" w:hAnsi="Lato"/>
                <w:bCs/>
                <w:color w:val="000000" w:themeColor="text1"/>
                <w:sz w:val="20"/>
                <w:szCs w:val="20"/>
              </w:rPr>
            </w:pPr>
            <w:r w:rsidRPr="008D6DD0">
              <w:rPr>
                <w:rStyle w:val="TeksttreciKursywa"/>
                <w:rFonts w:ascii="Lato" w:hAnsi="Lato"/>
                <w:color w:val="000000" w:themeColor="text1"/>
                <w:sz w:val="20"/>
                <w:szCs w:val="20"/>
              </w:rPr>
              <w:t xml:space="preserve">Zapewnienie udziału podmiotów reprezentujących tzw. trzeci sektor, czyli czynnik społeczny, w tym </w:t>
            </w:r>
            <w:proofErr w:type="spellStart"/>
            <w:r w:rsidRPr="008D6DD0">
              <w:rPr>
                <w:rStyle w:val="TeksttreciKursywa"/>
                <w:rFonts w:ascii="Lato" w:hAnsi="Lato"/>
                <w:color w:val="000000" w:themeColor="text1"/>
                <w:sz w:val="20"/>
                <w:szCs w:val="20"/>
              </w:rPr>
              <w:t>pacjenckie</w:t>
            </w:r>
            <w:proofErr w:type="spellEnd"/>
            <w:r w:rsidRPr="008D6DD0">
              <w:rPr>
                <w:rStyle w:val="TeksttreciKursywa"/>
                <w:rFonts w:ascii="Lato" w:hAnsi="Lato"/>
                <w:color w:val="000000" w:themeColor="text1"/>
                <w:sz w:val="20"/>
                <w:szCs w:val="20"/>
              </w:rPr>
              <w:t xml:space="preserve"> organizacje pozarządowe zrzeszające pacjentów i ich opiekunów, pozwoli na zwiększenie efektywności w realizacji Programu poprzez </w:t>
            </w:r>
            <w:r w:rsidRPr="008D6DD0">
              <w:rPr>
                <w:rStyle w:val="TeksttreciKursywa"/>
                <w:rFonts w:ascii="Lato" w:hAnsi="Lato"/>
                <w:color w:val="000000" w:themeColor="text1"/>
                <w:sz w:val="20"/>
                <w:szCs w:val="20"/>
              </w:rPr>
              <w:lastRenderedPageBreak/>
              <w:t>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4C98D8D0" w14:textId="34DA6C69" w:rsidR="00D83066" w:rsidRPr="008D6DD0" w:rsidRDefault="00446FF5" w:rsidP="00D83066">
            <w:pPr>
              <w:spacing w:line="240" w:lineRule="auto"/>
              <w:rPr>
                <w:rFonts w:ascii="Lato" w:hAnsi="Lato"/>
                <w:bCs/>
                <w:color w:val="000000" w:themeColor="text1"/>
                <w:sz w:val="20"/>
                <w:szCs w:val="20"/>
              </w:rPr>
            </w:pPr>
            <w:r w:rsidRPr="008D6DD0">
              <w:rPr>
                <w:rFonts w:ascii="Lato" w:hAnsi="Lato"/>
                <w:b/>
                <w:bCs/>
                <w:color w:val="000000" w:themeColor="text1"/>
                <w:sz w:val="20"/>
                <w:szCs w:val="20"/>
              </w:rPr>
              <w:lastRenderedPageBreak/>
              <w:t>Uwaga uwzględniona</w:t>
            </w:r>
          </w:p>
        </w:tc>
      </w:tr>
      <w:tr w:rsidR="00D83066" w:rsidRPr="008D6DD0" w14:paraId="347F9257" w14:textId="77777777" w:rsidTr="001F4579">
        <w:trPr>
          <w:trHeight w:val="375"/>
        </w:trPr>
        <w:tc>
          <w:tcPr>
            <w:tcW w:w="195" w:type="pct"/>
            <w:shd w:val="clear" w:color="auto" w:fill="FFFFFF" w:themeFill="background1"/>
            <w:vAlign w:val="center"/>
          </w:tcPr>
          <w:p w14:paraId="26A5065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3F10C94" w14:textId="243B11B4"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na rzecz Zdrowego Starzenia się</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717C3C7D" w14:textId="02D8113A" w:rsidR="00D83066" w:rsidRPr="008D6DD0" w:rsidRDefault="00D83066" w:rsidP="00D83066">
            <w:pPr>
              <w:spacing w:line="240" w:lineRule="auto"/>
              <w:rPr>
                <w:rFonts w:ascii="Lato" w:hAnsi="Lato"/>
                <w:bCs/>
                <w:sz w:val="20"/>
                <w:szCs w:val="20"/>
              </w:rPr>
            </w:pPr>
            <w:r w:rsidRPr="008D6DD0">
              <w:rPr>
                <w:rStyle w:val="Teksttreci2"/>
                <w:rFonts w:ascii="Lato" w:hAnsi="Lato"/>
                <w:color w:val="000000"/>
                <w:sz w:val="20"/>
                <w:szCs w:val="20"/>
              </w:rPr>
              <w:t>Priorytet VII, Działanie 7.1.1</w:t>
            </w: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4629867D" w14:textId="1EA66535" w:rsidR="00D83066" w:rsidRPr="008D6DD0" w:rsidRDefault="00D83066" w:rsidP="00B03824">
            <w:pPr>
              <w:pStyle w:val="Teksttreci1"/>
              <w:shd w:val="clear" w:color="auto" w:fill="auto"/>
              <w:spacing w:after="60" w:line="240" w:lineRule="auto"/>
              <w:rPr>
                <w:rFonts w:ascii="Lato" w:hAnsi="Lato"/>
                <w:sz w:val="20"/>
                <w:szCs w:val="20"/>
              </w:rPr>
            </w:pPr>
            <w:r w:rsidRPr="008D6DD0">
              <w:rPr>
                <w:rStyle w:val="Teksttreci2"/>
                <w:rFonts w:ascii="Lato" w:hAnsi="Lato"/>
                <w:color w:val="000000"/>
                <w:sz w:val="20"/>
                <w:szCs w:val="20"/>
              </w:rPr>
              <w:t>„Współpraca:</w:t>
            </w:r>
            <w:r w:rsidR="00B03824" w:rsidRPr="008D6DD0">
              <w:rPr>
                <w:rStyle w:val="Teksttreci2"/>
                <w:rFonts w:ascii="Lato" w:hAnsi="Lato"/>
                <w:color w:val="000000"/>
                <w:sz w:val="20"/>
                <w:szCs w:val="20"/>
              </w:rPr>
              <w:t xml:space="preserve"> </w:t>
            </w:r>
            <w:r w:rsidRPr="008D6DD0">
              <w:rPr>
                <w:rStyle w:val="Teksttreci2"/>
                <w:rFonts w:ascii="Lato" w:hAnsi="Lato"/>
                <w:color w:val="000000"/>
                <w:sz w:val="20"/>
                <w:szCs w:val="20"/>
              </w:rPr>
              <w:t>MZ”</w:t>
            </w: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58A26D37" w14:textId="77777777" w:rsidR="00D83066" w:rsidRPr="008D6DD0" w:rsidRDefault="00D83066" w:rsidP="00B03824">
            <w:pPr>
              <w:pStyle w:val="Teksttreci1"/>
              <w:shd w:val="clear" w:color="auto" w:fill="auto"/>
              <w:spacing w:after="0" w:line="240" w:lineRule="auto"/>
              <w:rPr>
                <w:rFonts w:ascii="Lato" w:hAnsi="Lato"/>
                <w:sz w:val="20"/>
                <w:szCs w:val="20"/>
              </w:rPr>
            </w:pPr>
            <w:r w:rsidRPr="008D6DD0">
              <w:rPr>
                <w:rStyle w:val="Teksttreci2"/>
                <w:rFonts w:ascii="Lato" w:hAnsi="Lato"/>
                <w:color w:val="000000"/>
                <w:sz w:val="20"/>
                <w:szCs w:val="20"/>
              </w:rPr>
              <w:t>„Współpraca: MZ,</w:t>
            </w:r>
          </w:p>
          <w:p w14:paraId="6A44CC04" w14:textId="77777777" w:rsidR="00D83066" w:rsidRPr="008D6DD0" w:rsidRDefault="00D83066" w:rsidP="00B03824">
            <w:pPr>
              <w:pStyle w:val="Teksttreci1"/>
              <w:shd w:val="clear" w:color="auto" w:fill="auto"/>
              <w:spacing w:after="0" w:line="240" w:lineRule="auto"/>
              <w:rPr>
                <w:rFonts w:ascii="Lato" w:hAnsi="Lato"/>
                <w:sz w:val="20"/>
                <w:szCs w:val="20"/>
              </w:rPr>
            </w:pPr>
            <w:r w:rsidRPr="008D6DD0">
              <w:rPr>
                <w:rStyle w:val="Teksttreci2"/>
                <w:rFonts w:ascii="Lato" w:hAnsi="Lato"/>
                <w:color w:val="000000"/>
                <w:sz w:val="20"/>
                <w:szCs w:val="20"/>
              </w:rPr>
              <w:t>organizacje</w:t>
            </w:r>
          </w:p>
          <w:p w14:paraId="421945A6" w14:textId="6C53AB03" w:rsidR="00D83066" w:rsidRPr="008D6DD0" w:rsidRDefault="00D83066" w:rsidP="00D83066">
            <w:pPr>
              <w:spacing w:line="240" w:lineRule="auto"/>
              <w:rPr>
                <w:rFonts w:ascii="Lato" w:hAnsi="Lato"/>
                <w:bCs/>
                <w:sz w:val="20"/>
                <w:szCs w:val="20"/>
              </w:rPr>
            </w:pPr>
            <w:r w:rsidRPr="008D6DD0">
              <w:rPr>
                <w:rStyle w:val="Teksttreci2"/>
                <w:rFonts w:ascii="Lato" w:hAnsi="Lato"/>
                <w:color w:val="000000"/>
                <w:sz w:val="20"/>
                <w:szCs w:val="20"/>
              </w:rPr>
              <w:t>pozarządowe”</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1BBC8" w14:textId="60D49211" w:rsidR="00D83066" w:rsidRPr="008D6DD0" w:rsidRDefault="00D83066" w:rsidP="00D83066">
            <w:pPr>
              <w:spacing w:line="240" w:lineRule="auto"/>
              <w:rPr>
                <w:rFonts w:ascii="Lato" w:hAnsi="Lato"/>
                <w:bCs/>
                <w:sz w:val="20"/>
                <w:szCs w:val="20"/>
              </w:rPr>
            </w:pPr>
            <w:r w:rsidRPr="008D6DD0">
              <w:rPr>
                <w:rStyle w:val="TeksttreciKursywa"/>
                <w:rFonts w:ascii="Lato" w:hAnsi="Lato"/>
                <w:color w:val="000000"/>
                <w:sz w:val="20"/>
                <w:szCs w:val="20"/>
              </w:rPr>
              <w:t xml:space="preserve">Zapewnienie udziału podmiotów reprezentujących tzw. trzeci sektor, czyli czynnik społeczny, w tym </w:t>
            </w:r>
            <w:proofErr w:type="spellStart"/>
            <w:r w:rsidRPr="008D6DD0">
              <w:rPr>
                <w:rStyle w:val="TeksttreciKursywa"/>
                <w:rFonts w:ascii="Lato" w:hAnsi="Lato"/>
                <w:color w:val="000000"/>
                <w:sz w:val="20"/>
                <w:szCs w:val="20"/>
              </w:rPr>
              <w:t>pacjenckie</w:t>
            </w:r>
            <w:proofErr w:type="spellEnd"/>
            <w:r w:rsidRPr="008D6DD0">
              <w:rPr>
                <w:rStyle w:val="TeksttreciKursywa"/>
                <w:rFonts w:ascii="Lato" w:hAnsi="Lato"/>
                <w:color w:val="00000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17DDD6A1" w14:textId="4B648985" w:rsidR="00BF475B" w:rsidRPr="008D6DD0" w:rsidRDefault="00B251FA" w:rsidP="00BF475B">
            <w:pPr>
              <w:shd w:val="clear" w:color="auto" w:fill="FFFFFF" w:themeFill="background1"/>
              <w:spacing w:line="240" w:lineRule="auto"/>
              <w:rPr>
                <w:rFonts w:ascii="Lato" w:hAnsi="Lato"/>
                <w:b/>
                <w:sz w:val="20"/>
                <w:szCs w:val="20"/>
              </w:rPr>
            </w:pPr>
            <w:r w:rsidRPr="00BF475B">
              <w:rPr>
                <w:rFonts w:ascii="Lato" w:hAnsi="Lato"/>
                <w:b/>
                <w:sz w:val="20"/>
                <w:szCs w:val="20"/>
                <w:shd w:val="clear" w:color="auto" w:fill="FFFFFF" w:themeFill="background1"/>
              </w:rPr>
              <w:t>Uwaga</w:t>
            </w:r>
            <w:r w:rsidRPr="008D6DD0">
              <w:rPr>
                <w:rFonts w:ascii="Lato" w:hAnsi="Lato"/>
                <w:b/>
                <w:sz w:val="20"/>
                <w:szCs w:val="20"/>
              </w:rPr>
              <w:t xml:space="preserve"> </w:t>
            </w:r>
            <w:r w:rsidRPr="00BF475B">
              <w:rPr>
                <w:rFonts w:ascii="Lato" w:hAnsi="Lato"/>
                <w:b/>
                <w:sz w:val="20"/>
                <w:szCs w:val="20"/>
                <w:shd w:val="clear" w:color="auto" w:fill="FFFFFF" w:themeFill="background1"/>
              </w:rPr>
              <w:t>uwzględniona</w:t>
            </w:r>
            <w:r w:rsidRPr="008D6DD0">
              <w:rPr>
                <w:rFonts w:ascii="Lato" w:hAnsi="Lato"/>
                <w:b/>
                <w:sz w:val="20"/>
                <w:szCs w:val="20"/>
              </w:rPr>
              <w:t xml:space="preserve"> </w:t>
            </w:r>
          </w:p>
        </w:tc>
      </w:tr>
      <w:tr w:rsidR="00D83066" w:rsidRPr="008D6DD0" w14:paraId="3723357F" w14:textId="77777777" w:rsidTr="001F4579">
        <w:trPr>
          <w:trHeight w:val="375"/>
        </w:trPr>
        <w:tc>
          <w:tcPr>
            <w:tcW w:w="195" w:type="pct"/>
            <w:shd w:val="clear" w:color="auto" w:fill="FFFFFF" w:themeFill="background1"/>
            <w:vAlign w:val="center"/>
          </w:tcPr>
          <w:p w14:paraId="1D1DE1C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E6A9443" w14:textId="3C6D7DDC" w:rsidR="00D83066" w:rsidRPr="008D6DD0" w:rsidRDefault="00D83066" w:rsidP="00D83066">
            <w:pPr>
              <w:spacing w:line="240" w:lineRule="auto"/>
              <w:rPr>
                <w:rFonts w:ascii="Lato" w:hAnsi="Lato"/>
                <w:bCs/>
                <w:sz w:val="20"/>
                <w:szCs w:val="20"/>
              </w:rPr>
            </w:pPr>
            <w:r w:rsidRPr="008D6DD0">
              <w:rPr>
                <w:rFonts w:ascii="Lato" w:hAnsi="Lato"/>
                <w:bCs/>
                <w:sz w:val="20"/>
                <w:szCs w:val="20"/>
              </w:rPr>
              <w:t>Fundacja na rzecz Zdrowego Starzenia się</w:t>
            </w:r>
          </w:p>
        </w:tc>
        <w:tc>
          <w:tcPr>
            <w:tcW w:w="643" w:type="pct"/>
            <w:shd w:val="clear" w:color="auto" w:fill="FFFFFF" w:themeFill="background1"/>
            <w:vAlign w:val="center"/>
          </w:tcPr>
          <w:p w14:paraId="79C69E6F" w14:textId="5781911B" w:rsidR="00D83066" w:rsidRPr="008D6DD0" w:rsidRDefault="00D83066" w:rsidP="00D83066">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53B90F32" w14:textId="5F4C5B23" w:rsidR="00D83066" w:rsidRPr="008D6DD0" w:rsidRDefault="00D83066" w:rsidP="00D83066">
            <w:pPr>
              <w:spacing w:line="240" w:lineRule="auto"/>
              <w:rPr>
                <w:rFonts w:ascii="Lato" w:hAnsi="Lato"/>
                <w:bCs/>
                <w:sz w:val="20"/>
                <w:szCs w:val="20"/>
              </w:rPr>
            </w:pPr>
            <w:r w:rsidRPr="008D6DD0">
              <w:rPr>
                <w:rFonts w:ascii="Lato" w:hAnsi="Lato"/>
                <w:bCs/>
                <w:sz w:val="20"/>
                <w:szCs w:val="20"/>
              </w:rPr>
              <w:t xml:space="preserve">Dokument w projektowaniu działań (vide: część OBSZARY KRAJOWEGO PROGRAMU DZIAŁAŃ WOBC CHÓRB OTĘPIENNYCH) nie określa poziomu przewidywanego </w:t>
            </w:r>
            <w:r w:rsidRPr="008D6DD0">
              <w:rPr>
                <w:rFonts w:ascii="Lato" w:hAnsi="Lato"/>
                <w:bCs/>
                <w:sz w:val="20"/>
                <w:szCs w:val="20"/>
              </w:rPr>
              <w:lastRenderedPageBreak/>
              <w:t>finansowania na poszczególne działania. Poziom finansowania nie jest podawany nawet w sposób przybliżony lub ramowy.</w:t>
            </w:r>
          </w:p>
        </w:tc>
        <w:tc>
          <w:tcPr>
            <w:tcW w:w="841" w:type="pct"/>
            <w:shd w:val="clear" w:color="auto" w:fill="FFFFFF" w:themeFill="background1"/>
            <w:vAlign w:val="center"/>
          </w:tcPr>
          <w:p w14:paraId="7D88C934" w14:textId="111B0205" w:rsidR="00D83066" w:rsidRPr="008D6DD0" w:rsidRDefault="00D83066" w:rsidP="00D83066">
            <w:pPr>
              <w:spacing w:line="240" w:lineRule="auto"/>
              <w:rPr>
                <w:rFonts w:ascii="Lato" w:hAnsi="Lato"/>
                <w:bCs/>
                <w:sz w:val="20"/>
                <w:szCs w:val="20"/>
              </w:rPr>
            </w:pPr>
            <w:r w:rsidRPr="008D6DD0">
              <w:rPr>
                <w:rFonts w:ascii="Lato" w:hAnsi="Lato"/>
                <w:bCs/>
                <w:sz w:val="20"/>
                <w:szCs w:val="20"/>
              </w:rPr>
              <w:lastRenderedPageBreak/>
              <w:t>Rekomenduje się uzupełnienie Programu o przedstawienie obok źródła finansowania także kwot przeznaczonych na realizację dla każdego działania.</w:t>
            </w:r>
          </w:p>
        </w:tc>
        <w:tc>
          <w:tcPr>
            <w:tcW w:w="1163" w:type="pct"/>
            <w:gridSpan w:val="2"/>
            <w:shd w:val="clear" w:color="auto" w:fill="FFFFFF" w:themeFill="background1"/>
            <w:vAlign w:val="center"/>
          </w:tcPr>
          <w:p w14:paraId="039BBA25" w14:textId="6BDA5037" w:rsidR="00D83066" w:rsidRPr="008D6DD0" w:rsidRDefault="00D83066" w:rsidP="00D83066">
            <w:pPr>
              <w:spacing w:line="240" w:lineRule="auto"/>
              <w:rPr>
                <w:rFonts w:ascii="Lato" w:hAnsi="Lato"/>
                <w:bCs/>
                <w:sz w:val="20"/>
                <w:szCs w:val="20"/>
              </w:rPr>
            </w:pPr>
            <w:r w:rsidRPr="008D6DD0">
              <w:rPr>
                <w:rFonts w:ascii="Lato" w:hAnsi="Lato"/>
                <w:bCs/>
                <w:sz w:val="20"/>
                <w:szCs w:val="20"/>
              </w:rPr>
              <w:t>Uchwalenie programu bez wskazania konkretnych kwot może doprowadzić do sytuacji, w której w toku jego realizacji nie zostaną zabezpieczone wystarczające środki. Realne projektowanie działań i możliwość prawidłowej oceny projektowania tych działań może nastąpić tylko przy uwzględnieniu</w:t>
            </w:r>
            <w:r w:rsidRPr="008D6DD0">
              <w:rPr>
                <w:rFonts w:ascii="Lato" w:hAnsi="Lato"/>
                <w:sz w:val="20"/>
                <w:szCs w:val="20"/>
              </w:rPr>
              <w:t xml:space="preserve"> </w:t>
            </w:r>
            <w:r w:rsidRPr="008D6DD0">
              <w:rPr>
                <w:rFonts w:ascii="Lato" w:hAnsi="Lato"/>
                <w:bCs/>
                <w:sz w:val="20"/>
                <w:szCs w:val="20"/>
              </w:rPr>
              <w:lastRenderedPageBreak/>
              <w:t>prognozowanej alokacji środków finansowych na te działania.</w:t>
            </w:r>
          </w:p>
        </w:tc>
        <w:tc>
          <w:tcPr>
            <w:tcW w:w="869" w:type="pct"/>
            <w:shd w:val="clear" w:color="auto" w:fill="FFFFFF" w:themeFill="background1"/>
            <w:vAlign w:val="center"/>
          </w:tcPr>
          <w:p w14:paraId="5114C159" w14:textId="77777777" w:rsidR="00D83066" w:rsidRPr="008D6DD0" w:rsidRDefault="00D83066" w:rsidP="00D83066">
            <w:pPr>
              <w:spacing w:line="240" w:lineRule="auto"/>
              <w:rPr>
                <w:rFonts w:ascii="Lato" w:hAnsi="Lato"/>
                <w:b/>
                <w:bCs/>
                <w:sz w:val="20"/>
                <w:szCs w:val="20"/>
              </w:rPr>
            </w:pPr>
            <w:r w:rsidRPr="008D6DD0">
              <w:rPr>
                <w:rFonts w:ascii="Lato" w:hAnsi="Lato"/>
                <w:b/>
                <w:bCs/>
                <w:sz w:val="20"/>
                <w:szCs w:val="20"/>
              </w:rPr>
              <w:lastRenderedPageBreak/>
              <w:t>Uwaga nieuwzględniona</w:t>
            </w:r>
          </w:p>
          <w:p w14:paraId="0840C070" w14:textId="2854A39A" w:rsidR="00D83066" w:rsidRPr="008D6DD0" w:rsidRDefault="00D83066" w:rsidP="00D83066">
            <w:pPr>
              <w:spacing w:line="240" w:lineRule="auto"/>
              <w:rPr>
                <w:rFonts w:ascii="Lato" w:hAnsi="Lato"/>
                <w:bCs/>
                <w:sz w:val="20"/>
                <w:szCs w:val="20"/>
              </w:rPr>
            </w:pPr>
            <w:r w:rsidRPr="008D6DD0">
              <w:rPr>
                <w:rFonts w:ascii="Lato" w:hAnsi="Lato"/>
                <w:bCs/>
                <w:sz w:val="20"/>
                <w:szCs w:val="20"/>
              </w:rPr>
              <w:t>Wysokość przewidywanego finansowania została określona w OSR. Nie jest zasadne określanie w dokumencie strategicznym wysokości środków na realizację poszczególnych działań.</w:t>
            </w:r>
          </w:p>
        </w:tc>
      </w:tr>
      <w:tr w:rsidR="00D83066" w:rsidRPr="008D6DD0" w14:paraId="19D50484" w14:textId="77777777" w:rsidTr="001F4579">
        <w:trPr>
          <w:trHeight w:val="375"/>
        </w:trPr>
        <w:tc>
          <w:tcPr>
            <w:tcW w:w="195" w:type="pct"/>
            <w:shd w:val="clear" w:color="auto" w:fill="FFFFFF" w:themeFill="background1"/>
            <w:vAlign w:val="center"/>
          </w:tcPr>
          <w:p w14:paraId="67701BB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2E418D7" w14:textId="65058C3C" w:rsidR="00D83066" w:rsidRPr="008D6DD0" w:rsidRDefault="00D83066" w:rsidP="00D83066">
            <w:pPr>
              <w:spacing w:line="240" w:lineRule="auto"/>
              <w:rPr>
                <w:rFonts w:ascii="Lato" w:hAnsi="Lato"/>
                <w:bCs/>
                <w:sz w:val="20"/>
                <w:szCs w:val="20"/>
              </w:rPr>
            </w:pPr>
            <w:r w:rsidRPr="008D6DD0">
              <w:rPr>
                <w:rFonts w:ascii="Lato" w:hAnsi="Lato"/>
                <w:bCs/>
                <w:sz w:val="20"/>
                <w:szCs w:val="20"/>
              </w:rPr>
              <w:t>WOJEWODA PODKARPACKI</w:t>
            </w:r>
          </w:p>
        </w:tc>
        <w:tc>
          <w:tcPr>
            <w:tcW w:w="643" w:type="pct"/>
            <w:shd w:val="clear" w:color="auto" w:fill="FFFFFF" w:themeFill="background1"/>
            <w:vAlign w:val="center"/>
          </w:tcPr>
          <w:p w14:paraId="1399D663" w14:textId="04F556FB" w:rsidR="00D83066" w:rsidRPr="008D6DD0" w:rsidRDefault="00D83066" w:rsidP="00D83066">
            <w:pPr>
              <w:spacing w:line="240" w:lineRule="auto"/>
              <w:rPr>
                <w:rFonts w:ascii="Lato" w:hAnsi="Lato"/>
                <w:bCs/>
                <w:sz w:val="20"/>
                <w:szCs w:val="20"/>
              </w:rPr>
            </w:pPr>
            <w:r w:rsidRPr="008D6DD0">
              <w:rPr>
                <w:rFonts w:ascii="Lato" w:hAnsi="Lato"/>
                <w:bCs/>
                <w:sz w:val="20"/>
                <w:szCs w:val="20"/>
              </w:rPr>
              <w:t>Propozycja</w:t>
            </w:r>
          </w:p>
        </w:tc>
        <w:tc>
          <w:tcPr>
            <w:tcW w:w="644" w:type="pct"/>
            <w:shd w:val="clear" w:color="auto" w:fill="FFFFFF" w:themeFill="background1"/>
            <w:vAlign w:val="center"/>
          </w:tcPr>
          <w:p w14:paraId="0FC2451F"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2AE26FBC" w14:textId="2DCAC9DB"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7CCB7199" w14:textId="47559C5F" w:rsidR="00D552E3" w:rsidRPr="008D6DD0" w:rsidRDefault="00D552E3" w:rsidP="00D552E3">
            <w:pPr>
              <w:spacing w:line="240" w:lineRule="auto"/>
              <w:rPr>
                <w:rFonts w:ascii="Lato" w:hAnsi="Lato"/>
                <w:bCs/>
                <w:sz w:val="20"/>
                <w:szCs w:val="20"/>
              </w:rPr>
            </w:pPr>
            <w:r w:rsidRPr="008D6DD0">
              <w:rPr>
                <w:rFonts w:ascii="Lato" w:hAnsi="Lato"/>
                <w:bCs/>
                <w:sz w:val="20"/>
                <w:szCs w:val="20"/>
              </w:rPr>
              <w:t xml:space="preserve">Po zapoznaniu się z treścią ww. projektu można by rozważyć podjęcie działań by w Krajowym Programie Działań wobec Chorób Otępiennych na lata 2025-2030 zwiększyć nacisk na diagnostykę zespołów otępiennych poprzez budowanie Centrów diagnostyki i leczenia zaburzeń pamięci oraz zaburzeń zachowania. </w:t>
            </w:r>
          </w:p>
          <w:p w14:paraId="3E1A6A3C" w14:textId="0950F024" w:rsidR="00D552E3" w:rsidRPr="008D6DD0" w:rsidRDefault="00D552E3" w:rsidP="00D552E3">
            <w:pPr>
              <w:spacing w:line="240" w:lineRule="auto"/>
              <w:rPr>
                <w:rFonts w:ascii="Lato" w:hAnsi="Lato"/>
                <w:bCs/>
                <w:sz w:val="20"/>
                <w:szCs w:val="20"/>
              </w:rPr>
            </w:pPr>
            <w:r w:rsidRPr="008D6DD0">
              <w:rPr>
                <w:rFonts w:ascii="Lato" w:hAnsi="Lato"/>
                <w:bCs/>
                <w:sz w:val="20"/>
                <w:szCs w:val="20"/>
              </w:rPr>
              <w:t xml:space="preserve">W chwili obecnej w nomenklaturze NFZ nie istnieje taki produkt. Jedynie poradnie neurologiczne, psychiatryczne ew. psychogeriatryczne mogą zajmować się ew. diagnostyką otępień. Ale ze względu na brak realnej wyceny procedur oraz wymogów co do personelu taka diagnostyka dotychczas nie nabrała koniecznego rozpędu. </w:t>
            </w:r>
          </w:p>
          <w:p w14:paraId="5DC9D6F1" w14:textId="117C80B4" w:rsidR="00D552E3" w:rsidRPr="008D6DD0" w:rsidRDefault="00D552E3" w:rsidP="00D552E3">
            <w:pPr>
              <w:spacing w:line="240" w:lineRule="auto"/>
              <w:rPr>
                <w:rFonts w:ascii="Lato" w:hAnsi="Lato"/>
                <w:bCs/>
                <w:sz w:val="20"/>
                <w:szCs w:val="20"/>
              </w:rPr>
            </w:pPr>
            <w:r w:rsidRPr="008D6DD0">
              <w:rPr>
                <w:rFonts w:ascii="Lato" w:hAnsi="Lato"/>
                <w:bCs/>
                <w:sz w:val="20"/>
                <w:szCs w:val="20"/>
              </w:rPr>
              <w:t>Proces diagnostyczny dla swej skuteczności powinien opierać się na rzetelnej strukturze, dostępnej wiedzy oraz zespołach medycznych stworzonych do</w:t>
            </w:r>
            <w:r w:rsidRPr="008D6DD0">
              <w:rPr>
                <w:rFonts w:ascii="Lato" w:hAnsi="Lato"/>
                <w:sz w:val="20"/>
                <w:szCs w:val="20"/>
              </w:rPr>
              <w:t xml:space="preserve"> </w:t>
            </w:r>
            <w:r w:rsidRPr="008D6DD0">
              <w:rPr>
                <w:rFonts w:ascii="Lato" w:hAnsi="Lato"/>
                <w:bCs/>
                <w:sz w:val="20"/>
                <w:szCs w:val="20"/>
              </w:rPr>
              <w:t xml:space="preserve">odpowiedniej diagnostyki, leczenia, prewencji szybkiego </w:t>
            </w:r>
            <w:r w:rsidRPr="008D6DD0">
              <w:rPr>
                <w:rFonts w:ascii="Lato" w:hAnsi="Lato"/>
                <w:bCs/>
                <w:sz w:val="20"/>
                <w:szCs w:val="20"/>
              </w:rPr>
              <w:lastRenderedPageBreak/>
              <w:t xml:space="preserve">postępu choroby oraz wsparciu opiekunów osób dotkniętych chorobą.    Do takiej diagnostyki celowym byłoby rozważenie wprowadzenia w przepisie tworzenia zespołów </w:t>
            </w:r>
            <w:proofErr w:type="spellStart"/>
            <w:r w:rsidRPr="008D6DD0">
              <w:rPr>
                <w:rFonts w:ascii="Lato" w:hAnsi="Lato"/>
                <w:bCs/>
                <w:sz w:val="20"/>
                <w:szCs w:val="20"/>
              </w:rPr>
              <w:t>zespołów</w:t>
            </w:r>
            <w:proofErr w:type="spellEnd"/>
            <w:r w:rsidRPr="008D6DD0">
              <w:rPr>
                <w:rFonts w:ascii="Lato" w:hAnsi="Lato"/>
                <w:bCs/>
                <w:sz w:val="20"/>
                <w:szCs w:val="20"/>
              </w:rPr>
              <w:t xml:space="preserve"> </w:t>
            </w:r>
            <w:proofErr w:type="spellStart"/>
            <w:r w:rsidRPr="008D6DD0">
              <w:rPr>
                <w:rFonts w:ascii="Lato" w:hAnsi="Lato"/>
                <w:bCs/>
                <w:sz w:val="20"/>
                <w:szCs w:val="20"/>
              </w:rPr>
              <w:t>multidyscyplinarnych</w:t>
            </w:r>
            <w:proofErr w:type="spellEnd"/>
            <w:r w:rsidRPr="008D6DD0">
              <w:rPr>
                <w:rFonts w:ascii="Lato" w:hAnsi="Lato"/>
                <w:bCs/>
                <w:sz w:val="20"/>
                <w:szCs w:val="20"/>
              </w:rPr>
              <w:t>: neurolog, geriatra,  psychiatra-celem konsultacji terapii zaburzeń zachowania, ponadto personel pielęgniarski, psycholog kliniczny, pracownik socjalny i fizjoterapeuta. Jednocześnie przy odpowiednim przygotowaniu oraz nakładach w takich centrach diagnostyki można by prowadzić edukację podnoszącą świadomość społeczną, warsztaty oraz tworzyć grupy wsparcia dla opiekunów oraz chorych dotkniętych zespołami otępiennymi.</w:t>
            </w:r>
          </w:p>
          <w:p w14:paraId="4BE53EFC" w14:textId="2347B877" w:rsidR="00D83066" w:rsidRPr="008D6DD0" w:rsidRDefault="00D552E3" w:rsidP="00D552E3">
            <w:pPr>
              <w:spacing w:line="240" w:lineRule="auto"/>
              <w:rPr>
                <w:rFonts w:ascii="Lato" w:hAnsi="Lato"/>
                <w:bCs/>
                <w:sz w:val="20"/>
                <w:szCs w:val="20"/>
              </w:rPr>
            </w:pPr>
            <w:r w:rsidRPr="008D6DD0">
              <w:rPr>
                <w:rFonts w:ascii="Lato" w:hAnsi="Lato"/>
                <w:bCs/>
                <w:sz w:val="20"/>
                <w:szCs w:val="20"/>
              </w:rPr>
              <w:t>Celowym wydaje się również zwiększenie nacisku/zachęty do wykonywania badań przesiewowych w ramach POZ.</w:t>
            </w:r>
          </w:p>
        </w:tc>
        <w:tc>
          <w:tcPr>
            <w:tcW w:w="869" w:type="pct"/>
            <w:shd w:val="clear" w:color="auto" w:fill="FFFFFF" w:themeFill="background1"/>
            <w:vAlign w:val="center"/>
          </w:tcPr>
          <w:p w14:paraId="45740CC1" w14:textId="77BAA419" w:rsidR="00D83066" w:rsidRPr="008D6DD0" w:rsidRDefault="00145C0A" w:rsidP="00D83066">
            <w:pPr>
              <w:spacing w:line="240" w:lineRule="auto"/>
              <w:rPr>
                <w:rFonts w:ascii="Lato" w:hAnsi="Lato"/>
                <w:b/>
                <w:sz w:val="20"/>
                <w:szCs w:val="20"/>
              </w:rPr>
            </w:pPr>
            <w:r w:rsidRPr="008D6DD0">
              <w:rPr>
                <w:rFonts w:ascii="Lato" w:hAnsi="Lato"/>
                <w:b/>
                <w:sz w:val="20"/>
                <w:szCs w:val="20"/>
              </w:rPr>
              <w:lastRenderedPageBreak/>
              <w:br/>
            </w:r>
            <w:r w:rsidR="00BA455B" w:rsidRPr="008D6DD0">
              <w:rPr>
                <w:rFonts w:ascii="Lato" w:hAnsi="Lato"/>
                <w:b/>
                <w:sz w:val="20"/>
                <w:szCs w:val="20"/>
              </w:rPr>
              <w:t>Uwaga nieuwzględniona</w:t>
            </w:r>
          </w:p>
          <w:p w14:paraId="227F86B2" w14:textId="77777777" w:rsidR="00BA455B" w:rsidRPr="008D6DD0" w:rsidRDefault="00BA455B" w:rsidP="00D83066">
            <w:pPr>
              <w:spacing w:line="240" w:lineRule="auto"/>
              <w:rPr>
                <w:rFonts w:ascii="Lato" w:hAnsi="Lato"/>
                <w:bCs/>
                <w:sz w:val="20"/>
                <w:szCs w:val="20"/>
              </w:rPr>
            </w:pPr>
            <w:r w:rsidRPr="008D6DD0">
              <w:rPr>
                <w:rFonts w:ascii="Lato" w:hAnsi="Lato"/>
                <w:bCs/>
                <w:sz w:val="20"/>
                <w:szCs w:val="20"/>
              </w:rPr>
              <w:t xml:space="preserve">W pierwszym Programie dotyczącym chorób otępiennych nie przewiduje się tworzenia nowych podmiotów, tj. </w:t>
            </w:r>
            <w:r w:rsidRPr="008D6DD0">
              <w:rPr>
                <w:rFonts w:ascii="Lato" w:hAnsi="Lato"/>
                <w:sz w:val="20"/>
                <w:szCs w:val="20"/>
              </w:rPr>
              <w:t xml:space="preserve"> </w:t>
            </w:r>
            <w:r w:rsidRPr="008D6DD0">
              <w:rPr>
                <w:rFonts w:ascii="Lato" w:hAnsi="Lato"/>
                <w:bCs/>
                <w:sz w:val="20"/>
                <w:szCs w:val="20"/>
              </w:rPr>
              <w:t>Centrów diagnostyki i leczenia zaburzeń pamięci oraz zaburzeń zachowania. Jednakże przewidziano wiele działań mających na celu usprawnienie diagnostyki, opieki i leczenia tychże chorób.</w:t>
            </w:r>
          </w:p>
          <w:p w14:paraId="34AE3286" w14:textId="6BCFBA44" w:rsidR="002F430A" w:rsidRPr="008D6DD0" w:rsidRDefault="00BA455B" w:rsidP="00D83066">
            <w:pPr>
              <w:spacing w:line="240" w:lineRule="auto"/>
              <w:rPr>
                <w:rFonts w:ascii="Lato" w:hAnsi="Lato"/>
                <w:bCs/>
                <w:sz w:val="20"/>
                <w:szCs w:val="20"/>
              </w:rPr>
            </w:pPr>
            <w:r w:rsidRPr="008D6DD0">
              <w:rPr>
                <w:rFonts w:ascii="Lato" w:hAnsi="Lato"/>
                <w:bCs/>
                <w:sz w:val="20"/>
                <w:szCs w:val="20"/>
              </w:rPr>
              <w:t xml:space="preserve">W Programie zaplanowano działania: 3.1.1 Ustalenie narzędzi wstępnej diagnostyki zaburzeń otępiennych w podstawowej opiece zdrowotnej oraz 4.1.1 Ustalenie zaleceń postępowania diagnostycznego i terapeutycznego na różnych poziomach </w:t>
            </w:r>
            <w:r w:rsidRPr="008D6DD0">
              <w:rPr>
                <w:rFonts w:ascii="Lato" w:hAnsi="Lato"/>
                <w:bCs/>
                <w:sz w:val="20"/>
                <w:szCs w:val="20"/>
              </w:rPr>
              <w:lastRenderedPageBreak/>
              <w:t xml:space="preserve">opieki - rekomendowane ścieżki pacjenta, w ramach których zostaną określone zalecenia postępowania z pacjentem na różnych etapach diagnostyki i leczenia chorób otępiennych.  Przedmiotowe zalecenia będą na bieżąco aktualizowane, tak aby w jak największym stopniu były dostosowane do </w:t>
            </w:r>
            <w:r w:rsidR="00E85B06" w:rsidRPr="008D6DD0">
              <w:rPr>
                <w:rFonts w:ascii="Lato" w:hAnsi="Lato"/>
                <w:bCs/>
                <w:sz w:val="20"/>
                <w:szCs w:val="20"/>
              </w:rPr>
              <w:t xml:space="preserve">potrzeb osób chorych i możliwości systemowych. </w:t>
            </w:r>
            <w:r w:rsidR="00CC0E6E" w:rsidRPr="008D6DD0">
              <w:rPr>
                <w:rFonts w:ascii="Lato" w:hAnsi="Lato"/>
                <w:bCs/>
                <w:sz w:val="20"/>
                <w:szCs w:val="20"/>
              </w:rPr>
              <w:t>Z tychże zaleceń będą wynikać pożądane zmiany systemowe w zakresie diagnostyki i terapii chorób otępiennych.</w:t>
            </w:r>
          </w:p>
        </w:tc>
      </w:tr>
      <w:tr w:rsidR="00D83066" w:rsidRPr="008D6DD0" w14:paraId="3218BC0D" w14:textId="77777777" w:rsidTr="001F4579">
        <w:trPr>
          <w:trHeight w:val="375"/>
        </w:trPr>
        <w:tc>
          <w:tcPr>
            <w:tcW w:w="195" w:type="pct"/>
            <w:shd w:val="clear" w:color="auto" w:fill="FFFFFF" w:themeFill="background1"/>
            <w:vAlign w:val="center"/>
          </w:tcPr>
          <w:p w14:paraId="1C1AFA85" w14:textId="77777777" w:rsidR="00D83066" w:rsidRPr="008D6DD0" w:rsidRDefault="00D83066" w:rsidP="00A21237">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52098D7E" w14:textId="0EB6BFBF"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WOJEWODA PODKARPACKI</w:t>
            </w:r>
          </w:p>
        </w:tc>
        <w:tc>
          <w:tcPr>
            <w:tcW w:w="643" w:type="pct"/>
            <w:shd w:val="clear" w:color="auto" w:fill="FFFFFF" w:themeFill="background1"/>
            <w:vAlign w:val="center"/>
          </w:tcPr>
          <w:p w14:paraId="5385F80F" w14:textId="77777777" w:rsidR="00D83066" w:rsidRPr="008D6DD0" w:rsidRDefault="00D83066" w:rsidP="00D83066">
            <w:pPr>
              <w:spacing w:line="240" w:lineRule="auto"/>
              <w:rPr>
                <w:rFonts w:ascii="Lato" w:hAnsi="Lato"/>
                <w:bCs/>
                <w:color w:val="000000" w:themeColor="text1"/>
                <w:sz w:val="20"/>
                <w:szCs w:val="20"/>
              </w:rPr>
            </w:pPr>
          </w:p>
        </w:tc>
        <w:tc>
          <w:tcPr>
            <w:tcW w:w="644" w:type="pct"/>
            <w:shd w:val="clear" w:color="auto" w:fill="FFFFFF" w:themeFill="background1"/>
            <w:vAlign w:val="center"/>
          </w:tcPr>
          <w:p w14:paraId="558A36C2" w14:textId="77777777" w:rsidR="00D83066" w:rsidRPr="008D6DD0" w:rsidRDefault="00D83066" w:rsidP="00D83066">
            <w:pPr>
              <w:spacing w:line="240" w:lineRule="auto"/>
              <w:rPr>
                <w:rFonts w:ascii="Lato" w:hAnsi="Lato"/>
                <w:bCs/>
                <w:color w:val="000000" w:themeColor="text1"/>
                <w:sz w:val="20"/>
                <w:szCs w:val="20"/>
              </w:rPr>
            </w:pPr>
          </w:p>
        </w:tc>
        <w:tc>
          <w:tcPr>
            <w:tcW w:w="841" w:type="pct"/>
            <w:shd w:val="clear" w:color="auto" w:fill="FFFFFF" w:themeFill="background1"/>
            <w:vAlign w:val="center"/>
          </w:tcPr>
          <w:p w14:paraId="6BD4DDC7" w14:textId="1B95705E"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W obszarze „LECZENIE, OPIEKA i WSPARCIE DLA OSÓB CHORYCH” można by wziąć pod uwagę kwestie priorytetowego  potraktowania sprawy,  ponieważ w chwili obecnej jest to ogromny problem w zakresach:</w:t>
            </w:r>
          </w:p>
          <w:p w14:paraId="604D1773" w14:textId="035FBB4E"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lastRenderedPageBreak/>
              <w:t>1)</w:t>
            </w:r>
            <w:r w:rsidR="00D552E3" w:rsidRPr="008D6DD0">
              <w:rPr>
                <w:rFonts w:ascii="Lato" w:hAnsi="Lato"/>
                <w:bCs/>
                <w:color w:val="000000" w:themeColor="text1"/>
                <w:sz w:val="20"/>
                <w:szCs w:val="20"/>
              </w:rPr>
              <w:t xml:space="preserve"> </w:t>
            </w:r>
            <w:r w:rsidRPr="008D6DD0">
              <w:rPr>
                <w:rFonts w:ascii="Lato" w:hAnsi="Lato"/>
                <w:bCs/>
                <w:color w:val="000000" w:themeColor="text1"/>
                <w:sz w:val="20"/>
                <w:szCs w:val="20"/>
              </w:rPr>
              <w:t>chorych niezdolnych do podjęcia autonomicznej decyzji</w:t>
            </w:r>
          </w:p>
          <w:p w14:paraId="39595659" w14:textId="57740F7E"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2) ich opiekunów</w:t>
            </w:r>
          </w:p>
          <w:p w14:paraId="27DD7FA0" w14:textId="77777777"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3) placówek medycznych. </w:t>
            </w:r>
          </w:p>
          <w:p w14:paraId="32638C1D" w14:textId="396C07C0"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Z uwagi na brak możliwości wykonania natychmiastowych procedur medycznych bez zgody pacjenta nieubezwłasnowolnionego, przy jednoczesnym długotrwałym procesie ubezwłasnowolnienia, niejednokrotnie może to doprowadzić do znacznego utrudnienia skutecznego udzielenia pomocy.</w:t>
            </w:r>
          </w:p>
        </w:tc>
        <w:tc>
          <w:tcPr>
            <w:tcW w:w="1163" w:type="pct"/>
            <w:gridSpan w:val="2"/>
            <w:shd w:val="clear" w:color="auto" w:fill="FFFFFF" w:themeFill="background1"/>
            <w:vAlign w:val="center"/>
          </w:tcPr>
          <w:p w14:paraId="300313FF" w14:textId="77777777" w:rsidR="00D83066" w:rsidRPr="008D6DD0" w:rsidRDefault="00D83066" w:rsidP="00D83066">
            <w:pPr>
              <w:spacing w:line="240" w:lineRule="auto"/>
              <w:rPr>
                <w:rFonts w:ascii="Lato" w:hAnsi="Lato"/>
                <w:bCs/>
                <w:color w:val="000000" w:themeColor="text1"/>
                <w:sz w:val="20"/>
                <w:szCs w:val="20"/>
              </w:rPr>
            </w:pPr>
          </w:p>
        </w:tc>
        <w:tc>
          <w:tcPr>
            <w:tcW w:w="869" w:type="pct"/>
            <w:shd w:val="clear" w:color="auto" w:fill="FFFFFF" w:themeFill="background1"/>
            <w:vAlign w:val="center"/>
          </w:tcPr>
          <w:p w14:paraId="06FDDE45" w14:textId="35BEE719" w:rsidR="00CC0E6E" w:rsidRPr="008D6DD0" w:rsidRDefault="00601DC4" w:rsidP="00601DC4">
            <w:pPr>
              <w:spacing w:line="240" w:lineRule="auto"/>
              <w:rPr>
                <w:rFonts w:ascii="Lato" w:hAnsi="Lato"/>
                <w:b/>
                <w:color w:val="000000" w:themeColor="text1"/>
                <w:sz w:val="20"/>
                <w:szCs w:val="20"/>
              </w:rPr>
            </w:pPr>
            <w:r w:rsidRPr="008D6DD0">
              <w:rPr>
                <w:rFonts w:ascii="Lato" w:hAnsi="Lato"/>
                <w:b/>
                <w:color w:val="000000" w:themeColor="text1"/>
                <w:sz w:val="20"/>
                <w:szCs w:val="20"/>
              </w:rPr>
              <w:t xml:space="preserve">Uwaga nieuwzględniona </w:t>
            </w:r>
          </w:p>
          <w:p w14:paraId="0D714808" w14:textId="59B44E2C" w:rsidR="00601DC4" w:rsidRPr="008D6DD0" w:rsidRDefault="00EB4B44" w:rsidP="00601DC4">
            <w:pPr>
              <w:spacing w:line="240" w:lineRule="auto"/>
              <w:rPr>
                <w:rFonts w:ascii="Lato" w:hAnsi="Lato"/>
                <w:b/>
                <w:color w:val="000000" w:themeColor="text1"/>
                <w:sz w:val="20"/>
                <w:szCs w:val="20"/>
              </w:rPr>
            </w:pPr>
            <w:r w:rsidRPr="008D6DD0">
              <w:rPr>
                <w:rFonts w:ascii="Lato" w:hAnsi="Lato"/>
                <w:bCs/>
                <w:color w:val="000000" w:themeColor="text1"/>
                <w:sz w:val="20"/>
                <w:szCs w:val="20"/>
              </w:rPr>
              <w:t xml:space="preserve">Treść uwagi nie jest jednoznaczna. Prowadzone są obecnie prace związane z zaproponowaniem sposobu wprowadzenia do porządku prawnego przepisów dotyczących pełnomocnictwa medycznego, a także </w:t>
            </w:r>
            <w:r w:rsidRPr="008D6DD0">
              <w:rPr>
                <w:rFonts w:ascii="Lato" w:hAnsi="Lato"/>
                <w:bCs/>
                <w:color w:val="000000" w:themeColor="text1"/>
                <w:sz w:val="20"/>
                <w:szCs w:val="20"/>
              </w:rPr>
              <w:lastRenderedPageBreak/>
              <w:t xml:space="preserve">ułatwień proceduralnych w dostępie do opieki długoterminowej dla osób niezdolnych do wyrażenia woli. </w:t>
            </w:r>
            <w:r w:rsidR="00FC31D9" w:rsidRPr="008D6DD0">
              <w:rPr>
                <w:rFonts w:ascii="Lato" w:hAnsi="Lato"/>
                <w:bCs/>
                <w:color w:val="000000" w:themeColor="text1"/>
                <w:sz w:val="20"/>
                <w:szCs w:val="20"/>
              </w:rPr>
              <w:t xml:space="preserve">Ze względu na trwające ustalenia w tym zakresie kwestie te nie będą materią działań ujętych w Programie. </w:t>
            </w:r>
          </w:p>
          <w:p w14:paraId="0122E0DA" w14:textId="77777777" w:rsidR="00D83066" w:rsidRPr="008D6DD0" w:rsidRDefault="00D83066" w:rsidP="00D83066">
            <w:pPr>
              <w:spacing w:line="240" w:lineRule="auto"/>
              <w:rPr>
                <w:rFonts w:ascii="Lato" w:hAnsi="Lato"/>
                <w:bCs/>
                <w:color w:val="000000" w:themeColor="text1"/>
                <w:sz w:val="20"/>
                <w:szCs w:val="20"/>
              </w:rPr>
            </w:pPr>
          </w:p>
        </w:tc>
      </w:tr>
      <w:tr w:rsidR="00D83066" w:rsidRPr="008D6DD0" w14:paraId="02EC4E4D" w14:textId="77777777" w:rsidTr="001F4579">
        <w:trPr>
          <w:trHeight w:val="375"/>
        </w:trPr>
        <w:tc>
          <w:tcPr>
            <w:tcW w:w="195" w:type="pct"/>
            <w:shd w:val="clear" w:color="auto" w:fill="FFFFFF" w:themeFill="background1"/>
            <w:vAlign w:val="center"/>
          </w:tcPr>
          <w:p w14:paraId="79F302A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ABACF3F" w14:textId="361D54EA" w:rsidR="00D83066" w:rsidRPr="008D6DD0" w:rsidRDefault="00D83066" w:rsidP="00D83066">
            <w:pPr>
              <w:spacing w:line="240" w:lineRule="auto"/>
              <w:rPr>
                <w:rFonts w:ascii="Lato" w:hAnsi="Lato"/>
                <w:bCs/>
                <w:sz w:val="20"/>
                <w:szCs w:val="20"/>
              </w:rPr>
            </w:pPr>
            <w:r w:rsidRPr="008D6DD0">
              <w:rPr>
                <w:rFonts w:ascii="Lato" w:hAnsi="Lato"/>
                <w:bCs/>
                <w:sz w:val="20"/>
                <w:szCs w:val="20"/>
              </w:rPr>
              <w:t>WOJEWODA PODKARPACKI</w:t>
            </w:r>
          </w:p>
        </w:tc>
        <w:tc>
          <w:tcPr>
            <w:tcW w:w="643" w:type="pct"/>
            <w:shd w:val="clear" w:color="auto" w:fill="FFFFFF" w:themeFill="background1"/>
            <w:vAlign w:val="center"/>
          </w:tcPr>
          <w:p w14:paraId="6BAD9A0C"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7DFBA96E"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3A9FD088" w14:textId="2C0C4B2D" w:rsidR="00D83066" w:rsidRPr="008D6DD0" w:rsidRDefault="00D83066" w:rsidP="00D552E3">
            <w:pPr>
              <w:spacing w:line="240" w:lineRule="auto"/>
              <w:rPr>
                <w:rFonts w:ascii="Lato" w:hAnsi="Lato"/>
                <w:bCs/>
                <w:sz w:val="20"/>
                <w:szCs w:val="20"/>
              </w:rPr>
            </w:pPr>
          </w:p>
        </w:tc>
        <w:tc>
          <w:tcPr>
            <w:tcW w:w="1163" w:type="pct"/>
            <w:gridSpan w:val="2"/>
            <w:shd w:val="clear" w:color="auto" w:fill="FFFFFF" w:themeFill="background1"/>
            <w:vAlign w:val="center"/>
          </w:tcPr>
          <w:p w14:paraId="287BD001" w14:textId="77777777" w:rsidR="00D552E3" w:rsidRPr="008D6DD0" w:rsidRDefault="00D552E3" w:rsidP="00D552E3">
            <w:pPr>
              <w:spacing w:line="240" w:lineRule="auto"/>
              <w:rPr>
                <w:rFonts w:ascii="Lato" w:hAnsi="Lato"/>
                <w:bCs/>
                <w:sz w:val="20"/>
                <w:szCs w:val="20"/>
              </w:rPr>
            </w:pPr>
            <w:r w:rsidRPr="008D6DD0">
              <w:rPr>
                <w:rFonts w:ascii="Lato" w:hAnsi="Lato"/>
                <w:bCs/>
                <w:sz w:val="20"/>
                <w:szCs w:val="20"/>
              </w:rPr>
              <w:t xml:space="preserve">Dodatkowo proponuję się rozważenie utworzenia Dziennych Domów Opieki dla osób ze średnio zaawansowanymi zespołami otępiennymi, wymagającymi m.in. pomocy przy karmieniu oraz czynnościach higienicznych. Za kryterium pobytu można przyjąć skalę </w:t>
            </w:r>
            <w:proofErr w:type="spellStart"/>
            <w:r w:rsidRPr="008D6DD0">
              <w:rPr>
                <w:rFonts w:ascii="Lato" w:hAnsi="Lato"/>
                <w:bCs/>
                <w:sz w:val="20"/>
                <w:szCs w:val="20"/>
              </w:rPr>
              <w:t>Barthel</w:t>
            </w:r>
            <w:proofErr w:type="spellEnd"/>
            <w:r w:rsidRPr="008D6DD0">
              <w:rPr>
                <w:rFonts w:ascii="Lato" w:hAnsi="Lato"/>
                <w:bCs/>
                <w:sz w:val="20"/>
                <w:szCs w:val="20"/>
              </w:rPr>
              <w:t>.  Mogłoby to wspomóc osoby w samodzielnym funkcjonowaniu w środowisku domowym, a jednocześnie nie kwalifikujących się do zakładów opiekuńczych.</w:t>
            </w:r>
          </w:p>
          <w:p w14:paraId="200FB6B8" w14:textId="5E793698" w:rsidR="00D83066" w:rsidRPr="008D6DD0" w:rsidRDefault="00D552E3" w:rsidP="00D552E3">
            <w:pPr>
              <w:spacing w:line="240" w:lineRule="auto"/>
              <w:rPr>
                <w:rFonts w:ascii="Lato" w:hAnsi="Lato"/>
                <w:bCs/>
                <w:sz w:val="20"/>
                <w:szCs w:val="20"/>
              </w:rPr>
            </w:pPr>
            <w:r w:rsidRPr="008D6DD0">
              <w:rPr>
                <w:rFonts w:ascii="Lato" w:hAnsi="Lato"/>
                <w:bCs/>
                <w:sz w:val="20"/>
                <w:szCs w:val="20"/>
              </w:rPr>
              <w:lastRenderedPageBreak/>
              <w:t>Pozwoliłoby to na odciążenie opiekunów i dało możliwość ich powrotu do pracy oraz funkcjonowaniu w środowisku społecznym.</w:t>
            </w:r>
          </w:p>
        </w:tc>
        <w:tc>
          <w:tcPr>
            <w:tcW w:w="869" w:type="pct"/>
            <w:shd w:val="clear" w:color="auto" w:fill="FFFFFF" w:themeFill="background1"/>
            <w:vAlign w:val="center"/>
          </w:tcPr>
          <w:p w14:paraId="2BEBD27A" w14:textId="0BD994DE" w:rsidR="00601DC4" w:rsidRPr="008D6DD0" w:rsidRDefault="00601DC4" w:rsidP="00601DC4">
            <w:pPr>
              <w:spacing w:line="240" w:lineRule="auto"/>
              <w:rPr>
                <w:rFonts w:ascii="Lato" w:hAnsi="Lato"/>
                <w:b/>
                <w:sz w:val="20"/>
                <w:szCs w:val="20"/>
              </w:rPr>
            </w:pPr>
            <w:r w:rsidRPr="008D6DD0">
              <w:rPr>
                <w:rFonts w:ascii="Lato" w:hAnsi="Lato"/>
                <w:b/>
                <w:sz w:val="20"/>
                <w:szCs w:val="20"/>
              </w:rPr>
              <w:lastRenderedPageBreak/>
              <w:t>Uwaga nieuwzględniona</w:t>
            </w:r>
          </w:p>
          <w:p w14:paraId="10F65E60" w14:textId="15CC26AF" w:rsidR="00601DC4" w:rsidRPr="008D6DD0" w:rsidRDefault="00601DC4" w:rsidP="00601DC4">
            <w:pPr>
              <w:spacing w:line="240" w:lineRule="auto"/>
              <w:rPr>
                <w:rFonts w:ascii="Lato" w:hAnsi="Lato"/>
                <w:bCs/>
                <w:sz w:val="20"/>
                <w:szCs w:val="20"/>
              </w:rPr>
            </w:pPr>
            <w:r w:rsidRPr="008D6DD0">
              <w:rPr>
                <w:rFonts w:ascii="Lato" w:hAnsi="Lato"/>
                <w:bCs/>
                <w:sz w:val="20"/>
                <w:szCs w:val="20"/>
              </w:rPr>
              <w:t xml:space="preserve">W pierwszym Programie dotyczącym chorób otępiennych nie przewiduje się tworzenia nowych podmiotów, tj.  Centrów diagnostyki i leczenia zaburzeń pamięci oraz zaburzeń zachowania. Jednakże przewidziano </w:t>
            </w:r>
            <w:r w:rsidR="00D12AA3" w:rsidRPr="008D6DD0">
              <w:rPr>
                <w:rFonts w:ascii="Lato" w:hAnsi="Lato"/>
                <w:bCs/>
                <w:sz w:val="20"/>
                <w:szCs w:val="20"/>
              </w:rPr>
              <w:t xml:space="preserve">pilotaż DCWP. </w:t>
            </w:r>
          </w:p>
          <w:p w14:paraId="70370231" w14:textId="3FEF79C5" w:rsidR="00D12AA3" w:rsidRPr="008D6DD0" w:rsidRDefault="00D12AA3" w:rsidP="00601DC4">
            <w:pPr>
              <w:spacing w:line="240" w:lineRule="auto"/>
              <w:rPr>
                <w:rFonts w:ascii="Lato" w:hAnsi="Lato"/>
                <w:bCs/>
                <w:sz w:val="20"/>
                <w:szCs w:val="20"/>
              </w:rPr>
            </w:pPr>
            <w:r w:rsidRPr="008D6DD0">
              <w:rPr>
                <w:rFonts w:ascii="Lato" w:hAnsi="Lato"/>
                <w:bCs/>
                <w:sz w:val="20"/>
                <w:szCs w:val="20"/>
              </w:rPr>
              <w:t xml:space="preserve">Aktualnie w systemie funkcjonują placówki </w:t>
            </w:r>
            <w:r w:rsidRPr="008D6DD0">
              <w:rPr>
                <w:rFonts w:ascii="Lato" w:hAnsi="Lato"/>
                <w:bCs/>
                <w:sz w:val="20"/>
                <w:szCs w:val="20"/>
              </w:rPr>
              <w:lastRenderedPageBreak/>
              <w:t>zapewniające opiekę dzienną osobom z chorobami otępiennymi, np. środowiskowe domy samopomocy typu C</w:t>
            </w:r>
            <w:r w:rsidR="00FC31D9" w:rsidRPr="008D6DD0">
              <w:rPr>
                <w:rFonts w:ascii="Lato" w:hAnsi="Lato"/>
                <w:bCs/>
                <w:sz w:val="20"/>
                <w:szCs w:val="20"/>
              </w:rPr>
              <w:t>.</w:t>
            </w:r>
          </w:p>
          <w:p w14:paraId="09AA86C9" w14:textId="72B44303" w:rsidR="00B23ACC" w:rsidRPr="008D6DD0" w:rsidRDefault="00B23ACC" w:rsidP="00601DC4">
            <w:pPr>
              <w:spacing w:line="240" w:lineRule="auto"/>
              <w:rPr>
                <w:rFonts w:ascii="Lato" w:hAnsi="Lato"/>
                <w:bCs/>
                <w:sz w:val="20"/>
                <w:szCs w:val="20"/>
              </w:rPr>
            </w:pPr>
            <w:r w:rsidRPr="008D6DD0">
              <w:rPr>
                <w:rFonts w:ascii="Lato" w:hAnsi="Lato"/>
                <w:bCs/>
                <w:sz w:val="20"/>
                <w:szCs w:val="20"/>
              </w:rPr>
              <w:t xml:space="preserve">Stanowisko </w:t>
            </w:r>
            <w:proofErr w:type="spellStart"/>
            <w:r w:rsidRPr="008D6DD0">
              <w:rPr>
                <w:rFonts w:ascii="Lato" w:hAnsi="Lato"/>
                <w:bCs/>
                <w:sz w:val="20"/>
                <w:szCs w:val="20"/>
              </w:rPr>
              <w:t>MRPiPS</w:t>
            </w:r>
            <w:proofErr w:type="spellEnd"/>
            <w:r w:rsidRPr="008D6DD0">
              <w:rPr>
                <w:rFonts w:ascii="Lato" w:hAnsi="Lato"/>
                <w:bCs/>
                <w:sz w:val="20"/>
                <w:szCs w:val="20"/>
              </w:rPr>
              <w:t>:</w:t>
            </w:r>
          </w:p>
          <w:p w14:paraId="0E1B2772" w14:textId="1CD407C2" w:rsidR="00B23ACC" w:rsidRPr="008D6DD0" w:rsidRDefault="00B23ACC" w:rsidP="00B23ACC">
            <w:pPr>
              <w:spacing w:line="240" w:lineRule="auto"/>
              <w:rPr>
                <w:rFonts w:ascii="Lato" w:hAnsi="Lato"/>
                <w:bCs/>
                <w:sz w:val="20"/>
                <w:szCs w:val="20"/>
              </w:rPr>
            </w:pPr>
            <w:r w:rsidRPr="008D6DD0">
              <w:rPr>
                <w:rFonts w:ascii="Lato" w:hAnsi="Lato"/>
                <w:bCs/>
                <w:sz w:val="20"/>
                <w:szCs w:val="20"/>
              </w:rPr>
              <w:t>Tworzenie innych, zgodnie z zapotrzebowaniem na danym terenie i strategią rozwiązywania problemów społecznych, jednostek organizacyjnych to zadanie własne samorządów.</w:t>
            </w:r>
          </w:p>
          <w:p w14:paraId="15E164FF" w14:textId="4D0C4F46" w:rsidR="00601DC4" w:rsidRPr="008D6DD0" w:rsidRDefault="00601DC4" w:rsidP="00601DC4">
            <w:pPr>
              <w:spacing w:line="240" w:lineRule="auto"/>
              <w:rPr>
                <w:rFonts w:ascii="Lato" w:hAnsi="Lato"/>
                <w:b/>
                <w:sz w:val="20"/>
                <w:szCs w:val="20"/>
              </w:rPr>
            </w:pPr>
          </w:p>
        </w:tc>
      </w:tr>
      <w:tr w:rsidR="00D83066" w:rsidRPr="008D6DD0" w14:paraId="1BC32483" w14:textId="77777777" w:rsidTr="001F4579">
        <w:trPr>
          <w:trHeight w:val="375"/>
        </w:trPr>
        <w:tc>
          <w:tcPr>
            <w:tcW w:w="195" w:type="pct"/>
            <w:shd w:val="clear" w:color="auto" w:fill="FFFFFF" w:themeFill="background1"/>
            <w:vAlign w:val="center"/>
          </w:tcPr>
          <w:p w14:paraId="3E84944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F391307" w14:textId="77DA46A9" w:rsidR="00D83066" w:rsidRPr="008D6DD0" w:rsidRDefault="00D83066" w:rsidP="00D83066">
            <w:pPr>
              <w:spacing w:line="240" w:lineRule="auto"/>
              <w:rPr>
                <w:rFonts w:ascii="Lato" w:hAnsi="Lato"/>
                <w:bCs/>
                <w:sz w:val="20"/>
                <w:szCs w:val="20"/>
              </w:rPr>
            </w:pPr>
            <w:r w:rsidRPr="008D6DD0">
              <w:rPr>
                <w:rFonts w:ascii="Lato" w:hAnsi="Lato"/>
                <w:bCs/>
                <w:sz w:val="20"/>
                <w:szCs w:val="20"/>
              </w:rPr>
              <w:t>WOJEWODA PODKARPACKI</w:t>
            </w:r>
          </w:p>
        </w:tc>
        <w:tc>
          <w:tcPr>
            <w:tcW w:w="643" w:type="pct"/>
            <w:shd w:val="clear" w:color="auto" w:fill="FFFFFF" w:themeFill="background1"/>
            <w:vAlign w:val="center"/>
          </w:tcPr>
          <w:p w14:paraId="4B9BDCF7"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3578DF73"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792111F2" w14:textId="1E846852"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AEF8F59" w14:textId="77777777" w:rsidR="00D552E3" w:rsidRPr="008D6DD0" w:rsidRDefault="00D552E3" w:rsidP="00D552E3">
            <w:pPr>
              <w:spacing w:line="240" w:lineRule="auto"/>
              <w:rPr>
                <w:rFonts w:ascii="Lato" w:hAnsi="Lato"/>
                <w:bCs/>
                <w:sz w:val="20"/>
                <w:szCs w:val="20"/>
              </w:rPr>
            </w:pPr>
            <w:r w:rsidRPr="008D6DD0">
              <w:rPr>
                <w:rFonts w:ascii="Lato" w:hAnsi="Lato"/>
                <w:bCs/>
                <w:sz w:val="20"/>
                <w:szCs w:val="20"/>
              </w:rPr>
              <w:t>Ponadto w programie nie została uwzględniona opieka nad osobami z zespołami otępiennymi w placówkach opiekuńczo-leczniczych, opiekuńczo -pielęgnacyjnych/ ZOL, ZPO/, a z kolei zakłady dedykowane do opieki nad osobami z zespołami otępiennymi powinny podlegać innej wycenie przez NFZ.</w:t>
            </w:r>
          </w:p>
          <w:p w14:paraId="04BA6296" w14:textId="58A2C39D" w:rsidR="00D83066" w:rsidRPr="008D6DD0" w:rsidRDefault="00D552E3" w:rsidP="00D83066">
            <w:pPr>
              <w:spacing w:line="240" w:lineRule="auto"/>
              <w:rPr>
                <w:rFonts w:ascii="Lato" w:hAnsi="Lato"/>
                <w:bCs/>
                <w:sz w:val="20"/>
                <w:szCs w:val="20"/>
              </w:rPr>
            </w:pPr>
            <w:r w:rsidRPr="008D6DD0">
              <w:rPr>
                <w:rFonts w:ascii="Lato" w:hAnsi="Lato"/>
                <w:bCs/>
                <w:sz w:val="20"/>
                <w:szCs w:val="20"/>
              </w:rPr>
              <w:t xml:space="preserve">Pod rozwagę można by wziąć utworzenie programu objęcia wsparciem  zespołów opiekuńczych w takich placówkach, ponieważ długotrwała praca z chorymi ze schorzeniami otępiennymi wiąże się z dużym stresem, </w:t>
            </w:r>
            <w:r w:rsidRPr="008D6DD0">
              <w:rPr>
                <w:rFonts w:ascii="Lato" w:hAnsi="Lato"/>
                <w:bCs/>
                <w:sz w:val="20"/>
                <w:szCs w:val="20"/>
              </w:rPr>
              <w:lastRenderedPageBreak/>
              <w:t>przeciążeniem psychofizycznym co skutkuje między innymi wypaleniem zawodowym.</w:t>
            </w:r>
          </w:p>
        </w:tc>
        <w:tc>
          <w:tcPr>
            <w:tcW w:w="869" w:type="pct"/>
            <w:shd w:val="clear" w:color="auto" w:fill="FFFFFF" w:themeFill="background1"/>
            <w:vAlign w:val="center"/>
          </w:tcPr>
          <w:p w14:paraId="5687802F" w14:textId="7D7D4D47" w:rsidR="00D83066" w:rsidRPr="008D6DD0" w:rsidRDefault="00950342"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30B65865" w14:textId="77777777" w:rsidR="00FC31D9" w:rsidRPr="008D6DD0" w:rsidRDefault="00950342" w:rsidP="00D83066">
            <w:pPr>
              <w:spacing w:line="240" w:lineRule="auto"/>
              <w:rPr>
                <w:rFonts w:ascii="Lato" w:hAnsi="Lato"/>
                <w:bCs/>
                <w:sz w:val="20"/>
                <w:szCs w:val="20"/>
              </w:rPr>
            </w:pPr>
            <w:r w:rsidRPr="008D6DD0">
              <w:rPr>
                <w:rFonts w:ascii="Lato" w:hAnsi="Lato"/>
                <w:bCs/>
                <w:sz w:val="20"/>
                <w:szCs w:val="20"/>
              </w:rPr>
              <w:t xml:space="preserve">W Programie zaplanowano działanie obejmujące „Ustalenie oraz aktualizacja zaleceń postępowania diagnostycznego i terapeutycznego na różnych poziomach opieki - rekomendowane ścieżki pacjenta .”, który dotyczy również opieki nad osobami z chorobami otępiennymi sprawowanej w ramach opieki długoterminowej. </w:t>
            </w:r>
            <w:r w:rsidR="00C61958" w:rsidRPr="008D6DD0">
              <w:rPr>
                <w:rFonts w:ascii="Lato" w:hAnsi="Lato"/>
                <w:bCs/>
                <w:sz w:val="20"/>
                <w:szCs w:val="20"/>
              </w:rPr>
              <w:t xml:space="preserve">Jednocześnie, chorzy są obejmowani opieką </w:t>
            </w:r>
            <w:r w:rsidR="00C61958" w:rsidRPr="008D6DD0">
              <w:rPr>
                <w:rFonts w:ascii="Lato" w:hAnsi="Lato"/>
                <w:bCs/>
                <w:sz w:val="20"/>
                <w:szCs w:val="20"/>
              </w:rPr>
              <w:lastRenderedPageBreak/>
              <w:t>także w ZOL/ZPO psychiatrycznych.</w:t>
            </w:r>
            <w:r w:rsidR="00FC31D9" w:rsidRPr="008D6DD0">
              <w:rPr>
                <w:rFonts w:ascii="Lato" w:hAnsi="Lato"/>
                <w:bCs/>
                <w:sz w:val="20"/>
                <w:szCs w:val="20"/>
              </w:rPr>
              <w:t xml:space="preserve"> </w:t>
            </w:r>
          </w:p>
          <w:p w14:paraId="1883FECA" w14:textId="5182B69E" w:rsidR="00FC31D9" w:rsidRPr="008D6DD0" w:rsidRDefault="00FC31D9" w:rsidP="00D83066">
            <w:pPr>
              <w:spacing w:line="240" w:lineRule="auto"/>
              <w:rPr>
                <w:rFonts w:ascii="Lato" w:hAnsi="Lato"/>
                <w:bCs/>
                <w:sz w:val="20"/>
                <w:szCs w:val="20"/>
              </w:rPr>
            </w:pPr>
            <w:r w:rsidRPr="008D6DD0">
              <w:rPr>
                <w:rFonts w:ascii="Lato" w:hAnsi="Lato"/>
                <w:bCs/>
                <w:sz w:val="20"/>
                <w:szCs w:val="20"/>
              </w:rPr>
              <w:t xml:space="preserve">Należy również wskazać, że do MZ dotychczas </w:t>
            </w:r>
            <w:r w:rsidRPr="008D6DD0">
              <w:rPr>
                <w:rFonts w:ascii="Lato" w:hAnsi="Lato"/>
                <w:sz w:val="20"/>
                <w:szCs w:val="20"/>
              </w:rPr>
              <w:t xml:space="preserve"> </w:t>
            </w:r>
            <w:r w:rsidRPr="008D6DD0">
              <w:rPr>
                <w:rFonts w:ascii="Lato" w:hAnsi="Lato"/>
                <w:bCs/>
                <w:sz w:val="20"/>
                <w:szCs w:val="20"/>
              </w:rPr>
              <w:t>nie wpływały wnioski o odrębną wycenę świadczeń dla osób z zespołami otępiennymi w ZOL/ZPO.</w:t>
            </w:r>
          </w:p>
          <w:p w14:paraId="42F2639D" w14:textId="77777777" w:rsidR="00950342" w:rsidRPr="008D6DD0" w:rsidRDefault="00FC31D9" w:rsidP="0044111C">
            <w:pPr>
              <w:spacing w:line="240" w:lineRule="auto"/>
              <w:rPr>
                <w:rFonts w:ascii="Lato" w:hAnsi="Lato"/>
                <w:bCs/>
                <w:sz w:val="20"/>
                <w:szCs w:val="20"/>
              </w:rPr>
            </w:pPr>
            <w:r w:rsidRPr="008D6DD0">
              <w:rPr>
                <w:rFonts w:ascii="Lato" w:hAnsi="Lato"/>
                <w:bCs/>
                <w:sz w:val="20"/>
                <w:szCs w:val="20"/>
              </w:rPr>
              <w:t xml:space="preserve">Kwestie dotyczące wsparcia personelu opieki długoterminowej w zakresie szkoleniowym i psychologicznym będą przedmiotem ustaleń w ramach prowadzonej reformy opieki długoterminowej w celu podniesienia jakości świadczonych usług w całym systemie opiekuńczym. </w:t>
            </w:r>
          </w:p>
          <w:p w14:paraId="7D64B6BB" w14:textId="2198AAD4" w:rsidR="00FC31D9" w:rsidRPr="008D6DD0" w:rsidRDefault="00FC31D9" w:rsidP="0044111C">
            <w:pPr>
              <w:spacing w:line="240" w:lineRule="auto"/>
              <w:rPr>
                <w:rFonts w:ascii="Lato" w:hAnsi="Lato"/>
                <w:bCs/>
                <w:sz w:val="20"/>
                <w:szCs w:val="20"/>
              </w:rPr>
            </w:pPr>
            <w:r w:rsidRPr="008D6DD0">
              <w:rPr>
                <w:rFonts w:ascii="Lato" w:hAnsi="Lato"/>
                <w:bCs/>
                <w:sz w:val="20"/>
                <w:szCs w:val="20"/>
              </w:rPr>
              <w:t>W związku z powyższym kwestie te nie są uwzględniane w działaniach Programu.</w:t>
            </w:r>
          </w:p>
        </w:tc>
      </w:tr>
      <w:tr w:rsidR="00D83066" w:rsidRPr="008D6DD0" w14:paraId="4A79AA5C" w14:textId="77777777" w:rsidTr="001F4579">
        <w:trPr>
          <w:trHeight w:val="375"/>
        </w:trPr>
        <w:tc>
          <w:tcPr>
            <w:tcW w:w="195" w:type="pct"/>
            <w:shd w:val="clear" w:color="auto" w:fill="FFFFFF" w:themeFill="background1"/>
            <w:vAlign w:val="center"/>
          </w:tcPr>
          <w:p w14:paraId="285C83BE" w14:textId="77777777" w:rsidR="00D83066" w:rsidRPr="008D6DD0" w:rsidRDefault="00D83066" w:rsidP="00A21237">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0036D4D0" w14:textId="4011D5BF"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Polskie Towarzystwo Psychologiczne</w:t>
            </w:r>
          </w:p>
        </w:tc>
        <w:tc>
          <w:tcPr>
            <w:tcW w:w="643" w:type="pct"/>
            <w:shd w:val="clear" w:color="auto" w:fill="FFFFFF" w:themeFill="background1"/>
            <w:vAlign w:val="center"/>
          </w:tcPr>
          <w:p w14:paraId="528ED94C" w14:textId="684E030B" w:rsidR="00D83066" w:rsidRPr="008D6DD0" w:rsidRDefault="00D83066" w:rsidP="00D83066">
            <w:pP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str. 17 (cel główny)</w:t>
            </w:r>
          </w:p>
        </w:tc>
        <w:tc>
          <w:tcPr>
            <w:tcW w:w="644" w:type="pct"/>
            <w:shd w:val="clear" w:color="auto" w:fill="FFFFFF" w:themeFill="background1"/>
            <w:vAlign w:val="center"/>
          </w:tcPr>
          <w:p w14:paraId="4D33191E" w14:textId="477BAA46" w:rsidR="00D83066" w:rsidRPr="008D6DD0" w:rsidRDefault="00D83066" w:rsidP="0094070E">
            <w:pPr>
              <w:pBdr>
                <w:top w:val="nil"/>
                <w:left w:val="nil"/>
                <w:bottom w:val="nil"/>
                <w:right w:val="nil"/>
                <w:between w:val="nil"/>
              </w:pBd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Wzrost liczby osób, u których</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przeprowadzono testy</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oceniające funkcje poznawcze</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w podstawowej opiece</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zdrowotnej, a także</w:t>
            </w:r>
            <w:r w:rsidR="0094070E"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lastRenderedPageBreak/>
              <w:t>zwiększenie dostępu do</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wsparcia dla opiekunów osób</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z chorobami otępiennymi</w:t>
            </w:r>
          </w:p>
        </w:tc>
        <w:tc>
          <w:tcPr>
            <w:tcW w:w="841" w:type="pct"/>
            <w:shd w:val="clear" w:color="auto" w:fill="FFFFFF" w:themeFill="background1"/>
            <w:vAlign w:val="center"/>
          </w:tcPr>
          <w:p w14:paraId="461F3E93" w14:textId="6BEF5346" w:rsidR="00D83066" w:rsidRPr="008D6DD0" w:rsidRDefault="00D83066" w:rsidP="00D83066">
            <w:pP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lastRenderedPageBreak/>
              <w:t>Wzrost liczby osób, u których</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przeprowadzono testy</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oceniające funkcje poznawcze</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w podstawowej opiece</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zdrowotnej,</w:t>
            </w:r>
            <w:r w:rsidRPr="008D6DD0">
              <w:rPr>
                <w:rFonts w:ascii="Lato" w:hAnsi="Lato" w:cs="Times New Roman"/>
                <w:b/>
                <w:color w:val="000000" w:themeColor="text1"/>
                <w:kern w:val="0"/>
                <w:sz w:val="20"/>
                <w:szCs w:val="20"/>
                <w:lang w:val="pl"/>
              </w:rPr>
              <w:t xml:space="preserve"> poprawa dostępności do świadczeń diagnostycznych i </w:t>
            </w:r>
            <w:r w:rsidRPr="008D6DD0">
              <w:rPr>
                <w:rFonts w:ascii="Lato" w:hAnsi="Lato" w:cs="Times New Roman"/>
                <w:b/>
                <w:color w:val="000000" w:themeColor="text1"/>
                <w:kern w:val="0"/>
                <w:sz w:val="20"/>
                <w:szCs w:val="20"/>
                <w:lang w:val="pl"/>
              </w:rPr>
              <w:lastRenderedPageBreak/>
              <w:t>terapeutycznych w Poradni Neurologicznej, Geriatrycznej, Psychogeriatrycznej i Poradni Zdrowia Psychicznego,</w:t>
            </w:r>
            <w:r w:rsidRPr="008D6DD0">
              <w:rPr>
                <w:rFonts w:ascii="Lato" w:hAnsi="Lato" w:cs="Times New Roman"/>
                <w:color w:val="000000" w:themeColor="text1"/>
                <w:kern w:val="0"/>
                <w:sz w:val="20"/>
                <w:szCs w:val="20"/>
                <w:lang w:val="pl"/>
              </w:rPr>
              <w:t xml:space="preserve"> a także</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zwiększenie dostępu do</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wsparcia dla opiekunów osób</w:t>
            </w:r>
            <w:r w:rsidR="00D552E3"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z chorobami otępiennymi</w:t>
            </w:r>
            <w:r w:rsidR="00D552E3" w:rsidRPr="008D6DD0">
              <w:rPr>
                <w:rFonts w:ascii="Lato" w:hAnsi="Lato" w:cs="Times New Roman"/>
                <w:color w:val="000000" w:themeColor="text1"/>
                <w:kern w:val="0"/>
                <w:sz w:val="20"/>
                <w:szCs w:val="20"/>
                <w:lang w:val="pl"/>
              </w:rPr>
              <w:t>.</w:t>
            </w:r>
          </w:p>
          <w:p w14:paraId="3C577A53" w14:textId="02710F48" w:rsidR="00D83066" w:rsidRPr="008D6DD0" w:rsidRDefault="00D83066" w:rsidP="00D83066">
            <w:pPr>
              <w:spacing w:line="240" w:lineRule="auto"/>
              <w:rPr>
                <w:rFonts w:ascii="Lato" w:hAnsi="Lato"/>
                <w:bCs/>
                <w:color w:val="000000" w:themeColor="text1"/>
                <w:sz w:val="20"/>
                <w:szCs w:val="20"/>
              </w:rPr>
            </w:pPr>
          </w:p>
        </w:tc>
        <w:tc>
          <w:tcPr>
            <w:tcW w:w="1163" w:type="pct"/>
            <w:gridSpan w:val="2"/>
            <w:shd w:val="clear" w:color="auto" w:fill="FFFFFF" w:themeFill="background1"/>
            <w:vAlign w:val="center"/>
          </w:tcPr>
          <w:p w14:paraId="37B06046" w14:textId="77777777" w:rsidR="00D83066" w:rsidRPr="008D6DD0" w:rsidRDefault="00D83066" w:rsidP="00D83066">
            <w:pPr>
              <w:pBdr>
                <w:top w:val="nil"/>
                <w:left w:val="nil"/>
                <w:bottom w:val="nil"/>
                <w:right w:val="nil"/>
                <w:between w:val="nil"/>
              </w:pBd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lastRenderedPageBreak/>
              <w:t xml:space="preserve">Nie jest jasne dlaczego celem głównym programu nie jest przede wszystkim zapewnienie chorym szybszego oraz stałego w czasie trwania całej choroby dostępu do opieki wielospecjalistycznej – w ramach poradni neurologicznych, psychogeriatrycznych i geriatrycznych. Pacjenci potrzebują dostępu do lekarzy </w:t>
            </w:r>
            <w:r w:rsidRPr="008D6DD0">
              <w:rPr>
                <w:rFonts w:ascii="Lato" w:hAnsi="Lato" w:cs="Times New Roman"/>
                <w:color w:val="000000" w:themeColor="text1"/>
                <w:kern w:val="0"/>
                <w:sz w:val="20"/>
                <w:szCs w:val="20"/>
                <w:lang w:val="pl"/>
              </w:rPr>
              <w:lastRenderedPageBreak/>
              <w:t xml:space="preserve">specjalistów (neurologów, geriatrów, psychiatrów), pracujących w zespole wraz z innymi specjalistami (neuropsychologami, </w:t>
            </w:r>
            <w:proofErr w:type="spellStart"/>
            <w:r w:rsidRPr="008D6DD0">
              <w:rPr>
                <w:rFonts w:ascii="Lato" w:hAnsi="Lato" w:cs="Times New Roman"/>
                <w:color w:val="000000" w:themeColor="text1"/>
                <w:kern w:val="0"/>
                <w:sz w:val="20"/>
                <w:szCs w:val="20"/>
                <w:lang w:val="pl"/>
              </w:rPr>
              <w:t>neurologopedami</w:t>
            </w:r>
            <w:proofErr w:type="spellEnd"/>
            <w:r w:rsidRPr="008D6DD0">
              <w:rPr>
                <w:rFonts w:ascii="Lato" w:hAnsi="Lato" w:cs="Times New Roman"/>
                <w:color w:val="000000" w:themeColor="text1"/>
                <w:kern w:val="0"/>
                <w:sz w:val="20"/>
                <w:szCs w:val="20"/>
                <w:lang w:val="pl"/>
              </w:rPr>
              <w:t xml:space="preserve">, fizjoterapeutami, psychoterapeutami i terapeutami zajęciowymi). Lekarz specjalista w Poradni Neurologicznej i Geriatrycznej powinien mieć możliwość skierowania pacjenta na badanie neuropsychologiczne, a specjalista psychiatrii powinien mieć szerszy dostęp do badań neuroobrazowych. We wszystkich tych poradniach powinien być lepszy dostęp do badań genetycznych oraz dostęp do badań neuroobrazowych takich jak PET z oceną </w:t>
            </w:r>
            <w:proofErr w:type="spellStart"/>
            <w:r w:rsidRPr="008D6DD0">
              <w:rPr>
                <w:rFonts w:ascii="Lato" w:hAnsi="Lato" w:cs="Times New Roman"/>
                <w:color w:val="000000" w:themeColor="text1"/>
                <w:kern w:val="0"/>
                <w:sz w:val="20"/>
                <w:szCs w:val="20"/>
                <w:lang w:val="pl"/>
              </w:rPr>
              <w:t>biomarkerów</w:t>
            </w:r>
            <w:proofErr w:type="spellEnd"/>
            <w:r w:rsidRPr="008D6DD0">
              <w:rPr>
                <w:rFonts w:ascii="Lato" w:hAnsi="Lato" w:cs="Times New Roman"/>
                <w:color w:val="000000" w:themeColor="text1"/>
                <w:kern w:val="0"/>
                <w:sz w:val="20"/>
                <w:szCs w:val="20"/>
                <w:lang w:val="pl"/>
              </w:rPr>
              <w:t xml:space="preserve"> AD, które nie są obecnie w koszyku świadczeń gwarantowanych. </w:t>
            </w:r>
          </w:p>
          <w:p w14:paraId="02FCA79C" w14:textId="046A333A" w:rsidR="00D83066" w:rsidRPr="008D6DD0" w:rsidRDefault="00D83066" w:rsidP="00D83066">
            <w:pP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 xml:space="preserve">„Wsparcie wczesnej diagnostyki” to nie jest zapewnienie dostępu do prostych testów przesiewowej oceny funkcji poznawczych w ramach </w:t>
            </w:r>
            <w:proofErr w:type="spellStart"/>
            <w:r w:rsidRPr="008D6DD0">
              <w:rPr>
                <w:rFonts w:ascii="Lato" w:hAnsi="Lato" w:cs="Times New Roman"/>
                <w:color w:val="000000" w:themeColor="text1"/>
                <w:kern w:val="0"/>
                <w:sz w:val="20"/>
                <w:szCs w:val="20"/>
                <w:lang w:val="pl"/>
              </w:rPr>
              <w:t>PoZ.</w:t>
            </w:r>
            <w:proofErr w:type="spellEnd"/>
            <w:r w:rsidRPr="008D6DD0">
              <w:rPr>
                <w:rFonts w:ascii="Lato" w:hAnsi="Lato" w:cs="Times New Roman"/>
                <w:color w:val="000000" w:themeColor="text1"/>
                <w:kern w:val="0"/>
                <w:sz w:val="20"/>
                <w:szCs w:val="20"/>
                <w:lang w:val="pl"/>
              </w:rPr>
              <w:t xml:space="preserve"> Pacjenci zgłaszają często lekarzowi w POZ skargi na pogorszenie funkcjonowania poznawczego na etapie łagodnych zaburzeń poznawczych. Wtedy powinni być kierowani dalej, bo nie każdy test przesiewowy będzie wystarczająco czuły, aby wykryć deficyt funkcji poznawczych na tym etapie. Testy, które są przeznaczone dla nie-specjalistów </w:t>
            </w:r>
            <w:r w:rsidRPr="008D6DD0">
              <w:rPr>
                <w:rFonts w:ascii="Lato" w:hAnsi="Lato" w:cs="Times New Roman"/>
                <w:color w:val="000000" w:themeColor="text1"/>
                <w:kern w:val="0"/>
                <w:sz w:val="20"/>
                <w:szCs w:val="20"/>
                <w:lang w:val="pl"/>
              </w:rPr>
              <w:lastRenderedPageBreak/>
              <w:t>(np. Mini-</w:t>
            </w:r>
            <w:proofErr w:type="spellStart"/>
            <w:r w:rsidRPr="008D6DD0">
              <w:rPr>
                <w:rFonts w:ascii="Lato" w:hAnsi="Lato" w:cs="Times New Roman"/>
                <w:color w:val="000000" w:themeColor="text1"/>
                <w:kern w:val="0"/>
                <w:sz w:val="20"/>
                <w:szCs w:val="20"/>
                <w:lang w:val="pl"/>
              </w:rPr>
              <w:t>Cog</w:t>
            </w:r>
            <w:proofErr w:type="spellEnd"/>
            <w:r w:rsidRPr="008D6DD0">
              <w:rPr>
                <w:rFonts w:ascii="Lato" w:hAnsi="Lato" w:cs="Times New Roman"/>
                <w:color w:val="000000" w:themeColor="text1"/>
                <w:kern w:val="0"/>
                <w:sz w:val="20"/>
                <w:szCs w:val="20"/>
                <w:lang w:val="pl"/>
              </w:rPr>
              <w:t xml:space="preserve">, GPCOG) są ukierunkowane na wykrywanie otępienia, a nie łagodnych zaburzeń poznawczych, tj. nie służą do wykrywania choroby otępiennej na jej wczesnym etapie (wczesny etap choroby otępiennej to etap przed konwersją do otępienia). </w:t>
            </w:r>
          </w:p>
        </w:tc>
        <w:tc>
          <w:tcPr>
            <w:tcW w:w="869" w:type="pct"/>
            <w:shd w:val="clear" w:color="auto" w:fill="FFFFFF" w:themeFill="background1"/>
            <w:vAlign w:val="center"/>
          </w:tcPr>
          <w:p w14:paraId="1FE04EF7" w14:textId="1E9C583A" w:rsidR="00C83250" w:rsidRPr="008D6DD0" w:rsidRDefault="001544BD" w:rsidP="00D83066">
            <w:pPr>
              <w:spacing w:line="240" w:lineRule="auto"/>
              <w:rPr>
                <w:rFonts w:ascii="Lato" w:hAnsi="Lato"/>
                <w:b/>
                <w:bCs/>
                <w:color w:val="000000" w:themeColor="text1"/>
                <w:sz w:val="20"/>
                <w:szCs w:val="20"/>
              </w:rPr>
            </w:pPr>
            <w:r w:rsidRPr="008D6DD0">
              <w:rPr>
                <w:rFonts w:ascii="Lato" w:hAnsi="Lato"/>
                <w:b/>
                <w:bCs/>
                <w:color w:val="000000" w:themeColor="text1"/>
                <w:sz w:val="20"/>
                <w:szCs w:val="20"/>
              </w:rPr>
              <w:lastRenderedPageBreak/>
              <w:t>Uwaga nieuwzględniona</w:t>
            </w:r>
          </w:p>
          <w:p w14:paraId="18A23FDE" w14:textId="77777777" w:rsidR="00D83066" w:rsidRPr="008D6DD0" w:rsidRDefault="00C83250" w:rsidP="00D83066">
            <w:pPr>
              <w:spacing w:line="240" w:lineRule="auto"/>
              <w:rPr>
                <w:rFonts w:ascii="Lato" w:hAnsi="Lato"/>
                <w:color w:val="000000" w:themeColor="text1"/>
                <w:sz w:val="20"/>
                <w:szCs w:val="20"/>
              </w:rPr>
            </w:pPr>
            <w:r w:rsidRPr="008D6DD0">
              <w:rPr>
                <w:rFonts w:ascii="Lato" w:hAnsi="Lato"/>
                <w:color w:val="000000" w:themeColor="text1"/>
                <w:sz w:val="20"/>
                <w:szCs w:val="20"/>
              </w:rPr>
              <w:t xml:space="preserve">W pierwszej kolejności planuje się wydanie zaleceń diagnostyczno-terapeutycznych. Rekomendacje z nich płynące będą mogły być </w:t>
            </w:r>
            <w:r w:rsidRPr="008D6DD0">
              <w:rPr>
                <w:rFonts w:ascii="Lato" w:hAnsi="Lato"/>
                <w:color w:val="000000" w:themeColor="text1"/>
                <w:sz w:val="20"/>
                <w:szCs w:val="20"/>
              </w:rPr>
              <w:lastRenderedPageBreak/>
              <w:t>uwzględnione podczas rewizji Programu.</w:t>
            </w:r>
          </w:p>
          <w:p w14:paraId="37CE63AB" w14:textId="77777777" w:rsidR="00FC31D9" w:rsidRPr="008D6DD0" w:rsidRDefault="00FC31D9"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Trwają prace nad włączeniem świadczenia – konsultacji neuropsychologicznej (również neurologopedycznej) do koszyka świadczeń gwarantowanych w AOS.</w:t>
            </w:r>
          </w:p>
          <w:p w14:paraId="06EA33D0" w14:textId="77777777" w:rsidR="00FC31D9" w:rsidRPr="008D6DD0" w:rsidRDefault="00FC31D9"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Działanie nie zostało ujęte w Programie, gdyż jego uwzględnienie wymagałoby wcześniejszego oszacowania kosztów </w:t>
            </w:r>
            <w:r w:rsidR="001544BD" w:rsidRPr="008D6DD0">
              <w:rPr>
                <w:rFonts w:ascii="Lato" w:hAnsi="Lato"/>
                <w:bCs/>
                <w:color w:val="000000" w:themeColor="text1"/>
                <w:sz w:val="20"/>
                <w:szCs w:val="20"/>
              </w:rPr>
              <w:t xml:space="preserve">jego wdrożenia. </w:t>
            </w:r>
          </w:p>
          <w:p w14:paraId="31B6BCE7" w14:textId="60527D83" w:rsidR="001544BD" w:rsidRPr="008D6DD0" w:rsidRDefault="001544BD"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Trwają prace nad ostatecznym kształtem rekomendacji diagnostycznych Sekcji Alzheimerowskiej PTN w tym zakresie. Zostaną one opublikowane w czasopiśmie naukowym i będą ogólnie dostępne. Ponieważ aktualnie zmiany w tym obszarze  są bardzo dynamiczne, Krajowy Program nie powinien raczej zawierać tak szczegółowych rozwiązań.</w:t>
            </w:r>
          </w:p>
        </w:tc>
      </w:tr>
      <w:tr w:rsidR="00D83066" w:rsidRPr="008D6DD0" w14:paraId="4F04A35D" w14:textId="77777777" w:rsidTr="001F4579">
        <w:trPr>
          <w:trHeight w:val="375"/>
        </w:trPr>
        <w:tc>
          <w:tcPr>
            <w:tcW w:w="195" w:type="pct"/>
            <w:shd w:val="clear" w:color="auto" w:fill="FFFFFF" w:themeFill="background1"/>
            <w:vAlign w:val="center"/>
          </w:tcPr>
          <w:p w14:paraId="38895DFE" w14:textId="77777777" w:rsidR="00D83066" w:rsidRPr="008D6DD0" w:rsidRDefault="00D83066" w:rsidP="00A21237">
            <w:pPr>
              <w:numPr>
                <w:ilvl w:val="0"/>
                <w:numId w:val="1"/>
              </w:numPr>
              <w:spacing w:line="240" w:lineRule="auto"/>
              <w:rPr>
                <w:rFonts w:ascii="Lato" w:hAnsi="Lato"/>
                <w:color w:val="000000" w:themeColor="text1"/>
                <w:sz w:val="20"/>
                <w:szCs w:val="20"/>
              </w:rPr>
            </w:pPr>
            <w:bookmarkStart w:id="45" w:name="_Hlk208321892"/>
          </w:p>
        </w:tc>
        <w:tc>
          <w:tcPr>
            <w:tcW w:w="644" w:type="pct"/>
            <w:shd w:val="clear" w:color="auto" w:fill="FFFFFF" w:themeFill="background1"/>
            <w:vAlign w:val="center"/>
          </w:tcPr>
          <w:p w14:paraId="08E7B98F" w14:textId="1E6B61AC"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Polskie Towarzystwo Psychologiczne</w:t>
            </w:r>
          </w:p>
        </w:tc>
        <w:tc>
          <w:tcPr>
            <w:tcW w:w="643" w:type="pct"/>
            <w:shd w:val="clear" w:color="auto" w:fill="FFFFFF" w:themeFill="background1"/>
            <w:vAlign w:val="center"/>
          </w:tcPr>
          <w:p w14:paraId="3CC66616" w14:textId="793BEAB8" w:rsidR="00D83066" w:rsidRPr="008D6DD0" w:rsidRDefault="00D83066" w:rsidP="00D83066">
            <w:pP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1.3.1 (str. 22)</w:t>
            </w:r>
          </w:p>
        </w:tc>
        <w:tc>
          <w:tcPr>
            <w:tcW w:w="644" w:type="pct"/>
            <w:shd w:val="clear" w:color="auto" w:fill="FFFFFF" w:themeFill="background1"/>
            <w:vAlign w:val="center"/>
          </w:tcPr>
          <w:p w14:paraId="22472A3E" w14:textId="0AA88CF5" w:rsidR="00D83066" w:rsidRPr="008D6DD0" w:rsidRDefault="00D83066" w:rsidP="00D83066">
            <w:pP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 xml:space="preserve">Źródła finansowania: działanie </w:t>
            </w:r>
            <w:proofErr w:type="spellStart"/>
            <w:r w:rsidRPr="008D6DD0">
              <w:rPr>
                <w:rFonts w:ascii="Lato" w:hAnsi="Lato" w:cs="Times New Roman"/>
                <w:color w:val="000000" w:themeColor="text1"/>
                <w:kern w:val="0"/>
                <w:sz w:val="20"/>
                <w:szCs w:val="20"/>
                <w:lang w:val="pl"/>
              </w:rPr>
              <w:t>bezkosztowe</w:t>
            </w:r>
            <w:proofErr w:type="spellEnd"/>
          </w:p>
        </w:tc>
        <w:tc>
          <w:tcPr>
            <w:tcW w:w="841" w:type="pct"/>
            <w:shd w:val="clear" w:color="auto" w:fill="FFFFFF" w:themeFill="background1"/>
            <w:vAlign w:val="center"/>
          </w:tcPr>
          <w:p w14:paraId="1F2C549B" w14:textId="7F344D12" w:rsidR="00D83066" w:rsidRPr="008D6DD0" w:rsidRDefault="00D83066" w:rsidP="00D83066">
            <w:pP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wskazanie źródła finansowania</w:t>
            </w:r>
          </w:p>
        </w:tc>
        <w:tc>
          <w:tcPr>
            <w:tcW w:w="1163" w:type="pct"/>
            <w:gridSpan w:val="2"/>
            <w:shd w:val="clear" w:color="auto" w:fill="FFFFFF" w:themeFill="background1"/>
            <w:vAlign w:val="center"/>
          </w:tcPr>
          <w:p w14:paraId="02B68E1C" w14:textId="147DA2FA" w:rsidR="00D83066" w:rsidRPr="008D6DD0" w:rsidRDefault="00D83066" w:rsidP="00D83066">
            <w:pP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 xml:space="preserve">Dlaczego to działanie jest wskazane jako </w:t>
            </w:r>
            <w:proofErr w:type="spellStart"/>
            <w:r w:rsidRPr="008D6DD0">
              <w:rPr>
                <w:rFonts w:ascii="Lato" w:hAnsi="Lato" w:cs="Times New Roman"/>
                <w:color w:val="000000" w:themeColor="text1"/>
                <w:kern w:val="0"/>
                <w:sz w:val="20"/>
                <w:szCs w:val="20"/>
                <w:lang w:val="pl"/>
              </w:rPr>
              <w:t>bezkosztowe</w:t>
            </w:r>
            <w:proofErr w:type="spellEnd"/>
            <w:r w:rsidRPr="008D6DD0">
              <w:rPr>
                <w:rFonts w:ascii="Lato" w:hAnsi="Lato" w:cs="Times New Roman"/>
                <w:color w:val="000000" w:themeColor="text1"/>
                <w:kern w:val="0"/>
                <w:sz w:val="20"/>
                <w:szCs w:val="20"/>
                <w:lang w:val="pl"/>
              </w:rPr>
              <w:t xml:space="preserve">? Według naszej wiedzy w Polsce są materiały dla dzieci ze szkół podstawowych nt. chorób otępiennych (np. </w:t>
            </w:r>
            <w:proofErr w:type="spellStart"/>
            <w:r w:rsidRPr="008D6DD0">
              <w:rPr>
                <w:rFonts w:ascii="Lato" w:hAnsi="Lato" w:cs="Times New Roman"/>
                <w:color w:val="000000" w:themeColor="text1"/>
                <w:kern w:val="0"/>
                <w:sz w:val="20"/>
                <w:szCs w:val="20"/>
                <w:lang w:val="pl"/>
              </w:rPr>
              <w:t>Szu</w:t>
            </w:r>
            <w:proofErr w:type="spellEnd"/>
            <w:r w:rsidRPr="008D6DD0">
              <w:rPr>
                <w:rFonts w:ascii="Lato" w:hAnsi="Lato" w:cs="Times New Roman"/>
                <w:color w:val="000000" w:themeColor="text1"/>
                <w:kern w:val="0"/>
                <w:sz w:val="20"/>
                <w:szCs w:val="20"/>
                <w:lang w:val="pl"/>
              </w:rPr>
              <w:t xml:space="preserve"> na Tropie Pamięci), ale materiały dla dzieci ze szkół ponadpodstawowych (nastolatków) trzeba chyba jednak stworzyć, zaadaptować na podstawie dostępnych materiałów anglojęzycznych?</w:t>
            </w:r>
          </w:p>
        </w:tc>
        <w:tc>
          <w:tcPr>
            <w:tcW w:w="869" w:type="pct"/>
            <w:shd w:val="clear" w:color="auto" w:fill="FFFFFF" w:themeFill="background1"/>
            <w:vAlign w:val="center"/>
          </w:tcPr>
          <w:p w14:paraId="576D696F" w14:textId="77777777" w:rsidR="00D83066" w:rsidRPr="008D6DD0" w:rsidRDefault="005A4D75" w:rsidP="00D83066">
            <w:pPr>
              <w:spacing w:line="240" w:lineRule="auto"/>
              <w:rPr>
                <w:rFonts w:ascii="Lato" w:hAnsi="Lato"/>
                <w:b/>
                <w:color w:val="000000" w:themeColor="text1"/>
                <w:sz w:val="20"/>
                <w:szCs w:val="20"/>
              </w:rPr>
            </w:pPr>
            <w:r w:rsidRPr="008D6DD0">
              <w:rPr>
                <w:rFonts w:ascii="Lato" w:hAnsi="Lato"/>
                <w:b/>
                <w:color w:val="000000" w:themeColor="text1"/>
                <w:sz w:val="20"/>
                <w:szCs w:val="20"/>
              </w:rPr>
              <w:t>Uwaga nieuwzględniona</w:t>
            </w:r>
          </w:p>
          <w:p w14:paraId="73B3A463" w14:textId="77777777" w:rsidR="005A4D75" w:rsidRPr="008D6DD0" w:rsidRDefault="005A4D75" w:rsidP="00D83066">
            <w:pPr>
              <w:spacing w:line="240" w:lineRule="auto"/>
              <w:rPr>
                <w:rFonts w:ascii="Lato" w:hAnsi="Lato"/>
                <w:b/>
                <w:color w:val="000000" w:themeColor="text1"/>
                <w:sz w:val="20"/>
                <w:szCs w:val="20"/>
              </w:rPr>
            </w:pPr>
            <w:r w:rsidRPr="008D6DD0">
              <w:rPr>
                <w:rFonts w:ascii="Lato" w:hAnsi="Lato"/>
                <w:b/>
                <w:color w:val="000000" w:themeColor="text1"/>
                <w:sz w:val="20"/>
                <w:szCs w:val="20"/>
              </w:rPr>
              <w:t>Stanowisko MEN</w:t>
            </w:r>
          </w:p>
          <w:p w14:paraId="30768CCF" w14:textId="6AD17CD4" w:rsidR="005A4D75" w:rsidRPr="008D6DD0" w:rsidRDefault="005A4D75"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Nie planujemy działań mających na celu opracowanie/adaptację/tłumaczenie materiałów edukacyjnych/informacyjnych  na temat chorób otępiennych.</w:t>
            </w:r>
          </w:p>
        </w:tc>
      </w:tr>
      <w:bookmarkEnd w:id="45"/>
      <w:tr w:rsidR="00D83066" w:rsidRPr="008D6DD0" w14:paraId="440B7C04" w14:textId="77777777" w:rsidTr="001F4579">
        <w:trPr>
          <w:trHeight w:val="375"/>
        </w:trPr>
        <w:tc>
          <w:tcPr>
            <w:tcW w:w="195" w:type="pct"/>
            <w:shd w:val="clear" w:color="auto" w:fill="FFFFFF" w:themeFill="background1"/>
            <w:vAlign w:val="center"/>
          </w:tcPr>
          <w:p w14:paraId="7FFC002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19F8C94" w14:textId="67711DFC"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60E0AF27" w14:textId="32E218FA"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1.4.1 (str. 22)</w:t>
            </w:r>
          </w:p>
        </w:tc>
        <w:tc>
          <w:tcPr>
            <w:tcW w:w="644" w:type="pct"/>
            <w:shd w:val="clear" w:color="auto" w:fill="FFFFFF" w:themeFill="background1"/>
            <w:vAlign w:val="center"/>
          </w:tcPr>
          <w:p w14:paraId="26AC5D83" w14:textId="5837E866" w:rsidR="00D83066" w:rsidRPr="008D6DD0" w:rsidRDefault="00D83066" w:rsidP="00D57BD6">
            <w:pPr>
              <w:pBdr>
                <w:top w:val="nil"/>
                <w:left w:val="nil"/>
                <w:bottom w:val="nil"/>
                <w:right w:val="nil"/>
                <w:between w:val="nil"/>
              </w:pBdr>
              <w:spacing w:line="240" w:lineRule="auto"/>
              <w:rPr>
                <w:rFonts w:ascii="Lato" w:hAnsi="Lato"/>
                <w:bCs/>
                <w:sz w:val="20"/>
                <w:szCs w:val="20"/>
              </w:rPr>
            </w:pPr>
            <w:r w:rsidRPr="008D6DD0">
              <w:rPr>
                <w:rFonts w:ascii="Lato" w:hAnsi="Lato" w:cs="Times New Roman"/>
                <w:kern w:val="0"/>
                <w:sz w:val="20"/>
                <w:szCs w:val="20"/>
                <w:lang w:val="pl"/>
              </w:rPr>
              <w:t>Przygotowanie praktycznych materiałów informacyjnych dla przedstawicieli</w:t>
            </w:r>
            <w:r w:rsidR="00D57BD6"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zawodów niemedycznych, w tym służb mundurowych (policji, straży miejskiej, straży</w:t>
            </w:r>
            <w:r w:rsidR="00D57BD6"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pożarnej)</w:t>
            </w:r>
            <w:r w:rsidR="00D57BD6"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 xml:space="preserve">pracowników administracji publicznej, </w:t>
            </w:r>
            <w:r w:rsidRPr="008D6DD0">
              <w:rPr>
                <w:rFonts w:ascii="Lato" w:hAnsi="Lato" w:cs="Times New Roman"/>
                <w:kern w:val="0"/>
                <w:sz w:val="20"/>
                <w:szCs w:val="20"/>
                <w:lang w:val="pl"/>
              </w:rPr>
              <w:lastRenderedPageBreak/>
              <w:t>pracowników sektora finansowego,</w:t>
            </w:r>
            <w:r w:rsidR="00D57BD6"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na temat objawów chorób otępiennych i zasad komunikacji z osobami chorymi.</w:t>
            </w:r>
          </w:p>
        </w:tc>
        <w:tc>
          <w:tcPr>
            <w:tcW w:w="841" w:type="pct"/>
            <w:shd w:val="clear" w:color="auto" w:fill="FFFFFF" w:themeFill="background1"/>
            <w:vAlign w:val="center"/>
          </w:tcPr>
          <w:p w14:paraId="1863586D" w14:textId="60C1009B"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lastRenderedPageBreak/>
              <w:t>Przygotowanie praktycznych materiałów informacyjnych dla przedstawicieli</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zawodów niemedycznych, w tym służb mundurowych (policji, straży miejskiej, straży</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 xml:space="preserve">pożarnej) pracowników administracji publicznej, pracowników sektora finansowego </w:t>
            </w:r>
            <w:bookmarkStart w:id="46" w:name="_Hlk208317977"/>
            <w:r w:rsidRPr="008D6DD0">
              <w:rPr>
                <w:rFonts w:ascii="Lato" w:hAnsi="Lato" w:cs="Times New Roman"/>
                <w:b/>
                <w:kern w:val="0"/>
                <w:sz w:val="20"/>
                <w:szCs w:val="20"/>
                <w:lang w:val="pl"/>
              </w:rPr>
              <w:t xml:space="preserve">oraz </w:t>
            </w:r>
            <w:bookmarkStart w:id="47" w:name="_Hlk211594600"/>
            <w:r w:rsidRPr="008D6DD0">
              <w:rPr>
                <w:rFonts w:ascii="Lato" w:hAnsi="Lato" w:cs="Times New Roman"/>
                <w:b/>
                <w:kern w:val="0"/>
                <w:sz w:val="20"/>
                <w:szCs w:val="20"/>
                <w:lang w:val="pl"/>
              </w:rPr>
              <w:t>pracowników transportu publicznego</w:t>
            </w:r>
            <w:r w:rsidR="009F3731" w:rsidRPr="008D6DD0">
              <w:rPr>
                <w:rFonts w:ascii="Lato" w:hAnsi="Lato" w:cs="Times New Roman"/>
                <w:b/>
                <w:kern w:val="0"/>
                <w:sz w:val="20"/>
                <w:szCs w:val="20"/>
                <w:lang w:val="pl"/>
              </w:rPr>
              <w:t xml:space="preserve"> </w:t>
            </w:r>
            <w:bookmarkEnd w:id="46"/>
            <w:bookmarkEnd w:id="47"/>
            <w:r w:rsidRPr="008D6DD0">
              <w:rPr>
                <w:rFonts w:ascii="Lato" w:hAnsi="Lato" w:cs="Times New Roman"/>
                <w:kern w:val="0"/>
                <w:sz w:val="20"/>
                <w:szCs w:val="20"/>
                <w:lang w:val="pl"/>
              </w:rPr>
              <w:lastRenderedPageBreak/>
              <w:t>na temat objawów chorób otępiennych i zasad komunikacji z osobami chorymi.</w:t>
            </w:r>
          </w:p>
          <w:p w14:paraId="3D8C3093"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463043E7" w14:textId="36440100"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lastRenderedPageBreak/>
              <w:t>Warto uwzględnić pracowników transportu publicznego (kierowców autobusów i trolejbusów, motorniczych tramwajów, konduktorów itd.) –  oni mogą być bardzo pomocni w sytuacji, kiedy osoba z otępieniem się zgubiła, wsiadła do niewłaściwego środka transportu i oddaliła się od miejsca zamieszkania</w:t>
            </w:r>
          </w:p>
        </w:tc>
        <w:tc>
          <w:tcPr>
            <w:tcW w:w="869" w:type="pct"/>
            <w:shd w:val="clear" w:color="auto" w:fill="FFFFFF" w:themeFill="background1"/>
            <w:vAlign w:val="center"/>
          </w:tcPr>
          <w:p w14:paraId="44A9E037" w14:textId="75E3DCC3" w:rsidR="00D83066" w:rsidRPr="008D6DD0" w:rsidRDefault="00400ADC"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53FAE460" w14:textId="77777777" w:rsidTr="001F4579">
        <w:trPr>
          <w:trHeight w:val="375"/>
        </w:trPr>
        <w:tc>
          <w:tcPr>
            <w:tcW w:w="195" w:type="pct"/>
            <w:shd w:val="clear" w:color="auto" w:fill="FFFFFF" w:themeFill="background1"/>
            <w:vAlign w:val="center"/>
          </w:tcPr>
          <w:p w14:paraId="07A17DB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960D4A2" w14:textId="287C2DBA"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72CA2E0E" w14:textId="69E727B4"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1.5.2 (str. 24)</w:t>
            </w:r>
          </w:p>
        </w:tc>
        <w:tc>
          <w:tcPr>
            <w:tcW w:w="644" w:type="pct"/>
            <w:shd w:val="clear" w:color="auto" w:fill="FFFFFF" w:themeFill="background1"/>
            <w:vAlign w:val="center"/>
          </w:tcPr>
          <w:p w14:paraId="5155BBCE" w14:textId="45C88C08" w:rsidR="00D83066" w:rsidRPr="008D6DD0" w:rsidRDefault="00D83066" w:rsidP="00D57BD6">
            <w:pPr>
              <w:spacing w:line="240" w:lineRule="auto"/>
              <w:rPr>
                <w:rFonts w:ascii="Lato" w:hAnsi="Lato"/>
                <w:bCs/>
                <w:sz w:val="20"/>
                <w:szCs w:val="20"/>
              </w:rPr>
            </w:pPr>
            <w:r w:rsidRPr="008D6DD0">
              <w:rPr>
                <w:rFonts w:ascii="Lato" w:hAnsi="Lato" w:cs="Times New Roman"/>
                <w:kern w:val="0"/>
                <w:sz w:val="20"/>
                <w:szCs w:val="20"/>
                <w:lang w:val="pl"/>
              </w:rPr>
              <w:t>Publikacja na portalach prowadzonych przez instytucje publiczne informacji</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istotnych dla pacjentów z chorobami otępiennymi i ich bliskich, w szczególności</w:t>
            </w:r>
            <w:r w:rsidR="00D57BD6"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dotyczących ścieżek diagnostyki chorób otępiennych, leczenia osób z chorobami</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otępiennymi oraz praw przysługujących osobom chorym i ich bliskim.</w:t>
            </w:r>
          </w:p>
        </w:tc>
        <w:tc>
          <w:tcPr>
            <w:tcW w:w="841" w:type="pct"/>
            <w:shd w:val="clear" w:color="auto" w:fill="FFFFFF" w:themeFill="background1"/>
            <w:vAlign w:val="center"/>
          </w:tcPr>
          <w:p w14:paraId="7120D2F2"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8D6DD0">
              <w:rPr>
                <w:rFonts w:ascii="Lato" w:hAnsi="Lato" w:cs="Times New Roman"/>
                <w:kern w:val="0"/>
                <w:sz w:val="20"/>
                <w:szCs w:val="20"/>
                <w:lang w:val="pl"/>
              </w:rPr>
              <w:t>poprzedzenie tego celu celem bardziej podstawowym:</w:t>
            </w:r>
          </w:p>
          <w:p w14:paraId="6112BD41" w14:textId="03F593A8"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 xml:space="preserve">Usprawnienie ścieżki diagnostyki chorób otępiennych w ramach ambulatoryjnej opieki specjalistycznej poprzez </w:t>
            </w:r>
            <w:r w:rsidRPr="008D6DD0">
              <w:rPr>
                <w:rFonts w:ascii="Lato" w:hAnsi="Lato" w:cs="Times New Roman"/>
                <w:b/>
                <w:bCs/>
                <w:kern w:val="0"/>
                <w:sz w:val="20"/>
                <w:szCs w:val="20"/>
                <w:lang w:val="pl"/>
              </w:rPr>
              <w:t>poszerzenie dostępu do badania neuropsychologicznego</w:t>
            </w:r>
            <w:r w:rsidRPr="008D6DD0">
              <w:rPr>
                <w:rFonts w:ascii="Lato" w:hAnsi="Lato" w:cs="Times New Roman"/>
                <w:kern w:val="0"/>
                <w:sz w:val="20"/>
                <w:szCs w:val="20"/>
                <w:lang w:val="pl"/>
              </w:rPr>
              <w:t xml:space="preserve"> (w ramach Poradni Neurologicznej i Geriatrycznej), badań neuroobrazowych oraz badań genetycznych. </w:t>
            </w:r>
          </w:p>
        </w:tc>
        <w:tc>
          <w:tcPr>
            <w:tcW w:w="1163" w:type="pct"/>
            <w:gridSpan w:val="2"/>
            <w:shd w:val="clear" w:color="auto" w:fill="FFFFFF" w:themeFill="background1"/>
            <w:vAlign w:val="center"/>
          </w:tcPr>
          <w:p w14:paraId="26F34447" w14:textId="5B8E4D9E" w:rsidR="00D83066" w:rsidRPr="008D6DD0" w:rsidRDefault="00D83066" w:rsidP="009F3731">
            <w:pPr>
              <w:pBdr>
                <w:top w:val="nil"/>
                <w:left w:val="nil"/>
                <w:bottom w:val="nil"/>
                <w:right w:val="nil"/>
                <w:between w:val="nil"/>
              </w:pBdr>
              <w:spacing w:line="240" w:lineRule="auto"/>
              <w:rPr>
                <w:rFonts w:ascii="Lato" w:hAnsi="Lato"/>
                <w:bCs/>
                <w:sz w:val="20"/>
                <w:szCs w:val="20"/>
              </w:rPr>
            </w:pPr>
            <w:r w:rsidRPr="008D6DD0">
              <w:rPr>
                <w:rFonts w:ascii="Lato" w:hAnsi="Lato" w:cs="Times New Roman"/>
                <w:kern w:val="0"/>
                <w:sz w:val="20"/>
                <w:szCs w:val="20"/>
                <w:lang w:val="pl"/>
              </w:rPr>
              <w:t>Ważniejsze od upowszechnienia informacji nt. ścieżki leczenia wydaje się jednak WCZEŚNIEJSZE usprawnienie ścieżki diagnostyki i leczenia -tj. np. zapewnienie dostępu do badań neuropsychologicznych i genetycznych w ramach Poradni Neurologicznej i Geriatrycznej oraz poszerzenie dostępu do badań neuroobrazowych (PET) - również w ramach Poradni Zdrowia Psychicznego. Aktualnie badanie neuropsychologiczne najczęściej wykonuje się w ramach hospitalizacji  w O. Neurologii lub też w sektorze prywatnym. Kompleksowe badanie neuropsychologiczne powinno być</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odrębną procedurą dostępną w ramach AOS na podstawie skierowania od lekarzy specjalisty.  Neuropsycholog powinien być</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zatrudniony w tym samym podmiocie leczniczym, co lekarz kierujący, aby umożliwić organizację</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 xml:space="preserve">konsylium w razie potrzeby. </w:t>
            </w:r>
          </w:p>
        </w:tc>
        <w:tc>
          <w:tcPr>
            <w:tcW w:w="869" w:type="pct"/>
            <w:shd w:val="clear" w:color="auto" w:fill="FFFFFF" w:themeFill="background1"/>
            <w:vAlign w:val="center"/>
          </w:tcPr>
          <w:p w14:paraId="7FBE97E3" w14:textId="77777777" w:rsidR="005A4D75" w:rsidRPr="008D6DD0" w:rsidRDefault="005A4D75" w:rsidP="005A4D75">
            <w:pPr>
              <w:spacing w:line="240" w:lineRule="auto"/>
              <w:rPr>
                <w:rFonts w:ascii="Lato" w:hAnsi="Lato"/>
                <w:b/>
                <w:sz w:val="20"/>
                <w:szCs w:val="20"/>
              </w:rPr>
            </w:pPr>
            <w:r w:rsidRPr="008D6DD0">
              <w:rPr>
                <w:rFonts w:ascii="Lato" w:hAnsi="Lato"/>
                <w:b/>
                <w:sz w:val="20"/>
                <w:szCs w:val="20"/>
              </w:rPr>
              <w:t>Uwaga nieuwzględniona</w:t>
            </w:r>
          </w:p>
          <w:p w14:paraId="4DD5EE0E" w14:textId="77777777" w:rsidR="005A4D75" w:rsidRPr="008D6DD0" w:rsidRDefault="005A4D75" w:rsidP="005A4D75">
            <w:pPr>
              <w:spacing w:line="240" w:lineRule="auto"/>
              <w:rPr>
                <w:rFonts w:ascii="Lato" w:hAnsi="Lato"/>
                <w:bCs/>
                <w:sz w:val="20"/>
                <w:szCs w:val="20"/>
              </w:rPr>
            </w:pPr>
            <w:r w:rsidRPr="008D6DD0">
              <w:rPr>
                <w:rFonts w:ascii="Lato" w:hAnsi="Lato"/>
                <w:bCs/>
                <w:sz w:val="20"/>
                <w:szCs w:val="20"/>
              </w:rPr>
              <w:t>W pierwszej kolejności planuje się wydanie zaleceń diagnostyczno-terapeutycznych. Rekomendacje z nich płynące będą mogły być uwzględnione podczas rewizji Programu.</w:t>
            </w:r>
          </w:p>
          <w:p w14:paraId="231A5C0A" w14:textId="77777777" w:rsidR="005A4D75" w:rsidRPr="008D6DD0" w:rsidRDefault="005A4D75" w:rsidP="005A4D75">
            <w:pPr>
              <w:spacing w:line="240" w:lineRule="auto"/>
              <w:rPr>
                <w:rFonts w:ascii="Lato" w:hAnsi="Lato"/>
                <w:bCs/>
                <w:sz w:val="20"/>
                <w:szCs w:val="20"/>
              </w:rPr>
            </w:pPr>
            <w:r w:rsidRPr="008D6DD0">
              <w:rPr>
                <w:rFonts w:ascii="Lato" w:hAnsi="Lato"/>
                <w:bCs/>
                <w:sz w:val="20"/>
                <w:szCs w:val="20"/>
              </w:rPr>
              <w:t>Trwają prace nad włączeniem świadczenia – konsultacji neuropsychologicznej (również neurologopedycznej) do koszyka świadczeń gwarantowanych w AOS.</w:t>
            </w:r>
          </w:p>
          <w:p w14:paraId="4549B403" w14:textId="77777777" w:rsidR="005A4D75" w:rsidRPr="008D6DD0" w:rsidRDefault="005A4D75" w:rsidP="005A4D75">
            <w:pPr>
              <w:spacing w:line="240" w:lineRule="auto"/>
              <w:rPr>
                <w:rFonts w:ascii="Lato" w:hAnsi="Lato"/>
                <w:bCs/>
                <w:sz w:val="20"/>
                <w:szCs w:val="20"/>
              </w:rPr>
            </w:pPr>
            <w:r w:rsidRPr="008D6DD0">
              <w:rPr>
                <w:rFonts w:ascii="Lato" w:hAnsi="Lato"/>
                <w:bCs/>
                <w:sz w:val="20"/>
                <w:szCs w:val="20"/>
              </w:rPr>
              <w:t xml:space="preserve">Działanie nie zostało ujęte w Programie, gdyż jego uwzględnienie wymagałoby wcześniejszego oszacowania kosztów jego wdrożenia. </w:t>
            </w:r>
          </w:p>
          <w:p w14:paraId="5D8F0D37" w14:textId="1EF7CC85" w:rsidR="00586C6E" w:rsidRPr="008D6DD0" w:rsidRDefault="005A4D75" w:rsidP="005A4D75">
            <w:pPr>
              <w:spacing w:line="240" w:lineRule="auto"/>
              <w:rPr>
                <w:rFonts w:ascii="Lato" w:hAnsi="Lato"/>
                <w:b/>
                <w:sz w:val="20"/>
                <w:szCs w:val="20"/>
              </w:rPr>
            </w:pPr>
            <w:r w:rsidRPr="008D6DD0">
              <w:rPr>
                <w:rFonts w:ascii="Lato" w:hAnsi="Lato"/>
                <w:bCs/>
                <w:sz w:val="20"/>
                <w:szCs w:val="20"/>
              </w:rPr>
              <w:t xml:space="preserve">Trwają prace nad ostatecznym kształtem </w:t>
            </w:r>
            <w:r w:rsidRPr="008D6DD0">
              <w:rPr>
                <w:rFonts w:ascii="Lato" w:hAnsi="Lato"/>
                <w:bCs/>
                <w:sz w:val="20"/>
                <w:szCs w:val="20"/>
              </w:rPr>
              <w:lastRenderedPageBreak/>
              <w:t xml:space="preserve">rekomendacji diagnostycznych Sekcji Alzheimerowskiej </w:t>
            </w:r>
            <w:r w:rsidR="00F77235">
              <w:rPr>
                <w:rFonts w:ascii="Lato" w:hAnsi="Lato"/>
                <w:bCs/>
                <w:sz w:val="20"/>
                <w:szCs w:val="20"/>
              </w:rPr>
              <w:t xml:space="preserve">Polskiego Towarzystwa Neurologicznego </w:t>
            </w:r>
            <w:r w:rsidRPr="008D6DD0">
              <w:rPr>
                <w:rFonts w:ascii="Lato" w:hAnsi="Lato"/>
                <w:bCs/>
                <w:sz w:val="20"/>
                <w:szCs w:val="20"/>
              </w:rPr>
              <w:t xml:space="preserve"> w tym zakresie. Zostaną one opublikowane w czasopiśmie naukowym i będą ogólnie dostępne. Ponieważ aktualnie zmiany w tym obszarze  są bardzo dynamiczne, Krajowy Program nie powinien raczej zawierać tak szczegółowych rozwiązań.</w:t>
            </w:r>
          </w:p>
        </w:tc>
      </w:tr>
      <w:tr w:rsidR="00D83066" w:rsidRPr="008D6DD0" w14:paraId="3CB191CE" w14:textId="77777777" w:rsidTr="001F4579">
        <w:trPr>
          <w:trHeight w:val="375"/>
        </w:trPr>
        <w:tc>
          <w:tcPr>
            <w:tcW w:w="195" w:type="pct"/>
            <w:shd w:val="clear" w:color="auto" w:fill="FFFFFF" w:themeFill="background1"/>
            <w:vAlign w:val="center"/>
          </w:tcPr>
          <w:p w14:paraId="5B181835"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6658138" w14:textId="6DBF367F"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3F1B24A0" w14:textId="7587C038"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1.6.2 (str. 25)</w:t>
            </w:r>
          </w:p>
        </w:tc>
        <w:tc>
          <w:tcPr>
            <w:tcW w:w="644" w:type="pct"/>
            <w:shd w:val="clear" w:color="auto" w:fill="FFFFFF" w:themeFill="background1"/>
            <w:vAlign w:val="center"/>
          </w:tcPr>
          <w:p w14:paraId="5D0C9816" w14:textId="49EC9F54"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Opracowanie i upowszechnienie wytycznych dotyczących projektowania przestrzeni</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wewnętrznych dla osób z zaburzeniami otępiennymi</w:t>
            </w:r>
          </w:p>
          <w:p w14:paraId="0F58DB74"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1D38514A" w14:textId="18D8E813" w:rsidR="00D83066" w:rsidRPr="008D6DD0" w:rsidRDefault="00D83066" w:rsidP="00D83066">
            <w:pPr>
              <w:spacing w:line="240" w:lineRule="auto"/>
              <w:rPr>
                <w:rFonts w:ascii="Lato" w:hAnsi="Lato" w:cs="Times New Roman"/>
                <w:b/>
                <w:kern w:val="0"/>
                <w:sz w:val="20"/>
                <w:szCs w:val="20"/>
                <w:lang w:val="pl"/>
              </w:rPr>
            </w:pPr>
            <w:r w:rsidRPr="008D6DD0">
              <w:rPr>
                <w:rFonts w:ascii="Lato" w:hAnsi="Lato" w:cs="Times New Roman"/>
                <w:kern w:val="0"/>
                <w:sz w:val="20"/>
                <w:szCs w:val="20"/>
                <w:lang w:val="pl"/>
              </w:rPr>
              <w:t>Opracowanie i upowszechnienie wytycznych dotyczących projektowania przestrzeni</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 xml:space="preserve">wewnętrznych dla osób z </w:t>
            </w:r>
            <w:r w:rsidRPr="008D6DD0">
              <w:rPr>
                <w:rFonts w:ascii="Lato" w:hAnsi="Lato" w:cs="Times New Roman"/>
                <w:b/>
                <w:kern w:val="0"/>
                <w:sz w:val="20"/>
                <w:szCs w:val="20"/>
                <w:lang w:val="pl"/>
              </w:rPr>
              <w:t>chorobami</w:t>
            </w:r>
            <w:r w:rsidRPr="008D6DD0">
              <w:rPr>
                <w:rFonts w:ascii="Lato" w:hAnsi="Lato" w:cs="Times New Roman"/>
                <w:kern w:val="0"/>
                <w:sz w:val="20"/>
                <w:szCs w:val="20"/>
                <w:lang w:val="pl"/>
              </w:rPr>
              <w:t xml:space="preserve"> otępiennymi, </w:t>
            </w:r>
            <w:r w:rsidRPr="008D6DD0">
              <w:rPr>
                <w:rFonts w:ascii="Lato" w:hAnsi="Lato" w:cs="Times New Roman"/>
                <w:b/>
                <w:kern w:val="0"/>
                <w:sz w:val="20"/>
                <w:szCs w:val="20"/>
                <w:lang w:val="pl"/>
              </w:rPr>
              <w:t>w tym wymogów prawnych dotyczących pokoi jednoosobowych z łazienką w nowobudowanych placówkach opiekuńczych (DPS, ZOL).</w:t>
            </w:r>
          </w:p>
          <w:p w14:paraId="5EE7B600"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7A3DF510" w14:textId="14933D81"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Proponujemy ustawowe dookreślenie wymogów dla DPS / ZOL odnośnie przestrzeni dla indywidualnego pacjenta, szczególnie w nowopowstających ośrodkach. Same wytyczne nie wystarczą, jeśli nie będą to wymogi egzekwowane na etapie odbioru technicznego nowych obiektów. W wielu krajach (np. w UK) standardem w takich ośrodkach są pokoje 1-osobowe z łazienką przystosowaną dla osoby z niepełnosprawnością, w Polsce też warto byłoby do tego dążyć, bo obecnie w DPS są niestety głównie pokoje wieloosobowe.</w:t>
            </w:r>
          </w:p>
        </w:tc>
        <w:tc>
          <w:tcPr>
            <w:tcW w:w="869" w:type="pct"/>
            <w:shd w:val="clear" w:color="auto" w:fill="FFFFFF" w:themeFill="background1"/>
            <w:vAlign w:val="center"/>
          </w:tcPr>
          <w:p w14:paraId="780F4D83" w14:textId="7E4F4353" w:rsidR="00586C6E" w:rsidRPr="008D6DD0" w:rsidRDefault="00586C6E" w:rsidP="00586C6E">
            <w:pPr>
              <w:spacing w:line="240" w:lineRule="auto"/>
              <w:rPr>
                <w:rFonts w:ascii="Lato" w:hAnsi="Lato"/>
                <w:b/>
                <w:sz w:val="20"/>
                <w:szCs w:val="20"/>
              </w:rPr>
            </w:pPr>
            <w:r w:rsidRPr="008D6DD0">
              <w:rPr>
                <w:rFonts w:ascii="Lato" w:hAnsi="Lato"/>
                <w:b/>
                <w:sz w:val="20"/>
                <w:szCs w:val="20"/>
              </w:rPr>
              <w:t>Uwaga częściowo uwzględniona:</w:t>
            </w:r>
          </w:p>
          <w:p w14:paraId="3E044073" w14:textId="5C317AFC" w:rsidR="00586C6E" w:rsidRPr="008D6DD0" w:rsidRDefault="00586C6E" w:rsidP="00586C6E">
            <w:pPr>
              <w:spacing w:line="240" w:lineRule="auto"/>
              <w:rPr>
                <w:rFonts w:ascii="Lato" w:hAnsi="Lato"/>
                <w:bCs/>
                <w:sz w:val="20"/>
                <w:szCs w:val="20"/>
              </w:rPr>
            </w:pPr>
            <w:r w:rsidRPr="008D6DD0">
              <w:rPr>
                <w:rFonts w:ascii="Lato" w:hAnsi="Lato"/>
                <w:bCs/>
                <w:sz w:val="20"/>
                <w:szCs w:val="20"/>
              </w:rPr>
              <w:t>Do ewentualnego przyjęcia jest uszczegółowienie zapisu w następujący sposób:</w:t>
            </w:r>
          </w:p>
          <w:p w14:paraId="0CC9A740" w14:textId="42B636A2" w:rsidR="00586C6E" w:rsidRPr="008D6DD0" w:rsidRDefault="00586C6E" w:rsidP="00586C6E">
            <w:pPr>
              <w:spacing w:line="240" w:lineRule="auto"/>
              <w:rPr>
                <w:rFonts w:ascii="Lato" w:hAnsi="Lato"/>
                <w:bCs/>
                <w:sz w:val="20"/>
                <w:szCs w:val="20"/>
              </w:rPr>
            </w:pPr>
            <w:r w:rsidRPr="008D6DD0">
              <w:rPr>
                <w:rFonts w:ascii="Lato" w:hAnsi="Lato"/>
                <w:bCs/>
                <w:sz w:val="20"/>
                <w:szCs w:val="20"/>
              </w:rPr>
              <w:t>„Opracowanie i</w:t>
            </w:r>
            <w:r w:rsidR="001153DB" w:rsidRPr="008D6DD0">
              <w:rPr>
                <w:rFonts w:ascii="Lato" w:hAnsi="Lato"/>
                <w:bCs/>
                <w:sz w:val="20"/>
                <w:szCs w:val="20"/>
              </w:rPr>
              <w:t xml:space="preserve"> </w:t>
            </w:r>
            <w:r w:rsidRPr="008D6DD0">
              <w:rPr>
                <w:rFonts w:ascii="Lato" w:hAnsi="Lato"/>
                <w:bCs/>
                <w:sz w:val="20"/>
                <w:szCs w:val="20"/>
              </w:rPr>
              <w:t>upowszechnienie</w:t>
            </w:r>
            <w:r w:rsidR="001153DB" w:rsidRPr="008D6DD0">
              <w:rPr>
                <w:rFonts w:ascii="Lato" w:hAnsi="Lato"/>
                <w:bCs/>
                <w:sz w:val="20"/>
                <w:szCs w:val="20"/>
              </w:rPr>
              <w:t xml:space="preserve"> </w:t>
            </w:r>
            <w:r w:rsidRPr="008D6DD0">
              <w:rPr>
                <w:rFonts w:ascii="Lato" w:hAnsi="Lato"/>
                <w:bCs/>
                <w:sz w:val="20"/>
                <w:szCs w:val="20"/>
              </w:rPr>
              <w:t>wytycznych dotyczących</w:t>
            </w:r>
            <w:r w:rsidR="001153DB" w:rsidRPr="008D6DD0">
              <w:rPr>
                <w:rFonts w:ascii="Lato" w:hAnsi="Lato"/>
                <w:bCs/>
                <w:sz w:val="20"/>
                <w:szCs w:val="20"/>
              </w:rPr>
              <w:t xml:space="preserve"> </w:t>
            </w:r>
            <w:r w:rsidRPr="008D6DD0">
              <w:rPr>
                <w:rFonts w:ascii="Lato" w:hAnsi="Lato"/>
                <w:bCs/>
                <w:sz w:val="20"/>
                <w:szCs w:val="20"/>
              </w:rPr>
              <w:t>projektowania</w:t>
            </w:r>
            <w:r w:rsidR="001153DB" w:rsidRPr="008D6DD0">
              <w:rPr>
                <w:rFonts w:ascii="Lato" w:hAnsi="Lato"/>
                <w:bCs/>
                <w:sz w:val="20"/>
                <w:szCs w:val="20"/>
              </w:rPr>
              <w:t xml:space="preserve"> </w:t>
            </w:r>
            <w:r w:rsidRPr="008D6DD0">
              <w:rPr>
                <w:rFonts w:ascii="Lato" w:hAnsi="Lato"/>
                <w:bCs/>
                <w:sz w:val="20"/>
                <w:szCs w:val="20"/>
              </w:rPr>
              <w:t>przestrzeni</w:t>
            </w:r>
            <w:r w:rsidR="001153DB" w:rsidRPr="008D6DD0">
              <w:rPr>
                <w:rFonts w:ascii="Lato" w:hAnsi="Lato"/>
                <w:bCs/>
                <w:sz w:val="20"/>
                <w:szCs w:val="20"/>
              </w:rPr>
              <w:t xml:space="preserve"> </w:t>
            </w:r>
            <w:r w:rsidRPr="008D6DD0">
              <w:rPr>
                <w:rFonts w:ascii="Lato" w:hAnsi="Lato"/>
                <w:bCs/>
                <w:sz w:val="20"/>
                <w:szCs w:val="20"/>
              </w:rPr>
              <w:t>wewnętrznych dla osób z</w:t>
            </w:r>
            <w:r w:rsidR="001153DB" w:rsidRPr="008D6DD0">
              <w:rPr>
                <w:rFonts w:ascii="Lato" w:hAnsi="Lato"/>
                <w:bCs/>
                <w:sz w:val="20"/>
                <w:szCs w:val="20"/>
              </w:rPr>
              <w:t xml:space="preserve"> </w:t>
            </w:r>
            <w:r w:rsidRPr="008D6DD0">
              <w:rPr>
                <w:rFonts w:ascii="Lato" w:hAnsi="Lato"/>
                <w:bCs/>
                <w:sz w:val="20"/>
                <w:szCs w:val="20"/>
              </w:rPr>
              <w:t>chorobami otępiennymi,</w:t>
            </w:r>
            <w:r w:rsidR="001153DB" w:rsidRPr="008D6DD0">
              <w:rPr>
                <w:rFonts w:ascii="Lato" w:hAnsi="Lato"/>
                <w:bCs/>
                <w:sz w:val="20"/>
                <w:szCs w:val="20"/>
              </w:rPr>
              <w:t xml:space="preserve"> </w:t>
            </w:r>
            <w:bookmarkStart w:id="48" w:name="_Hlk208962053"/>
            <w:r w:rsidRPr="008D6DD0">
              <w:rPr>
                <w:rFonts w:ascii="Lato" w:hAnsi="Lato"/>
                <w:bCs/>
                <w:sz w:val="20"/>
                <w:szCs w:val="20"/>
              </w:rPr>
              <w:t>w tym m.in. w zakresie</w:t>
            </w:r>
            <w:r w:rsidR="001153DB" w:rsidRPr="008D6DD0">
              <w:rPr>
                <w:rFonts w:ascii="Lato" w:hAnsi="Lato"/>
                <w:bCs/>
                <w:sz w:val="20"/>
                <w:szCs w:val="20"/>
              </w:rPr>
              <w:t xml:space="preserve"> </w:t>
            </w:r>
            <w:r w:rsidRPr="008D6DD0">
              <w:rPr>
                <w:rFonts w:ascii="Lato" w:hAnsi="Lato"/>
                <w:bCs/>
                <w:sz w:val="20"/>
                <w:szCs w:val="20"/>
              </w:rPr>
              <w:t>projektowania pokoi</w:t>
            </w:r>
            <w:r w:rsidR="001153DB" w:rsidRPr="008D6DD0">
              <w:rPr>
                <w:rFonts w:ascii="Lato" w:hAnsi="Lato"/>
                <w:bCs/>
                <w:sz w:val="20"/>
                <w:szCs w:val="20"/>
              </w:rPr>
              <w:t xml:space="preserve"> </w:t>
            </w:r>
            <w:r w:rsidRPr="008D6DD0">
              <w:rPr>
                <w:rFonts w:ascii="Lato" w:hAnsi="Lato"/>
                <w:bCs/>
                <w:sz w:val="20"/>
                <w:szCs w:val="20"/>
              </w:rPr>
              <w:t>jednoosobowych w</w:t>
            </w:r>
            <w:r w:rsidR="001153DB" w:rsidRPr="008D6DD0">
              <w:rPr>
                <w:rFonts w:ascii="Lato" w:hAnsi="Lato"/>
                <w:bCs/>
                <w:sz w:val="20"/>
                <w:szCs w:val="20"/>
              </w:rPr>
              <w:t xml:space="preserve"> </w:t>
            </w:r>
            <w:r w:rsidRPr="008D6DD0">
              <w:rPr>
                <w:rFonts w:ascii="Lato" w:hAnsi="Lato"/>
                <w:bCs/>
                <w:sz w:val="20"/>
                <w:szCs w:val="20"/>
              </w:rPr>
              <w:t>różnego typu placówkach</w:t>
            </w:r>
            <w:r w:rsidR="001153DB" w:rsidRPr="008D6DD0">
              <w:rPr>
                <w:rFonts w:ascii="Lato" w:hAnsi="Lato"/>
                <w:bCs/>
                <w:sz w:val="20"/>
                <w:szCs w:val="20"/>
              </w:rPr>
              <w:t xml:space="preserve"> </w:t>
            </w:r>
            <w:r w:rsidRPr="008D6DD0">
              <w:rPr>
                <w:rFonts w:ascii="Lato" w:hAnsi="Lato"/>
                <w:bCs/>
                <w:sz w:val="20"/>
                <w:szCs w:val="20"/>
              </w:rPr>
              <w:t>udzielających wsparcia</w:t>
            </w:r>
            <w:bookmarkEnd w:id="48"/>
            <w:r w:rsidRPr="008D6DD0">
              <w:rPr>
                <w:rFonts w:ascii="Lato" w:hAnsi="Lato"/>
                <w:bCs/>
                <w:sz w:val="20"/>
                <w:szCs w:val="20"/>
              </w:rPr>
              <w:t>”.</w:t>
            </w:r>
          </w:p>
          <w:p w14:paraId="16350A97" w14:textId="5FD91662" w:rsidR="00586C6E" w:rsidRPr="008D6DD0" w:rsidRDefault="00586C6E" w:rsidP="00586C6E">
            <w:pPr>
              <w:spacing w:line="240" w:lineRule="auto"/>
              <w:rPr>
                <w:rFonts w:ascii="Lato" w:hAnsi="Lato"/>
                <w:bCs/>
                <w:sz w:val="20"/>
                <w:szCs w:val="20"/>
              </w:rPr>
            </w:pPr>
            <w:r w:rsidRPr="008D6DD0">
              <w:rPr>
                <w:rFonts w:ascii="Lato" w:hAnsi="Lato"/>
                <w:bCs/>
                <w:sz w:val="20"/>
                <w:szCs w:val="20"/>
              </w:rPr>
              <w:lastRenderedPageBreak/>
              <w:t>Nie jest natomiast</w:t>
            </w:r>
            <w:r w:rsidR="001153DB" w:rsidRPr="008D6DD0">
              <w:rPr>
                <w:rFonts w:ascii="Lato" w:hAnsi="Lato"/>
                <w:bCs/>
                <w:sz w:val="20"/>
                <w:szCs w:val="20"/>
              </w:rPr>
              <w:t xml:space="preserve"> </w:t>
            </w:r>
            <w:r w:rsidRPr="008D6DD0">
              <w:rPr>
                <w:rFonts w:ascii="Lato" w:hAnsi="Lato"/>
                <w:bCs/>
                <w:sz w:val="20"/>
                <w:szCs w:val="20"/>
              </w:rPr>
              <w:t>zasadne przyjęcie uwagi</w:t>
            </w:r>
            <w:r w:rsidR="001153DB" w:rsidRPr="008D6DD0">
              <w:rPr>
                <w:rFonts w:ascii="Lato" w:hAnsi="Lato"/>
                <w:bCs/>
                <w:sz w:val="20"/>
                <w:szCs w:val="20"/>
              </w:rPr>
              <w:t xml:space="preserve"> </w:t>
            </w:r>
            <w:r w:rsidRPr="008D6DD0">
              <w:rPr>
                <w:rFonts w:ascii="Lato" w:hAnsi="Lato"/>
                <w:bCs/>
                <w:sz w:val="20"/>
                <w:szCs w:val="20"/>
              </w:rPr>
              <w:t>w zakresie wprowadzenia</w:t>
            </w:r>
            <w:r w:rsidR="00E34B68" w:rsidRPr="008D6DD0">
              <w:rPr>
                <w:rFonts w:ascii="Lato" w:hAnsi="Lato"/>
                <w:bCs/>
                <w:sz w:val="20"/>
                <w:szCs w:val="20"/>
              </w:rPr>
              <w:t xml:space="preserve"> </w:t>
            </w:r>
            <w:r w:rsidRPr="008D6DD0">
              <w:rPr>
                <w:rFonts w:ascii="Lato" w:hAnsi="Lato"/>
                <w:bCs/>
                <w:sz w:val="20"/>
                <w:szCs w:val="20"/>
              </w:rPr>
              <w:t>wymogów prawnych w</w:t>
            </w:r>
            <w:r w:rsidR="00E34B68" w:rsidRPr="008D6DD0">
              <w:rPr>
                <w:rFonts w:ascii="Lato" w:hAnsi="Lato"/>
                <w:bCs/>
                <w:sz w:val="20"/>
                <w:szCs w:val="20"/>
              </w:rPr>
              <w:t xml:space="preserve"> </w:t>
            </w:r>
            <w:r w:rsidRPr="008D6DD0">
              <w:rPr>
                <w:rFonts w:ascii="Lato" w:hAnsi="Lato"/>
                <w:bCs/>
                <w:sz w:val="20"/>
                <w:szCs w:val="20"/>
              </w:rPr>
              <w:t>tym zakresie.</w:t>
            </w:r>
          </w:p>
          <w:p w14:paraId="41C94510" w14:textId="143CE2AC" w:rsidR="00586C6E" w:rsidRPr="008D6DD0" w:rsidRDefault="00586C6E" w:rsidP="00586C6E">
            <w:pPr>
              <w:spacing w:line="240" w:lineRule="auto"/>
              <w:rPr>
                <w:rFonts w:ascii="Lato" w:hAnsi="Lato"/>
                <w:bCs/>
                <w:sz w:val="20"/>
                <w:szCs w:val="20"/>
              </w:rPr>
            </w:pPr>
            <w:r w:rsidRPr="008D6DD0">
              <w:rPr>
                <w:rFonts w:ascii="Lato" w:hAnsi="Lato"/>
                <w:bCs/>
                <w:sz w:val="20"/>
                <w:szCs w:val="20"/>
              </w:rPr>
              <w:t>Co do zasady kierunek</w:t>
            </w:r>
            <w:r w:rsidR="00E34B68" w:rsidRPr="008D6DD0">
              <w:rPr>
                <w:rFonts w:ascii="Lato" w:hAnsi="Lato"/>
                <w:bCs/>
                <w:sz w:val="20"/>
                <w:szCs w:val="20"/>
              </w:rPr>
              <w:t xml:space="preserve"> </w:t>
            </w:r>
            <w:r w:rsidRPr="008D6DD0">
              <w:rPr>
                <w:rFonts w:ascii="Lato" w:hAnsi="Lato"/>
                <w:bCs/>
                <w:sz w:val="20"/>
                <w:szCs w:val="20"/>
              </w:rPr>
              <w:t>zmian zmierzający do</w:t>
            </w:r>
            <w:r w:rsidR="00E34B68" w:rsidRPr="008D6DD0">
              <w:rPr>
                <w:rFonts w:ascii="Lato" w:hAnsi="Lato"/>
                <w:bCs/>
                <w:sz w:val="20"/>
                <w:szCs w:val="20"/>
              </w:rPr>
              <w:t xml:space="preserve"> </w:t>
            </w:r>
            <w:r w:rsidRPr="008D6DD0">
              <w:rPr>
                <w:rFonts w:ascii="Lato" w:hAnsi="Lato"/>
                <w:bCs/>
                <w:sz w:val="20"/>
                <w:szCs w:val="20"/>
              </w:rPr>
              <w:t>zapewnienia usług w</w:t>
            </w:r>
            <w:r w:rsidR="00E34B68" w:rsidRPr="008D6DD0">
              <w:rPr>
                <w:rFonts w:ascii="Lato" w:hAnsi="Lato"/>
                <w:bCs/>
                <w:sz w:val="20"/>
                <w:szCs w:val="20"/>
              </w:rPr>
              <w:t xml:space="preserve"> </w:t>
            </w:r>
            <w:r w:rsidRPr="008D6DD0">
              <w:rPr>
                <w:rFonts w:ascii="Lato" w:hAnsi="Lato"/>
                <w:bCs/>
                <w:sz w:val="20"/>
                <w:szCs w:val="20"/>
              </w:rPr>
              <w:t>domach pomocy</w:t>
            </w:r>
            <w:r w:rsidR="00E34B68" w:rsidRPr="008D6DD0">
              <w:rPr>
                <w:rFonts w:ascii="Lato" w:hAnsi="Lato"/>
                <w:bCs/>
                <w:sz w:val="20"/>
                <w:szCs w:val="20"/>
              </w:rPr>
              <w:t xml:space="preserve"> </w:t>
            </w:r>
            <w:r w:rsidRPr="008D6DD0">
              <w:rPr>
                <w:rFonts w:ascii="Lato" w:hAnsi="Lato"/>
                <w:bCs/>
                <w:sz w:val="20"/>
                <w:szCs w:val="20"/>
              </w:rPr>
              <w:t>społecznej w pokojach</w:t>
            </w:r>
            <w:r w:rsidR="00E34B68" w:rsidRPr="008D6DD0">
              <w:rPr>
                <w:rFonts w:ascii="Lato" w:hAnsi="Lato"/>
                <w:bCs/>
                <w:sz w:val="20"/>
                <w:szCs w:val="20"/>
              </w:rPr>
              <w:t xml:space="preserve"> </w:t>
            </w:r>
            <w:r w:rsidRPr="008D6DD0">
              <w:rPr>
                <w:rFonts w:ascii="Lato" w:hAnsi="Lato"/>
                <w:bCs/>
                <w:sz w:val="20"/>
                <w:szCs w:val="20"/>
              </w:rPr>
              <w:t>jednoosobowych jest</w:t>
            </w:r>
            <w:r w:rsidR="00E34B68" w:rsidRPr="008D6DD0">
              <w:rPr>
                <w:rFonts w:ascii="Lato" w:hAnsi="Lato"/>
                <w:bCs/>
                <w:sz w:val="20"/>
                <w:szCs w:val="20"/>
              </w:rPr>
              <w:t xml:space="preserve"> </w:t>
            </w:r>
            <w:r w:rsidRPr="008D6DD0">
              <w:rPr>
                <w:rFonts w:ascii="Lato" w:hAnsi="Lato"/>
                <w:bCs/>
                <w:sz w:val="20"/>
                <w:szCs w:val="20"/>
              </w:rPr>
              <w:t>słuszny</w:t>
            </w:r>
            <w:r w:rsidRPr="008D6DD0">
              <w:rPr>
                <w:rFonts w:ascii="Lato" w:hAnsi="Lato"/>
                <w:b/>
                <w:sz w:val="20"/>
                <w:szCs w:val="20"/>
              </w:rPr>
              <w:t xml:space="preserve"> </w:t>
            </w:r>
            <w:r w:rsidRPr="008D6DD0">
              <w:rPr>
                <w:rFonts w:ascii="Lato" w:hAnsi="Lato"/>
                <w:bCs/>
                <w:sz w:val="20"/>
                <w:szCs w:val="20"/>
              </w:rPr>
              <w:t>i zgodny z</w:t>
            </w:r>
            <w:r w:rsidR="00E34B68" w:rsidRPr="008D6DD0">
              <w:rPr>
                <w:rFonts w:ascii="Lato" w:hAnsi="Lato"/>
                <w:bCs/>
                <w:sz w:val="20"/>
                <w:szCs w:val="20"/>
              </w:rPr>
              <w:t xml:space="preserve"> </w:t>
            </w:r>
            <w:r w:rsidRPr="008D6DD0">
              <w:rPr>
                <w:rFonts w:ascii="Lato" w:hAnsi="Lato"/>
                <w:bCs/>
                <w:sz w:val="20"/>
                <w:szCs w:val="20"/>
              </w:rPr>
              <w:t>zapisami Strategii  rozwoju usług</w:t>
            </w:r>
            <w:r w:rsidR="00E34B68" w:rsidRPr="008D6DD0">
              <w:rPr>
                <w:rFonts w:ascii="Lato" w:hAnsi="Lato"/>
                <w:bCs/>
                <w:sz w:val="20"/>
                <w:szCs w:val="20"/>
              </w:rPr>
              <w:t xml:space="preserve"> </w:t>
            </w:r>
            <w:r w:rsidRPr="008D6DD0">
              <w:rPr>
                <w:rFonts w:ascii="Lato" w:hAnsi="Lato"/>
                <w:bCs/>
                <w:sz w:val="20"/>
                <w:szCs w:val="20"/>
              </w:rPr>
              <w:t>społecznych, polityką</w:t>
            </w:r>
            <w:r w:rsidR="00E34B68" w:rsidRPr="008D6DD0">
              <w:rPr>
                <w:rFonts w:ascii="Lato" w:hAnsi="Lato"/>
                <w:bCs/>
                <w:sz w:val="20"/>
                <w:szCs w:val="20"/>
              </w:rPr>
              <w:t xml:space="preserve"> </w:t>
            </w:r>
            <w:r w:rsidRPr="008D6DD0">
              <w:rPr>
                <w:rFonts w:ascii="Lato" w:hAnsi="Lato"/>
                <w:bCs/>
                <w:sz w:val="20"/>
                <w:szCs w:val="20"/>
              </w:rPr>
              <w:t>publiczną do roku 2030 (z</w:t>
            </w:r>
            <w:r w:rsidR="00E34B68" w:rsidRPr="008D6DD0">
              <w:rPr>
                <w:rFonts w:ascii="Lato" w:hAnsi="Lato"/>
                <w:bCs/>
                <w:sz w:val="20"/>
                <w:szCs w:val="20"/>
              </w:rPr>
              <w:t xml:space="preserve"> </w:t>
            </w:r>
            <w:r w:rsidRPr="008D6DD0">
              <w:rPr>
                <w:rFonts w:ascii="Lato" w:hAnsi="Lato"/>
                <w:bCs/>
                <w:sz w:val="20"/>
                <w:szCs w:val="20"/>
              </w:rPr>
              <w:t>perspektywą do 2035 r.)</w:t>
            </w:r>
          </w:p>
          <w:p w14:paraId="78F44301" w14:textId="412A9FB8" w:rsidR="00586C6E" w:rsidRPr="008D6DD0" w:rsidRDefault="00586C6E" w:rsidP="00586C6E">
            <w:pPr>
              <w:spacing w:line="240" w:lineRule="auto"/>
              <w:rPr>
                <w:rFonts w:ascii="Lato" w:hAnsi="Lato"/>
                <w:bCs/>
                <w:sz w:val="20"/>
                <w:szCs w:val="20"/>
              </w:rPr>
            </w:pPr>
            <w:r w:rsidRPr="008D6DD0">
              <w:rPr>
                <w:rFonts w:ascii="Lato" w:hAnsi="Lato"/>
                <w:bCs/>
                <w:sz w:val="20"/>
                <w:szCs w:val="20"/>
              </w:rPr>
              <w:t>Kwestia ewentualnego</w:t>
            </w:r>
            <w:r w:rsidR="00E34B68" w:rsidRPr="008D6DD0">
              <w:rPr>
                <w:rFonts w:ascii="Lato" w:hAnsi="Lato"/>
                <w:bCs/>
                <w:sz w:val="20"/>
                <w:szCs w:val="20"/>
              </w:rPr>
              <w:t xml:space="preserve"> </w:t>
            </w:r>
            <w:r w:rsidRPr="008D6DD0">
              <w:rPr>
                <w:rFonts w:ascii="Lato" w:hAnsi="Lato"/>
                <w:bCs/>
                <w:sz w:val="20"/>
                <w:szCs w:val="20"/>
              </w:rPr>
              <w:t>zapewnienia pokoi</w:t>
            </w:r>
            <w:r w:rsidR="00E34B68" w:rsidRPr="008D6DD0">
              <w:rPr>
                <w:rFonts w:ascii="Lato" w:hAnsi="Lato"/>
                <w:bCs/>
                <w:sz w:val="20"/>
                <w:szCs w:val="20"/>
              </w:rPr>
              <w:t xml:space="preserve"> </w:t>
            </w:r>
            <w:r w:rsidRPr="008D6DD0">
              <w:rPr>
                <w:rFonts w:ascii="Lato" w:hAnsi="Lato"/>
                <w:bCs/>
                <w:sz w:val="20"/>
                <w:szCs w:val="20"/>
              </w:rPr>
              <w:t>jednoosobowych dotyczy</w:t>
            </w:r>
            <w:r w:rsidR="00E34B68" w:rsidRPr="008D6DD0">
              <w:rPr>
                <w:rFonts w:ascii="Lato" w:hAnsi="Lato"/>
                <w:bCs/>
                <w:sz w:val="20"/>
                <w:szCs w:val="20"/>
              </w:rPr>
              <w:t xml:space="preserve"> </w:t>
            </w:r>
            <w:r w:rsidRPr="008D6DD0">
              <w:rPr>
                <w:rFonts w:ascii="Lato" w:hAnsi="Lato"/>
                <w:bCs/>
                <w:sz w:val="20"/>
                <w:szCs w:val="20"/>
              </w:rPr>
              <w:t>jednak w głównej mierze</w:t>
            </w:r>
            <w:r w:rsidR="00E34B68" w:rsidRPr="008D6DD0">
              <w:rPr>
                <w:rFonts w:ascii="Lato" w:hAnsi="Lato"/>
                <w:bCs/>
                <w:sz w:val="20"/>
                <w:szCs w:val="20"/>
              </w:rPr>
              <w:t xml:space="preserve"> </w:t>
            </w:r>
            <w:r w:rsidRPr="008D6DD0">
              <w:rPr>
                <w:rFonts w:ascii="Lato" w:hAnsi="Lato"/>
                <w:bCs/>
                <w:sz w:val="20"/>
                <w:szCs w:val="20"/>
              </w:rPr>
              <w:t>już funkcjonujących</w:t>
            </w:r>
            <w:r w:rsidR="00E34B68" w:rsidRPr="008D6DD0">
              <w:rPr>
                <w:rFonts w:ascii="Lato" w:hAnsi="Lato"/>
                <w:bCs/>
                <w:sz w:val="20"/>
                <w:szCs w:val="20"/>
              </w:rPr>
              <w:t xml:space="preserve"> </w:t>
            </w:r>
            <w:r w:rsidRPr="008D6DD0">
              <w:rPr>
                <w:rFonts w:ascii="Lato" w:hAnsi="Lato"/>
                <w:bCs/>
                <w:sz w:val="20"/>
                <w:szCs w:val="20"/>
              </w:rPr>
              <w:t>domów pomocy</w:t>
            </w:r>
            <w:r w:rsidR="00E34B68" w:rsidRPr="008D6DD0">
              <w:rPr>
                <w:rFonts w:ascii="Lato" w:hAnsi="Lato"/>
                <w:bCs/>
                <w:sz w:val="20"/>
                <w:szCs w:val="20"/>
              </w:rPr>
              <w:t xml:space="preserve"> </w:t>
            </w:r>
            <w:r w:rsidRPr="008D6DD0">
              <w:rPr>
                <w:rFonts w:ascii="Lato" w:hAnsi="Lato"/>
                <w:bCs/>
                <w:sz w:val="20"/>
                <w:szCs w:val="20"/>
              </w:rPr>
              <w:t>społecznej, gdyż</w:t>
            </w:r>
            <w:r w:rsidR="005A4D75" w:rsidRPr="008D6DD0">
              <w:rPr>
                <w:rFonts w:ascii="Lato" w:hAnsi="Lato"/>
                <w:bCs/>
                <w:sz w:val="20"/>
                <w:szCs w:val="20"/>
              </w:rPr>
              <w:t xml:space="preserve"> </w:t>
            </w:r>
            <w:r w:rsidRPr="008D6DD0">
              <w:rPr>
                <w:rFonts w:ascii="Lato" w:hAnsi="Lato"/>
                <w:bCs/>
                <w:sz w:val="20"/>
                <w:szCs w:val="20"/>
              </w:rPr>
              <w:t>dynamika rozwoju</w:t>
            </w:r>
            <w:r w:rsidR="00E34B68" w:rsidRPr="008D6DD0">
              <w:rPr>
                <w:rFonts w:ascii="Lato" w:hAnsi="Lato"/>
                <w:bCs/>
                <w:sz w:val="20"/>
                <w:szCs w:val="20"/>
              </w:rPr>
              <w:t xml:space="preserve"> </w:t>
            </w:r>
            <w:r w:rsidRPr="008D6DD0">
              <w:rPr>
                <w:rFonts w:ascii="Lato" w:hAnsi="Lato"/>
                <w:bCs/>
                <w:sz w:val="20"/>
                <w:szCs w:val="20"/>
              </w:rPr>
              <w:t>nowych tego typu</w:t>
            </w:r>
            <w:r w:rsidR="00E34B68" w:rsidRPr="008D6DD0">
              <w:rPr>
                <w:rFonts w:ascii="Lato" w:hAnsi="Lato"/>
                <w:bCs/>
                <w:sz w:val="20"/>
                <w:szCs w:val="20"/>
              </w:rPr>
              <w:t xml:space="preserve"> </w:t>
            </w:r>
            <w:r w:rsidRPr="008D6DD0">
              <w:rPr>
                <w:rFonts w:ascii="Lato" w:hAnsi="Lato"/>
                <w:bCs/>
                <w:sz w:val="20"/>
                <w:szCs w:val="20"/>
              </w:rPr>
              <w:t>placówek w ostatnich</w:t>
            </w:r>
            <w:r w:rsidR="00E34B68" w:rsidRPr="008D6DD0">
              <w:rPr>
                <w:rFonts w:ascii="Lato" w:hAnsi="Lato"/>
                <w:bCs/>
                <w:sz w:val="20"/>
                <w:szCs w:val="20"/>
              </w:rPr>
              <w:t xml:space="preserve"> </w:t>
            </w:r>
            <w:r w:rsidRPr="008D6DD0">
              <w:rPr>
                <w:rFonts w:ascii="Lato" w:hAnsi="Lato"/>
                <w:bCs/>
                <w:sz w:val="20"/>
                <w:szCs w:val="20"/>
              </w:rPr>
              <w:t>latach jest dość</w:t>
            </w:r>
            <w:r w:rsidR="00E34B68" w:rsidRPr="008D6DD0">
              <w:rPr>
                <w:rFonts w:ascii="Lato" w:hAnsi="Lato"/>
                <w:bCs/>
                <w:sz w:val="20"/>
                <w:szCs w:val="20"/>
              </w:rPr>
              <w:t xml:space="preserve"> </w:t>
            </w:r>
            <w:r w:rsidRPr="008D6DD0">
              <w:rPr>
                <w:rFonts w:ascii="Lato" w:hAnsi="Lato"/>
                <w:bCs/>
                <w:sz w:val="20"/>
                <w:szCs w:val="20"/>
              </w:rPr>
              <w:t>ograniczona (liczba</w:t>
            </w:r>
            <w:r w:rsidR="00E34B68" w:rsidRPr="008D6DD0">
              <w:rPr>
                <w:rFonts w:ascii="Lato" w:hAnsi="Lato"/>
                <w:bCs/>
                <w:sz w:val="20"/>
                <w:szCs w:val="20"/>
              </w:rPr>
              <w:t xml:space="preserve"> </w:t>
            </w:r>
            <w:r w:rsidRPr="008D6DD0">
              <w:rPr>
                <w:rFonts w:ascii="Lato" w:hAnsi="Lato"/>
                <w:bCs/>
                <w:sz w:val="20"/>
                <w:szCs w:val="20"/>
              </w:rPr>
              <w:t>domów pomocy</w:t>
            </w:r>
            <w:r w:rsidR="00E34B68" w:rsidRPr="008D6DD0">
              <w:rPr>
                <w:rFonts w:ascii="Lato" w:hAnsi="Lato"/>
                <w:bCs/>
                <w:sz w:val="20"/>
                <w:szCs w:val="20"/>
              </w:rPr>
              <w:t xml:space="preserve"> </w:t>
            </w:r>
            <w:r w:rsidRPr="008D6DD0">
              <w:rPr>
                <w:rFonts w:ascii="Lato" w:hAnsi="Lato"/>
                <w:bCs/>
                <w:sz w:val="20"/>
                <w:szCs w:val="20"/>
              </w:rPr>
              <w:t>społecznej w ostatnich</w:t>
            </w:r>
            <w:r w:rsidR="00E34B68" w:rsidRPr="008D6DD0">
              <w:rPr>
                <w:rFonts w:ascii="Lato" w:hAnsi="Lato"/>
                <w:bCs/>
                <w:sz w:val="20"/>
                <w:szCs w:val="20"/>
              </w:rPr>
              <w:t xml:space="preserve"> </w:t>
            </w:r>
            <w:r w:rsidRPr="008D6DD0">
              <w:rPr>
                <w:rFonts w:ascii="Lato" w:hAnsi="Lato"/>
                <w:bCs/>
                <w:sz w:val="20"/>
                <w:szCs w:val="20"/>
              </w:rPr>
              <w:t>latach utrzymuje się co do</w:t>
            </w:r>
            <w:r w:rsidR="00E34B68" w:rsidRPr="008D6DD0">
              <w:rPr>
                <w:rFonts w:ascii="Lato" w:hAnsi="Lato"/>
                <w:bCs/>
                <w:sz w:val="20"/>
                <w:szCs w:val="20"/>
              </w:rPr>
              <w:t xml:space="preserve"> </w:t>
            </w:r>
            <w:r w:rsidRPr="008D6DD0">
              <w:rPr>
                <w:rFonts w:ascii="Lato" w:hAnsi="Lato"/>
                <w:bCs/>
                <w:sz w:val="20"/>
                <w:szCs w:val="20"/>
              </w:rPr>
              <w:t>zasady na stałym</w:t>
            </w:r>
            <w:r w:rsidR="00E34B68" w:rsidRPr="008D6DD0">
              <w:rPr>
                <w:rFonts w:ascii="Lato" w:hAnsi="Lato"/>
                <w:bCs/>
                <w:sz w:val="20"/>
                <w:szCs w:val="20"/>
              </w:rPr>
              <w:t xml:space="preserve"> </w:t>
            </w:r>
            <w:r w:rsidRPr="008D6DD0">
              <w:rPr>
                <w:rFonts w:ascii="Lato" w:hAnsi="Lato"/>
                <w:bCs/>
                <w:sz w:val="20"/>
                <w:szCs w:val="20"/>
              </w:rPr>
              <w:t>poziomie – na koniec</w:t>
            </w:r>
            <w:r w:rsidR="00E34B68" w:rsidRPr="008D6DD0">
              <w:rPr>
                <w:rFonts w:ascii="Lato" w:hAnsi="Lato"/>
                <w:bCs/>
                <w:sz w:val="20"/>
                <w:szCs w:val="20"/>
              </w:rPr>
              <w:t xml:space="preserve"> </w:t>
            </w:r>
            <w:r w:rsidRPr="008D6DD0">
              <w:rPr>
                <w:rFonts w:ascii="Lato" w:hAnsi="Lato"/>
                <w:bCs/>
                <w:sz w:val="20"/>
                <w:szCs w:val="20"/>
              </w:rPr>
              <w:t>2024 w Polsce</w:t>
            </w:r>
            <w:r w:rsidR="00E34B68" w:rsidRPr="008D6DD0">
              <w:rPr>
                <w:rFonts w:ascii="Lato" w:hAnsi="Lato"/>
                <w:bCs/>
                <w:sz w:val="20"/>
                <w:szCs w:val="20"/>
              </w:rPr>
              <w:t xml:space="preserve"> </w:t>
            </w:r>
            <w:r w:rsidRPr="008D6DD0">
              <w:rPr>
                <w:rFonts w:ascii="Lato" w:hAnsi="Lato"/>
                <w:bCs/>
                <w:sz w:val="20"/>
                <w:szCs w:val="20"/>
              </w:rPr>
              <w:lastRenderedPageBreak/>
              <w:t>funkcjonowały 824 domy</w:t>
            </w:r>
            <w:r w:rsidR="00E34B68" w:rsidRPr="008D6DD0">
              <w:rPr>
                <w:rFonts w:ascii="Lato" w:hAnsi="Lato"/>
                <w:bCs/>
                <w:sz w:val="20"/>
                <w:szCs w:val="20"/>
              </w:rPr>
              <w:t xml:space="preserve"> </w:t>
            </w:r>
            <w:r w:rsidRPr="008D6DD0">
              <w:rPr>
                <w:rFonts w:ascii="Lato" w:hAnsi="Lato"/>
                <w:bCs/>
                <w:sz w:val="20"/>
                <w:szCs w:val="20"/>
              </w:rPr>
              <w:t>pomocy społecznej</w:t>
            </w:r>
            <w:r w:rsidR="00E34B68" w:rsidRPr="008D6DD0">
              <w:rPr>
                <w:rFonts w:ascii="Lato" w:hAnsi="Lato"/>
                <w:bCs/>
                <w:sz w:val="20"/>
                <w:szCs w:val="20"/>
              </w:rPr>
              <w:t xml:space="preserve"> </w:t>
            </w:r>
            <w:r w:rsidRPr="008D6DD0">
              <w:rPr>
                <w:rFonts w:ascii="Lato" w:hAnsi="Lato"/>
                <w:bCs/>
                <w:sz w:val="20"/>
                <w:szCs w:val="20"/>
              </w:rPr>
              <w:t>prowadzone przez</w:t>
            </w:r>
            <w:r w:rsidR="00E34B68" w:rsidRPr="008D6DD0">
              <w:rPr>
                <w:rFonts w:ascii="Lato" w:hAnsi="Lato"/>
                <w:bCs/>
                <w:sz w:val="20"/>
                <w:szCs w:val="20"/>
              </w:rPr>
              <w:t xml:space="preserve"> </w:t>
            </w:r>
            <w:r w:rsidRPr="008D6DD0">
              <w:rPr>
                <w:rFonts w:ascii="Lato" w:hAnsi="Lato"/>
                <w:bCs/>
                <w:sz w:val="20"/>
                <w:szCs w:val="20"/>
              </w:rPr>
              <w:t>jednostki samorządu</w:t>
            </w:r>
            <w:r w:rsidR="00E34B68" w:rsidRPr="008D6DD0">
              <w:rPr>
                <w:rFonts w:ascii="Lato" w:hAnsi="Lato"/>
                <w:bCs/>
                <w:sz w:val="20"/>
                <w:szCs w:val="20"/>
              </w:rPr>
              <w:t xml:space="preserve"> </w:t>
            </w:r>
            <w:r w:rsidRPr="008D6DD0">
              <w:rPr>
                <w:rFonts w:ascii="Lato" w:hAnsi="Lato"/>
                <w:bCs/>
                <w:sz w:val="20"/>
                <w:szCs w:val="20"/>
              </w:rPr>
              <w:t>terytorialnego lub na ich</w:t>
            </w:r>
            <w:r w:rsidR="00E34B68" w:rsidRPr="008D6DD0">
              <w:rPr>
                <w:rFonts w:ascii="Lato" w:hAnsi="Lato"/>
                <w:bCs/>
                <w:sz w:val="20"/>
                <w:szCs w:val="20"/>
              </w:rPr>
              <w:t xml:space="preserve"> </w:t>
            </w:r>
            <w:r w:rsidRPr="008D6DD0">
              <w:rPr>
                <w:rFonts w:ascii="Lato" w:hAnsi="Lato"/>
                <w:bCs/>
                <w:sz w:val="20"/>
                <w:szCs w:val="20"/>
              </w:rPr>
              <w:t>zlecenie).</w:t>
            </w:r>
          </w:p>
          <w:p w14:paraId="227036B1" w14:textId="4FD0A63E" w:rsidR="00586C6E" w:rsidRPr="008D6DD0" w:rsidRDefault="00586C6E" w:rsidP="00586C6E">
            <w:pPr>
              <w:spacing w:line="240" w:lineRule="auto"/>
              <w:rPr>
                <w:rFonts w:ascii="Lato" w:hAnsi="Lato"/>
                <w:bCs/>
                <w:sz w:val="20"/>
                <w:szCs w:val="20"/>
              </w:rPr>
            </w:pPr>
            <w:r w:rsidRPr="008D6DD0">
              <w:rPr>
                <w:rFonts w:ascii="Lato" w:hAnsi="Lato"/>
                <w:bCs/>
                <w:sz w:val="20"/>
                <w:szCs w:val="20"/>
              </w:rPr>
              <w:t>Prawne zobowiązanie</w:t>
            </w:r>
            <w:r w:rsidR="00E34B68" w:rsidRPr="008D6DD0">
              <w:rPr>
                <w:rFonts w:ascii="Lato" w:hAnsi="Lato"/>
                <w:bCs/>
                <w:sz w:val="20"/>
                <w:szCs w:val="20"/>
              </w:rPr>
              <w:t xml:space="preserve"> </w:t>
            </w:r>
            <w:r w:rsidRPr="008D6DD0">
              <w:rPr>
                <w:rFonts w:ascii="Lato" w:hAnsi="Lato"/>
                <w:bCs/>
                <w:sz w:val="20"/>
                <w:szCs w:val="20"/>
              </w:rPr>
              <w:t>funkcjonujących domów</w:t>
            </w:r>
            <w:r w:rsidR="00E34B68" w:rsidRPr="008D6DD0">
              <w:rPr>
                <w:rFonts w:ascii="Lato" w:hAnsi="Lato"/>
                <w:bCs/>
                <w:sz w:val="20"/>
                <w:szCs w:val="20"/>
              </w:rPr>
              <w:t xml:space="preserve"> </w:t>
            </w:r>
            <w:r w:rsidRPr="008D6DD0">
              <w:rPr>
                <w:rFonts w:ascii="Lato" w:hAnsi="Lato"/>
                <w:bCs/>
                <w:sz w:val="20"/>
                <w:szCs w:val="20"/>
              </w:rPr>
              <w:t>pomocy społecznej do</w:t>
            </w:r>
            <w:r w:rsidR="00E34B68" w:rsidRPr="008D6DD0">
              <w:rPr>
                <w:rFonts w:ascii="Lato" w:hAnsi="Lato"/>
                <w:bCs/>
                <w:sz w:val="20"/>
                <w:szCs w:val="20"/>
              </w:rPr>
              <w:t xml:space="preserve"> </w:t>
            </w:r>
            <w:r w:rsidRPr="008D6DD0">
              <w:rPr>
                <w:rFonts w:ascii="Lato" w:hAnsi="Lato"/>
                <w:bCs/>
                <w:sz w:val="20"/>
                <w:szCs w:val="20"/>
              </w:rPr>
              <w:t>zapewnienia pokoi jednoosobowych wymaga</w:t>
            </w:r>
            <w:r w:rsidR="00E34B68" w:rsidRPr="008D6DD0">
              <w:rPr>
                <w:rFonts w:ascii="Lato" w:hAnsi="Lato"/>
                <w:bCs/>
                <w:sz w:val="20"/>
                <w:szCs w:val="20"/>
              </w:rPr>
              <w:t xml:space="preserve"> </w:t>
            </w:r>
            <w:r w:rsidRPr="008D6DD0">
              <w:rPr>
                <w:rFonts w:ascii="Lato" w:hAnsi="Lato"/>
                <w:bCs/>
                <w:sz w:val="20"/>
                <w:szCs w:val="20"/>
              </w:rPr>
              <w:t>pogłębionych analiz i</w:t>
            </w:r>
            <w:r w:rsidR="00E34B68" w:rsidRPr="008D6DD0">
              <w:rPr>
                <w:rFonts w:ascii="Lato" w:hAnsi="Lato"/>
                <w:bCs/>
                <w:sz w:val="20"/>
                <w:szCs w:val="20"/>
              </w:rPr>
              <w:t xml:space="preserve"> </w:t>
            </w:r>
            <w:r w:rsidRPr="008D6DD0">
              <w:rPr>
                <w:rFonts w:ascii="Lato" w:hAnsi="Lato"/>
                <w:bCs/>
                <w:sz w:val="20"/>
                <w:szCs w:val="20"/>
              </w:rPr>
              <w:t>szczegółowo określonych</w:t>
            </w:r>
            <w:r w:rsidR="00E34B68" w:rsidRPr="008D6DD0">
              <w:rPr>
                <w:rFonts w:ascii="Lato" w:hAnsi="Lato"/>
                <w:bCs/>
                <w:sz w:val="20"/>
                <w:szCs w:val="20"/>
              </w:rPr>
              <w:t xml:space="preserve"> </w:t>
            </w:r>
            <w:r w:rsidRPr="008D6DD0">
              <w:rPr>
                <w:rFonts w:ascii="Lato" w:hAnsi="Lato"/>
                <w:bCs/>
                <w:sz w:val="20"/>
                <w:szCs w:val="20"/>
              </w:rPr>
              <w:t>skutków oceny regulacji,</w:t>
            </w:r>
            <w:r w:rsidR="00E34B68" w:rsidRPr="008D6DD0">
              <w:rPr>
                <w:rFonts w:ascii="Lato" w:hAnsi="Lato"/>
                <w:bCs/>
                <w:sz w:val="20"/>
                <w:szCs w:val="20"/>
              </w:rPr>
              <w:t xml:space="preserve"> </w:t>
            </w:r>
            <w:r w:rsidRPr="008D6DD0">
              <w:rPr>
                <w:rFonts w:ascii="Lato" w:hAnsi="Lato"/>
                <w:bCs/>
                <w:sz w:val="20"/>
                <w:szCs w:val="20"/>
              </w:rPr>
              <w:t>gdyż wymagałoby</w:t>
            </w:r>
            <w:r w:rsidR="00E34B68" w:rsidRPr="008D6DD0">
              <w:rPr>
                <w:rFonts w:ascii="Lato" w:hAnsi="Lato"/>
                <w:bCs/>
                <w:sz w:val="20"/>
                <w:szCs w:val="20"/>
              </w:rPr>
              <w:t xml:space="preserve"> </w:t>
            </w:r>
            <w:r w:rsidRPr="008D6DD0">
              <w:rPr>
                <w:rFonts w:ascii="Lato" w:hAnsi="Lato"/>
                <w:bCs/>
                <w:sz w:val="20"/>
                <w:szCs w:val="20"/>
              </w:rPr>
              <w:t>określenia faktycznych</w:t>
            </w:r>
            <w:r w:rsidR="00E34B68" w:rsidRPr="008D6DD0">
              <w:rPr>
                <w:rFonts w:ascii="Lato" w:hAnsi="Lato"/>
                <w:bCs/>
                <w:sz w:val="20"/>
                <w:szCs w:val="20"/>
              </w:rPr>
              <w:t xml:space="preserve"> </w:t>
            </w:r>
            <w:r w:rsidRPr="008D6DD0">
              <w:rPr>
                <w:rFonts w:ascii="Lato" w:hAnsi="Lato"/>
                <w:bCs/>
                <w:sz w:val="20"/>
                <w:szCs w:val="20"/>
              </w:rPr>
              <w:t>możliwości</w:t>
            </w:r>
            <w:r w:rsidR="00E34B68" w:rsidRPr="008D6DD0">
              <w:rPr>
                <w:rFonts w:ascii="Lato" w:hAnsi="Lato"/>
                <w:bCs/>
                <w:sz w:val="20"/>
                <w:szCs w:val="20"/>
              </w:rPr>
              <w:t xml:space="preserve"> </w:t>
            </w:r>
            <w:r w:rsidRPr="008D6DD0">
              <w:rPr>
                <w:rFonts w:ascii="Lato" w:hAnsi="Lato"/>
                <w:bCs/>
                <w:sz w:val="20"/>
                <w:szCs w:val="20"/>
              </w:rPr>
              <w:t>infrastrukturalnych</w:t>
            </w:r>
            <w:r w:rsidR="00E34B68" w:rsidRPr="008D6DD0">
              <w:rPr>
                <w:rFonts w:ascii="Lato" w:hAnsi="Lato"/>
                <w:bCs/>
                <w:sz w:val="20"/>
                <w:szCs w:val="20"/>
              </w:rPr>
              <w:t xml:space="preserve"> </w:t>
            </w:r>
            <w:r w:rsidRPr="008D6DD0">
              <w:rPr>
                <w:rFonts w:ascii="Lato" w:hAnsi="Lato"/>
                <w:bCs/>
                <w:sz w:val="20"/>
                <w:szCs w:val="20"/>
              </w:rPr>
              <w:t>zmian, jak również</w:t>
            </w:r>
            <w:r w:rsidR="00E34B68" w:rsidRPr="008D6DD0">
              <w:rPr>
                <w:rFonts w:ascii="Lato" w:hAnsi="Lato"/>
                <w:bCs/>
                <w:sz w:val="20"/>
                <w:szCs w:val="20"/>
              </w:rPr>
              <w:t xml:space="preserve"> </w:t>
            </w:r>
            <w:r w:rsidRPr="008D6DD0">
              <w:rPr>
                <w:rFonts w:ascii="Lato" w:hAnsi="Lato"/>
                <w:bCs/>
                <w:sz w:val="20"/>
                <w:szCs w:val="20"/>
              </w:rPr>
              <w:t>wysokich nakładów</w:t>
            </w:r>
            <w:r w:rsidR="00E34B68" w:rsidRPr="008D6DD0">
              <w:rPr>
                <w:rFonts w:ascii="Lato" w:hAnsi="Lato"/>
                <w:bCs/>
                <w:sz w:val="20"/>
                <w:szCs w:val="20"/>
              </w:rPr>
              <w:t xml:space="preserve"> </w:t>
            </w:r>
            <w:r w:rsidRPr="008D6DD0">
              <w:rPr>
                <w:rFonts w:ascii="Lato" w:hAnsi="Lato"/>
                <w:bCs/>
                <w:sz w:val="20"/>
                <w:szCs w:val="20"/>
              </w:rPr>
              <w:t>finansowych.</w:t>
            </w:r>
          </w:p>
          <w:p w14:paraId="35EF6990" w14:textId="48BA1102" w:rsidR="00D57BD6" w:rsidRPr="008D6DD0" w:rsidRDefault="00586C6E" w:rsidP="00D83066">
            <w:pPr>
              <w:spacing w:line="240" w:lineRule="auto"/>
              <w:rPr>
                <w:rFonts w:ascii="Lato" w:hAnsi="Lato"/>
                <w:bCs/>
                <w:sz w:val="20"/>
                <w:szCs w:val="20"/>
              </w:rPr>
            </w:pPr>
            <w:r w:rsidRPr="008D6DD0">
              <w:rPr>
                <w:rFonts w:ascii="Lato" w:hAnsi="Lato"/>
                <w:bCs/>
                <w:sz w:val="20"/>
                <w:szCs w:val="20"/>
              </w:rPr>
              <w:t>Również w Strategii</w:t>
            </w:r>
            <w:r w:rsidR="00E34B68" w:rsidRPr="008D6DD0">
              <w:rPr>
                <w:rFonts w:ascii="Lato" w:hAnsi="Lato"/>
                <w:bCs/>
                <w:sz w:val="20"/>
                <w:szCs w:val="20"/>
              </w:rPr>
              <w:t xml:space="preserve"> </w:t>
            </w:r>
            <w:r w:rsidRPr="008D6DD0">
              <w:rPr>
                <w:rFonts w:ascii="Lato" w:hAnsi="Lato"/>
                <w:bCs/>
                <w:sz w:val="20"/>
                <w:szCs w:val="20"/>
              </w:rPr>
              <w:t>rozwoju usług</w:t>
            </w:r>
            <w:r w:rsidR="00E34B68" w:rsidRPr="008D6DD0">
              <w:rPr>
                <w:rFonts w:ascii="Lato" w:hAnsi="Lato"/>
                <w:bCs/>
                <w:sz w:val="20"/>
                <w:szCs w:val="20"/>
              </w:rPr>
              <w:t xml:space="preserve"> </w:t>
            </w:r>
            <w:r w:rsidRPr="008D6DD0">
              <w:rPr>
                <w:rFonts w:ascii="Lato" w:hAnsi="Lato"/>
                <w:bCs/>
                <w:sz w:val="20"/>
                <w:szCs w:val="20"/>
              </w:rPr>
              <w:t>społecznych kierunek ten</w:t>
            </w:r>
            <w:r w:rsidR="00E34B68" w:rsidRPr="008D6DD0">
              <w:rPr>
                <w:rFonts w:ascii="Lato" w:hAnsi="Lato"/>
                <w:bCs/>
                <w:sz w:val="20"/>
                <w:szCs w:val="20"/>
              </w:rPr>
              <w:t xml:space="preserve"> </w:t>
            </w:r>
            <w:r w:rsidRPr="008D6DD0">
              <w:rPr>
                <w:rFonts w:ascii="Lato" w:hAnsi="Lato"/>
                <w:bCs/>
                <w:sz w:val="20"/>
                <w:szCs w:val="20"/>
              </w:rPr>
              <w:t>zapisano „warunkowo” -</w:t>
            </w:r>
            <w:r w:rsidR="00E34B68" w:rsidRPr="008D6DD0">
              <w:rPr>
                <w:rFonts w:ascii="Lato" w:hAnsi="Lato"/>
                <w:bCs/>
                <w:sz w:val="20"/>
                <w:szCs w:val="20"/>
              </w:rPr>
              <w:t xml:space="preserve"> </w:t>
            </w:r>
            <w:r w:rsidRPr="008D6DD0">
              <w:rPr>
                <w:rFonts w:ascii="Lato" w:hAnsi="Lato"/>
                <w:bCs/>
                <w:sz w:val="20"/>
                <w:szCs w:val="20"/>
              </w:rPr>
              <w:t>zmianę standardów</w:t>
            </w:r>
            <w:r w:rsidR="00E34B68" w:rsidRPr="008D6DD0">
              <w:rPr>
                <w:rFonts w:ascii="Lato" w:hAnsi="Lato"/>
                <w:bCs/>
                <w:sz w:val="20"/>
                <w:szCs w:val="20"/>
              </w:rPr>
              <w:t xml:space="preserve"> </w:t>
            </w:r>
            <w:r w:rsidRPr="008D6DD0">
              <w:rPr>
                <w:rFonts w:ascii="Lato" w:hAnsi="Lato"/>
                <w:bCs/>
                <w:sz w:val="20"/>
                <w:szCs w:val="20"/>
              </w:rPr>
              <w:t>świadczenia usług</w:t>
            </w:r>
            <w:r w:rsidR="00E34B68" w:rsidRPr="008D6DD0">
              <w:rPr>
                <w:rFonts w:ascii="Lato" w:hAnsi="Lato"/>
                <w:bCs/>
                <w:sz w:val="20"/>
                <w:szCs w:val="20"/>
              </w:rPr>
              <w:t xml:space="preserve"> </w:t>
            </w:r>
            <w:r w:rsidRPr="008D6DD0">
              <w:rPr>
                <w:rFonts w:ascii="Lato" w:hAnsi="Lato"/>
                <w:bCs/>
                <w:sz w:val="20"/>
                <w:szCs w:val="20"/>
              </w:rPr>
              <w:t>stacjonarnej opieki</w:t>
            </w:r>
            <w:r w:rsidR="00E34B68" w:rsidRPr="008D6DD0">
              <w:rPr>
                <w:rFonts w:ascii="Lato" w:hAnsi="Lato"/>
                <w:bCs/>
                <w:sz w:val="20"/>
                <w:szCs w:val="20"/>
              </w:rPr>
              <w:t xml:space="preserve"> </w:t>
            </w:r>
            <w:r w:rsidRPr="008D6DD0">
              <w:rPr>
                <w:rFonts w:ascii="Lato" w:hAnsi="Lato"/>
                <w:bCs/>
                <w:sz w:val="20"/>
                <w:szCs w:val="20"/>
              </w:rPr>
              <w:t>długoterminowej (domy</w:t>
            </w:r>
            <w:r w:rsidR="00E34B68" w:rsidRPr="008D6DD0">
              <w:rPr>
                <w:rFonts w:ascii="Lato" w:hAnsi="Lato"/>
                <w:bCs/>
                <w:sz w:val="20"/>
                <w:szCs w:val="20"/>
              </w:rPr>
              <w:t xml:space="preserve"> </w:t>
            </w:r>
            <w:r w:rsidRPr="008D6DD0">
              <w:rPr>
                <w:rFonts w:ascii="Lato" w:hAnsi="Lato"/>
                <w:bCs/>
                <w:sz w:val="20"/>
                <w:szCs w:val="20"/>
              </w:rPr>
              <w:t>pomocy społecznej) w</w:t>
            </w:r>
            <w:r w:rsidR="00E34B68" w:rsidRPr="008D6DD0">
              <w:rPr>
                <w:rFonts w:ascii="Lato" w:hAnsi="Lato"/>
                <w:bCs/>
                <w:sz w:val="20"/>
                <w:szCs w:val="20"/>
              </w:rPr>
              <w:t xml:space="preserve"> </w:t>
            </w:r>
            <w:r w:rsidRPr="008D6DD0">
              <w:rPr>
                <w:rFonts w:ascii="Lato" w:hAnsi="Lato"/>
                <w:bCs/>
                <w:sz w:val="20"/>
                <w:szCs w:val="20"/>
              </w:rPr>
              <w:t>zakresie warunków</w:t>
            </w:r>
            <w:r w:rsidR="005B226E" w:rsidRPr="008D6DD0">
              <w:rPr>
                <w:rFonts w:ascii="Lato" w:hAnsi="Lato"/>
                <w:bCs/>
                <w:sz w:val="20"/>
                <w:szCs w:val="20"/>
              </w:rPr>
              <w:t xml:space="preserve"> </w:t>
            </w:r>
            <w:r w:rsidRPr="008D6DD0">
              <w:rPr>
                <w:rFonts w:ascii="Lato" w:hAnsi="Lato"/>
                <w:bCs/>
                <w:sz w:val="20"/>
                <w:szCs w:val="20"/>
              </w:rPr>
              <w:t>bytowych, w tym</w:t>
            </w:r>
            <w:r w:rsidR="005B226E" w:rsidRPr="008D6DD0">
              <w:rPr>
                <w:rFonts w:ascii="Lato" w:hAnsi="Lato"/>
                <w:bCs/>
                <w:sz w:val="20"/>
                <w:szCs w:val="20"/>
              </w:rPr>
              <w:t xml:space="preserve"> </w:t>
            </w:r>
            <w:r w:rsidRPr="008D6DD0">
              <w:rPr>
                <w:rFonts w:ascii="Lato" w:hAnsi="Lato"/>
                <w:bCs/>
                <w:sz w:val="20"/>
                <w:szCs w:val="20"/>
              </w:rPr>
              <w:t>zapewnienie osobom</w:t>
            </w:r>
            <w:r w:rsidR="005B226E" w:rsidRPr="008D6DD0">
              <w:rPr>
                <w:rFonts w:ascii="Lato" w:hAnsi="Lato"/>
                <w:bCs/>
                <w:sz w:val="20"/>
                <w:szCs w:val="20"/>
              </w:rPr>
              <w:t xml:space="preserve"> </w:t>
            </w:r>
            <w:r w:rsidRPr="008D6DD0">
              <w:rPr>
                <w:rFonts w:ascii="Lato" w:hAnsi="Lato"/>
                <w:bCs/>
                <w:sz w:val="20"/>
                <w:szCs w:val="20"/>
              </w:rPr>
              <w:t>korzystającym z usług</w:t>
            </w:r>
            <w:r w:rsidR="005B226E" w:rsidRPr="008D6DD0">
              <w:rPr>
                <w:rFonts w:ascii="Lato" w:hAnsi="Lato"/>
                <w:bCs/>
                <w:sz w:val="20"/>
                <w:szCs w:val="20"/>
              </w:rPr>
              <w:t xml:space="preserve"> </w:t>
            </w:r>
            <w:r w:rsidRPr="008D6DD0">
              <w:rPr>
                <w:rFonts w:ascii="Lato" w:hAnsi="Lato"/>
                <w:bCs/>
                <w:sz w:val="20"/>
                <w:szCs w:val="20"/>
              </w:rPr>
              <w:t>pokoi jednoosobowych</w:t>
            </w:r>
            <w:r w:rsidR="005B226E" w:rsidRPr="008D6DD0">
              <w:rPr>
                <w:rFonts w:ascii="Lato" w:hAnsi="Lato"/>
                <w:bCs/>
                <w:sz w:val="20"/>
                <w:szCs w:val="20"/>
              </w:rPr>
              <w:t xml:space="preserve"> </w:t>
            </w:r>
            <w:r w:rsidRPr="008D6DD0">
              <w:rPr>
                <w:rFonts w:ascii="Lato" w:hAnsi="Lato"/>
                <w:bCs/>
                <w:sz w:val="20"/>
                <w:szCs w:val="20"/>
              </w:rPr>
              <w:lastRenderedPageBreak/>
              <w:t>(w miarę możliwości</w:t>
            </w:r>
            <w:r w:rsidR="005B226E" w:rsidRPr="008D6DD0">
              <w:rPr>
                <w:rFonts w:ascii="Lato" w:hAnsi="Lato"/>
                <w:bCs/>
                <w:sz w:val="20"/>
                <w:szCs w:val="20"/>
              </w:rPr>
              <w:t xml:space="preserve"> </w:t>
            </w:r>
            <w:r w:rsidRPr="008D6DD0">
              <w:rPr>
                <w:rFonts w:ascii="Lato" w:hAnsi="Lato"/>
                <w:bCs/>
                <w:sz w:val="20"/>
                <w:szCs w:val="20"/>
              </w:rPr>
              <w:t>poszczególnych DPS).</w:t>
            </w:r>
            <w:r w:rsidR="00D57BD6" w:rsidRPr="008D6DD0">
              <w:rPr>
                <w:rFonts w:ascii="Lato" w:hAnsi="Lato"/>
                <w:bCs/>
                <w:sz w:val="20"/>
                <w:szCs w:val="20"/>
              </w:rPr>
              <w:t xml:space="preserve"> </w:t>
            </w:r>
          </w:p>
        </w:tc>
      </w:tr>
      <w:tr w:rsidR="00D83066" w:rsidRPr="008D6DD0" w14:paraId="0BCA55F3" w14:textId="77777777" w:rsidTr="001F4579">
        <w:trPr>
          <w:trHeight w:val="375"/>
        </w:trPr>
        <w:tc>
          <w:tcPr>
            <w:tcW w:w="195" w:type="pct"/>
            <w:shd w:val="clear" w:color="auto" w:fill="FFFFFF" w:themeFill="background1"/>
            <w:vAlign w:val="center"/>
          </w:tcPr>
          <w:p w14:paraId="0333532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0A6F76" w14:textId="0A0206F9"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2262EFB7" w14:textId="6FAB4B7D"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2.1.1 (str. 31)</w:t>
            </w:r>
          </w:p>
        </w:tc>
        <w:tc>
          <w:tcPr>
            <w:tcW w:w="644" w:type="pct"/>
            <w:shd w:val="clear" w:color="auto" w:fill="FFFFFF" w:themeFill="background1"/>
            <w:vAlign w:val="center"/>
          </w:tcPr>
          <w:p w14:paraId="489314E6" w14:textId="2C490E1B" w:rsidR="00D83066" w:rsidRPr="008D6DD0" w:rsidRDefault="00D83066" w:rsidP="009F3731">
            <w:pPr>
              <w:spacing w:line="240" w:lineRule="auto"/>
              <w:rPr>
                <w:rFonts w:ascii="Lato" w:hAnsi="Lato"/>
                <w:bCs/>
                <w:sz w:val="20"/>
                <w:szCs w:val="20"/>
              </w:rPr>
            </w:pPr>
            <w:r w:rsidRPr="008D6DD0">
              <w:rPr>
                <w:rFonts w:ascii="Lato" w:hAnsi="Lato" w:cs="Times New Roman"/>
                <w:kern w:val="0"/>
                <w:sz w:val="20"/>
                <w:szCs w:val="20"/>
                <w:lang w:val="pl"/>
              </w:rPr>
              <w:t>Działania informacyjno-edukacyjne on-line na temat modyfikowalnych czynników</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ryzyka wystąpienia zaburzeń otępiennych oraz możliwych do podjęcia działań</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profilaktycznych ukierunkowanych na zdrowie mózgu</w:t>
            </w:r>
          </w:p>
        </w:tc>
        <w:tc>
          <w:tcPr>
            <w:tcW w:w="841" w:type="pct"/>
            <w:shd w:val="clear" w:color="auto" w:fill="FFFFFF" w:themeFill="background1"/>
            <w:vAlign w:val="center"/>
          </w:tcPr>
          <w:p w14:paraId="73BF6284" w14:textId="08D1FFF2"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Działania informacyjno-edukacyjne on-line </w:t>
            </w:r>
            <w:r w:rsidRPr="008D6DD0">
              <w:rPr>
                <w:rFonts w:ascii="Lato" w:hAnsi="Lato" w:cs="Times New Roman"/>
                <w:b/>
                <w:kern w:val="0"/>
                <w:sz w:val="20"/>
                <w:szCs w:val="20"/>
                <w:lang w:val="pl"/>
              </w:rPr>
              <w:t>oraz zajęcia w placówkach zajmujących się terapią uzależnień</w:t>
            </w:r>
            <w:r w:rsidRPr="008D6DD0">
              <w:rPr>
                <w:rFonts w:ascii="Lato" w:hAnsi="Lato" w:cs="Times New Roman"/>
                <w:kern w:val="0"/>
                <w:sz w:val="20"/>
                <w:szCs w:val="20"/>
                <w:lang w:val="pl"/>
              </w:rPr>
              <w:t xml:space="preserve"> na temat modyfikowalnych czynników</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ryzyka wystąpienia zaburzeń otępiennych oraz możliwych do podjęcia działań</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profilaktycznych ukierunkowanych na zdrowie mózgu</w:t>
            </w:r>
          </w:p>
          <w:p w14:paraId="4D959817"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7EF890B4" w14:textId="10334FCD"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 xml:space="preserve">Jednym ze znaczących czynników ryzyka otępienia jest nadmierne spożycie alkoholu. Czy nie ma możliwości sfinansowania kampanii informacyjnych wskazujących na zaburzenia poznawcze związane z nadużywaniem alkoholu (ARCI, ARBD, ARD) ze środków przeznaczonych na profilaktykę uzależnień? Ta wiedza niestety jest słabo spopularyzowana. </w:t>
            </w:r>
          </w:p>
        </w:tc>
        <w:tc>
          <w:tcPr>
            <w:tcW w:w="869" w:type="pct"/>
            <w:shd w:val="clear" w:color="auto" w:fill="FFFFFF" w:themeFill="background1"/>
            <w:vAlign w:val="center"/>
          </w:tcPr>
          <w:p w14:paraId="0E0D11F9" w14:textId="4468FACF" w:rsidR="00D83066" w:rsidRPr="008D6DD0" w:rsidRDefault="00C33AA6" w:rsidP="00D83066">
            <w:pPr>
              <w:spacing w:line="240" w:lineRule="auto"/>
              <w:rPr>
                <w:rFonts w:ascii="Lato" w:hAnsi="Lato"/>
                <w:b/>
                <w:sz w:val="20"/>
                <w:szCs w:val="20"/>
              </w:rPr>
            </w:pPr>
            <w:r w:rsidRPr="008D6DD0">
              <w:rPr>
                <w:rFonts w:ascii="Lato" w:hAnsi="Lato"/>
                <w:b/>
                <w:sz w:val="20"/>
                <w:szCs w:val="20"/>
              </w:rPr>
              <w:t>Uwaga częściowo uwzględniona</w:t>
            </w:r>
          </w:p>
          <w:p w14:paraId="7B69EC6A" w14:textId="77777777" w:rsidR="00C33AA6" w:rsidRPr="008D6DD0" w:rsidRDefault="00C33AA6" w:rsidP="00D83066">
            <w:pPr>
              <w:spacing w:line="240" w:lineRule="auto"/>
              <w:rPr>
                <w:rFonts w:ascii="Lato" w:hAnsi="Lato"/>
                <w:bCs/>
                <w:sz w:val="20"/>
                <w:szCs w:val="20"/>
              </w:rPr>
            </w:pPr>
            <w:r w:rsidRPr="008D6DD0">
              <w:rPr>
                <w:rFonts w:ascii="Lato" w:hAnsi="Lato"/>
                <w:bCs/>
                <w:sz w:val="20"/>
                <w:szCs w:val="20"/>
              </w:rPr>
              <w:t xml:space="preserve">Działanie 2.1.1 otrzymuje brzmienie: Działania informacyjno-edukacyjne na temat modyfikowalnych czynników ryzyka wystąpienia chorób otępiennych oraz możliwych do podjęcia działań profilaktycznych ukierunkowanych na zdrowie mózgu.  </w:t>
            </w:r>
          </w:p>
          <w:p w14:paraId="20D44E3E" w14:textId="5641E5E9" w:rsidR="00DF15E8" w:rsidRPr="008D6DD0" w:rsidRDefault="00C33AA6" w:rsidP="00D83066">
            <w:pPr>
              <w:spacing w:line="240" w:lineRule="auto"/>
              <w:rPr>
                <w:rFonts w:ascii="Lato" w:hAnsi="Lato"/>
                <w:bCs/>
                <w:sz w:val="20"/>
                <w:szCs w:val="20"/>
              </w:rPr>
            </w:pPr>
            <w:r w:rsidRPr="008D6DD0">
              <w:rPr>
                <w:rFonts w:ascii="Lato" w:hAnsi="Lato"/>
                <w:bCs/>
                <w:sz w:val="20"/>
                <w:szCs w:val="20"/>
              </w:rPr>
              <w:t xml:space="preserve">Na poziomie dokumentu strategicznego z perspektywą pięcioletnią nie jest celowe dookreślanie grup docelowych działań edukacyjnych z tego zakresu. </w:t>
            </w:r>
          </w:p>
        </w:tc>
      </w:tr>
      <w:tr w:rsidR="00D83066" w:rsidRPr="008D6DD0" w14:paraId="04FF3214" w14:textId="77777777" w:rsidTr="001F4579">
        <w:trPr>
          <w:trHeight w:val="375"/>
        </w:trPr>
        <w:tc>
          <w:tcPr>
            <w:tcW w:w="195" w:type="pct"/>
            <w:shd w:val="clear" w:color="auto" w:fill="FFFFFF" w:themeFill="background1"/>
            <w:vAlign w:val="center"/>
          </w:tcPr>
          <w:p w14:paraId="6C50124F"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6DB4208" w14:textId="04A9802D"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348104F3" w14:textId="1B892A0A"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2.2.2 (</w:t>
            </w:r>
            <w:proofErr w:type="spellStart"/>
            <w:r w:rsidRPr="008D6DD0">
              <w:rPr>
                <w:rFonts w:ascii="Lato" w:hAnsi="Lato" w:cs="Times New Roman"/>
                <w:kern w:val="0"/>
                <w:sz w:val="20"/>
                <w:szCs w:val="20"/>
                <w:lang w:val="pl"/>
              </w:rPr>
              <w:t>str</w:t>
            </w:r>
            <w:proofErr w:type="spellEnd"/>
            <w:r w:rsidRPr="008D6DD0">
              <w:rPr>
                <w:rFonts w:ascii="Lato" w:hAnsi="Lato" w:cs="Times New Roman"/>
                <w:kern w:val="0"/>
                <w:sz w:val="20"/>
                <w:szCs w:val="20"/>
                <w:lang w:val="pl"/>
              </w:rPr>
              <w:t xml:space="preserve"> 32)</w:t>
            </w:r>
          </w:p>
        </w:tc>
        <w:tc>
          <w:tcPr>
            <w:tcW w:w="644" w:type="pct"/>
            <w:shd w:val="clear" w:color="auto" w:fill="FFFFFF" w:themeFill="background1"/>
            <w:vAlign w:val="center"/>
          </w:tcPr>
          <w:p w14:paraId="4759787C" w14:textId="7AD89BC9"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Opracowanie wytycznych dla placówek pobytu dziennego dla osób starszych dotyczące</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 xml:space="preserve">zajęć aktywizujących, zmniejszających ryzyko wystąpienia </w:t>
            </w:r>
            <w:r w:rsidRPr="008D6DD0">
              <w:rPr>
                <w:rFonts w:ascii="Lato" w:hAnsi="Lato" w:cs="Times New Roman"/>
                <w:kern w:val="0"/>
                <w:sz w:val="20"/>
                <w:szCs w:val="20"/>
                <w:lang w:val="pl"/>
              </w:rPr>
              <w:lastRenderedPageBreak/>
              <w:t>zaburzeń otępiennych</w:t>
            </w:r>
          </w:p>
          <w:p w14:paraId="54A7A229"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3B99BA91" w14:textId="635BD824" w:rsidR="00D83066" w:rsidRPr="008D6DD0" w:rsidRDefault="00D83066" w:rsidP="00D83066">
            <w:pPr>
              <w:spacing w:line="240" w:lineRule="auto"/>
              <w:rPr>
                <w:rFonts w:ascii="Lato" w:hAnsi="Lato" w:cs="Times New Roman"/>
                <w:b/>
                <w:kern w:val="0"/>
                <w:sz w:val="20"/>
                <w:szCs w:val="20"/>
                <w:lang w:val="pl"/>
              </w:rPr>
            </w:pPr>
            <w:r w:rsidRPr="008D6DD0">
              <w:rPr>
                <w:rFonts w:ascii="Lato" w:hAnsi="Lato" w:cs="Times New Roman"/>
                <w:kern w:val="0"/>
                <w:sz w:val="20"/>
                <w:szCs w:val="20"/>
                <w:lang w:val="pl"/>
              </w:rPr>
              <w:lastRenderedPageBreak/>
              <w:t>Opracowanie wytycznych dla placówek pobytu dziennego dla osób starszych dotyczący</w:t>
            </w:r>
            <w:r w:rsidRPr="008D6DD0">
              <w:rPr>
                <w:rFonts w:ascii="Lato" w:hAnsi="Lato" w:cs="Times New Roman"/>
                <w:bCs/>
                <w:kern w:val="0"/>
                <w:sz w:val="20"/>
                <w:szCs w:val="20"/>
                <w:lang w:val="pl"/>
              </w:rPr>
              <w:t>ch</w:t>
            </w:r>
            <w:r w:rsidR="009F3731" w:rsidRPr="008D6DD0">
              <w:rPr>
                <w:rFonts w:ascii="Lato" w:hAnsi="Lato" w:cs="Times New Roman"/>
                <w:bCs/>
                <w:kern w:val="0"/>
                <w:sz w:val="20"/>
                <w:szCs w:val="20"/>
                <w:lang w:val="pl"/>
              </w:rPr>
              <w:t xml:space="preserve"> </w:t>
            </w:r>
            <w:r w:rsidRPr="008D6DD0">
              <w:rPr>
                <w:rFonts w:ascii="Lato" w:hAnsi="Lato" w:cs="Times New Roman"/>
                <w:b/>
                <w:kern w:val="0"/>
                <w:sz w:val="20"/>
                <w:szCs w:val="20"/>
                <w:lang w:val="pl"/>
              </w:rPr>
              <w:t xml:space="preserve">zajęć aktywizujących (stymulacji poznawczej) dla osób z otępieniem oraz treningu poznawczego, w ramach profilaktyki otępienia </w:t>
            </w:r>
            <w:r w:rsidRPr="008D6DD0">
              <w:rPr>
                <w:rFonts w:ascii="Lato" w:hAnsi="Lato" w:cs="Times New Roman"/>
                <w:b/>
                <w:kern w:val="0"/>
                <w:sz w:val="20"/>
                <w:szCs w:val="20"/>
                <w:lang w:val="pl"/>
              </w:rPr>
              <w:lastRenderedPageBreak/>
              <w:t xml:space="preserve">dla osób, które takiego rozpoznania nie mają. </w:t>
            </w:r>
          </w:p>
          <w:p w14:paraId="3E04EE77"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5E3D1076" w14:textId="13972804"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lastRenderedPageBreak/>
              <w:t xml:space="preserve">Działanie to, w obecnej formie, jest trochę niejasne w kontekście adresatów. Zasadnicza część osób, uczęszczających do placówek pobytu dziennego dla osób starszych już ma otępienie. Te osoby oczywiście bardzo potrzebują zajęć aktywizujących, ale nie „zmniejszających ryzyko zaburzeń otępiennych”. Czy chodzi w tym punkcie o działania, z uczestnictwa w których osoby z </w:t>
            </w:r>
            <w:r w:rsidRPr="008D6DD0">
              <w:rPr>
                <w:rFonts w:ascii="Lato" w:hAnsi="Lato" w:cs="Times New Roman"/>
                <w:kern w:val="0"/>
                <w:sz w:val="20"/>
                <w:szCs w:val="20"/>
                <w:lang w:val="pl"/>
              </w:rPr>
              <w:lastRenderedPageBreak/>
              <w:t>otępieniem mają być zdyskwalifikowane? Wtedy może być chyba trudno skompletować grupę w niektórych placówkach. Poza tym w wielu miejscach podział na grupy może nie być możliwy z uwagi na ograniczenia lokalowe placówki. Gdyby podział na grupy był możliwy wskazany jest trening poznawczy dla osób bez rozpoznania otępienia</w:t>
            </w:r>
          </w:p>
        </w:tc>
        <w:tc>
          <w:tcPr>
            <w:tcW w:w="869" w:type="pct"/>
            <w:shd w:val="clear" w:color="auto" w:fill="FFFFFF" w:themeFill="background1"/>
            <w:vAlign w:val="center"/>
          </w:tcPr>
          <w:p w14:paraId="24EFC705" w14:textId="77777777" w:rsidR="00C33AA6" w:rsidRPr="008D6DD0" w:rsidRDefault="00F36E71" w:rsidP="00D83066">
            <w:pPr>
              <w:spacing w:line="240" w:lineRule="auto"/>
              <w:rPr>
                <w:rFonts w:ascii="Lato" w:hAnsi="Lato"/>
                <w:b/>
                <w:sz w:val="20"/>
                <w:szCs w:val="20"/>
              </w:rPr>
            </w:pPr>
            <w:r w:rsidRPr="008D6DD0">
              <w:rPr>
                <w:rFonts w:ascii="Lato" w:hAnsi="Lato"/>
                <w:b/>
                <w:sz w:val="20"/>
                <w:szCs w:val="20"/>
              </w:rPr>
              <w:lastRenderedPageBreak/>
              <w:t>Uwaga częściowo uwzględniona</w:t>
            </w:r>
          </w:p>
          <w:p w14:paraId="4372F120" w14:textId="77777777" w:rsidR="00F36E71" w:rsidRPr="008D6DD0" w:rsidRDefault="00662B1E" w:rsidP="00D83066">
            <w:pPr>
              <w:spacing w:line="240" w:lineRule="auto"/>
              <w:rPr>
                <w:rFonts w:ascii="Lato" w:hAnsi="Lato"/>
                <w:bCs/>
                <w:sz w:val="20"/>
                <w:szCs w:val="20"/>
              </w:rPr>
            </w:pPr>
            <w:r w:rsidRPr="008D6DD0">
              <w:rPr>
                <w:rFonts w:ascii="Lato" w:hAnsi="Lato"/>
                <w:bCs/>
                <w:sz w:val="20"/>
                <w:szCs w:val="20"/>
              </w:rPr>
              <w:t xml:space="preserve">Działanie otrzymuje brzmienie: </w:t>
            </w:r>
            <w:r w:rsidR="00F36E71" w:rsidRPr="008D6DD0">
              <w:rPr>
                <w:rFonts w:ascii="Lato" w:hAnsi="Lato"/>
                <w:bCs/>
                <w:sz w:val="20"/>
                <w:szCs w:val="20"/>
              </w:rPr>
              <w:t xml:space="preserve">Opracowanie i upowszechnienie wytycznych dla placówek pobytu dziennego dla osób starszych, w tym klubów seniora i domów dziennego pobytu (niezależnie od formy </w:t>
            </w:r>
            <w:r w:rsidR="00F36E71" w:rsidRPr="008D6DD0">
              <w:rPr>
                <w:rFonts w:ascii="Lato" w:hAnsi="Lato"/>
                <w:bCs/>
                <w:sz w:val="20"/>
                <w:szCs w:val="20"/>
              </w:rPr>
              <w:lastRenderedPageBreak/>
              <w:t>prawnej) dotyczących różnorodnych form zajęć aktywizujących, zmniejszających ryzyko wystąpienia chorób otępiennych oraz ograniczających skutki już istniejącej choroby</w:t>
            </w:r>
            <w:r w:rsidR="00D82F7B" w:rsidRPr="008D6DD0">
              <w:rPr>
                <w:rFonts w:ascii="Lato" w:hAnsi="Lato"/>
                <w:bCs/>
                <w:sz w:val="20"/>
                <w:szCs w:val="20"/>
              </w:rPr>
              <w:t>.</w:t>
            </w:r>
          </w:p>
          <w:p w14:paraId="700232D0" w14:textId="498A2C81" w:rsidR="00D82F7B" w:rsidRPr="008D6DD0" w:rsidRDefault="00D82F7B" w:rsidP="00D82F7B">
            <w:pPr>
              <w:spacing w:line="240" w:lineRule="auto"/>
              <w:rPr>
                <w:rFonts w:ascii="Lato" w:hAnsi="Lato"/>
                <w:bCs/>
                <w:sz w:val="20"/>
                <w:szCs w:val="20"/>
              </w:rPr>
            </w:pPr>
            <w:r w:rsidRPr="008D6DD0">
              <w:rPr>
                <w:rFonts w:ascii="Lato" w:hAnsi="Lato"/>
                <w:bCs/>
                <w:sz w:val="20"/>
                <w:szCs w:val="20"/>
              </w:rPr>
              <w:t>Działanie 2.2.2 jest zarówno do osób z chorobami otępiennymi jak i tych, którzy takiego rozpoznania nie mają.</w:t>
            </w:r>
          </w:p>
          <w:p w14:paraId="67AD78C6" w14:textId="53B2097C" w:rsidR="00D82F7B" w:rsidRPr="008D6DD0" w:rsidRDefault="00D82F7B" w:rsidP="00D82F7B">
            <w:pPr>
              <w:spacing w:line="240" w:lineRule="auto"/>
              <w:rPr>
                <w:rFonts w:ascii="Lato" w:hAnsi="Lato"/>
                <w:bCs/>
                <w:sz w:val="20"/>
                <w:szCs w:val="20"/>
              </w:rPr>
            </w:pPr>
            <w:r w:rsidRPr="008D6DD0">
              <w:rPr>
                <w:rFonts w:ascii="Lato" w:hAnsi="Lato"/>
                <w:bCs/>
                <w:sz w:val="20"/>
                <w:szCs w:val="20"/>
              </w:rPr>
              <w:t>Planowane do opracowana wytyczne obejmować powinny szerszy zakres działań niż konkretne formy zajęć jaką jest trening poznawczy czy stymulacja poznawcza.</w:t>
            </w:r>
          </w:p>
        </w:tc>
      </w:tr>
      <w:tr w:rsidR="00D83066" w:rsidRPr="008D6DD0" w14:paraId="17111596" w14:textId="77777777" w:rsidTr="001F4579">
        <w:trPr>
          <w:trHeight w:val="375"/>
        </w:trPr>
        <w:tc>
          <w:tcPr>
            <w:tcW w:w="195" w:type="pct"/>
            <w:shd w:val="clear" w:color="auto" w:fill="FFFFFF" w:themeFill="background1"/>
            <w:vAlign w:val="center"/>
          </w:tcPr>
          <w:p w14:paraId="4D30DD31" w14:textId="77777777" w:rsidR="00D83066" w:rsidRPr="008D6DD0" w:rsidRDefault="00D83066" w:rsidP="00A21237">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66A275EB" w14:textId="67888382"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Polskie Towarzystwo Psychologiczne</w:t>
            </w:r>
          </w:p>
        </w:tc>
        <w:tc>
          <w:tcPr>
            <w:tcW w:w="643" w:type="pct"/>
            <w:shd w:val="clear" w:color="auto" w:fill="FFFFFF" w:themeFill="background1"/>
            <w:vAlign w:val="center"/>
          </w:tcPr>
          <w:p w14:paraId="01929F67" w14:textId="28E6E50A" w:rsidR="00D83066" w:rsidRPr="008D6DD0" w:rsidRDefault="00D83066" w:rsidP="00D83066">
            <w:pP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Rezultat 1 i Działania 3.1, str. 39</w:t>
            </w:r>
          </w:p>
        </w:tc>
        <w:tc>
          <w:tcPr>
            <w:tcW w:w="644" w:type="pct"/>
            <w:shd w:val="clear" w:color="auto" w:fill="FFFFFF" w:themeFill="background1"/>
            <w:vAlign w:val="center"/>
          </w:tcPr>
          <w:p w14:paraId="3CED8454" w14:textId="77777777" w:rsidR="00D83066" w:rsidRPr="008D6DD0" w:rsidRDefault="00D83066" w:rsidP="00D83066">
            <w:pP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t>Rezultat 1</w:t>
            </w:r>
          </w:p>
          <w:p w14:paraId="5A48C769" w14:textId="6094E036" w:rsidR="00D83066" w:rsidRPr="008D6DD0" w:rsidRDefault="00D83066" w:rsidP="00D83066">
            <w:pP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t>Wdrożenie procedur usprawniających wykrywalność zaburzeń otępiennych na</w:t>
            </w:r>
            <w:r w:rsidR="000047FE"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wczesnym etapie oraz wdrożenie rekomendowanych przez towarzystwa naukowe</w:t>
            </w:r>
            <w:r w:rsidR="000047FE"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lastRenderedPageBreak/>
              <w:t>standardów diagnostycznych</w:t>
            </w:r>
          </w:p>
          <w:p w14:paraId="3516EE19" w14:textId="77777777" w:rsidR="00D83066" w:rsidRPr="008D6DD0" w:rsidRDefault="00D83066" w:rsidP="00D83066">
            <w:pP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t>Działanie 3.1.1</w:t>
            </w:r>
          </w:p>
          <w:p w14:paraId="70F9DC86" w14:textId="24C08BAF" w:rsidR="00D83066" w:rsidRPr="008D6DD0" w:rsidRDefault="00D83066" w:rsidP="009F3731">
            <w:pP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Ustalenie narzędzi wstępnej diagnostyki zaburzeń otępiennych w podstawowej</w:t>
            </w:r>
            <w:r w:rsidR="009F3731" w:rsidRPr="008D6DD0">
              <w:rPr>
                <w:rFonts w:ascii="Lato" w:hAnsi="Lato" w:cs="Times New Roman"/>
                <w:color w:val="000000" w:themeColor="text1"/>
                <w:kern w:val="0"/>
                <w:sz w:val="20"/>
                <w:szCs w:val="20"/>
                <w:lang w:val="pl"/>
              </w:rPr>
              <w:t xml:space="preserve"> </w:t>
            </w:r>
            <w:r w:rsidRPr="008D6DD0">
              <w:rPr>
                <w:rFonts w:ascii="Lato" w:hAnsi="Lato" w:cs="Times New Roman"/>
                <w:color w:val="000000" w:themeColor="text1"/>
                <w:kern w:val="0"/>
                <w:sz w:val="20"/>
                <w:szCs w:val="20"/>
                <w:lang w:val="pl"/>
              </w:rPr>
              <w:t>opiece zdrowotnej</w:t>
            </w:r>
          </w:p>
        </w:tc>
        <w:tc>
          <w:tcPr>
            <w:tcW w:w="841" w:type="pct"/>
            <w:shd w:val="clear" w:color="auto" w:fill="FFFFFF" w:themeFill="background1"/>
            <w:vAlign w:val="center"/>
          </w:tcPr>
          <w:p w14:paraId="40435402" w14:textId="77777777" w:rsidR="00D83066" w:rsidRPr="008D6DD0" w:rsidRDefault="00D83066" w:rsidP="00D83066">
            <w:pPr>
              <w:pBdr>
                <w:top w:val="nil"/>
                <w:left w:val="nil"/>
                <w:bottom w:val="nil"/>
                <w:right w:val="nil"/>
                <w:between w:val="nil"/>
              </w:pBd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lastRenderedPageBreak/>
              <w:t>brakuje wskazania działań takich jak:</w:t>
            </w:r>
          </w:p>
          <w:p w14:paraId="71FA9A01" w14:textId="68028A0E" w:rsidR="00D83066" w:rsidRPr="008D6DD0" w:rsidRDefault="00D83066" w:rsidP="00D83066">
            <w:pPr>
              <w:pBdr>
                <w:top w:val="nil"/>
                <w:left w:val="nil"/>
                <w:bottom w:val="nil"/>
                <w:right w:val="nil"/>
                <w:between w:val="nil"/>
              </w:pBd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t xml:space="preserve">Wdrożenie dostępu do badań neuropsychologicznych w ramach AOS (Poradnia Neurologiczna, Poradnia Geriatryczna, Poradnia Zdrowia Psychicznego) </w:t>
            </w:r>
            <w:r w:rsidR="00195826" w:rsidRPr="008D6DD0">
              <w:rPr>
                <w:rFonts w:ascii="Lato" w:hAnsi="Lato" w:cs="Times New Roman"/>
                <w:color w:val="000000" w:themeColor="text1"/>
                <w:kern w:val="0"/>
                <w:sz w:val="20"/>
                <w:szCs w:val="20"/>
                <w:lang w:val="pl"/>
              </w:rPr>
              <w:t>–</w:t>
            </w:r>
            <w:r w:rsidRPr="008D6DD0">
              <w:rPr>
                <w:rFonts w:ascii="Lato" w:hAnsi="Lato" w:cs="Times New Roman"/>
                <w:color w:val="000000" w:themeColor="text1"/>
                <w:kern w:val="0"/>
                <w:sz w:val="20"/>
                <w:szCs w:val="20"/>
                <w:lang w:val="pl"/>
              </w:rPr>
              <w:t xml:space="preserve"> w ramach skierowania wewnętrznego tak, aby możliwa była w razie potrzeby organizacja </w:t>
            </w:r>
            <w:r w:rsidRPr="008D6DD0">
              <w:rPr>
                <w:rFonts w:ascii="Lato" w:hAnsi="Lato" w:cs="Times New Roman"/>
                <w:color w:val="000000" w:themeColor="text1"/>
                <w:kern w:val="0"/>
                <w:sz w:val="20"/>
                <w:szCs w:val="20"/>
                <w:lang w:val="pl"/>
              </w:rPr>
              <w:lastRenderedPageBreak/>
              <w:t xml:space="preserve">konsylium z udziałem neuropsychologa. </w:t>
            </w:r>
          </w:p>
          <w:p w14:paraId="35F30AEE" w14:textId="77777777" w:rsidR="00D83066" w:rsidRPr="008D6DD0" w:rsidRDefault="00D83066" w:rsidP="00D83066">
            <w:pPr>
              <w:pBdr>
                <w:top w:val="nil"/>
                <w:left w:val="nil"/>
                <w:bottom w:val="nil"/>
                <w:right w:val="nil"/>
                <w:between w:val="nil"/>
              </w:pBd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t xml:space="preserve">Poszerzenie dostępu do badań neuroobrazowych  (w tym obrazowania PET z </w:t>
            </w:r>
            <w:proofErr w:type="spellStart"/>
            <w:r w:rsidRPr="008D6DD0">
              <w:rPr>
                <w:rFonts w:ascii="Lato" w:hAnsi="Lato" w:cs="Times New Roman"/>
                <w:color w:val="000000" w:themeColor="text1"/>
                <w:kern w:val="0"/>
                <w:sz w:val="20"/>
                <w:szCs w:val="20"/>
                <w:lang w:val="pl"/>
              </w:rPr>
              <w:t>biomarkerami</w:t>
            </w:r>
            <w:proofErr w:type="spellEnd"/>
            <w:r w:rsidRPr="008D6DD0">
              <w:rPr>
                <w:rFonts w:ascii="Lato" w:hAnsi="Lato" w:cs="Times New Roman"/>
                <w:color w:val="000000" w:themeColor="text1"/>
                <w:kern w:val="0"/>
                <w:sz w:val="20"/>
                <w:szCs w:val="20"/>
                <w:lang w:val="pl"/>
              </w:rPr>
              <w:t xml:space="preserve"> AD) w AOS. </w:t>
            </w:r>
          </w:p>
          <w:p w14:paraId="3C8E0408" w14:textId="47F71BF6" w:rsidR="00D83066" w:rsidRPr="008D6DD0" w:rsidRDefault="00D83066" w:rsidP="00D83066">
            <w:pPr>
              <w:spacing w:line="240" w:lineRule="auto"/>
              <w:rPr>
                <w:rFonts w:ascii="Lato" w:hAnsi="Lato"/>
                <w:bCs/>
                <w:color w:val="000000" w:themeColor="text1"/>
                <w:sz w:val="20"/>
                <w:szCs w:val="20"/>
              </w:rPr>
            </w:pPr>
            <w:r w:rsidRPr="008D6DD0">
              <w:rPr>
                <w:rFonts w:ascii="Lato" w:hAnsi="Lato" w:cs="Times New Roman"/>
                <w:color w:val="000000" w:themeColor="text1"/>
                <w:kern w:val="0"/>
                <w:sz w:val="20"/>
                <w:szCs w:val="20"/>
                <w:lang w:val="pl"/>
              </w:rPr>
              <w:t xml:space="preserve">Ułatwienie dostępu do badań genetycznych w ramach Poradni Neurologicznej, Geriatrycznej i Poradni Zdrowia Psychicznego. </w:t>
            </w:r>
          </w:p>
        </w:tc>
        <w:tc>
          <w:tcPr>
            <w:tcW w:w="1163" w:type="pct"/>
            <w:gridSpan w:val="2"/>
            <w:shd w:val="clear" w:color="auto" w:fill="FFFFFF" w:themeFill="background1"/>
            <w:vAlign w:val="center"/>
          </w:tcPr>
          <w:p w14:paraId="6DF87B7D" w14:textId="77777777" w:rsidR="00D83066" w:rsidRPr="008D6DD0" w:rsidRDefault="00D83066" w:rsidP="00D83066">
            <w:pPr>
              <w:pBdr>
                <w:top w:val="nil"/>
                <w:left w:val="nil"/>
                <w:bottom w:val="nil"/>
                <w:right w:val="nil"/>
                <w:between w:val="nil"/>
              </w:pBd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lastRenderedPageBreak/>
              <w:t xml:space="preserve">W Działaniach (3.1) wskazano jedynie te aktywności, które mają być realizowane w podstawowej opiece zdrowotnej (POZ). Tymczasem w ramach POZ lekarze mogą przeprowadzić jedynie krótkie testy przesiewowe, takie jak </w:t>
            </w:r>
            <w:proofErr w:type="spellStart"/>
            <w:r w:rsidRPr="008D6DD0">
              <w:rPr>
                <w:rFonts w:ascii="Lato" w:hAnsi="Lato" w:cs="Times New Roman"/>
                <w:color w:val="000000" w:themeColor="text1"/>
                <w:kern w:val="0"/>
                <w:sz w:val="20"/>
                <w:szCs w:val="20"/>
                <w:lang w:val="pl"/>
              </w:rPr>
              <w:t>MoCA</w:t>
            </w:r>
            <w:proofErr w:type="spellEnd"/>
            <w:r w:rsidRPr="008D6DD0">
              <w:rPr>
                <w:rFonts w:ascii="Lato" w:hAnsi="Lato" w:cs="Times New Roman"/>
                <w:color w:val="000000" w:themeColor="text1"/>
                <w:kern w:val="0"/>
                <w:sz w:val="20"/>
                <w:szCs w:val="20"/>
                <w:lang w:val="pl"/>
              </w:rPr>
              <w:t xml:space="preserve"> lub MMSE, i to głównie ze względu na ograniczony czas wizyty oraz konieczność równoczesnego wykonania innych, często pilnych czynności diagnostyczno-leczniczych. Testy te mają określoną czułość i swoistość, </w:t>
            </w:r>
            <w:r w:rsidRPr="008D6DD0">
              <w:rPr>
                <w:rFonts w:ascii="Lato" w:hAnsi="Lato" w:cs="Times New Roman"/>
                <w:color w:val="000000" w:themeColor="text1"/>
                <w:kern w:val="0"/>
                <w:sz w:val="20"/>
                <w:szCs w:val="20"/>
                <w:lang w:val="pl"/>
              </w:rPr>
              <w:lastRenderedPageBreak/>
              <w:t>jednak ich wykonanie nie jest równoznaczne z postawieniem diagnozy – wynik powinien stanowić podstawę do skierowania pacjenta do diagnostyki specjalistycznej. Bez pogłębionej diagnostyki nie ma możliwości skutecznego leczenia.</w:t>
            </w:r>
          </w:p>
          <w:p w14:paraId="70A6636B" w14:textId="77777777" w:rsidR="00D83066" w:rsidRPr="008D6DD0" w:rsidRDefault="00D83066" w:rsidP="00D83066">
            <w:pPr>
              <w:pBdr>
                <w:top w:val="nil"/>
                <w:left w:val="nil"/>
                <w:bottom w:val="nil"/>
                <w:right w:val="nil"/>
                <w:between w:val="nil"/>
              </w:pBd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t xml:space="preserve">Tymczasem postawienie rozpoznania choroby otępiennej na wczesnym etapie wymaga udziału lekarza specjalisty – neurologa, psychiatry lub geriatry – oraz często także innych specjalistów, takich jak neuropsychologowie, a niekiedy również </w:t>
            </w:r>
            <w:proofErr w:type="spellStart"/>
            <w:r w:rsidRPr="008D6DD0">
              <w:rPr>
                <w:rFonts w:ascii="Lato" w:hAnsi="Lato" w:cs="Times New Roman"/>
                <w:color w:val="000000" w:themeColor="text1"/>
                <w:kern w:val="0"/>
                <w:sz w:val="20"/>
                <w:szCs w:val="20"/>
                <w:lang w:val="pl"/>
              </w:rPr>
              <w:t>neurologopedzi</w:t>
            </w:r>
            <w:proofErr w:type="spellEnd"/>
            <w:r w:rsidRPr="008D6DD0">
              <w:rPr>
                <w:rFonts w:ascii="Lato" w:hAnsi="Lato" w:cs="Times New Roman"/>
                <w:color w:val="000000" w:themeColor="text1"/>
                <w:kern w:val="0"/>
                <w:sz w:val="20"/>
                <w:szCs w:val="20"/>
                <w:lang w:val="pl"/>
              </w:rPr>
              <w:t>. Brakuje odniesienia do działań realizowanych w ramach Poradni Neurologicznej, Poradni Zdrowia Psychicznego, Poradni Psychogeriatrycznej, Poradni Geriatrycznej oraz odpowiednich oddziałów szpitalnych (Oddział Neurologii, Geriatrii, Psychiatrii). Rekomendowane przez towarzystwa naukowe standardy diagnostyczne odnoszą się przede wszystkim do diagnostyki specjalistycznej.</w:t>
            </w:r>
          </w:p>
          <w:p w14:paraId="2F3D75F5" w14:textId="09BB8634" w:rsidR="00D83066" w:rsidRPr="008D6DD0" w:rsidRDefault="00D83066" w:rsidP="009F3731">
            <w:pPr>
              <w:pBdr>
                <w:top w:val="nil"/>
                <w:left w:val="nil"/>
                <w:bottom w:val="nil"/>
                <w:right w:val="nil"/>
                <w:between w:val="nil"/>
              </w:pBdr>
              <w:spacing w:line="240" w:lineRule="auto"/>
              <w:rPr>
                <w:rFonts w:ascii="Lato" w:hAnsi="Lato" w:cs="Times New Roman"/>
                <w:color w:val="000000" w:themeColor="text1"/>
                <w:kern w:val="0"/>
                <w:sz w:val="20"/>
                <w:szCs w:val="20"/>
                <w:lang w:val="pl"/>
              </w:rPr>
            </w:pPr>
            <w:r w:rsidRPr="008D6DD0">
              <w:rPr>
                <w:rFonts w:ascii="Lato" w:hAnsi="Lato" w:cs="Times New Roman"/>
                <w:color w:val="000000" w:themeColor="text1"/>
                <w:kern w:val="0"/>
                <w:sz w:val="20"/>
                <w:szCs w:val="20"/>
                <w:lang w:val="pl"/>
              </w:rPr>
              <w:t xml:space="preserve">Działania planowane w POZ mogą jedynie wspierać leczenie pacjentów z rozpoznanym otępieniem w stadium łagodnym lub umiarkowanym, jednak nie są wystarczające do rozpoznania </w:t>
            </w:r>
            <w:r w:rsidRPr="008D6DD0">
              <w:rPr>
                <w:rFonts w:ascii="Lato" w:hAnsi="Lato" w:cs="Times New Roman"/>
                <w:color w:val="000000" w:themeColor="text1"/>
                <w:kern w:val="0"/>
                <w:sz w:val="20"/>
                <w:szCs w:val="20"/>
                <w:lang w:val="pl"/>
              </w:rPr>
              <w:lastRenderedPageBreak/>
              <w:t>choroby otępiennej na etapie łagodnych zaburzeń poznawczych.</w:t>
            </w:r>
          </w:p>
        </w:tc>
        <w:tc>
          <w:tcPr>
            <w:tcW w:w="869" w:type="pct"/>
            <w:shd w:val="clear" w:color="auto" w:fill="FFFFFF" w:themeFill="background1"/>
            <w:vAlign w:val="center"/>
          </w:tcPr>
          <w:p w14:paraId="4060D4C0" w14:textId="77777777" w:rsidR="00B2525E" w:rsidRPr="008D6DD0" w:rsidRDefault="00B2525E" w:rsidP="00B2525E">
            <w:pPr>
              <w:spacing w:line="240" w:lineRule="auto"/>
              <w:rPr>
                <w:rFonts w:ascii="Lato" w:hAnsi="Lato"/>
                <w:b/>
                <w:color w:val="000000" w:themeColor="text1"/>
                <w:sz w:val="20"/>
                <w:szCs w:val="20"/>
              </w:rPr>
            </w:pPr>
            <w:r w:rsidRPr="008D6DD0">
              <w:rPr>
                <w:rFonts w:ascii="Lato" w:hAnsi="Lato"/>
                <w:b/>
                <w:color w:val="000000" w:themeColor="text1"/>
                <w:sz w:val="20"/>
                <w:szCs w:val="20"/>
              </w:rPr>
              <w:lastRenderedPageBreak/>
              <w:t>Uwaga nieuwzględniona</w:t>
            </w:r>
          </w:p>
          <w:p w14:paraId="5DCE980C" w14:textId="77777777" w:rsidR="00B2525E" w:rsidRPr="008D6DD0" w:rsidRDefault="00B2525E" w:rsidP="00B2525E">
            <w:pPr>
              <w:spacing w:line="240" w:lineRule="auto"/>
              <w:rPr>
                <w:rFonts w:ascii="Lato" w:hAnsi="Lato"/>
                <w:bCs/>
                <w:color w:val="000000" w:themeColor="text1"/>
                <w:sz w:val="20"/>
                <w:szCs w:val="20"/>
              </w:rPr>
            </w:pPr>
            <w:r w:rsidRPr="008D6DD0">
              <w:rPr>
                <w:rFonts w:ascii="Lato" w:hAnsi="Lato"/>
                <w:bCs/>
                <w:color w:val="000000" w:themeColor="text1"/>
                <w:sz w:val="20"/>
                <w:szCs w:val="20"/>
              </w:rPr>
              <w:t>W pierwszej kolejności planuje się wydanie zaleceń diagnostyczno-terapeutycznych. Rekomendacje z nich płynące będą mogły być uwzględnione podczas rewizji Programu.</w:t>
            </w:r>
          </w:p>
          <w:p w14:paraId="59ABFD71" w14:textId="77777777" w:rsidR="00B2525E" w:rsidRPr="008D6DD0" w:rsidRDefault="00B2525E" w:rsidP="00B2525E">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Trwają prace nad włączeniem świadczenia – konsultacji neuropsychologicznej (również </w:t>
            </w:r>
            <w:r w:rsidRPr="008D6DD0">
              <w:rPr>
                <w:rFonts w:ascii="Lato" w:hAnsi="Lato"/>
                <w:bCs/>
                <w:color w:val="000000" w:themeColor="text1"/>
                <w:sz w:val="20"/>
                <w:szCs w:val="20"/>
              </w:rPr>
              <w:lastRenderedPageBreak/>
              <w:t>neurologopedycznej) do koszyka świadczeń gwarantowanych w AOS.</w:t>
            </w:r>
          </w:p>
          <w:p w14:paraId="3626C645" w14:textId="77777777" w:rsidR="00B2525E" w:rsidRPr="008D6DD0" w:rsidRDefault="00B2525E" w:rsidP="00B2525E">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Działanie nie zostało ujęte w Programie, gdyż jego uwzględnienie wymagałoby wcześniejszego oszacowania kosztów jego wdrożenia. </w:t>
            </w:r>
          </w:p>
          <w:p w14:paraId="63E303AE" w14:textId="08912654" w:rsidR="00CB258C" w:rsidRPr="008D6DD0" w:rsidRDefault="00B2525E" w:rsidP="00B2525E">
            <w:pPr>
              <w:spacing w:line="240" w:lineRule="auto"/>
              <w:rPr>
                <w:rFonts w:ascii="Lato" w:hAnsi="Lato"/>
                <w:bCs/>
                <w:color w:val="000000" w:themeColor="text1"/>
                <w:sz w:val="20"/>
                <w:szCs w:val="20"/>
              </w:rPr>
            </w:pPr>
            <w:r w:rsidRPr="008D6DD0">
              <w:rPr>
                <w:rFonts w:ascii="Lato" w:hAnsi="Lato"/>
                <w:bCs/>
                <w:color w:val="000000" w:themeColor="text1"/>
                <w:sz w:val="20"/>
                <w:szCs w:val="20"/>
              </w:rPr>
              <w:t>Trwają prace nad ostatecznym kształtem rekomendacji diagnostycznych Sekcji Alzheimerowskiej PTN w tym zakresie. Zostaną one opublikowane w czasopiśmie naukowym i będą ogólnie dostępne. Ponieważ aktualnie zmiany w tym obszarze  są bardzo dynamiczne, Krajowy Program nie powinien raczej zawierać tak szczegółowych rozwiązań.</w:t>
            </w:r>
          </w:p>
        </w:tc>
      </w:tr>
      <w:tr w:rsidR="00D83066" w:rsidRPr="008D6DD0" w14:paraId="0B9B352B" w14:textId="77777777" w:rsidTr="001F4579">
        <w:trPr>
          <w:trHeight w:val="375"/>
        </w:trPr>
        <w:tc>
          <w:tcPr>
            <w:tcW w:w="195" w:type="pct"/>
            <w:shd w:val="clear" w:color="auto" w:fill="FFFFFF" w:themeFill="background1"/>
            <w:vAlign w:val="center"/>
          </w:tcPr>
          <w:p w14:paraId="0575DA23"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53E1E80" w14:textId="6B61A93F"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0B24C74E" w14:textId="79CA2EF6"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Działanie 4.1.1.</w:t>
            </w:r>
          </w:p>
        </w:tc>
        <w:tc>
          <w:tcPr>
            <w:tcW w:w="644" w:type="pct"/>
            <w:shd w:val="clear" w:color="auto" w:fill="FFFFFF" w:themeFill="background1"/>
            <w:vAlign w:val="center"/>
          </w:tcPr>
          <w:p w14:paraId="150204FC" w14:textId="294D9B0C"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Ustalenie zaleceń postępowania diagnostycznego i terapeutycznego na różnych</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 xml:space="preserve">poziomach opieki </w:t>
            </w:r>
            <w:r w:rsidR="00195826" w:rsidRPr="008D6DD0">
              <w:rPr>
                <w:rFonts w:ascii="Lato" w:hAnsi="Lato" w:cs="Times New Roman"/>
                <w:kern w:val="0"/>
                <w:sz w:val="20"/>
                <w:szCs w:val="20"/>
                <w:lang w:val="pl"/>
              </w:rPr>
              <w:t>–</w:t>
            </w:r>
            <w:r w:rsidRPr="008D6DD0">
              <w:rPr>
                <w:rFonts w:ascii="Lato" w:hAnsi="Lato" w:cs="Times New Roman"/>
                <w:kern w:val="0"/>
                <w:sz w:val="20"/>
                <w:szCs w:val="20"/>
                <w:lang w:val="pl"/>
              </w:rPr>
              <w:t xml:space="preserve"> rekomendowane ścieżki pacjenta.</w:t>
            </w:r>
          </w:p>
          <w:p w14:paraId="0985ECE6" w14:textId="77777777"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Termin realizacji: 2025-2027</w:t>
            </w:r>
          </w:p>
          <w:p w14:paraId="71DDF39E" w14:textId="77777777"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Źródła finansowania: działanie </w:t>
            </w:r>
            <w:proofErr w:type="spellStart"/>
            <w:r w:rsidRPr="008D6DD0">
              <w:rPr>
                <w:rFonts w:ascii="Lato" w:hAnsi="Lato" w:cs="Times New Roman"/>
                <w:kern w:val="0"/>
                <w:sz w:val="20"/>
                <w:szCs w:val="20"/>
                <w:lang w:val="pl"/>
              </w:rPr>
              <w:t>bezkosztowe</w:t>
            </w:r>
            <w:proofErr w:type="spellEnd"/>
          </w:p>
          <w:p w14:paraId="1CFEB4A9"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6AD7D9D9"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uzupełnienie o: Usprawnienie ścieżki pacjenta o poszerzenie dostępności badań neuropsychologicznych (Poradnia Neurologiczna, Geriatryczna), neuroobrazowych i genetycznych w ramach AOS. </w:t>
            </w:r>
          </w:p>
          <w:p w14:paraId="75CD57EF"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p>
          <w:p w14:paraId="72656925" w14:textId="78B66AB9" w:rsidR="00D83066" w:rsidRPr="008D6DD0" w:rsidRDefault="00195826" w:rsidP="00D83066">
            <w:pPr>
              <w:spacing w:line="240" w:lineRule="auto"/>
              <w:rPr>
                <w:rFonts w:ascii="Lato" w:hAnsi="Lato"/>
                <w:bCs/>
                <w:sz w:val="20"/>
                <w:szCs w:val="20"/>
              </w:rPr>
            </w:pPr>
            <w:r w:rsidRPr="008D6DD0">
              <w:rPr>
                <w:rFonts w:ascii="Lato" w:hAnsi="Lato" w:cs="Times New Roman"/>
                <w:kern w:val="0"/>
                <w:sz w:val="20"/>
                <w:szCs w:val="20"/>
                <w:lang w:val="pl"/>
              </w:rPr>
              <w:t>N</w:t>
            </w:r>
            <w:r w:rsidR="00D83066" w:rsidRPr="008D6DD0">
              <w:rPr>
                <w:rFonts w:ascii="Lato" w:hAnsi="Lato" w:cs="Times New Roman"/>
                <w:kern w:val="0"/>
                <w:sz w:val="20"/>
                <w:szCs w:val="20"/>
                <w:lang w:val="pl"/>
              </w:rPr>
              <w:t xml:space="preserve">ie będzie to wtedy działanie </w:t>
            </w:r>
            <w:proofErr w:type="spellStart"/>
            <w:r w:rsidR="00D83066" w:rsidRPr="008D6DD0">
              <w:rPr>
                <w:rFonts w:ascii="Lato" w:hAnsi="Lato" w:cs="Times New Roman"/>
                <w:kern w:val="0"/>
                <w:sz w:val="20"/>
                <w:szCs w:val="20"/>
                <w:lang w:val="pl"/>
              </w:rPr>
              <w:t>bezkosztowe</w:t>
            </w:r>
            <w:proofErr w:type="spellEnd"/>
            <w:r w:rsidR="00D83066" w:rsidRPr="008D6DD0">
              <w:rPr>
                <w:rFonts w:ascii="Lato" w:hAnsi="Lato" w:cs="Times New Roman"/>
                <w:kern w:val="0"/>
                <w:sz w:val="20"/>
                <w:szCs w:val="20"/>
                <w:lang w:val="pl"/>
              </w:rPr>
              <w:t xml:space="preserve">. </w:t>
            </w:r>
          </w:p>
        </w:tc>
        <w:tc>
          <w:tcPr>
            <w:tcW w:w="1163" w:type="pct"/>
            <w:gridSpan w:val="2"/>
            <w:shd w:val="clear" w:color="auto" w:fill="FFFFFF" w:themeFill="background1"/>
            <w:vAlign w:val="center"/>
          </w:tcPr>
          <w:p w14:paraId="377FA1A9" w14:textId="398F2DF3"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 xml:space="preserve">Aby była możliwa realizacja diagnostyki na wczesnym etapie chorób otępiennych w Poradni Neurologicznej i Geriatrycznej niezbędne jest zatrudnienie w tych poradniach neuropsychologów (specjalistów psychologii klinicznej w zakresie neuropsychologii). Jest to zmiana systemowa, która nie będzie </w:t>
            </w:r>
            <w:proofErr w:type="spellStart"/>
            <w:r w:rsidRPr="008D6DD0">
              <w:rPr>
                <w:rFonts w:ascii="Lato" w:hAnsi="Lato" w:cs="Times New Roman"/>
                <w:kern w:val="0"/>
                <w:sz w:val="20"/>
                <w:szCs w:val="20"/>
                <w:lang w:val="pl"/>
              </w:rPr>
              <w:t>bezkosztowa</w:t>
            </w:r>
            <w:proofErr w:type="spellEnd"/>
            <w:r w:rsidRPr="008D6DD0">
              <w:rPr>
                <w:rFonts w:ascii="Lato" w:hAnsi="Lato" w:cs="Times New Roman"/>
                <w:kern w:val="0"/>
                <w:sz w:val="20"/>
                <w:szCs w:val="20"/>
                <w:lang w:val="pl"/>
              </w:rPr>
              <w:t>. Badanie neuropsychologiczne jest przeznaczone dla pacjentów na etapie łagodnych zaburzeń poznawczych, oraz tych pacjentów z otępieniem łagodnym, u których lekarz specjalista ma wątpliwości co do rozpoznania. Jest ono niezbędne dla wszystkich pacjentów poniżej 65 r.ż. [</w:t>
            </w:r>
            <w:proofErr w:type="spellStart"/>
            <w:r w:rsidRPr="008D6DD0">
              <w:rPr>
                <w:rFonts w:ascii="Lato" w:hAnsi="Lato" w:cs="Times New Roman"/>
                <w:kern w:val="0"/>
                <w:sz w:val="20"/>
                <w:szCs w:val="20"/>
                <w:lang w:val="pl"/>
              </w:rPr>
              <w:t>Gabryelewicz</w:t>
            </w:r>
            <w:proofErr w:type="spellEnd"/>
            <w:r w:rsidRPr="008D6DD0">
              <w:rPr>
                <w:rFonts w:ascii="Lato" w:hAnsi="Lato" w:cs="Times New Roman"/>
                <w:kern w:val="0"/>
                <w:sz w:val="20"/>
                <w:szCs w:val="20"/>
                <w:lang w:val="pl"/>
              </w:rPr>
              <w:t xml:space="preserve"> &amp; Sitek, Psychiatra, 2024]. Wykonanie konsultacji neuropsychologicznej zajmuje kilka godzin, na które składa się: wywiad z pacjentem i osobą bliską, analiza dokumentacji medycznej, planowanie badania, przeprowadzenie badania z użyciem testów funkcji poznawczych i prób klinicznych (2-6 godz.- w zależności m.in. od problemu klinicznego), obliczanie wyników i przygotowanie raportu z badania.</w:t>
            </w:r>
          </w:p>
        </w:tc>
        <w:tc>
          <w:tcPr>
            <w:tcW w:w="869" w:type="pct"/>
            <w:shd w:val="clear" w:color="auto" w:fill="FFFFFF" w:themeFill="background1"/>
            <w:vAlign w:val="center"/>
          </w:tcPr>
          <w:p w14:paraId="3E678CD0" w14:textId="77777777" w:rsidR="00D83066" w:rsidRPr="008D6DD0" w:rsidRDefault="00CB258C" w:rsidP="00D83066">
            <w:pPr>
              <w:spacing w:line="240" w:lineRule="auto"/>
              <w:rPr>
                <w:rFonts w:ascii="Lato" w:hAnsi="Lato"/>
                <w:b/>
                <w:sz w:val="20"/>
                <w:szCs w:val="20"/>
              </w:rPr>
            </w:pPr>
            <w:r w:rsidRPr="008D6DD0">
              <w:rPr>
                <w:rFonts w:ascii="Lato" w:hAnsi="Lato"/>
                <w:b/>
                <w:sz w:val="20"/>
                <w:szCs w:val="20"/>
              </w:rPr>
              <w:t>Uwaga nieuwzględniona</w:t>
            </w:r>
          </w:p>
          <w:p w14:paraId="3669958E" w14:textId="43F7BA1C" w:rsidR="00CB258C" w:rsidRPr="008D6DD0" w:rsidRDefault="00CB258C" w:rsidP="00D83066">
            <w:pPr>
              <w:spacing w:line="240" w:lineRule="auto"/>
              <w:rPr>
                <w:rFonts w:ascii="Lato" w:hAnsi="Lato"/>
                <w:bCs/>
                <w:sz w:val="20"/>
                <w:szCs w:val="20"/>
              </w:rPr>
            </w:pPr>
            <w:r w:rsidRPr="008D6DD0">
              <w:rPr>
                <w:rFonts w:ascii="Lato" w:hAnsi="Lato"/>
                <w:bCs/>
                <w:sz w:val="20"/>
                <w:szCs w:val="20"/>
              </w:rPr>
              <w:t>Zalecenia postępowania diagnostycznego i terapeutycznego na różnych poziomach opieki zostaną ustalone przez ekspertów i na tym etapie, na poziomie dokumentu strategicznego nie jest celowe dookreślanie konkretnych rozwiązań.</w:t>
            </w:r>
          </w:p>
        </w:tc>
      </w:tr>
      <w:tr w:rsidR="00D83066" w:rsidRPr="008D6DD0" w14:paraId="23D15DFD" w14:textId="77777777" w:rsidTr="001F4579">
        <w:trPr>
          <w:trHeight w:val="375"/>
        </w:trPr>
        <w:tc>
          <w:tcPr>
            <w:tcW w:w="195" w:type="pct"/>
            <w:shd w:val="clear" w:color="auto" w:fill="FFFFFF" w:themeFill="background1"/>
            <w:vAlign w:val="center"/>
          </w:tcPr>
          <w:p w14:paraId="33FE412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C16CA7D" w14:textId="140F80C1"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5162FC45" w14:textId="44E289DC"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strona 33</w:t>
            </w:r>
          </w:p>
        </w:tc>
        <w:tc>
          <w:tcPr>
            <w:tcW w:w="644" w:type="pct"/>
            <w:shd w:val="clear" w:color="auto" w:fill="FFFFFF" w:themeFill="background1"/>
            <w:vAlign w:val="center"/>
          </w:tcPr>
          <w:p w14:paraId="41CF9ACF" w14:textId="77777777" w:rsidR="00D83066" w:rsidRPr="008D6DD0" w:rsidRDefault="00D83066" w:rsidP="00D83066">
            <w:pPr>
              <w:spacing w:line="240" w:lineRule="auto"/>
              <w:rPr>
                <w:rFonts w:ascii="Lato" w:hAnsi="Lato" w:cs="Times New Roman"/>
                <w:b/>
                <w:kern w:val="0"/>
                <w:sz w:val="20"/>
                <w:szCs w:val="20"/>
                <w:lang w:val="pl"/>
              </w:rPr>
            </w:pPr>
            <w:r w:rsidRPr="008D6DD0">
              <w:rPr>
                <w:rFonts w:ascii="Lato" w:hAnsi="Lato" w:cs="Times New Roman"/>
                <w:b/>
                <w:kern w:val="0"/>
                <w:sz w:val="20"/>
                <w:szCs w:val="20"/>
                <w:lang w:val="pl"/>
              </w:rPr>
              <w:t>Rezultat 3</w:t>
            </w:r>
          </w:p>
          <w:p w14:paraId="65D5705B" w14:textId="378EBBD4"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Identyfikacja osób z chorobami otępiennymi i ich bliskich jako odbiorców</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działań projektowanych w dokumentach strategicznych i programach wieloletnich,</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szczególnie w zakresie działań profilaktycznych i aktywizujących</w:t>
            </w:r>
          </w:p>
          <w:p w14:paraId="484446D3" w14:textId="77777777" w:rsidR="00D83066" w:rsidRPr="008D6DD0" w:rsidRDefault="00D83066" w:rsidP="00D83066">
            <w:pPr>
              <w:spacing w:line="240" w:lineRule="auto"/>
              <w:rPr>
                <w:rFonts w:ascii="Lato" w:hAnsi="Lato" w:cs="Times New Roman"/>
                <w:b/>
                <w:kern w:val="0"/>
                <w:sz w:val="20"/>
                <w:szCs w:val="20"/>
                <w:lang w:val="pl"/>
              </w:rPr>
            </w:pPr>
            <w:r w:rsidRPr="008D6DD0">
              <w:rPr>
                <w:rFonts w:ascii="Lato" w:hAnsi="Lato" w:cs="Times New Roman"/>
                <w:b/>
                <w:kern w:val="0"/>
                <w:sz w:val="20"/>
                <w:szCs w:val="20"/>
                <w:lang w:val="pl"/>
              </w:rPr>
              <w:t>Działanie 2.3.1</w:t>
            </w:r>
          </w:p>
          <w:p w14:paraId="5D74BB41" w14:textId="46A05936" w:rsidR="00D83066" w:rsidRPr="008D6DD0" w:rsidRDefault="00D83066" w:rsidP="009F3731">
            <w:pPr>
              <w:spacing w:line="240" w:lineRule="auto"/>
              <w:rPr>
                <w:rFonts w:ascii="Lato" w:hAnsi="Lato"/>
                <w:bCs/>
                <w:sz w:val="20"/>
                <w:szCs w:val="20"/>
              </w:rPr>
            </w:pPr>
            <w:r w:rsidRPr="008D6DD0">
              <w:rPr>
                <w:rFonts w:ascii="Lato" w:hAnsi="Lato" w:cs="Times New Roman"/>
                <w:kern w:val="0"/>
                <w:sz w:val="20"/>
                <w:szCs w:val="20"/>
                <w:lang w:val="pl"/>
              </w:rPr>
              <w:t xml:space="preserve">Realizacja </w:t>
            </w:r>
            <w:r w:rsidRPr="008D6DD0">
              <w:rPr>
                <w:rFonts w:ascii="Lato" w:hAnsi="Lato" w:cs="Times New Roman"/>
                <w:b/>
                <w:kern w:val="0"/>
                <w:sz w:val="20"/>
                <w:szCs w:val="20"/>
                <w:lang w:val="pl"/>
              </w:rPr>
              <w:t>inicjatyw ukierunkowanych na wsparcie osób z chorobami otępiennymi</w:t>
            </w:r>
            <w:r w:rsidR="009F3731" w:rsidRPr="008D6DD0">
              <w:rPr>
                <w:rFonts w:ascii="Lato" w:hAnsi="Lato" w:cs="Times New Roman"/>
                <w:b/>
                <w:kern w:val="0"/>
                <w:sz w:val="20"/>
                <w:szCs w:val="20"/>
                <w:lang w:val="pl"/>
              </w:rPr>
              <w:t xml:space="preserve"> </w:t>
            </w:r>
            <w:r w:rsidRPr="008D6DD0">
              <w:rPr>
                <w:rFonts w:ascii="Lato" w:hAnsi="Lato" w:cs="Times New Roman"/>
                <w:b/>
                <w:kern w:val="0"/>
                <w:sz w:val="20"/>
                <w:szCs w:val="20"/>
                <w:lang w:val="pl"/>
              </w:rPr>
              <w:t>i ich bliskich</w:t>
            </w:r>
            <w:r w:rsidRPr="008D6DD0">
              <w:rPr>
                <w:rFonts w:ascii="Lato" w:hAnsi="Lato" w:cs="Times New Roman"/>
                <w:kern w:val="0"/>
                <w:sz w:val="20"/>
                <w:szCs w:val="20"/>
                <w:lang w:val="pl"/>
              </w:rPr>
              <w:t xml:space="preserve"> finansowanych ze środków Regionalnych Programów Operacyjnych, w</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szczególności działań wspierających profilaktykę i zwiększających świadomość na</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 xml:space="preserve">temat czynników </w:t>
            </w:r>
            <w:r w:rsidRPr="008D6DD0">
              <w:rPr>
                <w:rFonts w:ascii="Lato" w:hAnsi="Lato" w:cs="Times New Roman"/>
                <w:kern w:val="0"/>
                <w:sz w:val="20"/>
                <w:szCs w:val="20"/>
                <w:lang w:val="pl"/>
              </w:rPr>
              <w:lastRenderedPageBreak/>
              <w:t>ryzyka chorób otępiennych … (do 2.3.3.)</w:t>
            </w:r>
          </w:p>
        </w:tc>
        <w:tc>
          <w:tcPr>
            <w:tcW w:w="841" w:type="pct"/>
            <w:shd w:val="clear" w:color="auto" w:fill="FFFFFF" w:themeFill="background1"/>
            <w:vAlign w:val="center"/>
          </w:tcPr>
          <w:p w14:paraId="6240A4CC" w14:textId="5289761F"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177FB53E" w14:textId="77777777"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Czy inicjatywy związane ze wsparciem chorych i ich opiekunów z rozdziału II. (ZMNIEJSZANIE RYZYKA ZACHOROWANIA) nie powinny być powiązane z rozdziałem IV. (Leczenie, opieka i wsparcie dla osób chorych) i V. (Wsparcie dla opiekunów)?</w:t>
            </w:r>
          </w:p>
          <w:p w14:paraId="64FF0D6F" w14:textId="1958C166"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Nie rozumiemy jak te inicjatywy przekładają się na etap zachorowania, i związane z nim czynniki ryzyka otępienia ujmowane w kategoriach profilaktyki.</w:t>
            </w:r>
          </w:p>
        </w:tc>
        <w:tc>
          <w:tcPr>
            <w:tcW w:w="869" w:type="pct"/>
            <w:shd w:val="clear" w:color="auto" w:fill="FFFFFF" w:themeFill="background1"/>
            <w:vAlign w:val="center"/>
          </w:tcPr>
          <w:p w14:paraId="0520A3B9" w14:textId="77777777" w:rsidR="00D83066" w:rsidRPr="008D6DD0" w:rsidRDefault="00416966" w:rsidP="00D83066">
            <w:pPr>
              <w:spacing w:line="240" w:lineRule="auto"/>
              <w:rPr>
                <w:rFonts w:ascii="Lato" w:hAnsi="Lato"/>
                <w:b/>
                <w:sz w:val="20"/>
                <w:szCs w:val="20"/>
              </w:rPr>
            </w:pPr>
            <w:r w:rsidRPr="008D6DD0">
              <w:rPr>
                <w:rFonts w:ascii="Lato" w:hAnsi="Lato"/>
                <w:b/>
                <w:sz w:val="20"/>
                <w:szCs w:val="20"/>
              </w:rPr>
              <w:t>Uwaga uwzględniona</w:t>
            </w:r>
          </w:p>
          <w:p w14:paraId="27B347AC" w14:textId="2816EF11" w:rsidR="00416966" w:rsidRPr="008D6DD0" w:rsidRDefault="00416966" w:rsidP="00D83066">
            <w:pPr>
              <w:spacing w:line="240" w:lineRule="auto"/>
              <w:rPr>
                <w:rFonts w:ascii="Lato" w:hAnsi="Lato"/>
                <w:bCs/>
                <w:sz w:val="20"/>
                <w:szCs w:val="20"/>
              </w:rPr>
            </w:pPr>
            <w:r w:rsidRPr="008D6DD0">
              <w:rPr>
                <w:rFonts w:ascii="Lato" w:hAnsi="Lato"/>
                <w:bCs/>
                <w:sz w:val="20"/>
                <w:szCs w:val="20"/>
              </w:rPr>
              <w:t xml:space="preserve">Rezultat 3 został przeniesiony do obszaru </w:t>
            </w:r>
            <w:r w:rsidRPr="008D6DD0">
              <w:rPr>
                <w:rFonts w:ascii="Lato" w:hAnsi="Lato"/>
                <w:sz w:val="20"/>
                <w:szCs w:val="20"/>
              </w:rPr>
              <w:t xml:space="preserve"> </w:t>
            </w:r>
            <w:r w:rsidRPr="008D6DD0">
              <w:rPr>
                <w:rFonts w:ascii="Lato" w:hAnsi="Lato"/>
                <w:bCs/>
                <w:sz w:val="20"/>
                <w:szCs w:val="20"/>
              </w:rPr>
              <w:t>IV. Leczenie, opieka i wsparcie dla osób chorych</w:t>
            </w:r>
            <w:r w:rsidR="000A43AD" w:rsidRPr="008D6DD0">
              <w:rPr>
                <w:rFonts w:ascii="Lato" w:hAnsi="Lato"/>
                <w:bCs/>
                <w:sz w:val="20"/>
                <w:szCs w:val="20"/>
              </w:rPr>
              <w:t xml:space="preserve"> (rezultat 7).</w:t>
            </w:r>
          </w:p>
        </w:tc>
      </w:tr>
      <w:tr w:rsidR="00D83066" w:rsidRPr="008D6DD0" w14:paraId="1393637C" w14:textId="77777777" w:rsidTr="001F4579">
        <w:trPr>
          <w:trHeight w:val="375"/>
        </w:trPr>
        <w:tc>
          <w:tcPr>
            <w:tcW w:w="195" w:type="pct"/>
            <w:shd w:val="clear" w:color="auto" w:fill="FFFFFF" w:themeFill="background1"/>
            <w:vAlign w:val="center"/>
          </w:tcPr>
          <w:p w14:paraId="320F77D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6757782" w14:textId="39E6CF9A"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33766821" w14:textId="7D003088"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Rezultat 4 i Działanie 4.4.1(str. 46)</w:t>
            </w:r>
          </w:p>
        </w:tc>
        <w:tc>
          <w:tcPr>
            <w:tcW w:w="644" w:type="pct"/>
            <w:shd w:val="clear" w:color="auto" w:fill="FFFFFF" w:themeFill="background1"/>
            <w:vAlign w:val="center"/>
          </w:tcPr>
          <w:p w14:paraId="0B52C061" w14:textId="77777777"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Rezultat 4</w:t>
            </w:r>
          </w:p>
          <w:p w14:paraId="3ABF0961" w14:textId="4ACFE007"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Zapewnienie dostępu do terapii stymulacji poznawczej dla chorych z chorobami</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otępiennymi</w:t>
            </w:r>
          </w:p>
          <w:p w14:paraId="61920FDA" w14:textId="77777777"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Działanie 4.4.1</w:t>
            </w:r>
          </w:p>
          <w:p w14:paraId="631B2922" w14:textId="5CCD4611"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Udostępnienie świadczeń obejmujących terapię stymulacji poznawczej dla chorych z</w:t>
            </w:r>
            <w:r w:rsidR="00E86E2F"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chorobami otępiennymi</w:t>
            </w:r>
          </w:p>
          <w:p w14:paraId="608592C7"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2405D612"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8D6DD0">
              <w:rPr>
                <w:rFonts w:ascii="Lato" w:hAnsi="Lato" w:cs="Times New Roman"/>
                <w:kern w:val="0"/>
                <w:sz w:val="20"/>
                <w:szCs w:val="20"/>
                <w:lang w:val="pl"/>
              </w:rPr>
              <w:t>Rezultat 4</w:t>
            </w:r>
          </w:p>
          <w:p w14:paraId="7AB87AFC" w14:textId="5627C0A9"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8D6DD0">
              <w:rPr>
                <w:rFonts w:ascii="Lato" w:hAnsi="Lato" w:cs="Times New Roman"/>
                <w:kern w:val="0"/>
                <w:sz w:val="20"/>
                <w:szCs w:val="20"/>
                <w:lang w:val="pl"/>
              </w:rPr>
              <w:t>Zapewnienie dostępu do terapii (rehabilitacji) poznawczej oraz stymulacji poznawczej (terapii stymulującej funkcje poznawcze) w grupach maksymalnie 5-6 osobowych dla chorych z chorobami</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otępiennymi</w:t>
            </w:r>
          </w:p>
          <w:p w14:paraId="12530485"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p>
          <w:p w14:paraId="15E1163F"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8D6DD0">
              <w:rPr>
                <w:rFonts w:ascii="Lato" w:hAnsi="Lato" w:cs="Times New Roman"/>
                <w:kern w:val="0"/>
                <w:sz w:val="20"/>
                <w:szCs w:val="20"/>
                <w:lang w:val="pl"/>
              </w:rPr>
              <w:t>Działanie 4.4.1</w:t>
            </w:r>
          </w:p>
          <w:p w14:paraId="7FC1039A" w14:textId="5FBA926D"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8D6DD0">
              <w:rPr>
                <w:rFonts w:ascii="Lato" w:hAnsi="Lato" w:cs="Times New Roman"/>
                <w:kern w:val="0"/>
                <w:sz w:val="20"/>
                <w:szCs w:val="20"/>
                <w:lang w:val="pl"/>
              </w:rPr>
              <w:t>Udostępnienie świadczeń obejmujących terapię (rehabilitację) poznawczą oraz stymulację poznawczą (terapię stymulującą funkcje poznawcze) dla chorych z</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chorobami otępiennymi</w:t>
            </w:r>
          </w:p>
          <w:p w14:paraId="7F5CBF7F"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AB421DC" w14:textId="5B62C620"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Określenie „terapia stymulacja poznawcza” jest błędnie sformułowane i niejasne. Terapia (rehabilitacja) poznawcza (ang. </w:t>
            </w:r>
            <w:proofErr w:type="spellStart"/>
            <w:r w:rsidR="00195826" w:rsidRPr="008D6DD0">
              <w:rPr>
                <w:rFonts w:ascii="Lato" w:hAnsi="Lato" w:cs="Times New Roman"/>
                <w:i/>
                <w:kern w:val="0"/>
                <w:sz w:val="20"/>
                <w:szCs w:val="20"/>
                <w:lang w:val="pl"/>
              </w:rPr>
              <w:t>C</w:t>
            </w:r>
            <w:r w:rsidRPr="008D6DD0">
              <w:rPr>
                <w:rFonts w:ascii="Lato" w:hAnsi="Lato" w:cs="Times New Roman"/>
                <w:i/>
                <w:kern w:val="0"/>
                <w:sz w:val="20"/>
                <w:szCs w:val="20"/>
                <w:lang w:val="pl"/>
              </w:rPr>
              <w:t>ognitive</w:t>
            </w:r>
            <w:proofErr w:type="spellEnd"/>
            <w:r w:rsidRPr="008D6DD0">
              <w:rPr>
                <w:rFonts w:ascii="Lato" w:hAnsi="Lato" w:cs="Times New Roman"/>
                <w:i/>
                <w:kern w:val="0"/>
                <w:sz w:val="20"/>
                <w:szCs w:val="20"/>
                <w:lang w:val="pl"/>
              </w:rPr>
              <w:t xml:space="preserve"> </w:t>
            </w:r>
            <w:proofErr w:type="spellStart"/>
            <w:r w:rsidRPr="008D6DD0">
              <w:rPr>
                <w:rFonts w:ascii="Lato" w:hAnsi="Lato" w:cs="Times New Roman"/>
                <w:i/>
                <w:kern w:val="0"/>
                <w:sz w:val="20"/>
                <w:szCs w:val="20"/>
                <w:lang w:val="pl"/>
              </w:rPr>
              <w:t>therapy</w:t>
            </w:r>
            <w:proofErr w:type="spellEnd"/>
            <w:r w:rsidRPr="008D6DD0">
              <w:rPr>
                <w:rFonts w:ascii="Lato" w:hAnsi="Lato" w:cs="Times New Roman"/>
                <w:i/>
                <w:kern w:val="0"/>
                <w:sz w:val="20"/>
                <w:szCs w:val="20"/>
                <w:lang w:val="pl"/>
              </w:rPr>
              <w:t xml:space="preserve"> / </w:t>
            </w:r>
            <w:proofErr w:type="spellStart"/>
            <w:r w:rsidRPr="008D6DD0">
              <w:rPr>
                <w:rFonts w:ascii="Lato" w:hAnsi="Lato" w:cs="Times New Roman"/>
                <w:i/>
                <w:kern w:val="0"/>
                <w:sz w:val="20"/>
                <w:szCs w:val="20"/>
                <w:lang w:val="pl"/>
              </w:rPr>
              <w:t>rehabilitation</w:t>
            </w:r>
            <w:proofErr w:type="spellEnd"/>
            <w:r w:rsidRPr="008D6DD0">
              <w:rPr>
                <w:rFonts w:ascii="Lato" w:hAnsi="Lato" w:cs="Times New Roman"/>
                <w:kern w:val="0"/>
                <w:sz w:val="20"/>
                <w:szCs w:val="20"/>
                <w:lang w:val="pl"/>
              </w:rPr>
              <w:t xml:space="preserve">) oraz stymulacja poznawcza / terapia stymulująca funkcje poznawcze (ang. </w:t>
            </w:r>
            <w:proofErr w:type="spellStart"/>
            <w:r w:rsidR="00195826" w:rsidRPr="008D6DD0">
              <w:rPr>
                <w:rFonts w:ascii="Lato" w:hAnsi="Lato" w:cs="Times New Roman"/>
                <w:i/>
                <w:kern w:val="0"/>
                <w:sz w:val="20"/>
                <w:szCs w:val="20"/>
                <w:lang w:val="pl"/>
              </w:rPr>
              <w:t>C</w:t>
            </w:r>
            <w:r w:rsidRPr="008D6DD0">
              <w:rPr>
                <w:rFonts w:ascii="Lato" w:hAnsi="Lato" w:cs="Times New Roman"/>
                <w:i/>
                <w:kern w:val="0"/>
                <w:sz w:val="20"/>
                <w:szCs w:val="20"/>
                <w:lang w:val="pl"/>
              </w:rPr>
              <w:t>ognitive</w:t>
            </w:r>
            <w:proofErr w:type="spellEnd"/>
            <w:r w:rsidRPr="008D6DD0">
              <w:rPr>
                <w:rFonts w:ascii="Lato" w:hAnsi="Lato" w:cs="Times New Roman"/>
                <w:i/>
                <w:kern w:val="0"/>
                <w:sz w:val="20"/>
                <w:szCs w:val="20"/>
                <w:lang w:val="pl"/>
              </w:rPr>
              <w:t xml:space="preserve"> </w:t>
            </w:r>
            <w:proofErr w:type="spellStart"/>
            <w:r w:rsidRPr="008D6DD0">
              <w:rPr>
                <w:rFonts w:ascii="Lato" w:hAnsi="Lato" w:cs="Times New Roman"/>
                <w:i/>
                <w:kern w:val="0"/>
                <w:sz w:val="20"/>
                <w:szCs w:val="20"/>
                <w:lang w:val="pl"/>
              </w:rPr>
              <w:t>stimulation</w:t>
            </w:r>
            <w:proofErr w:type="spellEnd"/>
            <w:r w:rsidRPr="008D6DD0">
              <w:rPr>
                <w:rFonts w:ascii="Lato" w:hAnsi="Lato" w:cs="Times New Roman"/>
                <w:i/>
                <w:kern w:val="0"/>
                <w:sz w:val="20"/>
                <w:szCs w:val="20"/>
                <w:lang w:val="pl"/>
              </w:rPr>
              <w:t xml:space="preserve"> </w:t>
            </w:r>
            <w:proofErr w:type="spellStart"/>
            <w:r w:rsidRPr="008D6DD0">
              <w:rPr>
                <w:rFonts w:ascii="Lato" w:hAnsi="Lato" w:cs="Times New Roman"/>
                <w:i/>
                <w:kern w:val="0"/>
                <w:sz w:val="20"/>
                <w:szCs w:val="20"/>
                <w:lang w:val="pl"/>
              </w:rPr>
              <w:t>therapy</w:t>
            </w:r>
            <w:proofErr w:type="spellEnd"/>
            <w:r w:rsidRPr="008D6DD0">
              <w:rPr>
                <w:rFonts w:ascii="Lato" w:hAnsi="Lato" w:cs="Times New Roman"/>
                <w:i/>
                <w:kern w:val="0"/>
                <w:sz w:val="20"/>
                <w:szCs w:val="20"/>
                <w:lang w:val="pl"/>
              </w:rPr>
              <w:t>, CST</w:t>
            </w:r>
            <w:r w:rsidRPr="008D6DD0">
              <w:rPr>
                <w:rFonts w:ascii="Lato" w:hAnsi="Lato" w:cs="Times New Roman"/>
                <w:kern w:val="0"/>
                <w:sz w:val="20"/>
                <w:szCs w:val="20"/>
                <w:lang w:val="pl"/>
              </w:rPr>
              <w:t>) to całkowicie odrębne formy interwencji terapeutycznych [</w:t>
            </w:r>
            <w:proofErr w:type="spellStart"/>
            <w:r w:rsidRPr="008D6DD0">
              <w:rPr>
                <w:rFonts w:ascii="Lato" w:hAnsi="Lato" w:cs="Times New Roman"/>
                <w:kern w:val="0"/>
                <w:sz w:val="20"/>
                <w:szCs w:val="20"/>
                <w:lang w:val="pl"/>
              </w:rPr>
              <w:t>Paggetti</w:t>
            </w:r>
            <w:proofErr w:type="spellEnd"/>
            <w:r w:rsidRPr="008D6DD0">
              <w:rPr>
                <w:rFonts w:ascii="Lato" w:hAnsi="Lato" w:cs="Times New Roman"/>
                <w:kern w:val="0"/>
                <w:sz w:val="20"/>
                <w:szCs w:val="20"/>
                <w:lang w:val="pl"/>
              </w:rPr>
              <w:t xml:space="preserve"> et al., </w:t>
            </w:r>
            <w:proofErr w:type="spellStart"/>
            <w:r w:rsidRPr="008D6DD0">
              <w:rPr>
                <w:rFonts w:ascii="Lato" w:hAnsi="Lato" w:cs="Times New Roman"/>
                <w:kern w:val="0"/>
                <w:sz w:val="20"/>
                <w:szCs w:val="20"/>
                <w:lang w:val="pl"/>
              </w:rPr>
              <w:t>Geroscience</w:t>
            </w:r>
            <w:proofErr w:type="spellEnd"/>
            <w:r w:rsidRPr="008D6DD0">
              <w:rPr>
                <w:rFonts w:ascii="Lato" w:hAnsi="Lato" w:cs="Times New Roman"/>
                <w:kern w:val="0"/>
                <w:sz w:val="20"/>
                <w:szCs w:val="20"/>
                <w:lang w:val="pl"/>
              </w:rPr>
              <w:t>. 2025] i powinny się do nich odnosić osobne działania w programie. Te interwencje różnią się pod względem celu działania, podstaw teoretycznych oraz stosowanych metod.</w:t>
            </w:r>
          </w:p>
          <w:p w14:paraId="5B83B296" w14:textId="7A8996CE"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Terapia (rehabilitacja) poznawcza to zindywidualizowana forma interwencji, oparta o wiedzę neuropsychologiczną, która jest adresowana przede wszystkim do osób w stadium otępienia łagodnego. Niekiedy możliwe jest wdrożenie jej również w stadium otępienia umiarkowanego. Wymaga ona wsparcia opiekuna i powinna być prowadzona w warunkach domowych. W ramach tej terapii ustalane są cele zindywidualizowane, ważne z punktu widzenia pacjenta (np. </w:t>
            </w:r>
            <w:r w:rsidR="00195826" w:rsidRPr="008D6DD0">
              <w:rPr>
                <w:rFonts w:ascii="Lato" w:hAnsi="Lato" w:cs="Times New Roman"/>
                <w:kern w:val="0"/>
                <w:sz w:val="20"/>
                <w:szCs w:val="20"/>
                <w:lang w:val="pl"/>
              </w:rPr>
              <w:lastRenderedPageBreak/>
              <w:t>S</w:t>
            </w:r>
            <w:r w:rsidRPr="008D6DD0">
              <w:rPr>
                <w:rFonts w:ascii="Lato" w:hAnsi="Lato" w:cs="Times New Roman"/>
                <w:kern w:val="0"/>
                <w:sz w:val="20"/>
                <w:szCs w:val="20"/>
                <w:lang w:val="pl"/>
              </w:rPr>
              <w:t xml:space="preserve">tworzenie strategii kompensacyjnej umożliwiającej samodzielne korzystanie z pralki czy obsługę domofonu) [Kudlicka et al. </w:t>
            </w:r>
            <w:r w:rsidRPr="001F4579">
              <w:rPr>
                <w:rFonts w:ascii="Lato" w:hAnsi="Lato" w:cs="Times New Roman"/>
                <w:kern w:val="0"/>
                <w:sz w:val="20"/>
                <w:szCs w:val="20"/>
                <w:lang w:val="en-US"/>
              </w:rPr>
              <w:t xml:space="preserve">Cochrane Database Syst Rev. 2023; Clare et al. </w:t>
            </w:r>
            <w:r w:rsidRPr="008D6DD0">
              <w:rPr>
                <w:rFonts w:ascii="Lato" w:hAnsi="Lato" w:cs="Times New Roman"/>
                <w:kern w:val="0"/>
                <w:sz w:val="20"/>
                <w:szCs w:val="20"/>
                <w:lang w:val="en-US"/>
              </w:rPr>
              <w:t xml:space="preserve">BMC </w:t>
            </w:r>
            <w:proofErr w:type="spellStart"/>
            <w:r w:rsidRPr="008D6DD0">
              <w:rPr>
                <w:rFonts w:ascii="Lato" w:hAnsi="Lato" w:cs="Times New Roman"/>
                <w:kern w:val="0"/>
                <w:sz w:val="20"/>
                <w:szCs w:val="20"/>
                <w:lang w:val="en-US"/>
              </w:rPr>
              <w:t>Geriatr</w:t>
            </w:r>
            <w:proofErr w:type="spellEnd"/>
            <w:r w:rsidRPr="008D6DD0">
              <w:rPr>
                <w:rFonts w:ascii="Lato" w:hAnsi="Lato" w:cs="Times New Roman"/>
                <w:kern w:val="0"/>
                <w:sz w:val="20"/>
                <w:szCs w:val="20"/>
                <w:lang w:val="en-US"/>
              </w:rPr>
              <w:t xml:space="preserve">. 2023; Morgan-Trimmer et al., BMJ Open. 2021; Warmoth et al., </w:t>
            </w:r>
            <w:proofErr w:type="spellStart"/>
            <w:r w:rsidRPr="008D6DD0">
              <w:rPr>
                <w:rFonts w:ascii="Lato" w:hAnsi="Lato" w:cs="Times New Roman"/>
                <w:kern w:val="0"/>
                <w:sz w:val="20"/>
                <w:szCs w:val="20"/>
                <w:lang w:val="en-US"/>
              </w:rPr>
              <w:t>Neuropsychol</w:t>
            </w:r>
            <w:proofErr w:type="spellEnd"/>
            <w:r w:rsidRPr="008D6DD0">
              <w:rPr>
                <w:rFonts w:ascii="Lato" w:hAnsi="Lato" w:cs="Times New Roman"/>
                <w:kern w:val="0"/>
                <w:sz w:val="20"/>
                <w:szCs w:val="20"/>
                <w:lang w:val="en-US"/>
              </w:rPr>
              <w:t xml:space="preserve"> </w:t>
            </w:r>
            <w:proofErr w:type="spellStart"/>
            <w:r w:rsidRPr="008D6DD0">
              <w:rPr>
                <w:rFonts w:ascii="Lato" w:hAnsi="Lato" w:cs="Times New Roman"/>
                <w:kern w:val="0"/>
                <w:sz w:val="20"/>
                <w:szCs w:val="20"/>
                <w:lang w:val="en-US"/>
              </w:rPr>
              <w:t>Rehabil</w:t>
            </w:r>
            <w:proofErr w:type="spellEnd"/>
            <w:r w:rsidRPr="008D6DD0">
              <w:rPr>
                <w:rFonts w:ascii="Lato" w:hAnsi="Lato" w:cs="Times New Roman"/>
                <w:kern w:val="0"/>
                <w:sz w:val="20"/>
                <w:szCs w:val="20"/>
                <w:lang w:val="en-US"/>
              </w:rPr>
              <w:t xml:space="preserve">. 2022; Clare L et al., Health Technol Assess. 2019; Clare et al., Int J </w:t>
            </w:r>
            <w:proofErr w:type="spellStart"/>
            <w:r w:rsidRPr="008D6DD0">
              <w:rPr>
                <w:rFonts w:ascii="Lato" w:hAnsi="Lato" w:cs="Times New Roman"/>
                <w:kern w:val="0"/>
                <w:sz w:val="20"/>
                <w:szCs w:val="20"/>
                <w:lang w:val="en-US"/>
              </w:rPr>
              <w:t>Geriatr</w:t>
            </w:r>
            <w:proofErr w:type="spellEnd"/>
            <w:r w:rsidRPr="008D6DD0">
              <w:rPr>
                <w:rFonts w:ascii="Lato" w:hAnsi="Lato" w:cs="Times New Roman"/>
                <w:kern w:val="0"/>
                <w:sz w:val="20"/>
                <w:szCs w:val="20"/>
                <w:lang w:val="en-US"/>
              </w:rPr>
              <w:t xml:space="preserve"> Psychiatry. </w:t>
            </w:r>
            <w:r w:rsidRPr="008D6DD0">
              <w:rPr>
                <w:rFonts w:ascii="Lato" w:hAnsi="Lato" w:cs="Times New Roman"/>
                <w:kern w:val="0"/>
                <w:sz w:val="20"/>
                <w:szCs w:val="20"/>
                <w:lang w:val="pl"/>
              </w:rPr>
              <w:t>2019].</w:t>
            </w:r>
          </w:p>
          <w:p w14:paraId="66671123" w14:textId="77777777"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Stymulacja poznawcza (terapia stymulująca funkcje poznawcze) jest pozbawioną podstaw teoretycznych interwencją opartą o zdroworozsądkowe przekonania o znaczeniu aktywizacji poznawczej. Może być prowadzona w formie grupowej lub indywidualnej. Prowadzi się ją w oparciu o wystandaryzowany protokół [</w:t>
            </w:r>
            <w:proofErr w:type="spellStart"/>
            <w:r w:rsidRPr="008D6DD0">
              <w:rPr>
                <w:rFonts w:ascii="Lato" w:hAnsi="Lato" w:cs="Times New Roman"/>
                <w:kern w:val="0"/>
                <w:sz w:val="20"/>
                <w:szCs w:val="20"/>
                <w:lang w:val="pl"/>
              </w:rPr>
              <w:t>Liu</w:t>
            </w:r>
            <w:proofErr w:type="spellEnd"/>
            <w:r w:rsidRPr="008D6DD0">
              <w:rPr>
                <w:rFonts w:ascii="Lato" w:hAnsi="Lato" w:cs="Times New Roman"/>
                <w:kern w:val="0"/>
                <w:sz w:val="20"/>
                <w:szCs w:val="20"/>
                <w:lang w:val="pl"/>
              </w:rPr>
              <w:t xml:space="preserve"> et al. </w:t>
            </w:r>
            <w:proofErr w:type="spellStart"/>
            <w:r w:rsidRPr="008D6DD0">
              <w:rPr>
                <w:rFonts w:ascii="Lato" w:hAnsi="Lato" w:cs="Times New Roman"/>
                <w:kern w:val="0"/>
                <w:sz w:val="20"/>
                <w:szCs w:val="20"/>
                <w:lang w:val="pl"/>
              </w:rPr>
              <w:t>Psychogeriatrics</w:t>
            </w:r>
            <w:proofErr w:type="spellEnd"/>
            <w:r w:rsidRPr="008D6DD0">
              <w:rPr>
                <w:rFonts w:ascii="Lato" w:hAnsi="Lato" w:cs="Times New Roman"/>
                <w:kern w:val="0"/>
                <w:sz w:val="20"/>
                <w:szCs w:val="20"/>
                <w:lang w:val="pl"/>
              </w:rPr>
              <w:t xml:space="preserve">. 2025; </w:t>
            </w:r>
            <w:proofErr w:type="spellStart"/>
            <w:r w:rsidRPr="008D6DD0">
              <w:rPr>
                <w:rFonts w:ascii="Lato" w:hAnsi="Lato" w:cs="Times New Roman"/>
                <w:kern w:val="0"/>
                <w:sz w:val="20"/>
                <w:szCs w:val="20"/>
                <w:lang w:val="pl"/>
              </w:rPr>
              <w:t>Cao</w:t>
            </w:r>
            <w:proofErr w:type="spellEnd"/>
            <w:r w:rsidRPr="008D6DD0">
              <w:rPr>
                <w:rFonts w:ascii="Lato" w:hAnsi="Lato" w:cs="Times New Roman"/>
                <w:kern w:val="0"/>
                <w:sz w:val="20"/>
                <w:szCs w:val="20"/>
                <w:lang w:val="pl"/>
              </w:rPr>
              <w:t xml:space="preserve"> et al., </w:t>
            </w:r>
            <w:proofErr w:type="spellStart"/>
            <w:r w:rsidRPr="008D6DD0">
              <w:rPr>
                <w:rFonts w:ascii="Lato" w:hAnsi="Lato" w:cs="Times New Roman"/>
                <w:kern w:val="0"/>
                <w:sz w:val="20"/>
                <w:szCs w:val="20"/>
                <w:lang w:val="pl"/>
              </w:rPr>
              <w:t>Exp</w:t>
            </w:r>
            <w:proofErr w:type="spellEnd"/>
            <w:r w:rsidRPr="008D6DD0">
              <w:rPr>
                <w:rFonts w:ascii="Lato" w:hAnsi="Lato" w:cs="Times New Roman"/>
                <w:kern w:val="0"/>
                <w:sz w:val="20"/>
                <w:szCs w:val="20"/>
                <w:lang w:val="pl"/>
              </w:rPr>
              <w:t xml:space="preserve"> </w:t>
            </w:r>
            <w:proofErr w:type="spellStart"/>
            <w:r w:rsidRPr="008D6DD0">
              <w:rPr>
                <w:rFonts w:ascii="Lato" w:hAnsi="Lato" w:cs="Times New Roman"/>
                <w:kern w:val="0"/>
                <w:sz w:val="20"/>
                <w:szCs w:val="20"/>
                <w:lang w:val="pl"/>
              </w:rPr>
              <w:t>Gerontol</w:t>
            </w:r>
            <w:proofErr w:type="spellEnd"/>
            <w:r w:rsidRPr="008D6DD0">
              <w:rPr>
                <w:rFonts w:ascii="Lato" w:hAnsi="Lato" w:cs="Times New Roman"/>
                <w:kern w:val="0"/>
                <w:sz w:val="20"/>
                <w:szCs w:val="20"/>
                <w:lang w:val="pl"/>
              </w:rPr>
              <w:t>. 2023]. Z uwagi na możliwość prowadzenia jej w formie grupowej stała się dość popularna w wielu krajach świata.</w:t>
            </w:r>
          </w:p>
          <w:p w14:paraId="1B095418" w14:textId="77777777" w:rsidR="00D83066" w:rsidRPr="008D6DD0" w:rsidRDefault="00D83066" w:rsidP="00D83066">
            <w:pPr>
              <w:spacing w:before="240" w:line="240" w:lineRule="auto"/>
              <w:rPr>
                <w:rFonts w:ascii="Lato" w:hAnsi="Lato" w:cs="Times New Roman"/>
                <w:color w:val="1155CC"/>
                <w:kern w:val="0"/>
                <w:sz w:val="20"/>
                <w:szCs w:val="20"/>
                <w:u w:val="single"/>
                <w:lang w:val="pl"/>
              </w:rPr>
            </w:pPr>
            <w:hyperlink r:id="rId18">
              <w:r w:rsidRPr="008D6DD0">
                <w:rPr>
                  <w:rFonts w:ascii="Lato" w:hAnsi="Lato" w:cs="Times New Roman"/>
                  <w:color w:val="1155CC"/>
                  <w:kern w:val="0"/>
                  <w:sz w:val="20"/>
                  <w:szCs w:val="20"/>
                  <w:u w:val="single"/>
                  <w:lang w:val="pl"/>
                </w:rPr>
                <w:t>https://www.ucl.ac.uk/international-cognitive-stimulation-therapy/cst-country</w:t>
              </w:r>
            </w:hyperlink>
          </w:p>
          <w:p w14:paraId="4FEBD12B" w14:textId="77777777"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 Stymulacja poznawcza, zgodnie  z podręcznikiem CST jest prowadzona w grupach max. 5-6 osobowych, a zgodnie z </w:t>
            </w:r>
            <w:r w:rsidRPr="008D6DD0">
              <w:rPr>
                <w:rFonts w:ascii="Lato" w:hAnsi="Lato" w:cs="Times New Roman"/>
                <w:kern w:val="0"/>
                <w:sz w:val="20"/>
                <w:szCs w:val="20"/>
                <w:lang w:val="pl"/>
              </w:rPr>
              <w:lastRenderedPageBreak/>
              <w:t xml:space="preserve">materiałami szkoleniowymi do CST zajęcia dla takiej grupy prowadzi często 2 terapeutów. Warto to naszym zdaniem dookreślić, gdyż w Polsce w wielu ośrodkach prowadzi się zajęcia aktywizujące dla grup liczących nawet &gt; 12 osób. </w:t>
            </w:r>
          </w:p>
          <w:p w14:paraId="24C43E28" w14:textId="77777777"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Niestety w przeciwieństwie do terapii (rehabilitacji) poznawczej stymulacja poznawcza NIE może wpływać na poprawę radzenia sobie w czynnościach życia codziennego, gdyż jej cele nie są zindywidualizowane i nie jest ona prowadzona w środowisku domowym pacjenta. Dla przykładu nie jest możliwe, aby wspomóc Pacjenta w korzystaniu z odkurzacza w domu w oparciu o inny model odkurzacza dostępny w ośrodku terapeutycznym.  </w:t>
            </w:r>
          </w:p>
          <w:p w14:paraId="17914EB7" w14:textId="77777777"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Aby wprowadzić stymulację poznawczą w Polsce niezbędne byłoby przetłumaczenie 3 podręczników do stymulacji poznawczej (terapii stymulującej funkcje poznawcze).</w:t>
            </w:r>
          </w:p>
          <w:p w14:paraId="66085550" w14:textId="53861AB0" w:rsidR="00D83066" w:rsidRPr="008D6DD0" w:rsidRDefault="009F3731" w:rsidP="00D83066">
            <w:pPr>
              <w:spacing w:before="240" w:line="240" w:lineRule="auto"/>
              <w:rPr>
                <w:rFonts w:ascii="Lato" w:hAnsi="Lato" w:cs="Times New Roman"/>
                <w:color w:val="1155CC"/>
                <w:kern w:val="0"/>
                <w:sz w:val="20"/>
                <w:szCs w:val="20"/>
                <w:u w:val="single"/>
                <w:lang w:val="pl"/>
              </w:rPr>
            </w:pPr>
            <w:hyperlink r:id="rId19" w:history="1">
              <w:r w:rsidRPr="008D6DD0">
                <w:rPr>
                  <w:rStyle w:val="Hipercze"/>
                  <w:rFonts w:ascii="Lato" w:hAnsi="Lato" w:cs="Times New Roman"/>
                  <w:kern w:val="0"/>
                  <w:sz w:val="20"/>
                  <w:szCs w:val="20"/>
                  <w:lang w:val="pl"/>
                </w:rPr>
                <w:t>https://www.ucl.ac.uk/international-cognitive-stimulation-therapy/publications/cst-manuals</w:t>
              </w:r>
            </w:hyperlink>
          </w:p>
          <w:p w14:paraId="68BDD113" w14:textId="77777777" w:rsidR="00D83066" w:rsidRPr="008D6DD0" w:rsidRDefault="00D83066" w:rsidP="00D83066">
            <w:pPr>
              <w:spacing w:before="240" w:line="240" w:lineRule="auto"/>
              <w:rPr>
                <w:rFonts w:ascii="Lato" w:hAnsi="Lato" w:cs="Times New Roman"/>
                <w:kern w:val="0"/>
                <w:sz w:val="20"/>
                <w:szCs w:val="20"/>
                <w:lang w:val="en-US"/>
              </w:rPr>
            </w:pPr>
            <w:r w:rsidRPr="008D6DD0">
              <w:rPr>
                <w:rFonts w:ascii="Lato" w:hAnsi="Lato" w:cs="Times New Roman"/>
                <w:kern w:val="0"/>
                <w:sz w:val="20"/>
                <w:szCs w:val="20"/>
                <w:lang w:val="en-US"/>
              </w:rPr>
              <w:t xml:space="preserve">Making a Difference 1: an evidence based group program to offer Cognitive Stimulation </w:t>
            </w:r>
            <w:r w:rsidRPr="008D6DD0">
              <w:rPr>
                <w:rFonts w:ascii="Lato" w:hAnsi="Lato" w:cs="Times New Roman"/>
                <w:kern w:val="0"/>
                <w:sz w:val="20"/>
                <w:szCs w:val="20"/>
                <w:lang w:val="en-US"/>
              </w:rPr>
              <w:lastRenderedPageBreak/>
              <w:t>Therapy (CST) to people with dementia (Second edition). Spector A., Woods B., Stoner R. C., and Orrell M. (2020).</w:t>
            </w:r>
          </w:p>
          <w:p w14:paraId="550ABF23" w14:textId="77777777" w:rsidR="00D83066" w:rsidRPr="008D6DD0" w:rsidRDefault="00D83066" w:rsidP="00D83066">
            <w:pPr>
              <w:spacing w:before="240" w:line="240" w:lineRule="auto"/>
              <w:rPr>
                <w:rFonts w:ascii="Lato" w:hAnsi="Lato" w:cs="Times New Roman"/>
                <w:kern w:val="0"/>
                <w:sz w:val="20"/>
                <w:szCs w:val="20"/>
                <w:lang w:val="en-US"/>
              </w:rPr>
            </w:pPr>
            <w:r w:rsidRPr="008D6DD0">
              <w:rPr>
                <w:rFonts w:ascii="Lato" w:hAnsi="Lato" w:cs="Times New Roman"/>
                <w:kern w:val="0"/>
                <w:sz w:val="20"/>
                <w:szCs w:val="20"/>
                <w:lang w:val="en-US"/>
              </w:rPr>
              <w:t>Making a Difference 2: an evidence based group program to offer maintenance Cognitive Stimulation Therapy (CST) to people with dementia.  Aguirre E., Spector A., Streater A., Hoe J., Woods B., and Orrell M. (2012).</w:t>
            </w:r>
          </w:p>
          <w:p w14:paraId="18537783" w14:textId="77777777" w:rsidR="00D83066" w:rsidRPr="008D6DD0" w:rsidRDefault="00D83066" w:rsidP="00D83066">
            <w:pPr>
              <w:spacing w:before="240" w:line="240" w:lineRule="auto"/>
              <w:rPr>
                <w:rFonts w:ascii="Lato" w:hAnsi="Lato" w:cs="Times New Roman"/>
                <w:kern w:val="0"/>
                <w:sz w:val="20"/>
                <w:szCs w:val="20"/>
                <w:lang w:val="en-US"/>
              </w:rPr>
            </w:pPr>
            <w:r w:rsidRPr="008D6DD0">
              <w:rPr>
                <w:rFonts w:ascii="Lato" w:hAnsi="Lato" w:cs="Times New Roman"/>
                <w:kern w:val="0"/>
                <w:sz w:val="20"/>
                <w:szCs w:val="20"/>
                <w:lang w:val="en-US"/>
              </w:rPr>
              <w:t xml:space="preserve">Making a Difference 3: </w:t>
            </w:r>
            <w:proofErr w:type="spellStart"/>
            <w:r w:rsidRPr="008D6DD0">
              <w:rPr>
                <w:rFonts w:ascii="Lato" w:hAnsi="Lato" w:cs="Times New Roman"/>
                <w:kern w:val="0"/>
                <w:sz w:val="20"/>
                <w:szCs w:val="20"/>
                <w:lang w:val="en-US"/>
              </w:rPr>
              <w:t>Individualised</w:t>
            </w:r>
            <w:proofErr w:type="spellEnd"/>
            <w:r w:rsidRPr="008D6DD0">
              <w:rPr>
                <w:rFonts w:ascii="Lato" w:hAnsi="Lato" w:cs="Times New Roman"/>
                <w:kern w:val="0"/>
                <w:sz w:val="20"/>
                <w:szCs w:val="20"/>
                <w:lang w:val="en-US"/>
              </w:rPr>
              <w:t xml:space="preserve"> CST – A manual for carers. Yates L., Orrell M., Leung P., Spector A., Woods B., and Orgeta V. (2014).</w:t>
            </w:r>
          </w:p>
          <w:p w14:paraId="551C8F3E" w14:textId="77777777"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Podręczniki do CST zostały już przetłumaczone na następujące języki (chiński, duński, niemiecki, włoski, norweski, jeden z języków indonezyjskich, rosyjski)</w:t>
            </w:r>
          </w:p>
          <w:p w14:paraId="242B57DC" w14:textId="5F6E02B6" w:rsidR="00D83066" w:rsidRPr="008D6DD0" w:rsidRDefault="00D83066" w:rsidP="009F3731">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Wyrażamy nadzieję, że projekt będzie obejmował te dwie różne formy interwencji, w tym terapię poznawczą w warunkach domowych oraz stymulację poznawczą (zarówno grupową jak i indywidualną). Wskazane jest dookreślenie częstotliwości sesji i zakresu ilości sesji dostępnych w każdym z programów, gdyż dotychczasowe badania wskazują na istotne znaczenie zarówno częstotliwości zajęć, czasu trwania </w:t>
            </w:r>
            <w:r w:rsidRPr="008D6DD0">
              <w:rPr>
                <w:rFonts w:ascii="Lato" w:hAnsi="Lato" w:cs="Times New Roman"/>
                <w:kern w:val="0"/>
                <w:sz w:val="20"/>
                <w:szCs w:val="20"/>
                <w:lang w:val="pl"/>
              </w:rPr>
              <w:lastRenderedPageBreak/>
              <w:t xml:space="preserve">programu terapeutycznego jak i tego w jakim rytmie są prowadzone zajęcia na etapie podtrzymującym. Niezbędne jest rozróżnienie między fazą intensywną, a fazą podtrzymującą każdego programu terapeutycznego. </w:t>
            </w:r>
          </w:p>
        </w:tc>
        <w:tc>
          <w:tcPr>
            <w:tcW w:w="869" w:type="pct"/>
            <w:shd w:val="clear" w:color="auto" w:fill="FFFFFF" w:themeFill="background1"/>
            <w:vAlign w:val="center"/>
          </w:tcPr>
          <w:p w14:paraId="6EA52AE1" w14:textId="77777777" w:rsidR="00460D03" w:rsidRPr="008D6DD0" w:rsidRDefault="00B2525E" w:rsidP="00D83066">
            <w:pPr>
              <w:spacing w:line="240" w:lineRule="auto"/>
              <w:rPr>
                <w:rFonts w:ascii="Lato" w:hAnsi="Lato"/>
                <w:b/>
                <w:sz w:val="20"/>
                <w:szCs w:val="20"/>
              </w:rPr>
            </w:pPr>
            <w:r w:rsidRPr="008D6DD0">
              <w:rPr>
                <w:rFonts w:ascii="Lato" w:hAnsi="Lato"/>
                <w:b/>
                <w:sz w:val="20"/>
                <w:szCs w:val="20"/>
              </w:rPr>
              <w:lastRenderedPageBreak/>
              <w:t>Uwaga częściowo uwzględniona</w:t>
            </w:r>
          </w:p>
          <w:p w14:paraId="5FC86C64" w14:textId="77777777" w:rsidR="00B2525E" w:rsidRPr="008D6DD0" w:rsidRDefault="00B2525E" w:rsidP="00D83066">
            <w:pPr>
              <w:spacing w:line="240" w:lineRule="auto"/>
              <w:rPr>
                <w:rFonts w:ascii="Lato" w:hAnsi="Lato"/>
                <w:bCs/>
                <w:sz w:val="20"/>
                <w:szCs w:val="20"/>
              </w:rPr>
            </w:pPr>
            <w:r w:rsidRPr="008D6DD0">
              <w:rPr>
                <w:rFonts w:ascii="Lato" w:hAnsi="Lato"/>
                <w:bCs/>
                <w:sz w:val="20"/>
                <w:szCs w:val="20"/>
              </w:rPr>
              <w:t>Działanie 4.5.1 (wcześniej 4.4.1) otrzymuje brzmienie:</w:t>
            </w:r>
          </w:p>
          <w:p w14:paraId="5A4B9732" w14:textId="77777777" w:rsidR="00B2525E" w:rsidRPr="008D6DD0" w:rsidRDefault="00B2525E" w:rsidP="00B2525E">
            <w:pPr>
              <w:spacing w:line="240" w:lineRule="auto"/>
              <w:rPr>
                <w:rFonts w:ascii="Lato" w:hAnsi="Lato"/>
                <w:bCs/>
                <w:sz w:val="20"/>
                <w:szCs w:val="20"/>
              </w:rPr>
            </w:pPr>
            <w:r w:rsidRPr="008D6DD0">
              <w:rPr>
                <w:rFonts w:ascii="Lato" w:hAnsi="Lato"/>
                <w:bCs/>
                <w:sz w:val="20"/>
                <w:szCs w:val="20"/>
              </w:rPr>
              <w:t>Udostępnienie świadczeń obejmujących terapię stymulującą funkcje poznawcze dla chorych z chorobami otępiennymi.</w:t>
            </w:r>
          </w:p>
          <w:p w14:paraId="2DD65BFA" w14:textId="72C53566" w:rsidR="00B2525E" w:rsidRPr="008D6DD0" w:rsidRDefault="00B2525E" w:rsidP="00B2525E">
            <w:pPr>
              <w:spacing w:line="240" w:lineRule="auto"/>
              <w:rPr>
                <w:rFonts w:ascii="Lato" w:hAnsi="Lato"/>
                <w:b/>
                <w:sz w:val="20"/>
                <w:szCs w:val="20"/>
              </w:rPr>
            </w:pPr>
            <w:r w:rsidRPr="008D6DD0">
              <w:rPr>
                <w:rFonts w:ascii="Lato" w:hAnsi="Lato"/>
                <w:bCs/>
                <w:sz w:val="20"/>
                <w:szCs w:val="20"/>
              </w:rPr>
              <w:t>Wprowadzenie rehabilitacji poznawczej nie był</w:t>
            </w:r>
            <w:r w:rsidR="00450F8E" w:rsidRPr="008D6DD0">
              <w:rPr>
                <w:rFonts w:ascii="Lato" w:hAnsi="Lato"/>
                <w:bCs/>
                <w:sz w:val="20"/>
                <w:szCs w:val="20"/>
              </w:rPr>
              <w:t>o</w:t>
            </w:r>
            <w:r w:rsidRPr="008D6DD0">
              <w:rPr>
                <w:rFonts w:ascii="Lato" w:hAnsi="Lato"/>
                <w:bCs/>
                <w:sz w:val="20"/>
                <w:szCs w:val="20"/>
              </w:rPr>
              <w:t xml:space="preserve"> dotychczas przedmiotem wniosków składanych do MZ</w:t>
            </w:r>
            <w:r w:rsidR="00450F8E" w:rsidRPr="008D6DD0">
              <w:rPr>
                <w:rFonts w:ascii="Lato" w:hAnsi="Lato"/>
                <w:bCs/>
                <w:sz w:val="20"/>
                <w:szCs w:val="20"/>
              </w:rPr>
              <w:t xml:space="preserve"> i wymaga wcześniejszych ustaleń i wyceny. </w:t>
            </w:r>
            <w:r w:rsidR="00FB1B3B" w:rsidRPr="008D6DD0">
              <w:rPr>
                <w:rFonts w:ascii="Lato" w:hAnsi="Lato"/>
                <w:bCs/>
                <w:sz w:val="20"/>
                <w:szCs w:val="20"/>
              </w:rPr>
              <w:t xml:space="preserve">W związku z tym, na obecnym etapie, nie może być wprowadzone jako działanie planowane w Programie. </w:t>
            </w:r>
          </w:p>
        </w:tc>
      </w:tr>
      <w:tr w:rsidR="00D83066" w:rsidRPr="008D6DD0" w14:paraId="29B34D67" w14:textId="77777777" w:rsidTr="001F4579">
        <w:trPr>
          <w:trHeight w:val="375"/>
        </w:trPr>
        <w:tc>
          <w:tcPr>
            <w:tcW w:w="195" w:type="pct"/>
            <w:shd w:val="clear" w:color="auto" w:fill="FFFFFF" w:themeFill="background1"/>
            <w:vAlign w:val="center"/>
          </w:tcPr>
          <w:p w14:paraId="185C417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64885FE" w14:textId="322EA728"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47491C3E" w14:textId="3604E1B4"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Działanie 5.5.1 (</w:t>
            </w:r>
            <w:proofErr w:type="spellStart"/>
            <w:r w:rsidRPr="008D6DD0">
              <w:rPr>
                <w:rFonts w:ascii="Lato" w:hAnsi="Lato" w:cs="Times New Roman"/>
                <w:kern w:val="0"/>
                <w:sz w:val="20"/>
                <w:szCs w:val="20"/>
                <w:lang w:val="pl"/>
              </w:rPr>
              <w:t>str</w:t>
            </w:r>
            <w:proofErr w:type="spellEnd"/>
            <w:r w:rsidRPr="008D6DD0">
              <w:rPr>
                <w:rFonts w:ascii="Lato" w:hAnsi="Lato" w:cs="Times New Roman"/>
                <w:kern w:val="0"/>
                <w:sz w:val="20"/>
                <w:szCs w:val="20"/>
                <w:lang w:val="pl"/>
              </w:rPr>
              <w:t xml:space="preserve"> 53)</w:t>
            </w:r>
          </w:p>
        </w:tc>
        <w:tc>
          <w:tcPr>
            <w:tcW w:w="644" w:type="pct"/>
            <w:shd w:val="clear" w:color="auto" w:fill="FFFFFF" w:themeFill="background1"/>
            <w:vAlign w:val="center"/>
          </w:tcPr>
          <w:p w14:paraId="74538284" w14:textId="77777777"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Działanie 1.5.1</w:t>
            </w:r>
          </w:p>
          <w:p w14:paraId="2D93AF85" w14:textId="5B57821F"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Opracowanie oraz udostępnienie informatora na temat form wsparcia dla osób</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z chorobami otępiennymi i ich opiekunów, dostępnych w szczególności w ramach</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systemów opieki zdrowotnej i pomocy społecznej.</w:t>
            </w:r>
          </w:p>
          <w:p w14:paraId="5ACD4E7D"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15C1413C" w14:textId="77777777"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Działanie 1.5.1</w:t>
            </w:r>
          </w:p>
          <w:p w14:paraId="1148F4B1" w14:textId="3217F8DA" w:rsidR="00D83066" w:rsidRPr="008D6DD0" w:rsidRDefault="00D83066" w:rsidP="009F3731">
            <w:pPr>
              <w:spacing w:line="240" w:lineRule="auto"/>
              <w:rPr>
                <w:rFonts w:ascii="Lato" w:hAnsi="Lato"/>
                <w:bCs/>
                <w:sz w:val="20"/>
                <w:szCs w:val="20"/>
              </w:rPr>
            </w:pPr>
            <w:r w:rsidRPr="008D6DD0">
              <w:rPr>
                <w:rFonts w:ascii="Lato" w:hAnsi="Lato" w:cs="Times New Roman"/>
                <w:kern w:val="0"/>
                <w:sz w:val="20"/>
                <w:szCs w:val="20"/>
                <w:lang w:val="pl"/>
              </w:rPr>
              <w:t>Opracowanie oraz udostępnienie informator</w:t>
            </w:r>
            <w:r w:rsidRPr="008D6DD0">
              <w:rPr>
                <w:rFonts w:ascii="Lato" w:hAnsi="Lato" w:cs="Times New Roman"/>
                <w:b/>
                <w:kern w:val="0"/>
                <w:sz w:val="20"/>
                <w:szCs w:val="20"/>
                <w:lang w:val="pl"/>
              </w:rPr>
              <w:t xml:space="preserve">ów </w:t>
            </w:r>
            <w:r w:rsidRPr="008D6DD0">
              <w:rPr>
                <w:rFonts w:ascii="Lato" w:hAnsi="Lato" w:cs="Times New Roman"/>
                <w:kern w:val="0"/>
                <w:sz w:val="20"/>
                <w:szCs w:val="20"/>
                <w:lang w:val="pl"/>
              </w:rPr>
              <w:t>na temat form wsparcia dla osób</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z chorobami otępiennymi i ich opiekunów, dostępnych w szczególności w ramach</w:t>
            </w:r>
            <w:r w:rsidR="009F3731"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systemów opieki zdrowotnej i pomocy społecznej</w:t>
            </w:r>
            <w:r w:rsidRPr="008D6DD0">
              <w:rPr>
                <w:rFonts w:ascii="Lato" w:hAnsi="Lato" w:cs="Times New Roman"/>
                <w:b/>
                <w:kern w:val="0"/>
                <w:sz w:val="20"/>
                <w:szCs w:val="20"/>
                <w:lang w:val="pl"/>
              </w:rPr>
              <w:t xml:space="preserve"> (w szczególności na temat choroby Alzheimera o późnym początku, zespołów otępiennych o wczesnym początku / w młodym wieku, otępienia w chorobie Parkinsona i otępienia z ciałami </w:t>
            </w:r>
            <w:proofErr w:type="spellStart"/>
            <w:r w:rsidRPr="008D6DD0">
              <w:rPr>
                <w:rFonts w:ascii="Lato" w:hAnsi="Lato" w:cs="Times New Roman"/>
                <w:b/>
                <w:kern w:val="0"/>
                <w:sz w:val="20"/>
                <w:szCs w:val="20"/>
                <w:lang w:val="pl"/>
              </w:rPr>
              <w:t>Lewy’ego</w:t>
            </w:r>
            <w:proofErr w:type="spellEnd"/>
            <w:r w:rsidRPr="008D6DD0">
              <w:rPr>
                <w:rFonts w:ascii="Lato" w:hAnsi="Lato" w:cs="Times New Roman"/>
                <w:b/>
                <w:kern w:val="0"/>
                <w:sz w:val="20"/>
                <w:szCs w:val="20"/>
                <w:lang w:val="pl"/>
              </w:rPr>
              <w:t xml:space="preserve">, otępienia czołowo-skroniowego, afazji pierwotnej postępującej, choroby Huntingtona i zaniku korowego tylnego). </w:t>
            </w:r>
          </w:p>
        </w:tc>
        <w:tc>
          <w:tcPr>
            <w:tcW w:w="1163" w:type="pct"/>
            <w:gridSpan w:val="2"/>
            <w:shd w:val="clear" w:color="auto" w:fill="FFFFFF" w:themeFill="background1"/>
            <w:vAlign w:val="center"/>
          </w:tcPr>
          <w:p w14:paraId="7279BCAE" w14:textId="3FD830DE"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W przypadku różnych chorób otępiennych potrzebne są różne strategie oparte o rozumienie istoty zaburzeń w danej chorobie czy wariancie tej choroby. Proponujemy wskazać w działaniach, poza ogólnymi materiałami nt. </w:t>
            </w:r>
            <w:r w:rsidR="00195826" w:rsidRPr="008D6DD0">
              <w:rPr>
                <w:rFonts w:ascii="Lato" w:hAnsi="Lato" w:cs="Times New Roman"/>
                <w:kern w:val="0"/>
                <w:sz w:val="20"/>
                <w:szCs w:val="20"/>
                <w:lang w:val="pl"/>
              </w:rPr>
              <w:t>O</w:t>
            </w:r>
            <w:r w:rsidRPr="008D6DD0">
              <w:rPr>
                <w:rFonts w:ascii="Lato" w:hAnsi="Lato" w:cs="Times New Roman"/>
                <w:kern w:val="0"/>
                <w:sz w:val="20"/>
                <w:szCs w:val="20"/>
                <w:lang w:val="pl"/>
              </w:rPr>
              <w:t xml:space="preserve">tępienia, co najmniej opracowanie </w:t>
            </w:r>
            <w:r w:rsidRPr="008D6DD0">
              <w:rPr>
                <w:rFonts w:ascii="Lato" w:hAnsi="Lato" w:cs="Times New Roman"/>
                <w:kern w:val="0"/>
                <w:sz w:val="20"/>
                <w:szCs w:val="20"/>
                <w:u w:val="single"/>
                <w:lang w:val="pl"/>
              </w:rPr>
              <w:t>odrębnych</w:t>
            </w:r>
            <w:r w:rsidRPr="008D6DD0">
              <w:rPr>
                <w:rFonts w:ascii="Lato" w:hAnsi="Lato" w:cs="Times New Roman"/>
                <w:kern w:val="0"/>
                <w:sz w:val="20"/>
                <w:szCs w:val="20"/>
                <w:lang w:val="pl"/>
              </w:rPr>
              <w:t xml:space="preserve"> materiałów dotyczących:</w:t>
            </w:r>
          </w:p>
          <w:p w14:paraId="43484B68" w14:textId="77777777" w:rsidR="00D83066" w:rsidRPr="008D6DD0" w:rsidRDefault="00D83066" w:rsidP="00D963C3">
            <w:pPr>
              <w:spacing w:after="120" w:line="240" w:lineRule="auto"/>
              <w:rPr>
                <w:rFonts w:ascii="Lato" w:hAnsi="Lato" w:cs="Times New Roman"/>
                <w:kern w:val="0"/>
                <w:sz w:val="20"/>
                <w:szCs w:val="20"/>
                <w:lang w:val="pl"/>
              </w:rPr>
            </w:pPr>
            <w:r w:rsidRPr="008D6DD0">
              <w:rPr>
                <w:rFonts w:ascii="Lato" w:hAnsi="Lato" w:cs="Times New Roman"/>
                <w:kern w:val="0"/>
                <w:sz w:val="20"/>
                <w:szCs w:val="20"/>
                <w:lang w:val="pl"/>
              </w:rPr>
              <w:t>- choroby Alzheimera o późnym początku</w:t>
            </w:r>
          </w:p>
          <w:p w14:paraId="4781B9B6" w14:textId="77777777" w:rsidR="00D83066" w:rsidRPr="008D6DD0" w:rsidRDefault="00D83066" w:rsidP="00D963C3">
            <w:pPr>
              <w:spacing w:after="120" w:line="240" w:lineRule="auto"/>
              <w:rPr>
                <w:rFonts w:ascii="Lato" w:hAnsi="Lato" w:cs="Times New Roman"/>
                <w:kern w:val="0"/>
                <w:sz w:val="20"/>
                <w:szCs w:val="20"/>
                <w:lang w:val="pl"/>
              </w:rPr>
            </w:pPr>
            <w:r w:rsidRPr="008D6DD0">
              <w:rPr>
                <w:rFonts w:ascii="Lato" w:hAnsi="Lato" w:cs="Times New Roman"/>
                <w:kern w:val="0"/>
                <w:sz w:val="20"/>
                <w:szCs w:val="20"/>
                <w:lang w:val="pl"/>
              </w:rPr>
              <w:t>- otępienia o wczesnym początku / w młodym wieku</w:t>
            </w:r>
          </w:p>
          <w:p w14:paraId="56BE484B" w14:textId="77777777" w:rsidR="00D83066" w:rsidRPr="008D6DD0" w:rsidRDefault="00D83066" w:rsidP="00D963C3">
            <w:pPr>
              <w:spacing w:after="120"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 otępienia w chorobie Parkinsona i otępienia z ciałami </w:t>
            </w:r>
            <w:proofErr w:type="spellStart"/>
            <w:r w:rsidRPr="008D6DD0">
              <w:rPr>
                <w:rFonts w:ascii="Lato" w:hAnsi="Lato" w:cs="Times New Roman"/>
                <w:kern w:val="0"/>
                <w:sz w:val="20"/>
                <w:szCs w:val="20"/>
                <w:lang w:val="pl"/>
              </w:rPr>
              <w:t>Lewy’ego</w:t>
            </w:r>
            <w:proofErr w:type="spellEnd"/>
          </w:p>
          <w:p w14:paraId="5CE84288" w14:textId="77777777" w:rsidR="00D83066" w:rsidRPr="008D6DD0" w:rsidRDefault="00D83066" w:rsidP="00D963C3">
            <w:pPr>
              <w:spacing w:after="120" w:line="240" w:lineRule="auto"/>
              <w:rPr>
                <w:rFonts w:ascii="Lato" w:hAnsi="Lato" w:cs="Times New Roman"/>
                <w:kern w:val="0"/>
                <w:sz w:val="20"/>
                <w:szCs w:val="20"/>
                <w:lang w:val="pl"/>
              </w:rPr>
            </w:pPr>
            <w:r w:rsidRPr="008D6DD0">
              <w:rPr>
                <w:rFonts w:ascii="Lato" w:hAnsi="Lato" w:cs="Times New Roman"/>
                <w:kern w:val="0"/>
                <w:sz w:val="20"/>
                <w:szCs w:val="20"/>
                <w:lang w:val="pl"/>
              </w:rPr>
              <w:t>- otępienia czołowo-skroniowego</w:t>
            </w:r>
          </w:p>
          <w:p w14:paraId="554D3AB7" w14:textId="77777777" w:rsidR="00D83066" w:rsidRPr="008D6DD0" w:rsidRDefault="00D83066" w:rsidP="00D963C3">
            <w:pPr>
              <w:spacing w:after="120" w:line="240" w:lineRule="auto"/>
              <w:rPr>
                <w:rFonts w:ascii="Lato" w:hAnsi="Lato" w:cs="Times New Roman"/>
                <w:kern w:val="0"/>
                <w:sz w:val="20"/>
                <w:szCs w:val="20"/>
                <w:lang w:val="pl"/>
              </w:rPr>
            </w:pPr>
            <w:r w:rsidRPr="008D6DD0">
              <w:rPr>
                <w:rFonts w:ascii="Lato" w:hAnsi="Lato" w:cs="Times New Roman"/>
                <w:kern w:val="0"/>
                <w:sz w:val="20"/>
                <w:szCs w:val="20"/>
                <w:lang w:val="pl"/>
              </w:rPr>
              <w:t>- afazji pierwotnej postępującej</w:t>
            </w:r>
          </w:p>
          <w:p w14:paraId="0ED25A1F" w14:textId="77777777" w:rsidR="00D83066" w:rsidRPr="008D6DD0" w:rsidRDefault="00D83066" w:rsidP="00D963C3">
            <w:pPr>
              <w:spacing w:after="120" w:line="240" w:lineRule="auto"/>
              <w:rPr>
                <w:rFonts w:ascii="Lato" w:hAnsi="Lato" w:cs="Times New Roman"/>
                <w:kern w:val="0"/>
                <w:sz w:val="20"/>
                <w:szCs w:val="20"/>
                <w:lang w:val="pl"/>
              </w:rPr>
            </w:pPr>
            <w:r w:rsidRPr="008D6DD0">
              <w:rPr>
                <w:rFonts w:ascii="Lato" w:hAnsi="Lato" w:cs="Times New Roman"/>
                <w:kern w:val="0"/>
                <w:sz w:val="20"/>
                <w:szCs w:val="20"/>
                <w:lang w:val="pl"/>
              </w:rPr>
              <w:t>- zaniku korowego tylnego</w:t>
            </w:r>
          </w:p>
          <w:p w14:paraId="36DFF7A1" w14:textId="36D8105C"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 choroby Huntingtona</w:t>
            </w:r>
          </w:p>
        </w:tc>
        <w:tc>
          <w:tcPr>
            <w:tcW w:w="869" w:type="pct"/>
            <w:shd w:val="clear" w:color="auto" w:fill="FFFFFF" w:themeFill="background1"/>
            <w:vAlign w:val="center"/>
          </w:tcPr>
          <w:p w14:paraId="078174BD" w14:textId="2BD6DE99" w:rsidR="00D83066" w:rsidRPr="008D6DD0" w:rsidRDefault="0074231E" w:rsidP="00D83066">
            <w:pPr>
              <w:spacing w:line="240" w:lineRule="auto"/>
              <w:rPr>
                <w:rFonts w:ascii="Lato" w:hAnsi="Lato"/>
                <w:b/>
                <w:sz w:val="20"/>
                <w:szCs w:val="20"/>
              </w:rPr>
            </w:pPr>
            <w:r w:rsidRPr="008D6DD0">
              <w:rPr>
                <w:rFonts w:ascii="Lato" w:hAnsi="Lato"/>
                <w:b/>
                <w:sz w:val="20"/>
                <w:szCs w:val="20"/>
              </w:rPr>
              <w:t>Uwaga częściowo uwzględniona</w:t>
            </w:r>
          </w:p>
          <w:p w14:paraId="60D1D093" w14:textId="30149C17" w:rsidR="0074231E" w:rsidRPr="008D6DD0" w:rsidRDefault="0074231E" w:rsidP="0074231E">
            <w:pPr>
              <w:spacing w:line="240" w:lineRule="auto"/>
              <w:rPr>
                <w:rFonts w:ascii="Lato" w:hAnsi="Lato"/>
                <w:bCs/>
                <w:sz w:val="20"/>
                <w:szCs w:val="20"/>
              </w:rPr>
            </w:pPr>
            <w:r w:rsidRPr="008D6DD0">
              <w:rPr>
                <w:rFonts w:ascii="Lato" w:hAnsi="Lato"/>
                <w:bCs/>
                <w:sz w:val="20"/>
                <w:szCs w:val="20"/>
              </w:rPr>
              <w:t>Proponuje się opracowanie jednego informatora, ewentualnie zawierającego wyodrębnione części dedykowane osobom z konkretnymi chorobami, w sytuacji gdy zaistnieje taka potrzeba.</w:t>
            </w:r>
          </w:p>
          <w:p w14:paraId="58716EA5" w14:textId="7BA248F1" w:rsidR="0074231E" w:rsidRPr="008D6DD0" w:rsidRDefault="0074231E" w:rsidP="0074231E">
            <w:pPr>
              <w:spacing w:line="240" w:lineRule="auto"/>
              <w:rPr>
                <w:rFonts w:ascii="Lato" w:hAnsi="Lato"/>
                <w:bCs/>
                <w:sz w:val="20"/>
                <w:szCs w:val="20"/>
              </w:rPr>
            </w:pPr>
            <w:r w:rsidRPr="008D6DD0">
              <w:rPr>
                <w:rFonts w:ascii="Lato" w:hAnsi="Lato"/>
                <w:bCs/>
                <w:sz w:val="20"/>
                <w:szCs w:val="20"/>
              </w:rPr>
              <w:t>Proponowane brzmienie nazwy zadania po zmianie:</w:t>
            </w:r>
          </w:p>
          <w:p w14:paraId="492BA059" w14:textId="0CA461D4" w:rsidR="00E82EEB" w:rsidRPr="008D6DD0" w:rsidRDefault="0074231E" w:rsidP="0074231E">
            <w:pPr>
              <w:spacing w:line="240" w:lineRule="auto"/>
              <w:rPr>
                <w:rFonts w:ascii="Lato" w:hAnsi="Lato"/>
                <w:bCs/>
                <w:sz w:val="20"/>
                <w:szCs w:val="20"/>
              </w:rPr>
            </w:pPr>
            <w:bookmarkStart w:id="49" w:name="_Hlk210289704"/>
            <w:r w:rsidRPr="008D6DD0">
              <w:rPr>
                <w:rFonts w:ascii="Lato" w:hAnsi="Lato"/>
                <w:bCs/>
                <w:sz w:val="20"/>
                <w:szCs w:val="20"/>
              </w:rPr>
              <w:t xml:space="preserve">Opracowanie informatora na temat form wsparcia dla osób z chorobami otępiennymi i ich opiekunów, dostępnych w szczególności w ramach systemów opieki zdrowotnej i pomocy społecznej oraz jego systematyczna aktualizacja oraz upowszechnienie do </w:t>
            </w:r>
            <w:r w:rsidRPr="008D6DD0">
              <w:rPr>
                <w:rFonts w:ascii="Lato" w:hAnsi="Lato"/>
                <w:bCs/>
                <w:sz w:val="20"/>
                <w:szCs w:val="20"/>
              </w:rPr>
              <w:lastRenderedPageBreak/>
              <w:t>szerokiego stosowania przez wszystkich</w:t>
            </w:r>
            <w:r w:rsidR="00F77235">
              <w:rPr>
                <w:rFonts w:ascii="Lato" w:hAnsi="Lato"/>
                <w:bCs/>
                <w:sz w:val="20"/>
                <w:szCs w:val="20"/>
              </w:rPr>
              <w:t xml:space="preserve"> </w:t>
            </w:r>
            <w:r w:rsidRPr="008D6DD0">
              <w:rPr>
                <w:rFonts w:ascii="Lato" w:hAnsi="Lato"/>
                <w:bCs/>
                <w:sz w:val="20"/>
                <w:szCs w:val="20"/>
              </w:rPr>
              <w:t>zainteresowanych, m.in. przez publikację materiałów na dedykowanej stronie internetowej.</w:t>
            </w:r>
            <w:bookmarkEnd w:id="49"/>
          </w:p>
        </w:tc>
      </w:tr>
      <w:tr w:rsidR="00D83066" w:rsidRPr="008D6DD0" w14:paraId="21541994" w14:textId="77777777" w:rsidTr="001F4579">
        <w:trPr>
          <w:trHeight w:val="375"/>
        </w:trPr>
        <w:tc>
          <w:tcPr>
            <w:tcW w:w="195" w:type="pct"/>
            <w:shd w:val="clear" w:color="auto" w:fill="FFFFFF" w:themeFill="background1"/>
            <w:vAlign w:val="center"/>
          </w:tcPr>
          <w:p w14:paraId="5EAD1E7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275AD78" w14:textId="5B486426"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678C94F4" w14:textId="19F85CA3"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Działanie 5.2.1 (str. 52)</w:t>
            </w:r>
          </w:p>
        </w:tc>
        <w:tc>
          <w:tcPr>
            <w:tcW w:w="644" w:type="pct"/>
            <w:shd w:val="clear" w:color="auto" w:fill="FFFFFF" w:themeFill="background1"/>
            <w:vAlign w:val="center"/>
          </w:tcPr>
          <w:p w14:paraId="68068A11" w14:textId="77777777"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Działanie 5.2.1</w:t>
            </w:r>
          </w:p>
          <w:p w14:paraId="4AAC4BF6" w14:textId="4C08DA5B"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Zapewnienie wsparcia psychologicznego i edukacji prozdrowotnej opiekunom</w:t>
            </w:r>
            <w:r w:rsidR="00D963C3"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nieformalnym osób starszych potrzebujących wsparcia w codziennym</w:t>
            </w:r>
            <w:r w:rsidR="00D963C3"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funkcjonowaniu, w tym opiekunom osób z chorobami otępiennymi</w:t>
            </w:r>
          </w:p>
          <w:p w14:paraId="173B55F8"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4EEAF049" w14:textId="77777777"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Działanie 5.2.1</w:t>
            </w:r>
          </w:p>
          <w:p w14:paraId="76E5501F" w14:textId="449CD968" w:rsidR="00D83066" w:rsidRPr="008D6DD0" w:rsidRDefault="00D83066" w:rsidP="00D83066">
            <w:pPr>
              <w:spacing w:line="240" w:lineRule="auto"/>
              <w:rPr>
                <w:rFonts w:ascii="Lato" w:hAnsi="Lato" w:cs="Times New Roman"/>
                <w:b/>
                <w:kern w:val="0"/>
                <w:sz w:val="20"/>
                <w:szCs w:val="20"/>
                <w:lang w:val="pl"/>
              </w:rPr>
            </w:pPr>
            <w:r w:rsidRPr="008D6DD0">
              <w:rPr>
                <w:rFonts w:ascii="Lato" w:hAnsi="Lato" w:cs="Times New Roman"/>
                <w:kern w:val="0"/>
                <w:sz w:val="20"/>
                <w:szCs w:val="20"/>
                <w:lang w:val="pl"/>
              </w:rPr>
              <w:t xml:space="preserve">Zapewnienie wsparcia psychologicznego i edukacji prozdrowotnej </w:t>
            </w:r>
            <w:r w:rsidRPr="008D6DD0">
              <w:rPr>
                <w:rFonts w:ascii="Lato" w:hAnsi="Lato" w:cs="Times New Roman"/>
                <w:b/>
                <w:kern w:val="0"/>
                <w:sz w:val="20"/>
                <w:szCs w:val="20"/>
                <w:lang w:val="pl"/>
              </w:rPr>
              <w:t>(w formie stacjonarnej i online, w formie oddziaływań grupowych i indywidualnych) opiekunom</w:t>
            </w:r>
            <w:r w:rsidR="00D963C3" w:rsidRPr="008D6DD0">
              <w:rPr>
                <w:rFonts w:ascii="Lato" w:hAnsi="Lato" w:cs="Times New Roman"/>
                <w:b/>
                <w:kern w:val="0"/>
                <w:sz w:val="20"/>
                <w:szCs w:val="20"/>
                <w:lang w:val="pl"/>
              </w:rPr>
              <w:t xml:space="preserve"> </w:t>
            </w:r>
            <w:r w:rsidRPr="008D6DD0">
              <w:rPr>
                <w:rFonts w:ascii="Lato" w:hAnsi="Lato" w:cs="Times New Roman"/>
                <w:b/>
                <w:kern w:val="0"/>
                <w:sz w:val="20"/>
                <w:szCs w:val="20"/>
                <w:lang w:val="pl"/>
              </w:rPr>
              <w:t>nieformalnym osób z chorobami otępiennymi.</w:t>
            </w:r>
          </w:p>
          <w:p w14:paraId="5A5DD233"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563FB29E" w14:textId="77777777"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Wsparcia potrzebują również opiekunowie osób z </w:t>
            </w:r>
            <w:proofErr w:type="spellStart"/>
            <w:r w:rsidRPr="008D6DD0">
              <w:rPr>
                <w:rFonts w:ascii="Lato" w:hAnsi="Lato" w:cs="Times New Roman"/>
                <w:kern w:val="0"/>
                <w:sz w:val="20"/>
                <w:szCs w:val="20"/>
                <w:lang w:val="pl"/>
              </w:rPr>
              <w:t>otepieniem</w:t>
            </w:r>
            <w:proofErr w:type="spellEnd"/>
            <w:r w:rsidRPr="008D6DD0">
              <w:rPr>
                <w:rFonts w:ascii="Lato" w:hAnsi="Lato" w:cs="Times New Roman"/>
                <w:kern w:val="0"/>
                <w:sz w:val="20"/>
                <w:szCs w:val="20"/>
                <w:lang w:val="pl"/>
              </w:rPr>
              <w:t xml:space="preserve"> o wczesnym początku / w młodym wieku (przed 65 r.ż.). Działanie jest tak sformułowane jakby choroby otępienne występowały tylko w starszym wieku. </w:t>
            </w:r>
          </w:p>
          <w:p w14:paraId="64B42CE4" w14:textId="60E6930B" w:rsidR="00D83066" w:rsidRPr="008D6DD0" w:rsidRDefault="00D83066" w:rsidP="00D83066">
            <w:pPr>
              <w:spacing w:before="240" w:line="240" w:lineRule="auto"/>
              <w:rPr>
                <w:rFonts w:ascii="Lato" w:hAnsi="Lato" w:cs="Times New Roman"/>
                <w:kern w:val="0"/>
                <w:sz w:val="20"/>
                <w:szCs w:val="20"/>
                <w:lang w:val="pl"/>
              </w:rPr>
            </w:pPr>
            <w:r w:rsidRPr="008D6DD0">
              <w:rPr>
                <w:rFonts w:ascii="Lato" w:hAnsi="Lato" w:cs="Times New Roman"/>
                <w:kern w:val="0"/>
                <w:sz w:val="20"/>
                <w:szCs w:val="20"/>
                <w:lang w:val="pl"/>
              </w:rPr>
              <w:t xml:space="preserve">Nie wskazano ani indywidualnego wsparcia psychologicznego ani psychoterapii indywidualnej dla opiekunów. Nie każda Osoba jest w stanie skorzystać ze wsparcia grupowego. Jeśli np. </w:t>
            </w:r>
            <w:r w:rsidR="00195826" w:rsidRPr="008D6DD0">
              <w:rPr>
                <w:rFonts w:ascii="Lato" w:hAnsi="Lato" w:cs="Times New Roman"/>
                <w:kern w:val="0"/>
                <w:sz w:val="20"/>
                <w:szCs w:val="20"/>
                <w:lang w:val="pl"/>
              </w:rPr>
              <w:t>O</w:t>
            </w:r>
            <w:r w:rsidRPr="008D6DD0">
              <w:rPr>
                <w:rFonts w:ascii="Lato" w:hAnsi="Lato" w:cs="Times New Roman"/>
                <w:kern w:val="0"/>
                <w:sz w:val="20"/>
                <w:szCs w:val="20"/>
                <w:lang w:val="pl"/>
              </w:rPr>
              <w:t>piekun zajmuje się osobą z otępieniem czołowo-skroniowym czy otępieniem w chorobie Huntingtona to nie będzie wskazane  włączenie Go do grupy, w której wszyscy inni uczestnicy będą opiekunami osób z chorobą Alzheimera. Niezbędne jest zapewnienie zarówno grupowego jak i indywidualnego wsparcia psychologicznego. Dobór formy wsparcia powinien zależeć od potrzeb i możliwości opiekuna.</w:t>
            </w:r>
          </w:p>
          <w:p w14:paraId="5C55D6D3" w14:textId="16B28530"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 xml:space="preserve">Nie wskazano też jednoznacznie możliwości tworzenia grup </w:t>
            </w:r>
            <w:r w:rsidRPr="008D6DD0">
              <w:rPr>
                <w:rFonts w:ascii="Lato" w:hAnsi="Lato" w:cs="Times New Roman"/>
                <w:kern w:val="0"/>
                <w:sz w:val="20"/>
                <w:szCs w:val="20"/>
                <w:lang w:val="pl"/>
              </w:rPr>
              <w:lastRenderedPageBreak/>
              <w:t xml:space="preserve">wsparcia online, co mogłoby być ważne w przypadku chorób rzadkich (np. </w:t>
            </w:r>
            <w:r w:rsidR="00195826" w:rsidRPr="008D6DD0">
              <w:rPr>
                <w:rFonts w:ascii="Lato" w:hAnsi="Lato" w:cs="Times New Roman"/>
                <w:kern w:val="0"/>
                <w:sz w:val="20"/>
                <w:szCs w:val="20"/>
                <w:lang w:val="pl"/>
              </w:rPr>
              <w:t>O</w:t>
            </w:r>
            <w:r w:rsidRPr="008D6DD0">
              <w:rPr>
                <w:rFonts w:ascii="Lato" w:hAnsi="Lato" w:cs="Times New Roman"/>
                <w:kern w:val="0"/>
                <w:sz w:val="20"/>
                <w:szCs w:val="20"/>
                <w:lang w:val="pl"/>
              </w:rPr>
              <w:t xml:space="preserve">tępienia czołowo-skroniowego, choroby Huntingtona). </w:t>
            </w:r>
          </w:p>
        </w:tc>
        <w:tc>
          <w:tcPr>
            <w:tcW w:w="869" w:type="pct"/>
            <w:shd w:val="clear" w:color="auto" w:fill="FFFFFF" w:themeFill="background1"/>
            <w:vAlign w:val="center"/>
          </w:tcPr>
          <w:p w14:paraId="4CFD0D10" w14:textId="77777777" w:rsidR="00D83066" w:rsidRPr="008D6DD0" w:rsidRDefault="005E4315" w:rsidP="00D83066">
            <w:pPr>
              <w:spacing w:line="240" w:lineRule="auto"/>
              <w:rPr>
                <w:rFonts w:ascii="Lato" w:hAnsi="Lato"/>
                <w:b/>
                <w:sz w:val="20"/>
                <w:szCs w:val="20"/>
              </w:rPr>
            </w:pPr>
            <w:r w:rsidRPr="008D6DD0">
              <w:rPr>
                <w:rFonts w:ascii="Lato" w:hAnsi="Lato"/>
                <w:b/>
                <w:sz w:val="20"/>
                <w:szCs w:val="20"/>
              </w:rPr>
              <w:lastRenderedPageBreak/>
              <w:t xml:space="preserve">Uwaga nieuwzględniona </w:t>
            </w:r>
          </w:p>
          <w:p w14:paraId="641F56DC" w14:textId="4B45074F" w:rsidR="005E4315" w:rsidRPr="008D6DD0" w:rsidRDefault="005E4315" w:rsidP="00D83066">
            <w:pPr>
              <w:spacing w:line="240" w:lineRule="auto"/>
              <w:rPr>
                <w:rFonts w:ascii="Lato" w:hAnsi="Lato"/>
                <w:bCs/>
                <w:sz w:val="20"/>
                <w:szCs w:val="20"/>
              </w:rPr>
            </w:pPr>
            <w:r w:rsidRPr="008D6DD0">
              <w:rPr>
                <w:rFonts w:ascii="Lato" w:hAnsi="Lato"/>
                <w:bCs/>
                <w:sz w:val="20"/>
                <w:szCs w:val="20"/>
              </w:rPr>
              <w:t>Jest to kwestia założeń pilotażu i  działań zaplanowanych do finansowania w już ogłoszonym konkursie.</w:t>
            </w:r>
          </w:p>
        </w:tc>
      </w:tr>
      <w:tr w:rsidR="00D83066" w:rsidRPr="008D6DD0" w14:paraId="67226DFB" w14:textId="77777777" w:rsidTr="001F4579">
        <w:trPr>
          <w:trHeight w:val="375"/>
        </w:trPr>
        <w:tc>
          <w:tcPr>
            <w:tcW w:w="195" w:type="pct"/>
            <w:shd w:val="clear" w:color="auto" w:fill="FFFFFF" w:themeFill="background1"/>
            <w:vAlign w:val="center"/>
          </w:tcPr>
          <w:p w14:paraId="32660C92"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FFD13A9" w14:textId="69997FFB"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7AE7ECF8" w14:textId="6138411C"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Rezultat 2, str. 52</w:t>
            </w:r>
          </w:p>
        </w:tc>
        <w:tc>
          <w:tcPr>
            <w:tcW w:w="644" w:type="pct"/>
            <w:shd w:val="clear" w:color="auto" w:fill="FFFFFF" w:themeFill="background1"/>
            <w:vAlign w:val="center"/>
          </w:tcPr>
          <w:p w14:paraId="3AB72E73" w14:textId="4DE9E5D0"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Poprawa dobrostanu psychicznego opiekunów nieformalnych osób z chorobami</w:t>
            </w:r>
            <w:r w:rsidR="00D963C3"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otępiennymi poprzez zapewnienie wielokierunkowego, skoordynowanego i</w:t>
            </w:r>
            <w:r w:rsidR="00D963C3"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dostosowanego do indywidualnych potrzeb wsparcia psychologicznego i profilaktyki</w:t>
            </w:r>
            <w:r w:rsidR="00D963C3"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zdrowia psychofizycznego</w:t>
            </w:r>
          </w:p>
          <w:p w14:paraId="2E7AD73D"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75EDE66C" w14:textId="400D1320" w:rsidR="00D83066" w:rsidRPr="008D6DD0" w:rsidRDefault="00D83066" w:rsidP="00D83066">
            <w:pPr>
              <w:spacing w:line="240" w:lineRule="auto"/>
              <w:rPr>
                <w:rFonts w:ascii="Lato" w:hAnsi="Lato" w:cs="Times New Roman"/>
                <w:b/>
                <w:kern w:val="0"/>
                <w:sz w:val="20"/>
                <w:szCs w:val="20"/>
                <w:lang w:val="pl"/>
              </w:rPr>
            </w:pPr>
            <w:r w:rsidRPr="008D6DD0">
              <w:rPr>
                <w:rFonts w:ascii="Lato" w:hAnsi="Lato" w:cs="Times New Roman"/>
                <w:kern w:val="0"/>
                <w:sz w:val="20"/>
                <w:szCs w:val="20"/>
                <w:lang w:val="pl"/>
              </w:rPr>
              <w:t>Poprawa dobrostanu psychicznego opiekunów nieformalnych osób z chorobami</w:t>
            </w:r>
            <w:r w:rsidR="00D963C3"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 xml:space="preserve">otępiennymi oraz </w:t>
            </w:r>
            <w:r w:rsidRPr="008D6DD0">
              <w:rPr>
                <w:rFonts w:ascii="Lato" w:hAnsi="Lato" w:cs="Times New Roman"/>
                <w:b/>
                <w:kern w:val="0"/>
                <w:sz w:val="20"/>
                <w:szCs w:val="20"/>
                <w:lang w:val="pl"/>
              </w:rPr>
              <w:t xml:space="preserve">funkcjonowania osób z chorobami otępiennymi </w:t>
            </w:r>
            <w:r w:rsidRPr="008D6DD0">
              <w:rPr>
                <w:rFonts w:ascii="Lato" w:hAnsi="Lato" w:cs="Times New Roman"/>
                <w:kern w:val="0"/>
                <w:sz w:val="20"/>
                <w:szCs w:val="20"/>
                <w:lang w:val="pl"/>
              </w:rPr>
              <w:t>poprzez zapewnienie wielokierunkowego, skoordynowanego i</w:t>
            </w:r>
            <w:r w:rsidR="00D963C3"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dostosowanego do indywidualnych potrzeb wsparcia psychologicznego, profilaktyki</w:t>
            </w:r>
            <w:r w:rsidR="00D963C3"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 xml:space="preserve">zdrowia psychofizycznego, </w:t>
            </w:r>
            <w:r w:rsidRPr="008D6DD0">
              <w:rPr>
                <w:rFonts w:ascii="Lato" w:hAnsi="Lato" w:cs="Times New Roman"/>
                <w:b/>
                <w:kern w:val="0"/>
                <w:sz w:val="20"/>
                <w:szCs w:val="20"/>
                <w:lang w:val="pl"/>
              </w:rPr>
              <w:t xml:space="preserve">terapii neurologopedycznej, psychoterapii, fizjoterapii </w:t>
            </w:r>
            <w:r w:rsidR="00195826" w:rsidRPr="008D6DD0">
              <w:rPr>
                <w:rFonts w:ascii="Lato" w:hAnsi="Lato" w:cs="Times New Roman"/>
                <w:b/>
                <w:kern w:val="0"/>
                <w:sz w:val="20"/>
                <w:szCs w:val="20"/>
                <w:lang w:val="pl"/>
              </w:rPr>
              <w:t>–</w:t>
            </w:r>
            <w:r w:rsidRPr="008D6DD0">
              <w:rPr>
                <w:rFonts w:ascii="Lato" w:hAnsi="Lato" w:cs="Times New Roman"/>
                <w:b/>
                <w:kern w:val="0"/>
                <w:sz w:val="20"/>
                <w:szCs w:val="20"/>
                <w:lang w:val="pl"/>
              </w:rPr>
              <w:t xml:space="preserve"> w zależności od potrzeb. </w:t>
            </w:r>
          </w:p>
          <w:p w14:paraId="399FFD6D" w14:textId="77777777"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42ADA190"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8D6DD0">
              <w:rPr>
                <w:rFonts w:ascii="Lato" w:hAnsi="Lato" w:cs="Times New Roman"/>
                <w:kern w:val="0"/>
                <w:sz w:val="20"/>
                <w:szCs w:val="20"/>
                <w:lang w:val="pl"/>
              </w:rPr>
              <w:t>Brakuje wskazania możliwości wsparcia pacjenta i opiekuna w warunkach domowych (terapia środowiskowa) przez terapeutę zajęciowego, pielęgniarkę, (</w:t>
            </w:r>
            <w:proofErr w:type="spellStart"/>
            <w:r w:rsidRPr="008D6DD0">
              <w:rPr>
                <w:rFonts w:ascii="Lato" w:hAnsi="Lato" w:cs="Times New Roman"/>
                <w:kern w:val="0"/>
                <w:sz w:val="20"/>
                <w:szCs w:val="20"/>
                <w:lang w:val="pl"/>
              </w:rPr>
              <w:t>neuro</w:t>
            </w:r>
            <w:proofErr w:type="spellEnd"/>
            <w:r w:rsidRPr="008D6DD0">
              <w:rPr>
                <w:rFonts w:ascii="Lato" w:hAnsi="Lato" w:cs="Times New Roman"/>
                <w:kern w:val="0"/>
                <w:sz w:val="20"/>
                <w:szCs w:val="20"/>
                <w:lang w:val="pl"/>
              </w:rPr>
              <w:t>)psychologa, (</w:t>
            </w:r>
            <w:proofErr w:type="spellStart"/>
            <w:r w:rsidRPr="008D6DD0">
              <w:rPr>
                <w:rFonts w:ascii="Lato" w:hAnsi="Lato" w:cs="Times New Roman"/>
                <w:kern w:val="0"/>
                <w:sz w:val="20"/>
                <w:szCs w:val="20"/>
                <w:lang w:val="pl"/>
              </w:rPr>
              <w:t>neuro</w:t>
            </w:r>
            <w:proofErr w:type="spellEnd"/>
            <w:r w:rsidRPr="008D6DD0">
              <w:rPr>
                <w:rFonts w:ascii="Lato" w:hAnsi="Lato" w:cs="Times New Roman"/>
                <w:kern w:val="0"/>
                <w:sz w:val="20"/>
                <w:szCs w:val="20"/>
                <w:lang w:val="pl"/>
              </w:rPr>
              <w:t xml:space="preserve">)logopedę i psychoterapeutę. Na wczesnym etapie choroby otępiennej możliwa i wskazana jest terapia pary. Terapia pary, w której jedna z osób jest dotknięta chorobą otępienną może być prowadzona w nurcie systemowym, narracyjnym, poznawczo-behawioralnym czy psychoanalitycznym. Wskazana jest też organizacja zajęć dla par z zakresu choreoterapii oraz arteterapii. </w:t>
            </w:r>
          </w:p>
          <w:p w14:paraId="1A1BF38C"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p>
          <w:p w14:paraId="3D5AFA5B"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en-US"/>
              </w:rPr>
            </w:pPr>
            <w:proofErr w:type="spellStart"/>
            <w:r w:rsidRPr="008D6DD0">
              <w:rPr>
                <w:rFonts w:ascii="Lato" w:hAnsi="Lato" w:cs="Times New Roman"/>
                <w:kern w:val="0"/>
                <w:sz w:val="20"/>
                <w:szCs w:val="20"/>
                <w:lang w:val="en-US"/>
              </w:rPr>
              <w:t>Colloby</w:t>
            </w:r>
            <w:proofErr w:type="spellEnd"/>
            <w:r w:rsidRPr="008D6DD0">
              <w:rPr>
                <w:rFonts w:ascii="Lato" w:hAnsi="Lato" w:cs="Times New Roman"/>
                <w:kern w:val="0"/>
                <w:sz w:val="20"/>
                <w:szCs w:val="20"/>
                <w:lang w:val="en-US"/>
              </w:rPr>
              <w:t xml:space="preserve"> S, Whiting S, Warren A. Supporting the couple relationship following dementia diagnosis: A scoping review. Health Soc Care Community. 2022;30(6):e3643-e3655.</w:t>
            </w:r>
          </w:p>
          <w:p w14:paraId="66434D3F"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en-US"/>
              </w:rPr>
            </w:pPr>
          </w:p>
          <w:p w14:paraId="3EF76212"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BF475B">
              <w:rPr>
                <w:rFonts w:ascii="Lato" w:hAnsi="Lato" w:cs="Times New Roman"/>
                <w:color w:val="212121"/>
                <w:kern w:val="0"/>
                <w:sz w:val="20"/>
                <w:szCs w:val="20"/>
                <w:shd w:val="clear" w:color="auto" w:fill="FFFFFF" w:themeFill="background1"/>
                <w:lang w:val="en-US"/>
              </w:rPr>
              <w:t xml:space="preserve">Gilbert E, Villa D, Riley GA. A scoping review of psychosocial </w:t>
            </w:r>
            <w:r w:rsidRPr="00BF475B">
              <w:rPr>
                <w:rFonts w:ascii="Lato" w:hAnsi="Lato" w:cs="Times New Roman"/>
                <w:color w:val="212121"/>
                <w:kern w:val="0"/>
                <w:sz w:val="20"/>
                <w:szCs w:val="20"/>
                <w:shd w:val="clear" w:color="auto" w:fill="FFFFFF" w:themeFill="background1"/>
                <w:lang w:val="en-US"/>
              </w:rPr>
              <w:lastRenderedPageBreak/>
              <w:t xml:space="preserve">interventions to enhance the relationship of couples living with dementia. </w:t>
            </w:r>
            <w:proofErr w:type="spellStart"/>
            <w:r w:rsidRPr="00BF475B">
              <w:rPr>
                <w:rFonts w:ascii="Lato" w:hAnsi="Lato" w:cs="Times New Roman"/>
                <w:i/>
                <w:color w:val="212121"/>
                <w:kern w:val="0"/>
                <w:sz w:val="20"/>
                <w:szCs w:val="20"/>
                <w:shd w:val="clear" w:color="auto" w:fill="FFFFFF" w:themeFill="background1"/>
                <w:lang w:val="pl"/>
              </w:rPr>
              <w:t>Dementia</w:t>
            </w:r>
            <w:proofErr w:type="spellEnd"/>
            <w:r w:rsidRPr="00BF475B">
              <w:rPr>
                <w:rFonts w:ascii="Lato" w:hAnsi="Lato" w:cs="Times New Roman"/>
                <w:i/>
                <w:color w:val="212121"/>
                <w:kern w:val="0"/>
                <w:sz w:val="20"/>
                <w:szCs w:val="20"/>
                <w:shd w:val="clear" w:color="auto" w:fill="FFFFFF" w:themeFill="background1"/>
                <w:lang w:val="pl"/>
              </w:rPr>
              <w:t xml:space="preserve"> (London)</w:t>
            </w:r>
            <w:r w:rsidRPr="00BF475B">
              <w:rPr>
                <w:rFonts w:ascii="Lato" w:hAnsi="Lato" w:cs="Times New Roman"/>
                <w:color w:val="212121"/>
                <w:kern w:val="0"/>
                <w:sz w:val="20"/>
                <w:szCs w:val="20"/>
                <w:shd w:val="clear" w:color="auto" w:fill="FFFFFF" w:themeFill="background1"/>
                <w:lang w:val="pl"/>
              </w:rPr>
              <w:t>. 2023;22(5):1164-1198.</w:t>
            </w:r>
          </w:p>
          <w:p w14:paraId="49CA1643" w14:textId="337A33DE"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 xml:space="preserve"> </w:t>
            </w:r>
          </w:p>
        </w:tc>
        <w:tc>
          <w:tcPr>
            <w:tcW w:w="869" w:type="pct"/>
            <w:shd w:val="clear" w:color="auto" w:fill="FFFFFF" w:themeFill="background1"/>
            <w:vAlign w:val="center"/>
          </w:tcPr>
          <w:p w14:paraId="7DD7772C" w14:textId="77777777" w:rsidR="005E4315" w:rsidRPr="008D6DD0" w:rsidRDefault="005E4315" w:rsidP="00D83066">
            <w:pPr>
              <w:spacing w:line="240" w:lineRule="auto"/>
              <w:rPr>
                <w:rFonts w:ascii="Lato" w:hAnsi="Lato"/>
                <w:b/>
                <w:sz w:val="20"/>
                <w:szCs w:val="20"/>
              </w:rPr>
            </w:pPr>
            <w:r w:rsidRPr="008D6DD0">
              <w:rPr>
                <w:rFonts w:ascii="Lato" w:hAnsi="Lato"/>
                <w:b/>
                <w:sz w:val="20"/>
                <w:szCs w:val="20"/>
              </w:rPr>
              <w:lastRenderedPageBreak/>
              <w:t>Uwaga nieuwzględniona</w:t>
            </w:r>
          </w:p>
          <w:p w14:paraId="692BAED8" w14:textId="77777777" w:rsidR="00B27429" w:rsidRPr="008D6DD0" w:rsidRDefault="005E4315" w:rsidP="00D83066">
            <w:pPr>
              <w:spacing w:line="240" w:lineRule="auto"/>
              <w:rPr>
                <w:rFonts w:ascii="Lato" w:hAnsi="Lato"/>
                <w:bCs/>
                <w:sz w:val="20"/>
                <w:szCs w:val="20"/>
              </w:rPr>
            </w:pPr>
            <w:r w:rsidRPr="008D6DD0">
              <w:rPr>
                <w:rFonts w:ascii="Lato" w:hAnsi="Lato"/>
                <w:bCs/>
                <w:sz w:val="20"/>
                <w:szCs w:val="20"/>
              </w:rPr>
              <w:t>W pierwszym Programie nie ma możliwości rozszerzenia wsparcia na działania w warunkach domowych ze względu na brak dodatkowych środków finansowych na ten cel.</w:t>
            </w:r>
          </w:p>
          <w:p w14:paraId="68C4F61C" w14:textId="08E5FF80" w:rsidR="00D7576B" w:rsidRPr="008D6DD0" w:rsidRDefault="00D7576B" w:rsidP="00D83066">
            <w:pPr>
              <w:spacing w:line="240" w:lineRule="auto"/>
              <w:rPr>
                <w:rFonts w:ascii="Lato" w:hAnsi="Lato"/>
                <w:bCs/>
                <w:sz w:val="20"/>
                <w:szCs w:val="20"/>
              </w:rPr>
            </w:pPr>
          </w:p>
        </w:tc>
      </w:tr>
      <w:tr w:rsidR="00D83066" w:rsidRPr="008D6DD0" w14:paraId="176E4B57" w14:textId="77777777" w:rsidTr="001F4579">
        <w:trPr>
          <w:trHeight w:val="375"/>
        </w:trPr>
        <w:tc>
          <w:tcPr>
            <w:tcW w:w="195" w:type="pct"/>
            <w:shd w:val="clear" w:color="auto" w:fill="FFFFFF" w:themeFill="background1"/>
            <w:vAlign w:val="center"/>
          </w:tcPr>
          <w:p w14:paraId="2EE21FE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3EEEC6F" w14:textId="15C172C1"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6FF14067" w14:textId="722491A1"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cały projekt</w:t>
            </w:r>
          </w:p>
        </w:tc>
        <w:tc>
          <w:tcPr>
            <w:tcW w:w="644" w:type="pct"/>
            <w:shd w:val="clear" w:color="auto" w:fill="FFFFFF" w:themeFill="background1"/>
            <w:vAlign w:val="center"/>
          </w:tcPr>
          <w:p w14:paraId="1540A6B5"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6C4827D2" w14:textId="7FF3C05A"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dookreślenie poszerzenia dostępu pacjentów z chorobami otępiennymi w stadium terminalnym do opieki hospicyjnej</w:t>
            </w:r>
          </w:p>
        </w:tc>
        <w:tc>
          <w:tcPr>
            <w:tcW w:w="1163" w:type="pct"/>
            <w:gridSpan w:val="2"/>
            <w:shd w:val="clear" w:color="auto" w:fill="FFFFFF" w:themeFill="background1"/>
            <w:vAlign w:val="center"/>
          </w:tcPr>
          <w:p w14:paraId="272C9ABA" w14:textId="45272811"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Brakuje szerszego omówienia opieki nad pacjentem na etapie, na którym niezbędna jest opieka paliatywna – nie wskazano poszerzenia dostępności hospicjów (stacjonarnych i domowych) dla pacjentów z chorobami otępiennymi oraz wsparcia dla rodzin w żałobie po śmierci osoby z otępieniem</w:t>
            </w:r>
          </w:p>
        </w:tc>
        <w:tc>
          <w:tcPr>
            <w:tcW w:w="869" w:type="pct"/>
            <w:shd w:val="clear" w:color="auto" w:fill="FFFFFF" w:themeFill="background1"/>
            <w:vAlign w:val="center"/>
          </w:tcPr>
          <w:p w14:paraId="4BCB01B5" w14:textId="77777777" w:rsidR="00D963C3" w:rsidRPr="008D6DD0" w:rsidRDefault="00D963C3" w:rsidP="00D83066">
            <w:pPr>
              <w:spacing w:line="240" w:lineRule="auto"/>
              <w:rPr>
                <w:rFonts w:ascii="Lato" w:hAnsi="Lato"/>
                <w:b/>
                <w:sz w:val="20"/>
                <w:szCs w:val="20"/>
              </w:rPr>
            </w:pPr>
            <w:r w:rsidRPr="008D6DD0">
              <w:rPr>
                <w:rFonts w:ascii="Lato" w:hAnsi="Lato"/>
                <w:b/>
                <w:sz w:val="20"/>
                <w:szCs w:val="20"/>
              </w:rPr>
              <w:t>Uwaga nieuwzględniona</w:t>
            </w:r>
          </w:p>
          <w:p w14:paraId="753899B9" w14:textId="102A8F60" w:rsidR="00D83066" w:rsidRPr="008D6DD0" w:rsidRDefault="00D83066" w:rsidP="00D83066">
            <w:pPr>
              <w:spacing w:line="240" w:lineRule="auto"/>
              <w:rPr>
                <w:rFonts w:ascii="Lato" w:hAnsi="Lato"/>
                <w:bCs/>
                <w:sz w:val="20"/>
                <w:szCs w:val="20"/>
              </w:rPr>
            </w:pPr>
            <w:r w:rsidRPr="008D6DD0">
              <w:rPr>
                <w:rFonts w:ascii="Lato" w:hAnsi="Lato"/>
                <w:bCs/>
                <w:sz w:val="20"/>
                <w:szCs w:val="20"/>
              </w:rPr>
              <w:t>Konsultant Krajowy w dziedzinie medycyny paliatywnej, w stanowisku z dnia 15.09.2024 r. uznał za  niezasadne wprowadzenie choroby Alzheimera w ostatnim stadium choroby, tzw. stanie wegetatywnym do wykazu nieuleczalnych, postępujących, ograniczających życie chorób nowotworowych i nienowotworowych, w których są udzielane świadczenia z zakresu opieki paliatywnej i hospicyjnej.</w:t>
            </w:r>
          </w:p>
        </w:tc>
      </w:tr>
      <w:tr w:rsidR="00D83066" w:rsidRPr="008D6DD0" w14:paraId="6465284C" w14:textId="77777777" w:rsidTr="001F4579">
        <w:trPr>
          <w:trHeight w:val="375"/>
        </w:trPr>
        <w:tc>
          <w:tcPr>
            <w:tcW w:w="195" w:type="pct"/>
            <w:shd w:val="clear" w:color="auto" w:fill="FFFFFF" w:themeFill="background1"/>
            <w:vAlign w:val="center"/>
          </w:tcPr>
          <w:p w14:paraId="7D4D0944"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F696C8B" w14:textId="25DBC97E"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0A38F942" w14:textId="77777777" w:rsidR="00D83066" w:rsidRPr="008D6DD0" w:rsidRDefault="00D83066" w:rsidP="00D83066">
            <w:pPr>
              <w:pBdr>
                <w:top w:val="nil"/>
                <w:left w:val="nil"/>
                <w:bottom w:val="nil"/>
                <w:right w:val="nil"/>
                <w:between w:val="nil"/>
              </w:pBdr>
              <w:spacing w:line="240" w:lineRule="auto"/>
              <w:jc w:val="both"/>
              <w:rPr>
                <w:rFonts w:ascii="Lato" w:hAnsi="Lato" w:cs="Times New Roman"/>
                <w:kern w:val="0"/>
                <w:sz w:val="20"/>
                <w:szCs w:val="20"/>
                <w:lang w:val="pl"/>
              </w:rPr>
            </w:pPr>
            <w:r w:rsidRPr="008D6DD0">
              <w:rPr>
                <w:rFonts w:ascii="Lato" w:hAnsi="Lato" w:cs="Times New Roman"/>
                <w:kern w:val="0"/>
                <w:sz w:val="20"/>
                <w:szCs w:val="20"/>
                <w:lang w:val="pl"/>
              </w:rPr>
              <w:t>cały projekt:</w:t>
            </w:r>
          </w:p>
          <w:p w14:paraId="46BF0DBA" w14:textId="77777777" w:rsidR="00D83066" w:rsidRPr="008D6DD0" w:rsidRDefault="00D83066" w:rsidP="00D83066">
            <w:pPr>
              <w:pBdr>
                <w:top w:val="nil"/>
                <w:left w:val="nil"/>
                <w:bottom w:val="nil"/>
                <w:right w:val="nil"/>
                <w:between w:val="nil"/>
              </w:pBdr>
              <w:spacing w:line="240" w:lineRule="auto"/>
              <w:jc w:val="both"/>
              <w:rPr>
                <w:rFonts w:ascii="Lato" w:hAnsi="Lato" w:cs="Times New Roman"/>
                <w:kern w:val="0"/>
                <w:sz w:val="20"/>
                <w:szCs w:val="20"/>
                <w:lang w:val="pl"/>
              </w:rPr>
            </w:pPr>
            <w:r w:rsidRPr="008D6DD0">
              <w:rPr>
                <w:rFonts w:ascii="Lato" w:hAnsi="Lato" w:cs="Times New Roman"/>
                <w:kern w:val="0"/>
                <w:sz w:val="20"/>
                <w:szCs w:val="20"/>
                <w:lang w:val="pl"/>
              </w:rPr>
              <w:t>Terminologia „zaburzenia otępienne”</w:t>
            </w:r>
          </w:p>
          <w:p w14:paraId="5A75C744" w14:textId="77777777" w:rsidR="00D83066" w:rsidRPr="008D6DD0" w:rsidRDefault="00D83066" w:rsidP="00D83066">
            <w:pPr>
              <w:spacing w:line="240" w:lineRule="auto"/>
              <w:rPr>
                <w:rFonts w:ascii="Lato" w:hAnsi="Lato"/>
                <w:bCs/>
                <w:sz w:val="20"/>
                <w:szCs w:val="20"/>
              </w:rPr>
            </w:pPr>
          </w:p>
        </w:tc>
        <w:tc>
          <w:tcPr>
            <w:tcW w:w="644" w:type="pct"/>
            <w:shd w:val="clear" w:color="auto" w:fill="FFFFFF" w:themeFill="background1"/>
            <w:vAlign w:val="center"/>
          </w:tcPr>
          <w:p w14:paraId="736A7370" w14:textId="2A7E6D9E"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 xml:space="preserve">“zaburzenia </w:t>
            </w:r>
            <w:proofErr w:type="spellStart"/>
            <w:r w:rsidRPr="008D6DD0">
              <w:rPr>
                <w:rFonts w:ascii="Lato" w:hAnsi="Lato" w:cs="Times New Roman"/>
                <w:kern w:val="0"/>
                <w:sz w:val="20"/>
                <w:szCs w:val="20"/>
                <w:lang w:val="pl"/>
              </w:rPr>
              <w:t>otepienne</w:t>
            </w:r>
            <w:proofErr w:type="spellEnd"/>
            <w:r w:rsidRPr="008D6DD0">
              <w:rPr>
                <w:rFonts w:ascii="Lato" w:hAnsi="Lato" w:cs="Times New Roman"/>
                <w:kern w:val="0"/>
                <w:sz w:val="20"/>
                <w:szCs w:val="20"/>
                <w:lang w:val="pl"/>
              </w:rPr>
              <w:t>”</w:t>
            </w:r>
          </w:p>
        </w:tc>
        <w:tc>
          <w:tcPr>
            <w:tcW w:w="841" w:type="pct"/>
            <w:shd w:val="clear" w:color="auto" w:fill="FFFFFF" w:themeFill="background1"/>
            <w:vAlign w:val="center"/>
          </w:tcPr>
          <w:p w14:paraId="55DB7391" w14:textId="4F400018"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“choroby otępienne” lub “otępienie” / “demencja” w zależności od kontekstu</w:t>
            </w:r>
          </w:p>
        </w:tc>
        <w:tc>
          <w:tcPr>
            <w:tcW w:w="1163" w:type="pct"/>
            <w:gridSpan w:val="2"/>
            <w:shd w:val="clear" w:color="auto" w:fill="FFFFFF" w:themeFill="background1"/>
            <w:vAlign w:val="center"/>
          </w:tcPr>
          <w:p w14:paraId="5EED6075" w14:textId="5E647FDE"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 xml:space="preserve">W pierwszej części strategii pojawia się wielokrotnie termin „zaburzenia otępienne”, a później już wymiennie termin właściwy „choroby otępienne” oraz termin „zaburzenia otępienne”. W medycynie stosuje się terminy „choroba otępienna / choroby otępienne” (tj. </w:t>
            </w:r>
            <w:r w:rsidR="00195826" w:rsidRPr="008D6DD0">
              <w:rPr>
                <w:rFonts w:ascii="Lato" w:hAnsi="Lato" w:cs="Times New Roman"/>
                <w:kern w:val="0"/>
                <w:sz w:val="20"/>
                <w:szCs w:val="20"/>
                <w:lang w:val="pl"/>
              </w:rPr>
              <w:t>C</w:t>
            </w:r>
            <w:r w:rsidRPr="008D6DD0">
              <w:rPr>
                <w:rFonts w:ascii="Lato" w:hAnsi="Lato" w:cs="Times New Roman"/>
                <w:kern w:val="0"/>
                <w:sz w:val="20"/>
                <w:szCs w:val="20"/>
                <w:lang w:val="pl"/>
              </w:rPr>
              <w:t xml:space="preserve">horoby prowadzące do otępienia) lub „otępienie (demencja)” jako </w:t>
            </w:r>
            <w:r w:rsidRPr="008D6DD0">
              <w:rPr>
                <w:rFonts w:ascii="Lato" w:hAnsi="Lato" w:cs="Times New Roman"/>
                <w:kern w:val="0"/>
                <w:sz w:val="20"/>
                <w:szCs w:val="20"/>
                <w:lang w:val="pl"/>
              </w:rPr>
              <w:lastRenderedPageBreak/>
              <w:t>określenie stanu, w którym osoba chora utraciła samodzielność. Nie rozumiemy zasadności wprowadzania nowego terminu „zaburzenia otępienne”, proponujemy ujednolicić terminologię w dokumencie.</w:t>
            </w:r>
          </w:p>
        </w:tc>
        <w:tc>
          <w:tcPr>
            <w:tcW w:w="869" w:type="pct"/>
            <w:shd w:val="clear" w:color="auto" w:fill="FFFFFF" w:themeFill="background1"/>
            <w:vAlign w:val="center"/>
          </w:tcPr>
          <w:p w14:paraId="539A6017" w14:textId="116C337E" w:rsidR="00D83066" w:rsidRPr="008D6DD0" w:rsidRDefault="001C2808" w:rsidP="00D83066">
            <w:pPr>
              <w:spacing w:line="240" w:lineRule="auto"/>
              <w:rPr>
                <w:rFonts w:ascii="Lato" w:hAnsi="Lato"/>
                <w:b/>
                <w:sz w:val="20"/>
                <w:szCs w:val="20"/>
              </w:rPr>
            </w:pPr>
            <w:r w:rsidRPr="008D6DD0">
              <w:rPr>
                <w:rFonts w:ascii="Lato" w:hAnsi="Lato"/>
                <w:b/>
                <w:sz w:val="20"/>
                <w:szCs w:val="20"/>
              </w:rPr>
              <w:lastRenderedPageBreak/>
              <w:t>Uwaga uwzględniona</w:t>
            </w:r>
          </w:p>
        </w:tc>
      </w:tr>
      <w:tr w:rsidR="00D83066" w:rsidRPr="008D6DD0" w14:paraId="6AC562A8" w14:textId="77777777" w:rsidTr="001F4579">
        <w:trPr>
          <w:trHeight w:val="375"/>
        </w:trPr>
        <w:tc>
          <w:tcPr>
            <w:tcW w:w="195" w:type="pct"/>
            <w:shd w:val="clear" w:color="auto" w:fill="FFFFFF" w:themeFill="background1"/>
            <w:vAlign w:val="center"/>
          </w:tcPr>
          <w:p w14:paraId="17C7D290"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7E5A7D1" w14:textId="0D9F883D"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7063DE08" w14:textId="597E72AC"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strona 42</w:t>
            </w:r>
          </w:p>
        </w:tc>
        <w:tc>
          <w:tcPr>
            <w:tcW w:w="644" w:type="pct"/>
            <w:shd w:val="clear" w:color="auto" w:fill="FFFFFF" w:themeFill="background1"/>
            <w:vAlign w:val="center"/>
          </w:tcPr>
          <w:p w14:paraId="633E4233" w14:textId="6D580E5E" w:rsidR="00D83066" w:rsidRPr="008D6DD0" w:rsidRDefault="00D83066" w:rsidP="00D83066">
            <w:pPr>
              <w:spacing w:line="240" w:lineRule="auto"/>
              <w:rPr>
                <w:rFonts w:ascii="Lato" w:hAnsi="Lato" w:cs="Times New Roman"/>
                <w:kern w:val="0"/>
                <w:sz w:val="20"/>
                <w:szCs w:val="20"/>
                <w:lang w:val="pl"/>
              </w:rPr>
            </w:pPr>
            <w:r w:rsidRPr="008D6DD0">
              <w:rPr>
                <w:rFonts w:ascii="Lato" w:hAnsi="Lato" w:cs="Times New Roman"/>
                <w:kern w:val="0"/>
                <w:sz w:val="20"/>
                <w:szCs w:val="20"/>
                <w:lang w:val="pl"/>
              </w:rPr>
              <w:t>„</w:t>
            </w:r>
            <w:r w:rsidRPr="008D6DD0">
              <w:rPr>
                <w:rFonts w:ascii="Lato" w:hAnsi="Lato" w:cs="Times New Roman"/>
                <w:b/>
                <w:kern w:val="0"/>
                <w:sz w:val="20"/>
                <w:szCs w:val="20"/>
                <w:lang w:val="pl"/>
              </w:rPr>
              <w:t>Chorzy otępiennie</w:t>
            </w:r>
            <w:r w:rsidRPr="008D6DD0">
              <w:rPr>
                <w:rFonts w:ascii="Lato" w:hAnsi="Lato" w:cs="Times New Roman"/>
                <w:kern w:val="0"/>
                <w:sz w:val="20"/>
                <w:szCs w:val="20"/>
                <w:lang w:val="pl"/>
              </w:rPr>
              <w:t xml:space="preserve"> stanowią jedynie mały odsetek interesariuszy ośrodków pomocy</w:t>
            </w:r>
            <w:r w:rsidR="009914B2" w:rsidRPr="008D6DD0">
              <w:rPr>
                <w:rFonts w:ascii="Lato" w:hAnsi="Lato" w:cs="Times New Roman"/>
                <w:kern w:val="0"/>
                <w:sz w:val="20"/>
                <w:szCs w:val="20"/>
                <w:lang w:val="pl"/>
              </w:rPr>
              <w:t xml:space="preserve"> </w:t>
            </w:r>
            <w:r w:rsidRPr="008D6DD0">
              <w:rPr>
                <w:rFonts w:ascii="Lato" w:hAnsi="Lato" w:cs="Times New Roman"/>
                <w:kern w:val="0"/>
                <w:sz w:val="20"/>
                <w:szCs w:val="20"/>
                <w:lang w:val="pl"/>
              </w:rPr>
              <w:t>społecznej…”.</w:t>
            </w:r>
          </w:p>
          <w:p w14:paraId="4249C255"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667E7A9D"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8D6DD0">
              <w:rPr>
                <w:rFonts w:ascii="Lato" w:hAnsi="Lato" w:cs="Times New Roman"/>
                <w:kern w:val="0"/>
                <w:sz w:val="20"/>
                <w:szCs w:val="20"/>
                <w:lang w:val="pl"/>
              </w:rPr>
              <w:t>“Chorzy z otępieniem”</w:t>
            </w:r>
          </w:p>
          <w:p w14:paraId="22B1003C" w14:textId="1D32BBF1"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“Osoby cierpiące na otępienie”</w:t>
            </w:r>
          </w:p>
        </w:tc>
        <w:tc>
          <w:tcPr>
            <w:tcW w:w="1163" w:type="pct"/>
            <w:gridSpan w:val="2"/>
            <w:shd w:val="clear" w:color="auto" w:fill="FFFFFF" w:themeFill="background1"/>
            <w:vAlign w:val="center"/>
          </w:tcPr>
          <w:p w14:paraId="3E60DD66" w14:textId="77777777" w:rsidR="00D83066" w:rsidRPr="008D6DD0" w:rsidRDefault="00D83066" w:rsidP="00D83066">
            <w:pPr>
              <w:pBdr>
                <w:top w:val="nil"/>
                <w:left w:val="nil"/>
                <w:bottom w:val="nil"/>
                <w:right w:val="nil"/>
                <w:between w:val="nil"/>
              </w:pBdr>
              <w:spacing w:line="240" w:lineRule="auto"/>
              <w:rPr>
                <w:rFonts w:ascii="Lato" w:hAnsi="Lato" w:cs="Times New Roman"/>
                <w:kern w:val="0"/>
                <w:sz w:val="20"/>
                <w:szCs w:val="20"/>
                <w:lang w:val="pl"/>
              </w:rPr>
            </w:pPr>
            <w:r w:rsidRPr="008D6DD0">
              <w:rPr>
                <w:rFonts w:ascii="Lato" w:hAnsi="Lato" w:cs="Times New Roman"/>
                <w:kern w:val="0"/>
                <w:sz w:val="20"/>
                <w:szCs w:val="20"/>
                <w:lang w:val="pl"/>
              </w:rPr>
              <w:t>Należy unikać sformułowań budzących zastrzeżenia językowe, a nawet etyczne, mogąc wywoływać negatywne skojarzenia bądź brzmieć dehumanizująco.</w:t>
            </w:r>
          </w:p>
          <w:p w14:paraId="7B62D0F7" w14:textId="251A6B85" w:rsidR="00D83066" w:rsidRPr="008D6DD0" w:rsidRDefault="00D83066" w:rsidP="00D83066">
            <w:pPr>
              <w:spacing w:line="240" w:lineRule="auto"/>
              <w:rPr>
                <w:rFonts w:ascii="Lato" w:hAnsi="Lato"/>
                <w:bCs/>
                <w:sz w:val="20"/>
                <w:szCs w:val="20"/>
              </w:rPr>
            </w:pPr>
            <w:r w:rsidRPr="008D6DD0">
              <w:rPr>
                <w:rFonts w:ascii="Lato" w:hAnsi="Lato" w:cs="Times New Roman"/>
                <w:kern w:val="0"/>
                <w:sz w:val="20"/>
                <w:szCs w:val="20"/>
                <w:lang w:val="pl"/>
              </w:rPr>
              <w:t xml:space="preserve"> Nawet jeśli sformułowanie wynika z cytowania, warto tak przeformułować poprzedzającą cytowanie treść, by w jej obrębie znalazło odpowiedniejsze określenie. </w:t>
            </w:r>
          </w:p>
        </w:tc>
        <w:tc>
          <w:tcPr>
            <w:tcW w:w="869" w:type="pct"/>
            <w:shd w:val="clear" w:color="auto" w:fill="FFFFFF" w:themeFill="background1"/>
            <w:vAlign w:val="center"/>
          </w:tcPr>
          <w:p w14:paraId="18F78566" w14:textId="1BC6F4F2" w:rsidR="00D83066" w:rsidRPr="008D6DD0" w:rsidRDefault="009914B2"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5374BA25" w14:textId="77777777" w:rsidTr="001F4579">
        <w:trPr>
          <w:trHeight w:val="375"/>
        </w:trPr>
        <w:tc>
          <w:tcPr>
            <w:tcW w:w="195" w:type="pct"/>
            <w:shd w:val="clear" w:color="auto" w:fill="FFFFFF" w:themeFill="background1"/>
            <w:vAlign w:val="center"/>
          </w:tcPr>
          <w:p w14:paraId="3166C79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F0479D2" w14:textId="34C92758" w:rsidR="00D83066" w:rsidRPr="008D6DD0" w:rsidRDefault="00D83066" w:rsidP="00D83066">
            <w:pPr>
              <w:spacing w:line="240" w:lineRule="auto"/>
              <w:rPr>
                <w:rFonts w:ascii="Lato" w:hAnsi="Lato"/>
                <w:bCs/>
                <w:sz w:val="20"/>
                <w:szCs w:val="20"/>
              </w:rPr>
            </w:pPr>
            <w:r w:rsidRPr="008D6DD0">
              <w:rPr>
                <w:rFonts w:ascii="Lato" w:hAnsi="Lato"/>
                <w:bCs/>
                <w:sz w:val="20"/>
                <w:szCs w:val="20"/>
              </w:rPr>
              <w:t>Polskie Towarzystwo Psychologiczne</w:t>
            </w:r>
          </w:p>
        </w:tc>
        <w:tc>
          <w:tcPr>
            <w:tcW w:w="643" w:type="pct"/>
            <w:shd w:val="clear" w:color="auto" w:fill="FFFFFF" w:themeFill="background1"/>
            <w:vAlign w:val="center"/>
          </w:tcPr>
          <w:p w14:paraId="79C2586F" w14:textId="57C455A4" w:rsidR="00D83066" w:rsidRPr="008D6DD0" w:rsidRDefault="00D83066" w:rsidP="00D83066">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2FC790CA" w14:textId="77777777" w:rsidR="00D83066" w:rsidRPr="008D6DD0" w:rsidRDefault="00D83066" w:rsidP="00D83066">
            <w:pPr>
              <w:spacing w:line="240" w:lineRule="auto"/>
              <w:rPr>
                <w:rFonts w:ascii="Lato" w:hAnsi="Lato"/>
                <w:bCs/>
                <w:sz w:val="20"/>
                <w:szCs w:val="20"/>
              </w:rPr>
            </w:pPr>
          </w:p>
        </w:tc>
        <w:tc>
          <w:tcPr>
            <w:tcW w:w="841" w:type="pct"/>
            <w:shd w:val="clear" w:color="auto" w:fill="FFFFFF" w:themeFill="background1"/>
            <w:vAlign w:val="center"/>
          </w:tcPr>
          <w:p w14:paraId="160A4F9B" w14:textId="5393CA48" w:rsidR="00D83066" w:rsidRPr="008D6DD0" w:rsidRDefault="00D83066" w:rsidP="00D83066">
            <w:pPr>
              <w:spacing w:line="240" w:lineRule="auto"/>
              <w:rPr>
                <w:rFonts w:ascii="Lato" w:hAnsi="Lato"/>
                <w:bCs/>
                <w:sz w:val="20"/>
                <w:szCs w:val="20"/>
              </w:rPr>
            </w:pPr>
          </w:p>
        </w:tc>
        <w:tc>
          <w:tcPr>
            <w:tcW w:w="1163" w:type="pct"/>
            <w:gridSpan w:val="2"/>
            <w:shd w:val="clear" w:color="auto" w:fill="FFFFFF" w:themeFill="background1"/>
            <w:vAlign w:val="center"/>
          </w:tcPr>
          <w:p w14:paraId="249CA5F5" w14:textId="7FABD4C8" w:rsidR="00D83066" w:rsidRPr="008D6DD0" w:rsidRDefault="009914B2" w:rsidP="00D83066">
            <w:pPr>
              <w:spacing w:line="240" w:lineRule="auto"/>
              <w:rPr>
                <w:rFonts w:ascii="Lato" w:hAnsi="Lato"/>
                <w:bCs/>
                <w:sz w:val="20"/>
                <w:szCs w:val="20"/>
              </w:rPr>
            </w:pPr>
            <w:r w:rsidRPr="008D6DD0">
              <w:rPr>
                <w:rFonts w:ascii="Lato" w:hAnsi="Lato"/>
                <w:bCs/>
                <w:sz w:val="20"/>
                <w:szCs w:val="20"/>
              </w:rPr>
              <w:t xml:space="preserve">W projekcie warto wskazać przykładową listę chorób otępiennych lub dookreślić, że chodzi o pacjentów z dowolną </w:t>
            </w:r>
            <w:bookmarkStart w:id="50" w:name="_Hlk208382470"/>
            <w:r w:rsidRPr="008D6DD0">
              <w:rPr>
                <w:rFonts w:ascii="Lato" w:hAnsi="Lato"/>
                <w:bCs/>
                <w:sz w:val="20"/>
                <w:szCs w:val="20"/>
              </w:rPr>
              <w:t xml:space="preserve">chorobą mózgu, która może prowadzić do otępienia. </w:t>
            </w:r>
            <w:bookmarkEnd w:id="50"/>
            <w:r w:rsidRPr="008D6DD0">
              <w:rPr>
                <w:rFonts w:ascii="Lato" w:hAnsi="Lato"/>
                <w:bCs/>
                <w:sz w:val="20"/>
                <w:szCs w:val="20"/>
              </w:rPr>
              <w:t>Inaczej mogą pojawić się wątpliwości co do grupy adresatów programu w części terapeutycznej. Dla użytkownika nie będzie jasne, czy osoba z chorobą Alzheimera na etapie łagodnych zaburzeń poznawczych spełnia kryteria programu czy nie. W niektórych chorobach otępienie dotyczy tylko pewnego odsetka chorych (</w:t>
            </w:r>
            <w:r w:rsidR="00195826" w:rsidRPr="008D6DD0">
              <w:rPr>
                <w:rFonts w:ascii="Lato" w:hAnsi="Lato"/>
                <w:bCs/>
                <w:sz w:val="20"/>
                <w:szCs w:val="20"/>
              </w:rPr>
              <w:t>np</w:t>
            </w:r>
            <w:r w:rsidRPr="008D6DD0">
              <w:rPr>
                <w:rFonts w:ascii="Lato" w:hAnsi="Lato"/>
                <w:bCs/>
                <w:sz w:val="20"/>
                <w:szCs w:val="20"/>
              </w:rPr>
              <w:t xml:space="preserve">. SLA), stąd wskazane wydaje się </w:t>
            </w:r>
            <w:r w:rsidRPr="008D6DD0">
              <w:rPr>
                <w:rFonts w:ascii="Lato" w:hAnsi="Lato"/>
                <w:bCs/>
                <w:sz w:val="20"/>
                <w:szCs w:val="20"/>
              </w:rPr>
              <w:lastRenderedPageBreak/>
              <w:t>dookreślenie albo listy</w:t>
            </w:r>
            <w:r w:rsidRPr="008D6DD0">
              <w:rPr>
                <w:rFonts w:ascii="Lato" w:hAnsi="Lato"/>
                <w:sz w:val="20"/>
                <w:szCs w:val="20"/>
              </w:rPr>
              <w:t xml:space="preserve"> </w:t>
            </w:r>
            <w:r w:rsidRPr="008D6DD0">
              <w:rPr>
                <w:rFonts w:ascii="Lato" w:hAnsi="Lato"/>
                <w:bCs/>
                <w:sz w:val="20"/>
                <w:szCs w:val="20"/>
              </w:rPr>
              <w:t>chorób, albo kryterium nasilenia zaburzeń.</w:t>
            </w:r>
          </w:p>
        </w:tc>
        <w:tc>
          <w:tcPr>
            <w:tcW w:w="869" w:type="pct"/>
            <w:shd w:val="clear" w:color="auto" w:fill="FFFFFF" w:themeFill="background1"/>
            <w:vAlign w:val="center"/>
          </w:tcPr>
          <w:p w14:paraId="41940BFC" w14:textId="77777777" w:rsidR="00D83066" w:rsidRPr="008D6DD0" w:rsidRDefault="001C2808" w:rsidP="00D83066">
            <w:pPr>
              <w:spacing w:line="240" w:lineRule="auto"/>
              <w:rPr>
                <w:rFonts w:ascii="Lato" w:hAnsi="Lato"/>
                <w:b/>
                <w:sz w:val="20"/>
                <w:szCs w:val="20"/>
              </w:rPr>
            </w:pPr>
            <w:r w:rsidRPr="008D6DD0">
              <w:rPr>
                <w:rFonts w:ascii="Lato" w:hAnsi="Lato"/>
                <w:b/>
                <w:sz w:val="20"/>
                <w:szCs w:val="20"/>
              </w:rPr>
              <w:lastRenderedPageBreak/>
              <w:t>Uwaga uwzględniona</w:t>
            </w:r>
          </w:p>
          <w:p w14:paraId="289767C5" w14:textId="236C0137" w:rsidR="005E4315" w:rsidRPr="008D6DD0" w:rsidRDefault="005E4315" w:rsidP="00D83066">
            <w:pPr>
              <w:spacing w:line="240" w:lineRule="auto"/>
              <w:rPr>
                <w:rFonts w:ascii="Lato" w:hAnsi="Lato"/>
                <w:bCs/>
                <w:sz w:val="20"/>
                <w:szCs w:val="20"/>
              </w:rPr>
            </w:pPr>
            <w:r w:rsidRPr="008D6DD0">
              <w:rPr>
                <w:rFonts w:ascii="Lato" w:hAnsi="Lato"/>
                <w:bCs/>
                <w:sz w:val="20"/>
                <w:szCs w:val="20"/>
              </w:rPr>
              <w:t xml:space="preserve">W Programie wskazano, że jego grupą docelową są osoby z chorobą otępienną, którą mogła wywołać dowolna choroba mózgu. </w:t>
            </w:r>
          </w:p>
        </w:tc>
      </w:tr>
      <w:tr w:rsidR="00D83066" w:rsidRPr="008D6DD0" w14:paraId="44AF112A" w14:textId="77777777" w:rsidTr="001F4579">
        <w:trPr>
          <w:trHeight w:val="375"/>
        </w:trPr>
        <w:tc>
          <w:tcPr>
            <w:tcW w:w="195" w:type="pct"/>
            <w:shd w:val="clear" w:color="auto" w:fill="FFFFFF" w:themeFill="background1"/>
            <w:vAlign w:val="center"/>
          </w:tcPr>
          <w:p w14:paraId="40160584" w14:textId="77777777" w:rsidR="00D83066" w:rsidRPr="008D6DD0" w:rsidRDefault="00D83066" w:rsidP="00A21237">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3776E39D" w14:textId="77777777"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Zarząd Sekcji Alzheimerowskiej </w:t>
            </w:r>
          </w:p>
          <w:p w14:paraId="27DE7E42" w14:textId="6706D0AE" w:rsidR="00D83066" w:rsidRPr="008D6DD0" w:rsidRDefault="00D83066"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9E73A2" w14:textId="5236349C" w:rsidR="00D83066" w:rsidRPr="008D6DD0" w:rsidRDefault="00D83066" w:rsidP="00D83066">
            <w:pPr>
              <w:spacing w:line="240" w:lineRule="auto"/>
              <w:rPr>
                <w:rFonts w:ascii="Lato" w:hAnsi="Lato"/>
                <w:bCs/>
                <w:color w:val="000000" w:themeColor="text1"/>
                <w:sz w:val="20"/>
                <w:szCs w:val="20"/>
              </w:rPr>
            </w:pPr>
            <w:r w:rsidRPr="008D6DD0">
              <w:rPr>
                <w:rFonts w:ascii="Lato" w:eastAsia="Calibri" w:hAnsi="Lato" w:cstheme="minorHAnsi"/>
                <w:bCs/>
                <w:color w:val="000000" w:themeColor="text1"/>
                <w:kern w:val="0"/>
                <w:sz w:val="20"/>
                <w:szCs w:val="20"/>
              </w:rPr>
              <w:t>Uwaga ogólna – cały dokument</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2C6D688" w14:textId="048D384A" w:rsidR="00D83066" w:rsidRPr="008D6DD0" w:rsidRDefault="00D83066" w:rsidP="00D83066">
            <w:pPr>
              <w:spacing w:line="240" w:lineRule="auto"/>
              <w:rPr>
                <w:rFonts w:ascii="Lato" w:hAnsi="Lato"/>
                <w:bCs/>
                <w:color w:val="000000" w:themeColor="text1"/>
                <w:sz w:val="20"/>
                <w:szCs w:val="20"/>
              </w:rPr>
            </w:pPr>
            <w:r w:rsidRPr="008D6DD0">
              <w:rPr>
                <w:rFonts w:ascii="Lato" w:eastAsia="Calibri" w:hAnsi="Lato" w:cstheme="minorHAnsi"/>
                <w:bCs/>
                <w:color w:val="000000" w:themeColor="text1"/>
                <w:kern w:val="0"/>
                <w:sz w:val="20"/>
                <w:szCs w:val="20"/>
              </w:rPr>
              <w:t>Używanie terminu „demencja”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1210098" w14:textId="38B52CC6" w:rsidR="00D83066" w:rsidRPr="008D6DD0" w:rsidRDefault="00D83066" w:rsidP="00D83066">
            <w:pPr>
              <w:spacing w:line="240" w:lineRule="auto"/>
              <w:rPr>
                <w:rFonts w:ascii="Lato" w:hAnsi="Lato"/>
                <w:bCs/>
                <w:color w:val="000000" w:themeColor="text1"/>
                <w:sz w:val="20"/>
                <w:szCs w:val="20"/>
              </w:rPr>
            </w:pPr>
            <w:r w:rsidRPr="008D6DD0">
              <w:rPr>
                <w:rFonts w:ascii="Lato" w:eastAsia="Calibri" w:hAnsi="Lato" w:cstheme="minorHAnsi"/>
                <w:bCs/>
                <w:color w:val="000000" w:themeColor="text1"/>
                <w:kern w:val="0"/>
                <w:sz w:val="20"/>
                <w:szCs w:val="20"/>
              </w:rPr>
              <w:t xml:space="preserve">Sugerowane zastąpienie konsekwentnie używanym określeniem: otępienie  </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983831F" w14:textId="77777777" w:rsidR="00D83066" w:rsidRPr="008D6DD0" w:rsidRDefault="00D83066" w:rsidP="00D83066">
            <w:pPr>
              <w:spacing w:before="60" w:after="60" w:line="240" w:lineRule="auto"/>
              <w:jc w:val="both"/>
              <w:rPr>
                <w:rFonts w:ascii="Lato" w:eastAsia="Calibri" w:hAnsi="Lato" w:cstheme="minorHAnsi"/>
                <w:bCs/>
                <w:color w:val="000000" w:themeColor="text1"/>
                <w:kern w:val="0"/>
                <w:sz w:val="20"/>
                <w:szCs w:val="20"/>
              </w:rPr>
            </w:pPr>
          </w:p>
          <w:p w14:paraId="6549F1E9" w14:textId="77777777" w:rsidR="00D83066" w:rsidRPr="008D6DD0" w:rsidRDefault="00D83066" w:rsidP="00D83066">
            <w:pPr>
              <w:spacing w:before="60" w:after="60" w:line="240" w:lineRule="auto"/>
              <w:jc w:val="both"/>
              <w:rPr>
                <w:rFonts w:ascii="Lato" w:eastAsia="Calibri" w:hAnsi="Lato" w:cstheme="minorHAnsi"/>
                <w:bCs/>
                <w:color w:val="000000" w:themeColor="text1"/>
                <w:kern w:val="0"/>
                <w:sz w:val="20"/>
                <w:szCs w:val="20"/>
              </w:rPr>
            </w:pPr>
            <w:r w:rsidRPr="008D6DD0">
              <w:rPr>
                <w:rFonts w:ascii="Lato" w:eastAsia="Calibri" w:hAnsi="Lato" w:cstheme="minorHAnsi"/>
                <w:bCs/>
                <w:color w:val="000000" w:themeColor="text1"/>
                <w:kern w:val="0"/>
                <w:sz w:val="20"/>
                <w:szCs w:val="20"/>
              </w:rPr>
              <w:t>Zgodnie z terminologią w języku polskim takie określenie powinno być używane w oficjalnym dokumencie.</w:t>
            </w:r>
          </w:p>
          <w:p w14:paraId="6A206AE2" w14:textId="77777777" w:rsidR="00D83066" w:rsidRPr="008D6DD0" w:rsidRDefault="00D83066" w:rsidP="00D83066">
            <w:pPr>
              <w:spacing w:line="240" w:lineRule="auto"/>
              <w:rPr>
                <w:rFonts w:ascii="Lato" w:hAnsi="Lato"/>
                <w:bCs/>
                <w:color w:val="000000" w:themeColor="text1"/>
                <w:sz w:val="20"/>
                <w:szCs w:val="20"/>
              </w:rPr>
            </w:pPr>
          </w:p>
        </w:tc>
        <w:tc>
          <w:tcPr>
            <w:tcW w:w="869" w:type="pct"/>
            <w:shd w:val="clear" w:color="auto" w:fill="FFFFFF" w:themeFill="background1"/>
            <w:vAlign w:val="center"/>
          </w:tcPr>
          <w:p w14:paraId="430D6674" w14:textId="2012B4DA" w:rsidR="003B32D7" w:rsidRPr="008D6DD0" w:rsidRDefault="003B32D7" w:rsidP="003B32D7">
            <w:pPr>
              <w:spacing w:line="240" w:lineRule="auto"/>
              <w:rPr>
                <w:rFonts w:ascii="Lato" w:hAnsi="Lato"/>
                <w:b/>
                <w:color w:val="000000" w:themeColor="text1"/>
                <w:sz w:val="20"/>
                <w:szCs w:val="20"/>
              </w:rPr>
            </w:pPr>
            <w:r w:rsidRPr="008D6DD0">
              <w:rPr>
                <w:rFonts w:ascii="Lato" w:hAnsi="Lato"/>
                <w:b/>
                <w:color w:val="000000" w:themeColor="text1"/>
                <w:sz w:val="20"/>
                <w:szCs w:val="20"/>
              </w:rPr>
              <w:t>Uwaga nieuwzględniona</w:t>
            </w:r>
          </w:p>
          <w:p w14:paraId="1441C530" w14:textId="7F8F651C" w:rsidR="003B32D7" w:rsidRPr="008D6DD0" w:rsidRDefault="003B32D7" w:rsidP="003B32D7">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Słowo „otępienie” jest terminem rodzimym, a „demencja” pochodzi z łaciny i bywa niekiedy negatywnie nacechowana w potocznym języku polskim. „Otępienie” jest terminem – w warunkach polskich – bardziej neutralnym i nikogo nie piętnuje. Potocznie wskazuje na przytępienie czyli pozbawienie ostrości umysłu lub zmysłów, podobnie jak przytępienie słuchu czy wzroku. Porównajmy nierzadko słyszane wypowiedzi: „ten ktoś jest </w:t>
            </w:r>
            <w:proofErr w:type="spellStart"/>
            <w:r w:rsidRPr="008D6DD0">
              <w:rPr>
                <w:rFonts w:ascii="Lato" w:hAnsi="Lato"/>
                <w:bCs/>
                <w:color w:val="000000" w:themeColor="text1"/>
                <w:sz w:val="20"/>
                <w:szCs w:val="20"/>
              </w:rPr>
              <w:t>zdemenciały</w:t>
            </w:r>
            <w:proofErr w:type="spellEnd"/>
            <w:r w:rsidRPr="008D6DD0">
              <w:rPr>
                <w:rFonts w:ascii="Lato" w:hAnsi="Lato"/>
                <w:bCs/>
                <w:color w:val="000000" w:themeColor="text1"/>
                <w:sz w:val="20"/>
                <w:szCs w:val="20"/>
              </w:rPr>
              <w:t>” oraz „ten ktoś jest otępiały” albo „</w:t>
            </w:r>
            <w:proofErr w:type="spellStart"/>
            <w:r w:rsidRPr="008D6DD0">
              <w:rPr>
                <w:rFonts w:ascii="Lato" w:hAnsi="Lato"/>
                <w:bCs/>
                <w:color w:val="000000" w:themeColor="text1"/>
                <w:sz w:val="20"/>
                <w:szCs w:val="20"/>
              </w:rPr>
              <w:t>zdemenciałem</w:t>
            </w:r>
            <w:proofErr w:type="spellEnd"/>
            <w:r w:rsidRPr="008D6DD0">
              <w:rPr>
                <w:rFonts w:ascii="Lato" w:hAnsi="Lato"/>
                <w:bCs/>
                <w:color w:val="000000" w:themeColor="text1"/>
                <w:sz w:val="20"/>
                <w:szCs w:val="20"/>
              </w:rPr>
              <w:t xml:space="preserve">” oraz „mnie to otępia”. W każdym z dwóch przywołanych wyrażeń drugie formy są zdecydowanie bardziej neutralne. Należy podkreślić, że  „otępienie” to nie jest termin pejoratywny i nie </w:t>
            </w:r>
            <w:r w:rsidRPr="008D6DD0">
              <w:rPr>
                <w:rFonts w:ascii="Lato" w:hAnsi="Lato"/>
                <w:bCs/>
                <w:color w:val="000000" w:themeColor="text1"/>
                <w:sz w:val="20"/>
                <w:szCs w:val="20"/>
              </w:rPr>
              <w:lastRenderedPageBreak/>
              <w:t xml:space="preserve">wolno nadawać mu takich konotacji. </w:t>
            </w:r>
          </w:p>
          <w:p w14:paraId="3A36849A" w14:textId="77777777" w:rsidR="003B32D7" w:rsidRPr="008D6DD0" w:rsidRDefault="003B32D7" w:rsidP="003B32D7">
            <w:pPr>
              <w:spacing w:line="240" w:lineRule="auto"/>
              <w:rPr>
                <w:rFonts w:ascii="Lato" w:hAnsi="Lato"/>
                <w:bCs/>
                <w:color w:val="000000" w:themeColor="text1"/>
                <w:sz w:val="20"/>
                <w:szCs w:val="20"/>
              </w:rPr>
            </w:pPr>
            <w:r w:rsidRPr="008D6DD0">
              <w:rPr>
                <w:rFonts w:ascii="Lato" w:hAnsi="Lato"/>
                <w:bCs/>
                <w:color w:val="000000" w:themeColor="text1"/>
                <w:sz w:val="20"/>
                <w:szCs w:val="20"/>
              </w:rPr>
              <w:t>Co ważne „otępienie” to oficjalny termin w polskiej klasyfikacji chorób: ICD-10 używa polskiego tłumaczenia: F00–F03 otępienie (</w:t>
            </w:r>
            <w:proofErr w:type="spellStart"/>
            <w:r w:rsidRPr="008D6DD0">
              <w:rPr>
                <w:rFonts w:ascii="Lato" w:hAnsi="Lato"/>
                <w:bCs/>
                <w:color w:val="000000" w:themeColor="text1"/>
                <w:sz w:val="20"/>
                <w:szCs w:val="20"/>
              </w:rPr>
              <w:t>dementia</w:t>
            </w:r>
            <w:proofErr w:type="spellEnd"/>
            <w:r w:rsidRPr="008D6DD0">
              <w:rPr>
                <w:rFonts w:ascii="Lato" w:hAnsi="Lato"/>
                <w:bCs/>
                <w:color w:val="000000" w:themeColor="text1"/>
                <w:sz w:val="20"/>
                <w:szCs w:val="20"/>
              </w:rPr>
              <w:t xml:space="preserve">), podobnie ICD-11 również stosuje tłumaczenie „otępienie” dla jednostki diagnostycznej z ang. </w:t>
            </w:r>
            <w:proofErr w:type="spellStart"/>
            <w:r w:rsidRPr="008D6DD0">
              <w:rPr>
                <w:rFonts w:ascii="Lato" w:hAnsi="Lato"/>
                <w:bCs/>
                <w:color w:val="000000" w:themeColor="text1"/>
                <w:sz w:val="20"/>
                <w:szCs w:val="20"/>
              </w:rPr>
              <w:t>dementia</w:t>
            </w:r>
            <w:proofErr w:type="spellEnd"/>
            <w:r w:rsidRPr="008D6DD0">
              <w:rPr>
                <w:rFonts w:ascii="Lato" w:hAnsi="Lato"/>
                <w:bCs/>
                <w:color w:val="000000" w:themeColor="text1"/>
                <w:sz w:val="20"/>
                <w:szCs w:val="20"/>
              </w:rPr>
              <w:t>.</w:t>
            </w:r>
          </w:p>
          <w:p w14:paraId="5889CA55" w14:textId="77777777" w:rsidR="003B32D7" w:rsidRPr="008D6DD0" w:rsidRDefault="003B32D7" w:rsidP="003B32D7">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Należy pamiętać, że „otępienie” to także pojęcie nadrzędne, obejmujące wiele jednostek chorobowych, a niektóre mają ten termin w nazwie np. otępienie naczyniowe, otępienie czołowo-skroniowe, otępienie z ciałami </w:t>
            </w:r>
            <w:proofErr w:type="spellStart"/>
            <w:r w:rsidRPr="008D6DD0">
              <w:rPr>
                <w:rFonts w:ascii="Lato" w:hAnsi="Lato"/>
                <w:bCs/>
                <w:color w:val="000000" w:themeColor="text1"/>
                <w:sz w:val="20"/>
                <w:szCs w:val="20"/>
              </w:rPr>
              <w:t>Lewy’ego</w:t>
            </w:r>
            <w:proofErr w:type="spellEnd"/>
            <w:r w:rsidRPr="008D6DD0">
              <w:rPr>
                <w:rFonts w:ascii="Lato" w:hAnsi="Lato"/>
                <w:bCs/>
                <w:color w:val="000000" w:themeColor="text1"/>
                <w:sz w:val="20"/>
                <w:szCs w:val="20"/>
              </w:rPr>
              <w:t xml:space="preserve"> itd. Także polskie podręczniki neurologii i psychiatrii zawierają ten termin i stosują jako ten odpowiedni. Z medycznego punktu widzenia „otępienie” to zespół kliniczny obejmujący zaburzenia funkcji poznawczych prowadzące do stopniowego </w:t>
            </w:r>
            <w:r w:rsidRPr="008D6DD0">
              <w:rPr>
                <w:rFonts w:ascii="Lato" w:hAnsi="Lato"/>
                <w:bCs/>
                <w:color w:val="000000" w:themeColor="text1"/>
                <w:sz w:val="20"/>
                <w:szCs w:val="20"/>
              </w:rPr>
              <w:lastRenderedPageBreak/>
              <w:t xml:space="preserve">pogorszenie funkcjonowania codziennego – osobistego, rodzinnego, społecznego i zawodowego. Także w polskich dokumentach urzędowych takich jak orzeczenia o niezdolności do pracy, świadczenia opiekuńcze, procedury ZUS, NFZ, MOPS, które otrzymują chorzy funkcjonuje termin „otępienie”. Nie powinno się zatem w jakikolwiek sposób wzbudzać, podtrzymywać czy utrwalać w świadomości społecznej jakichkolwiek negatywnych skojarzeń z tym terminem ani rugować go jako wstydliwego czy piętnującego z użycia w przestrzeni publicznej. </w:t>
            </w:r>
          </w:p>
          <w:p w14:paraId="3923F62C" w14:textId="77777777" w:rsidR="003B32D7" w:rsidRPr="008D6DD0" w:rsidRDefault="003B32D7" w:rsidP="003B32D7">
            <w:pPr>
              <w:spacing w:line="240" w:lineRule="auto"/>
              <w:rPr>
                <w:rFonts w:ascii="Lato" w:hAnsi="Lato"/>
                <w:bCs/>
                <w:color w:val="000000" w:themeColor="text1"/>
                <w:sz w:val="20"/>
                <w:szCs w:val="20"/>
              </w:rPr>
            </w:pPr>
            <w:r w:rsidRPr="008D6DD0">
              <w:rPr>
                <w:rFonts w:ascii="Lato" w:hAnsi="Lato"/>
                <w:bCs/>
                <w:color w:val="000000" w:themeColor="text1"/>
                <w:sz w:val="20"/>
                <w:szCs w:val="20"/>
              </w:rPr>
              <w:t>W opiece nad osobami starszymi powinno się dążyć do językowego odczarowania diagnozy   a nie usuwania jej nazwy. Z perspektywy osób pracujących z osobami chorymi na otępienie i ich opiekunami można wskazać, że „otępienie” pozwala na zachowanie językowej neutralności: opisując stan kliniczny, a nie cechę osoby z czym częściej kojarzona jest w warunkach polskich demencja. Używanie tej właściwej terminologii w obszarze polityki zdrowotnej zmniejsza ryzyko marginalizacji chorych, którzy otrzymują takie rozpoznanie i które jest przekazywane nie tylko ustnie, ale widnieje także w dokumentacji medycznej.</w:t>
            </w:r>
          </w:p>
          <w:p w14:paraId="33A7C0EA" w14:textId="77777777" w:rsidR="003B32D7" w:rsidRPr="008D6DD0" w:rsidRDefault="003B32D7" w:rsidP="003B32D7">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Podsumowując, „otępienie” jest: </w:t>
            </w:r>
          </w:p>
          <w:p w14:paraId="45A09D0F" w14:textId="77777777" w:rsidR="003B32D7" w:rsidRPr="008D6DD0" w:rsidRDefault="003B32D7" w:rsidP="003B32D7">
            <w:pPr>
              <w:spacing w:line="240" w:lineRule="auto"/>
              <w:rPr>
                <w:rFonts w:ascii="Lato" w:hAnsi="Lato"/>
                <w:bCs/>
                <w:color w:val="000000" w:themeColor="text1"/>
                <w:sz w:val="20"/>
                <w:szCs w:val="20"/>
              </w:rPr>
            </w:pPr>
            <w:r w:rsidRPr="008D6DD0">
              <w:rPr>
                <w:rFonts w:ascii="Lato" w:hAnsi="Lato"/>
                <w:bCs/>
                <w:color w:val="000000" w:themeColor="text1"/>
                <w:sz w:val="20"/>
                <w:szCs w:val="20"/>
              </w:rPr>
              <w:t>- terminem oficjalnym w medycznych klasyfikacjach, publikacjach i dokumentach</w:t>
            </w:r>
          </w:p>
          <w:p w14:paraId="3DB6304D" w14:textId="77777777" w:rsidR="003B32D7" w:rsidRPr="008D6DD0" w:rsidRDefault="003B32D7" w:rsidP="003B32D7">
            <w:pPr>
              <w:spacing w:line="240" w:lineRule="auto"/>
              <w:rPr>
                <w:rFonts w:ascii="Lato" w:hAnsi="Lato"/>
                <w:bCs/>
                <w:color w:val="000000" w:themeColor="text1"/>
                <w:sz w:val="20"/>
                <w:szCs w:val="20"/>
              </w:rPr>
            </w:pPr>
            <w:r w:rsidRPr="008D6DD0">
              <w:rPr>
                <w:rFonts w:ascii="Lato" w:hAnsi="Lato"/>
                <w:bCs/>
                <w:color w:val="000000" w:themeColor="text1"/>
                <w:sz w:val="20"/>
                <w:szCs w:val="20"/>
              </w:rPr>
              <w:t>- terminem zgodnym z praktyką prawną w naszym kraju</w:t>
            </w:r>
          </w:p>
          <w:p w14:paraId="1167CA60" w14:textId="77777777" w:rsidR="003B32D7" w:rsidRPr="008D6DD0" w:rsidRDefault="003B32D7" w:rsidP="003B32D7">
            <w:pPr>
              <w:spacing w:line="240" w:lineRule="auto"/>
              <w:rPr>
                <w:rFonts w:ascii="Lato" w:hAnsi="Lato"/>
                <w:bCs/>
                <w:color w:val="000000" w:themeColor="text1"/>
                <w:sz w:val="20"/>
                <w:szCs w:val="20"/>
              </w:rPr>
            </w:pPr>
            <w:r w:rsidRPr="008D6DD0">
              <w:rPr>
                <w:rFonts w:ascii="Lato" w:hAnsi="Lato"/>
                <w:bCs/>
                <w:color w:val="000000" w:themeColor="text1"/>
                <w:sz w:val="20"/>
                <w:szCs w:val="20"/>
              </w:rPr>
              <w:t>- terminem znanym pacjentom i opiekunom z edukacji medycznej</w:t>
            </w:r>
          </w:p>
          <w:p w14:paraId="55CB7487" w14:textId="77777777" w:rsidR="003B32D7" w:rsidRPr="008D6DD0" w:rsidRDefault="003B32D7" w:rsidP="003B32D7">
            <w:pPr>
              <w:spacing w:line="240" w:lineRule="auto"/>
              <w:rPr>
                <w:rFonts w:ascii="Lato" w:hAnsi="Lato"/>
                <w:bCs/>
                <w:color w:val="000000" w:themeColor="text1"/>
                <w:sz w:val="20"/>
                <w:szCs w:val="20"/>
              </w:rPr>
            </w:pPr>
            <w:r w:rsidRPr="008D6DD0">
              <w:rPr>
                <w:rFonts w:ascii="Lato" w:hAnsi="Lato"/>
                <w:bCs/>
                <w:color w:val="000000" w:themeColor="text1"/>
                <w:sz w:val="20"/>
                <w:szCs w:val="20"/>
              </w:rPr>
              <w:t>- sformułowaniem precyzyjnym klinicznie i neutralnym językowo.</w:t>
            </w:r>
          </w:p>
          <w:p w14:paraId="78B14B9F" w14:textId="79424CF6" w:rsidR="003B32D7" w:rsidRPr="008D6DD0" w:rsidRDefault="003B32D7" w:rsidP="003B32D7">
            <w:pPr>
              <w:spacing w:line="240" w:lineRule="auto"/>
              <w:rPr>
                <w:rFonts w:ascii="Lato" w:hAnsi="Lato"/>
                <w:b/>
                <w:color w:val="000000" w:themeColor="text1"/>
                <w:sz w:val="20"/>
                <w:szCs w:val="20"/>
              </w:rPr>
            </w:pPr>
            <w:r w:rsidRPr="008D6DD0">
              <w:rPr>
                <w:rFonts w:ascii="Lato" w:hAnsi="Lato"/>
                <w:bCs/>
                <w:color w:val="000000" w:themeColor="text1"/>
                <w:sz w:val="20"/>
                <w:szCs w:val="20"/>
              </w:rPr>
              <w:t>Natomiast słowo „demencja” pomimo, że jest poprawne etymologicznie i obecne w innych językach, w warunkach polskich jest i powinno pozostać terminem wtórnym.</w:t>
            </w:r>
          </w:p>
        </w:tc>
      </w:tr>
      <w:tr w:rsidR="00D83066" w:rsidRPr="008D6DD0" w14:paraId="5B5F3B8A" w14:textId="77777777" w:rsidTr="001F4579">
        <w:trPr>
          <w:trHeight w:val="375"/>
        </w:trPr>
        <w:tc>
          <w:tcPr>
            <w:tcW w:w="195" w:type="pct"/>
            <w:shd w:val="clear" w:color="auto" w:fill="FFFFFF" w:themeFill="background1"/>
            <w:vAlign w:val="center"/>
          </w:tcPr>
          <w:p w14:paraId="0B32629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164E570" w14:textId="77777777" w:rsidR="00D83066" w:rsidRPr="008D6DD0" w:rsidRDefault="00D83066" w:rsidP="00D83066">
            <w:pPr>
              <w:spacing w:line="240" w:lineRule="auto"/>
              <w:ind w:left="-18"/>
              <w:rPr>
                <w:rFonts w:ascii="Lato" w:hAnsi="Lato"/>
                <w:sz w:val="20"/>
                <w:szCs w:val="20"/>
              </w:rPr>
            </w:pPr>
            <w:r w:rsidRPr="008D6DD0">
              <w:rPr>
                <w:rFonts w:ascii="Lato" w:hAnsi="Lato"/>
                <w:sz w:val="20"/>
                <w:szCs w:val="20"/>
              </w:rPr>
              <w:t xml:space="preserve">Zarząd Sekcji Alzheimerowskiej </w:t>
            </w:r>
          </w:p>
          <w:p w14:paraId="26FCBE4E" w14:textId="36C2AC6A" w:rsidR="00D83066" w:rsidRPr="008D6DD0" w:rsidRDefault="00D83066" w:rsidP="00D83066">
            <w:pPr>
              <w:spacing w:line="240" w:lineRule="auto"/>
              <w:rPr>
                <w:rFonts w:ascii="Lato" w:hAnsi="Lato"/>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1D7773" w14:textId="60D25394"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Uwaga ogólna -cały dokument</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FDD5018" w14:textId="77777777" w:rsidR="00D83066" w:rsidRPr="008D6DD0" w:rsidRDefault="00D83066" w:rsidP="00D83066">
            <w:pPr>
              <w:tabs>
                <w:tab w:val="left" w:pos="777"/>
              </w:tabs>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Używanie pojęć „otępienie starcze” i „otępienie przed-starcze”</w:t>
            </w:r>
          </w:p>
          <w:p w14:paraId="0A7C4AB3" w14:textId="77777777" w:rsidR="00D83066" w:rsidRPr="008D6DD0" w:rsidRDefault="00D83066" w:rsidP="00D83066">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D4A7949" w14:textId="6856A82B"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Sugerowane zastąpienie określeniami: otępienie  o wczesnym początku i otępienie o późnym początku</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D1BD192" w14:textId="5F7E78C6"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Używanie przez wiele lat określenia „otępienie starcze” powodowało brak adekwatnej diagnostyki różnicowej, ponieważ było traktowane jako już ostateczne  rozpoznanie.</w:t>
            </w:r>
          </w:p>
        </w:tc>
        <w:tc>
          <w:tcPr>
            <w:tcW w:w="869" w:type="pct"/>
            <w:shd w:val="clear" w:color="auto" w:fill="FFFFFF" w:themeFill="background1"/>
            <w:vAlign w:val="center"/>
          </w:tcPr>
          <w:p w14:paraId="7F437EAA" w14:textId="5D71080D" w:rsidR="00D83066" w:rsidRPr="008D6DD0" w:rsidRDefault="009914B2" w:rsidP="00D83066">
            <w:pPr>
              <w:spacing w:line="240" w:lineRule="auto"/>
              <w:rPr>
                <w:rFonts w:ascii="Lato" w:hAnsi="Lato"/>
                <w:bCs/>
                <w:sz w:val="20"/>
                <w:szCs w:val="20"/>
              </w:rPr>
            </w:pPr>
            <w:r w:rsidRPr="008D6DD0">
              <w:rPr>
                <w:rFonts w:ascii="Lato" w:hAnsi="Lato"/>
                <w:b/>
                <w:bCs/>
                <w:sz w:val="20"/>
                <w:szCs w:val="20"/>
              </w:rPr>
              <w:t>Uwaga uwzględniona</w:t>
            </w:r>
          </w:p>
        </w:tc>
      </w:tr>
      <w:tr w:rsidR="00D83066" w:rsidRPr="008D6DD0" w14:paraId="6EB68F72" w14:textId="77777777" w:rsidTr="001F4579">
        <w:trPr>
          <w:trHeight w:val="375"/>
        </w:trPr>
        <w:tc>
          <w:tcPr>
            <w:tcW w:w="195" w:type="pct"/>
            <w:shd w:val="clear" w:color="auto" w:fill="FFFFFF" w:themeFill="background1"/>
            <w:vAlign w:val="center"/>
          </w:tcPr>
          <w:p w14:paraId="6F7BF9AB"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CF46788" w14:textId="77777777" w:rsidR="00D83066" w:rsidRPr="008D6DD0" w:rsidRDefault="00D83066" w:rsidP="00D83066">
            <w:pPr>
              <w:spacing w:line="240" w:lineRule="auto"/>
              <w:ind w:left="-18"/>
              <w:rPr>
                <w:rFonts w:ascii="Lato" w:hAnsi="Lato"/>
                <w:sz w:val="20"/>
                <w:szCs w:val="20"/>
              </w:rPr>
            </w:pPr>
            <w:r w:rsidRPr="008D6DD0">
              <w:rPr>
                <w:rFonts w:ascii="Lato" w:hAnsi="Lato"/>
                <w:sz w:val="20"/>
                <w:szCs w:val="20"/>
              </w:rPr>
              <w:t xml:space="preserve">Zarząd Sekcji Alzheimerowskiej </w:t>
            </w:r>
          </w:p>
          <w:p w14:paraId="0225FB7A" w14:textId="4734B934" w:rsidR="00D83066" w:rsidRPr="008D6DD0" w:rsidRDefault="00D83066" w:rsidP="00D83066">
            <w:pPr>
              <w:spacing w:line="240" w:lineRule="auto"/>
              <w:rPr>
                <w:rFonts w:ascii="Lato" w:hAnsi="Lato"/>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EC2723"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13</w:t>
            </w:r>
          </w:p>
          <w:p w14:paraId="2BA63013"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p>
          <w:p w14:paraId="218F11E2"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Diagnoza</w:t>
            </w:r>
          </w:p>
          <w:p w14:paraId="062D2F98" w14:textId="08ADE1CC"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 Osoby z chorobami otępiennymi – demografia i epidemiologia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1BC08A8" w14:textId="77777777" w:rsidR="00D83066" w:rsidRPr="008D6DD0" w:rsidRDefault="00D83066" w:rsidP="00D83066">
            <w:pPr>
              <w:tabs>
                <w:tab w:val="left" w:pos="777"/>
              </w:tabs>
              <w:spacing w:before="60" w:after="60" w:line="240" w:lineRule="auto"/>
              <w:jc w:val="both"/>
              <w:rPr>
                <w:rFonts w:ascii="Lato" w:hAnsi="Lato" w:cstheme="minorHAnsi"/>
                <w:sz w:val="20"/>
                <w:szCs w:val="20"/>
              </w:rPr>
            </w:pPr>
            <w:r w:rsidRPr="008D6DD0">
              <w:rPr>
                <w:rFonts w:ascii="Lato" w:hAnsi="Lato" w:cstheme="minorHAnsi"/>
                <w:sz w:val="20"/>
                <w:szCs w:val="20"/>
              </w:rPr>
              <w:t>Dane odnoszące się do chorobowości w otępieniach (w tym AD) na podstawie sprawozdawczości  z POZ i AOS psychiatrycznej z kodami F00-F09.</w:t>
            </w:r>
          </w:p>
          <w:p w14:paraId="0E879D83" w14:textId="75A4DBB0"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„Z danych przekazanych przez świadczeniodawców wynika, że w 2023 r. w POZ z rozpoznaniem chorób otępiennych (według ICD-10 od F00-F09) jako rozpoznanie główne lub rozpoznanie współistniejące było wykazanych 412 144 pacjentów”</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3B2530C" w14:textId="508CD3CA"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 xml:space="preserve">Uwzględnienie </w:t>
            </w:r>
            <w:proofErr w:type="spellStart"/>
            <w:r w:rsidRPr="008D6DD0">
              <w:rPr>
                <w:rFonts w:ascii="Lato" w:eastAsia="Calibri" w:hAnsi="Lato" w:cstheme="minorHAnsi"/>
                <w:bCs/>
                <w:kern w:val="0"/>
                <w:sz w:val="20"/>
                <w:szCs w:val="20"/>
              </w:rPr>
              <w:t>rozpoznań</w:t>
            </w:r>
            <w:proofErr w:type="spellEnd"/>
            <w:r w:rsidRPr="008D6DD0">
              <w:rPr>
                <w:rFonts w:ascii="Lato" w:eastAsia="Calibri" w:hAnsi="Lato" w:cstheme="minorHAnsi"/>
                <w:bCs/>
                <w:kern w:val="0"/>
                <w:sz w:val="20"/>
                <w:szCs w:val="20"/>
              </w:rPr>
              <w:t xml:space="preserve"> neurologicznych, jak G30 i G30 z rozszerzeniami (choroba Alzheimera), czy G31.9 nieokreślona choroba zwyrodnieniowa układu nerwowego ze stosowaniem leków z grupy inhibitorów cholinoesterazy i/lub </w:t>
            </w:r>
            <w:proofErr w:type="spellStart"/>
            <w:r w:rsidRPr="008D6DD0">
              <w:rPr>
                <w:rFonts w:ascii="Lato" w:eastAsia="Calibri" w:hAnsi="Lato" w:cstheme="minorHAnsi"/>
                <w:bCs/>
                <w:kern w:val="0"/>
                <w:sz w:val="20"/>
                <w:szCs w:val="20"/>
              </w:rPr>
              <w:t>memantyny</w:t>
            </w:r>
            <w:proofErr w:type="spellEnd"/>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B289AE2" w14:textId="45A5D91B"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Dokument pomija diagnostykę i leczenie chorych z otępieniem w poradniach i na oddziałach neurologicznych, gdzie faktycznie realizowane są i kodowane świadczenia dla tej grupy chorych.</w:t>
            </w:r>
          </w:p>
        </w:tc>
        <w:tc>
          <w:tcPr>
            <w:tcW w:w="869" w:type="pct"/>
            <w:shd w:val="clear" w:color="auto" w:fill="FFFFFF" w:themeFill="background1"/>
            <w:vAlign w:val="center"/>
          </w:tcPr>
          <w:p w14:paraId="49E63B29" w14:textId="77777777" w:rsidR="00D179F1" w:rsidRPr="008D6DD0" w:rsidRDefault="00D179F1" w:rsidP="00D179F1">
            <w:pPr>
              <w:spacing w:line="240" w:lineRule="auto"/>
              <w:rPr>
                <w:rFonts w:ascii="Lato" w:hAnsi="Lato"/>
                <w:b/>
                <w:sz w:val="20"/>
                <w:szCs w:val="20"/>
              </w:rPr>
            </w:pPr>
            <w:r w:rsidRPr="008D6DD0">
              <w:rPr>
                <w:rFonts w:ascii="Lato" w:hAnsi="Lato"/>
                <w:b/>
                <w:sz w:val="20"/>
                <w:szCs w:val="20"/>
              </w:rPr>
              <w:t>Uwaga nieuwzględniona</w:t>
            </w:r>
          </w:p>
          <w:p w14:paraId="0FCAB60B" w14:textId="20787F6C" w:rsidR="00D83066" w:rsidRPr="008D6DD0" w:rsidRDefault="00D179F1" w:rsidP="00D179F1">
            <w:pPr>
              <w:spacing w:line="240" w:lineRule="auto"/>
              <w:rPr>
                <w:rFonts w:ascii="Lato" w:hAnsi="Lato"/>
                <w:bCs/>
                <w:sz w:val="20"/>
                <w:szCs w:val="20"/>
              </w:rPr>
            </w:pPr>
            <w:r w:rsidRPr="008D6DD0">
              <w:rPr>
                <w:rFonts w:ascii="Lato" w:hAnsi="Lato"/>
                <w:bCs/>
                <w:sz w:val="20"/>
                <w:szCs w:val="20"/>
              </w:rPr>
              <w:t>Przywołane dane pochodzą z opublikowanego raportu pn.  „NFZ o zdrowiu. Choroba Alzheimera i choroby pokrewne”.</w:t>
            </w:r>
          </w:p>
        </w:tc>
      </w:tr>
      <w:tr w:rsidR="00D83066" w:rsidRPr="008D6DD0" w14:paraId="665A020A" w14:textId="77777777" w:rsidTr="001F4579">
        <w:trPr>
          <w:trHeight w:val="375"/>
        </w:trPr>
        <w:tc>
          <w:tcPr>
            <w:tcW w:w="195" w:type="pct"/>
            <w:shd w:val="clear" w:color="auto" w:fill="FFFFFF" w:themeFill="background1"/>
            <w:vAlign w:val="center"/>
          </w:tcPr>
          <w:p w14:paraId="6CAA053E"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7BD8BEA" w14:textId="77777777" w:rsidR="00D83066" w:rsidRPr="008D6DD0" w:rsidRDefault="00D83066" w:rsidP="00D83066">
            <w:pPr>
              <w:spacing w:line="240" w:lineRule="auto"/>
              <w:ind w:left="-18"/>
              <w:rPr>
                <w:rFonts w:ascii="Lato" w:hAnsi="Lato"/>
                <w:sz w:val="20"/>
                <w:szCs w:val="20"/>
              </w:rPr>
            </w:pPr>
            <w:r w:rsidRPr="008D6DD0">
              <w:rPr>
                <w:rFonts w:ascii="Lato" w:hAnsi="Lato"/>
                <w:sz w:val="20"/>
                <w:szCs w:val="20"/>
              </w:rPr>
              <w:t xml:space="preserve">Zarząd Sekcji Alzheimerowskiej </w:t>
            </w:r>
          </w:p>
          <w:p w14:paraId="51980D0A" w14:textId="5DAD3CBD" w:rsidR="00D83066" w:rsidRPr="008D6DD0" w:rsidRDefault="00D83066" w:rsidP="00D83066">
            <w:pPr>
              <w:spacing w:line="240" w:lineRule="auto"/>
              <w:rPr>
                <w:rFonts w:ascii="Lato" w:hAnsi="Lato"/>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86A9CB"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14</w:t>
            </w:r>
          </w:p>
          <w:p w14:paraId="772C8112" w14:textId="77777777" w:rsidR="00D83066" w:rsidRPr="008D6DD0" w:rsidRDefault="00D83066" w:rsidP="00D83066">
            <w:pPr>
              <w:spacing w:before="60" w:after="60" w:line="240" w:lineRule="auto"/>
              <w:jc w:val="both"/>
              <w:rPr>
                <w:rFonts w:ascii="Lato" w:hAnsi="Lato" w:cstheme="minorHAnsi"/>
                <w:sz w:val="20"/>
                <w:szCs w:val="20"/>
              </w:rPr>
            </w:pPr>
          </w:p>
          <w:p w14:paraId="016095D1"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Diagnoza</w:t>
            </w:r>
          </w:p>
          <w:p w14:paraId="513919AA" w14:textId="71601338"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 Osoby z chorobami otępiennymi – demografia i epidemiologia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69A7137" w14:textId="0DCE3034"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Ze świadczeń w trybie stacjonarnym korzysta jedynie 10,38% badanej grupy pacjentów.</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DF61862" w14:textId="3A1BE646"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Ze świadczeń w trybie stacjonarnym korzysta 10,38% badanej grupy pacjentów.</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512336E" w14:textId="5B5DEBC9"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Słowo „jedynie” w stosunku do 10% wszystkich chorych nie jest adekwatne.</w:t>
            </w:r>
          </w:p>
        </w:tc>
        <w:tc>
          <w:tcPr>
            <w:tcW w:w="869" w:type="pct"/>
            <w:shd w:val="clear" w:color="auto" w:fill="FFFFFF" w:themeFill="background1"/>
            <w:vAlign w:val="center"/>
          </w:tcPr>
          <w:p w14:paraId="464BD5E8" w14:textId="19A88F6D" w:rsidR="00D83066" w:rsidRPr="008D6DD0" w:rsidRDefault="00D179F1"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2479C61A" w14:textId="77777777" w:rsidTr="001F4579">
        <w:trPr>
          <w:trHeight w:val="375"/>
        </w:trPr>
        <w:tc>
          <w:tcPr>
            <w:tcW w:w="195" w:type="pct"/>
            <w:shd w:val="clear" w:color="auto" w:fill="FFFFFF" w:themeFill="background1"/>
            <w:vAlign w:val="center"/>
          </w:tcPr>
          <w:p w14:paraId="64D4610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87FE30D" w14:textId="77777777" w:rsidR="00D83066" w:rsidRPr="008D6DD0" w:rsidRDefault="00D83066" w:rsidP="00D83066">
            <w:pPr>
              <w:spacing w:line="240" w:lineRule="auto"/>
              <w:ind w:left="-18"/>
              <w:rPr>
                <w:rFonts w:ascii="Lato" w:hAnsi="Lato"/>
                <w:sz w:val="20"/>
                <w:szCs w:val="20"/>
              </w:rPr>
            </w:pPr>
            <w:r w:rsidRPr="008D6DD0">
              <w:rPr>
                <w:rFonts w:ascii="Lato" w:hAnsi="Lato"/>
                <w:sz w:val="20"/>
                <w:szCs w:val="20"/>
              </w:rPr>
              <w:t xml:space="preserve">Zarząd Sekcji Alzheimerowskiej </w:t>
            </w:r>
          </w:p>
          <w:p w14:paraId="429B7581" w14:textId="0D3663C9" w:rsidR="00D83066" w:rsidRPr="008D6DD0" w:rsidRDefault="00D83066" w:rsidP="00D83066">
            <w:pPr>
              <w:spacing w:line="240" w:lineRule="auto"/>
              <w:rPr>
                <w:rFonts w:ascii="Lato" w:hAnsi="Lato"/>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2B6E7D"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Str.14</w:t>
            </w:r>
          </w:p>
          <w:p w14:paraId="463A7D8A" w14:textId="77777777" w:rsidR="00D83066" w:rsidRPr="008D6DD0" w:rsidRDefault="00D83066" w:rsidP="00D83066">
            <w:pPr>
              <w:spacing w:before="60" w:after="60" w:line="240" w:lineRule="auto"/>
              <w:jc w:val="both"/>
              <w:rPr>
                <w:rFonts w:ascii="Lato" w:hAnsi="Lato" w:cstheme="minorHAnsi"/>
                <w:sz w:val="20"/>
                <w:szCs w:val="20"/>
              </w:rPr>
            </w:pPr>
          </w:p>
          <w:p w14:paraId="4CEEDF97"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Diagnoza</w:t>
            </w:r>
          </w:p>
          <w:p w14:paraId="60F7AA88" w14:textId="03047023"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 Osoby z chorobami otępiennymi – demografia i epidemiologia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C4E9EBE" w14:textId="77777777" w:rsidR="00D83066" w:rsidRPr="008D6DD0" w:rsidRDefault="00D83066" w:rsidP="00D83066">
            <w:pPr>
              <w:tabs>
                <w:tab w:val="left" w:pos="0"/>
                <w:tab w:val="left" w:pos="777"/>
              </w:tabs>
              <w:spacing w:line="240" w:lineRule="auto"/>
              <w:ind w:hanging="1"/>
              <w:jc w:val="both"/>
              <w:rPr>
                <w:rFonts w:ascii="Lato" w:hAnsi="Lato" w:cstheme="minorHAnsi"/>
                <w:sz w:val="20"/>
                <w:szCs w:val="20"/>
              </w:rPr>
            </w:pPr>
            <w:proofErr w:type="spellStart"/>
            <w:r w:rsidRPr="008D6DD0">
              <w:rPr>
                <w:rFonts w:ascii="Lato" w:hAnsi="Lato" w:cstheme="minorHAnsi"/>
                <w:sz w:val="20"/>
                <w:szCs w:val="20"/>
              </w:rPr>
              <w:t>Donepezil</w:t>
            </w:r>
            <w:proofErr w:type="spellEnd"/>
          </w:p>
          <w:p w14:paraId="185606FD" w14:textId="4F2CC96C" w:rsidR="00D83066" w:rsidRPr="008D6DD0" w:rsidRDefault="00D83066" w:rsidP="00D83066">
            <w:pPr>
              <w:spacing w:line="240" w:lineRule="auto"/>
              <w:rPr>
                <w:rFonts w:ascii="Lato" w:hAnsi="Lato"/>
                <w:bCs/>
                <w:sz w:val="20"/>
                <w:szCs w:val="20"/>
              </w:rPr>
            </w:pPr>
            <w:proofErr w:type="spellStart"/>
            <w:r w:rsidRPr="008D6DD0">
              <w:rPr>
                <w:rFonts w:ascii="Lato" w:hAnsi="Lato" w:cstheme="minorHAnsi"/>
                <w:sz w:val="20"/>
                <w:szCs w:val="20"/>
              </w:rPr>
              <w:t>Rivastigminum</w:t>
            </w:r>
            <w:proofErr w:type="spellEnd"/>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4382262" w14:textId="77777777" w:rsidR="00D83066" w:rsidRPr="008D6DD0" w:rsidRDefault="00D83066" w:rsidP="00D83066">
            <w:pPr>
              <w:spacing w:before="60" w:after="60" w:line="240" w:lineRule="auto"/>
              <w:jc w:val="both"/>
              <w:rPr>
                <w:rFonts w:ascii="Lato" w:hAnsi="Lato" w:cstheme="minorHAnsi"/>
                <w:sz w:val="20"/>
                <w:szCs w:val="20"/>
              </w:rPr>
            </w:pPr>
            <w:proofErr w:type="spellStart"/>
            <w:r w:rsidRPr="008D6DD0">
              <w:rPr>
                <w:rFonts w:ascii="Lato" w:hAnsi="Lato" w:cstheme="minorHAnsi"/>
                <w:sz w:val="20"/>
                <w:szCs w:val="20"/>
              </w:rPr>
              <w:t>Donepezyl</w:t>
            </w:r>
            <w:proofErr w:type="spellEnd"/>
          </w:p>
          <w:p w14:paraId="3756DABF" w14:textId="788BBD86" w:rsidR="00D83066" w:rsidRPr="008D6DD0" w:rsidRDefault="00D83066" w:rsidP="00D83066">
            <w:pPr>
              <w:spacing w:line="240" w:lineRule="auto"/>
              <w:rPr>
                <w:rFonts w:ascii="Lato" w:hAnsi="Lato"/>
                <w:bCs/>
                <w:sz w:val="20"/>
                <w:szCs w:val="20"/>
              </w:rPr>
            </w:pPr>
            <w:proofErr w:type="spellStart"/>
            <w:r w:rsidRPr="008D6DD0">
              <w:rPr>
                <w:rFonts w:ascii="Lato" w:hAnsi="Lato" w:cstheme="minorHAnsi"/>
                <w:sz w:val="20"/>
                <w:szCs w:val="20"/>
              </w:rPr>
              <w:t>Rywastygmina</w:t>
            </w:r>
            <w:proofErr w:type="spellEnd"/>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A12AC21" w14:textId="23F2B92A"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Dostosowanie do polskiego nazewnictwa, zgodnie z wykazem Urzędu Rejestracji Produktów Leczniczych.</w:t>
            </w:r>
          </w:p>
        </w:tc>
        <w:tc>
          <w:tcPr>
            <w:tcW w:w="869" w:type="pct"/>
            <w:shd w:val="clear" w:color="auto" w:fill="FFFFFF" w:themeFill="background1"/>
            <w:vAlign w:val="center"/>
          </w:tcPr>
          <w:p w14:paraId="59622030" w14:textId="0EE6C398"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0612029C" w14:textId="77777777" w:rsidTr="001F4579">
        <w:trPr>
          <w:trHeight w:val="375"/>
        </w:trPr>
        <w:tc>
          <w:tcPr>
            <w:tcW w:w="195" w:type="pct"/>
            <w:shd w:val="clear" w:color="auto" w:fill="FFFFFF" w:themeFill="background1"/>
            <w:vAlign w:val="center"/>
          </w:tcPr>
          <w:p w14:paraId="6EB1A62A"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71DBED6" w14:textId="77777777" w:rsidR="00D83066" w:rsidRPr="008D6DD0" w:rsidRDefault="00D83066" w:rsidP="00D83066">
            <w:pPr>
              <w:spacing w:line="240" w:lineRule="auto"/>
              <w:ind w:left="-18"/>
              <w:rPr>
                <w:rFonts w:ascii="Lato" w:hAnsi="Lato"/>
                <w:sz w:val="20"/>
                <w:szCs w:val="20"/>
              </w:rPr>
            </w:pPr>
            <w:r w:rsidRPr="008D6DD0">
              <w:rPr>
                <w:rFonts w:ascii="Lato" w:hAnsi="Lato"/>
                <w:sz w:val="20"/>
                <w:szCs w:val="20"/>
              </w:rPr>
              <w:t xml:space="preserve">Zarząd Sekcji Alzheimerowskiej </w:t>
            </w:r>
          </w:p>
          <w:p w14:paraId="3040877B" w14:textId="2B2EEC6A" w:rsidR="00D83066" w:rsidRPr="008D6DD0" w:rsidRDefault="00D83066" w:rsidP="00D83066">
            <w:pPr>
              <w:spacing w:line="240" w:lineRule="auto"/>
              <w:rPr>
                <w:rFonts w:ascii="Lato" w:hAnsi="Lato"/>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B640EC"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15</w:t>
            </w:r>
          </w:p>
          <w:p w14:paraId="37E56E35" w14:textId="77777777" w:rsidR="00D83066" w:rsidRPr="008D6DD0" w:rsidRDefault="00D83066" w:rsidP="00D83066">
            <w:pPr>
              <w:spacing w:before="60" w:after="60" w:line="240" w:lineRule="auto"/>
              <w:jc w:val="both"/>
              <w:rPr>
                <w:rFonts w:ascii="Lato" w:hAnsi="Lato" w:cstheme="minorHAnsi"/>
                <w:bCs/>
                <w:sz w:val="20"/>
                <w:szCs w:val="20"/>
              </w:rPr>
            </w:pPr>
          </w:p>
          <w:p w14:paraId="77C1C43D"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Diagnoza</w:t>
            </w:r>
          </w:p>
          <w:p w14:paraId="369A34A7" w14:textId="5F9241F5"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III. Opiekunowie nieformalni osób z chorobami otępiennymi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4E2C2A2" w14:textId="08F94021"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„Opieka nad chorym z otępieniem jest bardziej stresująca i trudniejsza niż nad osobami dotkniętymi chorobami somatycznymi”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A51A422" w14:textId="5D1DE995"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Opieka nad chorym z otępieniem jest źródłem stresu dla opiekuna ze względu na ograniczone możliwości terapii oraz mniejszą wiedzę niż w przypadku chorób somatycznych.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91279AD" w14:textId="5F96F0CA"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Choroba Alzheimera jest także chorobą somatyczną.</w:t>
            </w:r>
          </w:p>
        </w:tc>
        <w:tc>
          <w:tcPr>
            <w:tcW w:w="869" w:type="pct"/>
            <w:shd w:val="clear" w:color="auto" w:fill="FFFFFF" w:themeFill="background1"/>
            <w:vAlign w:val="center"/>
          </w:tcPr>
          <w:p w14:paraId="64D2CD11" w14:textId="264B1DB7"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0C35C7E9" w14:textId="77777777" w:rsidTr="001F4579">
        <w:trPr>
          <w:trHeight w:val="375"/>
        </w:trPr>
        <w:tc>
          <w:tcPr>
            <w:tcW w:w="195" w:type="pct"/>
            <w:shd w:val="clear" w:color="auto" w:fill="FFFFFF" w:themeFill="background1"/>
            <w:vAlign w:val="center"/>
          </w:tcPr>
          <w:p w14:paraId="7BFAD0B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33BE21C" w14:textId="77777777" w:rsidR="00D83066" w:rsidRPr="008D6DD0" w:rsidRDefault="00D83066" w:rsidP="00D83066">
            <w:pPr>
              <w:spacing w:line="240" w:lineRule="auto"/>
              <w:ind w:left="-18"/>
              <w:rPr>
                <w:rFonts w:ascii="Lato" w:hAnsi="Lato"/>
                <w:sz w:val="20"/>
                <w:szCs w:val="20"/>
              </w:rPr>
            </w:pPr>
            <w:r w:rsidRPr="008D6DD0">
              <w:rPr>
                <w:rFonts w:ascii="Lato" w:hAnsi="Lato"/>
                <w:sz w:val="20"/>
                <w:szCs w:val="20"/>
              </w:rPr>
              <w:t xml:space="preserve">Zarząd Sekcji Alzheimerowskiej </w:t>
            </w:r>
          </w:p>
          <w:p w14:paraId="60251514" w14:textId="6B5E1E97" w:rsidR="00D83066" w:rsidRPr="008D6DD0" w:rsidRDefault="00D83066" w:rsidP="00D83066">
            <w:pPr>
              <w:spacing w:line="240" w:lineRule="auto"/>
              <w:rPr>
                <w:rFonts w:ascii="Lato" w:hAnsi="Lato"/>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A0524B"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16. Rys. 1</w:t>
            </w:r>
          </w:p>
          <w:p w14:paraId="6D81EA13"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p>
          <w:p w14:paraId="2BFDCB26"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Diagnoza</w:t>
            </w:r>
          </w:p>
          <w:p w14:paraId="09A686FF" w14:textId="4267282D"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III. Opiekunowie nieformalni osób z chorobami otępiennymi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495993C" w14:textId="0A7D291B"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Powszechnymi kosztami utrzymania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A248045" w14:textId="7E9EB3B7"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Standardowymi kosztami utrzymania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5599901" w14:textId="29617B8D"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Zmiana językowa</w:t>
            </w:r>
          </w:p>
        </w:tc>
        <w:tc>
          <w:tcPr>
            <w:tcW w:w="869" w:type="pct"/>
            <w:shd w:val="clear" w:color="auto" w:fill="FFFFFF" w:themeFill="background1"/>
            <w:vAlign w:val="center"/>
          </w:tcPr>
          <w:p w14:paraId="494F8F35" w14:textId="4C102779"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6A1D2908" w14:textId="77777777" w:rsidTr="001F4579">
        <w:trPr>
          <w:trHeight w:val="375"/>
        </w:trPr>
        <w:tc>
          <w:tcPr>
            <w:tcW w:w="195" w:type="pct"/>
            <w:shd w:val="clear" w:color="auto" w:fill="FFFFFF" w:themeFill="background1"/>
            <w:vAlign w:val="center"/>
          </w:tcPr>
          <w:p w14:paraId="0642FF74"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0D6E224" w14:textId="77777777" w:rsidR="00D83066" w:rsidRPr="008D6DD0" w:rsidRDefault="00D83066" w:rsidP="00D83066">
            <w:pPr>
              <w:spacing w:line="240" w:lineRule="auto"/>
              <w:ind w:left="-18"/>
              <w:rPr>
                <w:rFonts w:ascii="Lato" w:hAnsi="Lato"/>
                <w:sz w:val="20"/>
                <w:szCs w:val="20"/>
              </w:rPr>
            </w:pPr>
            <w:r w:rsidRPr="008D6DD0">
              <w:rPr>
                <w:rFonts w:ascii="Lato" w:hAnsi="Lato"/>
                <w:sz w:val="20"/>
                <w:szCs w:val="20"/>
              </w:rPr>
              <w:t xml:space="preserve">Zarząd Sekcji Alzheimerowskiej </w:t>
            </w:r>
          </w:p>
          <w:p w14:paraId="534EB565" w14:textId="6EAE4608" w:rsidR="00D83066" w:rsidRPr="008D6DD0" w:rsidRDefault="00D83066" w:rsidP="00D83066">
            <w:pPr>
              <w:spacing w:line="240" w:lineRule="auto"/>
              <w:rPr>
                <w:rFonts w:ascii="Lato" w:hAnsi="Lato"/>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CDA4AB" w14:textId="77777777" w:rsidR="00D83066" w:rsidRPr="008D6DD0" w:rsidRDefault="00D83066" w:rsidP="00D83066">
            <w:pPr>
              <w:spacing w:before="60" w:after="60" w:line="240" w:lineRule="auto"/>
              <w:jc w:val="both"/>
              <w:rPr>
                <w:rFonts w:ascii="Lato" w:hAnsi="Lato" w:cstheme="minorHAnsi"/>
                <w:bCs/>
                <w:sz w:val="20"/>
                <w:szCs w:val="20"/>
              </w:rPr>
            </w:pPr>
            <w:r w:rsidRPr="008D6DD0">
              <w:rPr>
                <w:rFonts w:ascii="Lato" w:hAnsi="Lato" w:cstheme="minorHAnsi"/>
                <w:bCs/>
                <w:sz w:val="20"/>
                <w:szCs w:val="20"/>
              </w:rPr>
              <w:t>str. 17</w:t>
            </w:r>
          </w:p>
          <w:p w14:paraId="3B3302CC" w14:textId="77777777" w:rsidR="00D83066" w:rsidRPr="008D6DD0" w:rsidRDefault="00D83066" w:rsidP="00D83066">
            <w:pPr>
              <w:spacing w:before="60" w:after="60" w:line="240" w:lineRule="auto"/>
              <w:jc w:val="both"/>
              <w:rPr>
                <w:rFonts w:ascii="Lato" w:hAnsi="Lato" w:cstheme="minorHAnsi"/>
                <w:bCs/>
                <w:sz w:val="20"/>
                <w:szCs w:val="20"/>
              </w:rPr>
            </w:pPr>
          </w:p>
          <w:p w14:paraId="0D91BCA2" w14:textId="2EFF1B4F" w:rsidR="00D83066" w:rsidRPr="008D6DD0" w:rsidRDefault="00D83066" w:rsidP="00D83066">
            <w:pPr>
              <w:spacing w:line="240" w:lineRule="auto"/>
              <w:rPr>
                <w:rFonts w:ascii="Lato" w:hAnsi="Lato"/>
                <w:bCs/>
                <w:sz w:val="20"/>
                <w:szCs w:val="20"/>
              </w:rPr>
            </w:pPr>
            <w:r w:rsidRPr="008D6DD0">
              <w:rPr>
                <w:rFonts w:ascii="Lato" w:hAnsi="Lato" w:cstheme="minorHAnsi"/>
                <w:bCs/>
                <w:sz w:val="20"/>
                <w:szCs w:val="20"/>
              </w:rPr>
              <w:t>Cel główny</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AFE5DA2" w14:textId="0BC77F51"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Cel główny: Wzrost liczby osób, u których przeprowadzono testy oceniające funkcje poznawcze w  podstawowej opiece zdrowotnej.</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B5ACDF7" w14:textId="7F6C0330"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Wsparcie wczesnej diagnostyki / poprawa wczesnego rozpoznawania chorób otępiennych poprzez wdrożenie identyfikacji / aktywne poszukiwanie osób ze skargami na zaburzenia pamięci i innych funkcji poznawczych, ich badania przesiewowe i kierowanie ich do dalszej diagnostyki specjalistycznej.</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59C6CD2" w14:textId="6DC3548D"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 xml:space="preserve">Istotą działań nie jest tutaj wykonywanie testów funkcji poznawczych, a zwiększenie identyfikacji osób z chorobą we wczesnej fazie. Nie rekomenduje się populacyjnych „testowych” badań przesiewowych, które są wskazane dopiero w przypadku podejrzenia obecności zaburzeń pamięci. </w:t>
            </w:r>
          </w:p>
        </w:tc>
        <w:tc>
          <w:tcPr>
            <w:tcW w:w="869" w:type="pct"/>
            <w:shd w:val="clear" w:color="auto" w:fill="FFFFFF" w:themeFill="background1"/>
            <w:vAlign w:val="center"/>
          </w:tcPr>
          <w:p w14:paraId="5AC8FF02" w14:textId="77777777" w:rsidR="00B467A0" w:rsidRPr="008D6DD0" w:rsidRDefault="00B467A0" w:rsidP="00B467A0">
            <w:pPr>
              <w:spacing w:line="240" w:lineRule="auto"/>
              <w:rPr>
                <w:rFonts w:ascii="Lato" w:hAnsi="Lato"/>
                <w:b/>
                <w:sz w:val="20"/>
                <w:szCs w:val="20"/>
              </w:rPr>
            </w:pPr>
            <w:r w:rsidRPr="008D6DD0">
              <w:rPr>
                <w:rFonts w:ascii="Lato" w:hAnsi="Lato"/>
                <w:b/>
                <w:sz w:val="20"/>
                <w:szCs w:val="20"/>
              </w:rPr>
              <w:t>Uwaga nieuwzględniona</w:t>
            </w:r>
          </w:p>
          <w:p w14:paraId="6BEBDF84" w14:textId="77777777" w:rsidR="00B467A0" w:rsidRPr="008D6DD0" w:rsidRDefault="00B467A0" w:rsidP="00B467A0">
            <w:pPr>
              <w:spacing w:line="240" w:lineRule="auto"/>
              <w:rPr>
                <w:rFonts w:ascii="Lato" w:hAnsi="Lato"/>
                <w:bCs/>
                <w:sz w:val="20"/>
                <w:szCs w:val="20"/>
              </w:rPr>
            </w:pPr>
            <w:r w:rsidRPr="008D6DD0">
              <w:rPr>
                <w:rFonts w:ascii="Lato" w:hAnsi="Lato"/>
                <w:bCs/>
                <w:sz w:val="20"/>
                <w:szCs w:val="20"/>
              </w:rPr>
              <w:t xml:space="preserve">W celu głównym nie wskazano, że testy oceniające funkcje poznawcze będą przeprowadzane wśród całej populacji, a nie tylko u osób, u których identyfikuje się objawy wskazujące na możliwość wystąpienia tego typu chorób. </w:t>
            </w:r>
          </w:p>
          <w:p w14:paraId="3D07AA4D" w14:textId="52EACB74" w:rsidR="00D83066" w:rsidRPr="008D6DD0" w:rsidRDefault="00B467A0" w:rsidP="00B467A0">
            <w:pPr>
              <w:spacing w:line="240" w:lineRule="auto"/>
              <w:rPr>
                <w:rFonts w:ascii="Lato" w:hAnsi="Lato"/>
                <w:bCs/>
                <w:sz w:val="20"/>
                <w:szCs w:val="20"/>
              </w:rPr>
            </w:pPr>
            <w:r w:rsidRPr="008D6DD0">
              <w:rPr>
                <w:rFonts w:ascii="Lato" w:hAnsi="Lato"/>
                <w:bCs/>
                <w:sz w:val="20"/>
                <w:szCs w:val="20"/>
              </w:rPr>
              <w:t xml:space="preserve">Dodatkowo, zaproponowany cel nie ma charakteru mierzalnego.  </w:t>
            </w:r>
          </w:p>
        </w:tc>
      </w:tr>
      <w:tr w:rsidR="00D83066" w:rsidRPr="008D6DD0" w14:paraId="35D27CEA" w14:textId="77777777" w:rsidTr="001F4579">
        <w:trPr>
          <w:trHeight w:val="375"/>
        </w:trPr>
        <w:tc>
          <w:tcPr>
            <w:tcW w:w="195" w:type="pct"/>
            <w:shd w:val="clear" w:color="auto" w:fill="FFFFFF" w:themeFill="background1"/>
            <w:vAlign w:val="center"/>
          </w:tcPr>
          <w:p w14:paraId="7BBC08AC"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F8A1E02"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77A5967B" w14:textId="20AE29B7" w:rsidR="00D83066" w:rsidRPr="003873A1" w:rsidRDefault="00D83066" w:rsidP="00D83066">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8F98D5"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20</w:t>
            </w:r>
          </w:p>
          <w:p w14:paraId="14E72E13"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p>
          <w:p w14:paraId="268AF162" w14:textId="03DF4AC6"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 xml:space="preserve">Obszar: </w:t>
            </w:r>
            <w:r w:rsidRPr="008D6DD0">
              <w:rPr>
                <w:rFonts w:ascii="Lato" w:eastAsia="Calibri" w:hAnsi="Lato" w:cstheme="minorHAnsi"/>
                <w:bCs/>
                <w:kern w:val="0"/>
                <w:sz w:val="20"/>
                <w:szCs w:val="20"/>
              </w:rPr>
              <w:br/>
              <w:t>I. Podnoszenie świadomości społecznej</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B5B0A74" w14:textId="2844466D"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Poczucia godności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EACD36B" w14:textId="5E4E9BC9"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Poszanowania godności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7376A17" w14:textId="08BB6635"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Zmiana językowa</w:t>
            </w:r>
          </w:p>
        </w:tc>
        <w:tc>
          <w:tcPr>
            <w:tcW w:w="869" w:type="pct"/>
            <w:shd w:val="clear" w:color="auto" w:fill="FFFFFF" w:themeFill="background1"/>
            <w:vAlign w:val="center"/>
          </w:tcPr>
          <w:p w14:paraId="63EDD35D" w14:textId="2432907B"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798DCFE4" w14:textId="77777777" w:rsidTr="001F4579">
        <w:trPr>
          <w:trHeight w:val="375"/>
        </w:trPr>
        <w:tc>
          <w:tcPr>
            <w:tcW w:w="195" w:type="pct"/>
            <w:shd w:val="clear" w:color="auto" w:fill="FFFFFF" w:themeFill="background1"/>
            <w:vAlign w:val="center"/>
          </w:tcPr>
          <w:p w14:paraId="670EE69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9D02C9"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41B0F091" w14:textId="1980BC74" w:rsidR="00D83066" w:rsidRPr="003873A1" w:rsidRDefault="00D83066" w:rsidP="00D83066">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4CC038"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Str.20</w:t>
            </w:r>
          </w:p>
          <w:p w14:paraId="5376EA53" w14:textId="77777777" w:rsidR="00D83066" w:rsidRPr="008D6DD0" w:rsidRDefault="00D83066" w:rsidP="00D83066">
            <w:pPr>
              <w:spacing w:before="60" w:after="60" w:line="240" w:lineRule="auto"/>
              <w:jc w:val="both"/>
              <w:rPr>
                <w:rFonts w:ascii="Lato" w:hAnsi="Lato" w:cstheme="minorHAnsi"/>
                <w:bCs/>
                <w:sz w:val="20"/>
                <w:szCs w:val="20"/>
              </w:rPr>
            </w:pPr>
          </w:p>
          <w:p w14:paraId="3C09CFFB" w14:textId="14086505"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 xml:space="preserve">Obszar: </w:t>
            </w:r>
            <w:r w:rsidRPr="008D6DD0">
              <w:rPr>
                <w:rFonts w:ascii="Lato" w:eastAsia="Calibri" w:hAnsi="Lato" w:cstheme="minorHAnsi"/>
                <w:bCs/>
                <w:kern w:val="0"/>
                <w:sz w:val="20"/>
                <w:szCs w:val="20"/>
              </w:rPr>
              <w:br/>
              <w:t>I. Podnoszenie świadomości społecznej</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F7C99D6" w14:textId="211835C1"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„Osoby z chorobami otępiennymi stopniowo tracą umiejętność rozpoznawania miejsc i twarzy. Otępienia mogą być przyczyną zaginięć, ale także powodować irracjonalne zachowania osób chorych – w wyniku których narażają się na wyższe ryzyko stania się ofiarami przestępstw i wykroczeń, ale też ich sprawcami.”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8D2E4C9"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Osoby z chorobami otępiennymi stopniowo tracą zdolność rozpoznawania miejsc i twarzy. Otępienie może prowadzić do zaginięć, a także powodować irracjonalne zachowania, które zwiększają ryzyko, że chory stanie się ofiarą przestępstwa lub wykroczenia, czy też sprawcą czynu karalnego.</w:t>
            </w:r>
          </w:p>
          <w:p w14:paraId="4A2695C9" w14:textId="77777777" w:rsidR="00D83066" w:rsidRPr="008D6DD0" w:rsidRDefault="00D83066" w:rsidP="00D83066">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54D2134" w14:textId="1A50BE17"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 xml:space="preserve">Zmiana szyku zdania przez co jest bardziej zrozumiałe. Sprawcą przestępstwa może być tylko osoba, której można przypisać winę (brak przesłanek z </w:t>
            </w:r>
            <w:r w:rsidR="00195826" w:rsidRPr="008D6DD0">
              <w:rPr>
                <w:rFonts w:ascii="Lato" w:hAnsi="Lato" w:cstheme="minorHAnsi"/>
                <w:sz w:val="20"/>
                <w:szCs w:val="20"/>
              </w:rPr>
              <w:t>np</w:t>
            </w:r>
            <w:r w:rsidRPr="008D6DD0">
              <w:rPr>
                <w:rFonts w:ascii="Lato" w:hAnsi="Lato" w:cstheme="minorHAnsi"/>
                <w:sz w:val="20"/>
                <w:szCs w:val="20"/>
              </w:rPr>
              <w:t xml:space="preserve">. 31 § 1 KK i </w:t>
            </w:r>
            <w:r w:rsidR="00195826" w:rsidRPr="008D6DD0">
              <w:rPr>
                <w:rFonts w:ascii="Lato" w:hAnsi="Lato" w:cstheme="minorHAnsi"/>
                <w:sz w:val="20"/>
                <w:szCs w:val="20"/>
              </w:rPr>
              <w:t>np</w:t>
            </w:r>
            <w:r w:rsidRPr="008D6DD0">
              <w:rPr>
                <w:rFonts w:ascii="Lato" w:hAnsi="Lato" w:cstheme="minorHAnsi"/>
                <w:sz w:val="20"/>
                <w:szCs w:val="20"/>
              </w:rPr>
              <w:t>. 17 § 1 KW). Osoba, co do której zachodzi okoliczność wyłączająca winę, popełnia czyn, którego nie możemy nazwać przestępstwem.</w:t>
            </w:r>
          </w:p>
        </w:tc>
        <w:tc>
          <w:tcPr>
            <w:tcW w:w="869" w:type="pct"/>
            <w:shd w:val="clear" w:color="auto" w:fill="FFFFFF" w:themeFill="background1"/>
            <w:vAlign w:val="center"/>
          </w:tcPr>
          <w:p w14:paraId="3AFF91EC" w14:textId="5A9ECC8E"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0F404CFC" w14:textId="77777777" w:rsidTr="001F4579">
        <w:trPr>
          <w:trHeight w:val="375"/>
        </w:trPr>
        <w:tc>
          <w:tcPr>
            <w:tcW w:w="195" w:type="pct"/>
            <w:shd w:val="clear" w:color="auto" w:fill="FFFFFF" w:themeFill="background1"/>
            <w:vAlign w:val="center"/>
          </w:tcPr>
          <w:p w14:paraId="506D50C4"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EF5AD03"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0CC0619F" w14:textId="61FB4BB1" w:rsidR="00D83066" w:rsidRPr="008D6DD0" w:rsidRDefault="00D83066" w:rsidP="00D83066">
            <w:pPr>
              <w:spacing w:line="240" w:lineRule="auto"/>
              <w:rPr>
                <w:rFonts w:ascii="Lato" w:hAnsi="Lato"/>
                <w:bCs/>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46884F"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22</w:t>
            </w:r>
          </w:p>
          <w:p w14:paraId="1AE821E8"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p>
          <w:p w14:paraId="4B6DD240" w14:textId="566987A3"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Działanie 1.3.2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985678F" w14:textId="77777777" w:rsidR="00D83066" w:rsidRPr="008D6DD0" w:rsidRDefault="00D83066" w:rsidP="00D83066">
            <w:pPr>
              <w:tabs>
                <w:tab w:val="left" w:pos="1591"/>
              </w:tabs>
              <w:spacing w:line="240" w:lineRule="auto"/>
              <w:jc w:val="both"/>
              <w:rPr>
                <w:rFonts w:ascii="Lato" w:hAnsi="Lato" w:cstheme="minorHAnsi"/>
                <w:sz w:val="20"/>
                <w:szCs w:val="20"/>
              </w:rPr>
            </w:pPr>
            <w:r w:rsidRPr="008D6DD0">
              <w:rPr>
                <w:rFonts w:ascii="Lato" w:hAnsi="Lato" w:cstheme="minorHAnsi"/>
                <w:sz w:val="20"/>
                <w:szCs w:val="20"/>
              </w:rPr>
              <w:t>Konkursy dla studentów</w:t>
            </w:r>
          </w:p>
          <w:p w14:paraId="4F27B1A6" w14:textId="77777777" w:rsidR="00D83066" w:rsidRPr="008D6DD0" w:rsidRDefault="00D83066" w:rsidP="00D83066">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0D70353" w14:textId="7DE2AFA3"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Konkursy dla studentów, młodzieży licealnej, uczniów szkół podstawowych oraz przedszkoli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3A74EB6" w14:textId="5CA3A284" w:rsidR="00D83066" w:rsidRPr="008D6DD0" w:rsidRDefault="00D83066" w:rsidP="00D83066">
            <w:pPr>
              <w:spacing w:line="240" w:lineRule="auto"/>
              <w:rPr>
                <w:rFonts w:ascii="Lato" w:hAnsi="Lato"/>
                <w:bCs/>
                <w:sz w:val="20"/>
                <w:szCs w:val="20"/>
              </w:rPr>
            </w:pPr>
            <w:bookmarkStart w:id="51" w:name="_Hlk211595815"/>
            <w:r w:rsidRPr="008D6DD0">
              <w:rPr>
                <w:rFonts w:ascii="Lato" w:eastAsia="Calibri" w:hAnsi="Lato" w:cstheme="minorHAnsi"/>
                <w:bCs/>
                <w:kern w:val="0"/>
                <w:sz w:val="20"/>
                <w:szCs w:val="20"/>
              </w:rPr>
              <w:t xml:space="preserve">Wykorzystanie wszystkich poziomów edukacji do uwrażliwiania młodych osób na problem otępienia </w:t>
            </w:r>
            <w:r w:rsidR="00195826" w:rsidRPr="008D6DD0">
              <w:rPr>
                <w:rFonts w:ascii="Lato" w:eastAsia="Calibri" w:hAnsi="Lato" w:cstheme="minorHAnsi"/>
                <w:bCs/>
                <w:kern w:val="0"/>
                <w:sz w:val="20"/>
                <w:szCs w:val="20"/>
              </w:rPr>
              <w:t>–</w:t>
            </w:r>
            <w:r w:rsidRPr="008D6DD0">
              <w:rPr>
                <w:rFonts w:ascii="Lato" w:eastAsia="Calibri" w:hAnsi="Lato" w:cstheme="minorHAnsi"/>
                <w:bCs/>
                <w:kern w:val="0"/>
                <w:sz w:val="20"/>
                <w:szCs w:val="20"/>
              </w:rPr>
              <w:t xml:space="preserve"> zwiększenie zasięgu społecznego</w:t>
            </w:r>
            <w:bookmarkEnd w:id="51"/>
            <w:r w:rsidRPr="008D6DD0">
              <w:rPr>
                <w:rFonts w:ascii="Lato" w:eastAsia="Calibri" w:hAnsi="Lato" w:cstheme="minorHAnsi"/>
                <w:bCs/>
                <w:kern w:val="0"/>
                <w:sz w:val="20"/>
                <w:szCs w:val="20"/>
              </w:rPr>
              <w:t>.</w:t>
            </w:r>
          </w:p>
        </w:tc>
        <w:tc>
          <w:tcPr>
            <w:tcW w:w="869" w:type="pct"/>
            <w:shd w:val="clear" w:color="auto" w:fill="FFFFFF" w:themeFill="background1"/>
            <w:vAlign w:val="center"/>
          </w:tcPr>
          <w:p w14:paraId="4273D3AC" w14:textId="77777777" w:rsidR="00570351" w:rsidRPr="008D6DD0" w:rsidRDefault="00570351" w:rsidP="00570351">
            <w:pPr>
              <w:spacing w:line="240" w:lineRule="auto"/>
              <w:rPr>
                <w:rFonts w:ascii="Lato" w:hAnsi="Lato"/>
                <w:b/>
                <w:sz w:val="20"/>
                <w:szCs w:val="20"/>
              </w:rPr>
            </w:pPr>
            <w:r w:rsidRPr="008D6DD0">
              <w:rPr>
                <w:rFonts w:ascii="Lato" w:hAnsi="Lato"/>
                <w:b/>
                <w:sz w:val="20"/>
                <w:szCs w:val="20"/>
              </w:rPr>
              <w:t xml:space="preserve">Uwaga nieuwzględniona </w:t>
            </w:r>
          </w:p>
          <w:p w14:paraId="70BCD9F0" w14:textId="53AD827D" w:rsidR="00570351" w:rsidRPr="008D6DD0" w:rsidRDefault="00570351" w:rsidP="00570351">
            <w:pPr>
              <w:spacing w:line="240" w:lineRule="auto"/>
              <w:rPr>
                <w:rFonts w:ascii="Lato" w:hAnsi="Lato"/>
                <w:bCs/>
                <w:sz w:val="20"/>
                <w:szCs w:val="20"/>
              </w:rPr>
            </w:pPr>
            <w:r w:rsidRPr="008D6DD0">
              <w:rPr>
                <w:rFonts w:ascii="Lato" w:hAnsi="Lato"/>
                <w:bCs/>
                <w:sz w:val="20"/>
                <w:szCs w:val="20"/>
              </w:rPr>
              <w:t xml:space="preserve">Minister Edukacji nie podejmie się realizacji konkursów dla młodzieży licealnej, uczniów szkół podstawowych oraz przedszkoli dotyczący tematyki chorób otępiennych. </w:t>
            </w:r>
          </w:p>
          <w:p w14:paraId="14836181" w14:textId="1801BC35" w:rsidR="00D83066" w:rsidRPr="008D6DD0" w:rsidRDefault="00570351" w:rsidP="00570351">
            <w:pPr>
              <w:spacing w:line="240" w:lineRule="auto"/>
              <w:rPr>
                <w:rFonts w:ascii="Lato" w:hAnsi="Lato"/>
                <w:bCs/>
                <w:sz w:val="20"/>
                <w:szCs w:val="20"/>
              </w:rPr>
            </w:pPr>
            <w:r w:rsidRPr="008D6DD0">
              <w:rPr>
                <w:rFonts w:ascii="Lato" w:hAnsi="Lato"/>
                <w:bCs/>
                <w:sz w:val="20"/>
                <w:szCs w:val="20"/>
              </w:rPr>
              <w:t>Ministerstwo Edukacji Narodowej może włączyć się w upowszechnienie informacji o chorobach otępiennych czy projektach organizowanych przez towarzystwa.</w:t>
            </w:r>
          </w:p>
        </w:tc>
      </w:tr>
      <w:tr w:rsidR="00D83066" w:rsidRPr="008D6DD0" w14:paraId="193A5785" w14:textId="77777777" w:rsidTr="001F4579">
        <w:trPr>
          <w:trHeight w:val="375"/>
        </w:trPr>
        <w:tc>
          <w:tcPr>
            <w:tcW w:w="195" w:type="pct"/>
            <w:shd w:val="clear" w:color="auto" w:fill="FFFFFF" w:themeFill="background1"/>
            <w:vAlign w:val="center"/>
          </w:tcPr>
          <w:p w14:paraId="30D61F16" w14:textId="77777777" w:rsidR="00D83066" w:rsidRPr="008D6DD0" w:rsidRDefault="00D83066" w:rsidP="00A21237">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34649970" w14:textId="77777777" w:rsidR="00D83066" w:rsidRPr="003873A1" w:rsidRDefault="00D83066" w:rsidP="00D83066">
            <w:pPr>
              <w:spacing w:line="240" w:lineRule="auto"/>
              <w:ind w:left="-18"/>
              <w:rPr>
                <w:rFonts w:ascii="Lato" w:hAnsi="Lato"/>
                <w:color w:val="000000" w:themeColor="text1"/>
                <w:sz w:val="20"/>
                <w:szCs w:val="20"/>
              </w:rPr>
            </w:pPr>
            <w:r w:rsidRPr="003873A1">
              <w:rPr>
                <w:rFonts w:ascii="Lato" w:hAnsi="Lato"/>
                <w:color w:val="000000" w:themeColor="text1"/>
                <w:sz w:val="20"/>
                <w:szCs w:val="20"/>
              </w:rPr>
              <w:t xml:space="preserve">Zarząd Sekcji Alzheimerowskiej </w:t>
            </w:r>
          </w:p>
          <w:p w14:paraId="21736A08" w14:textId="125F2925" w:rsidR="00D83066" w:rsidRPr="003873A1" w:rsidRDefault="00D83066" w:rsidP="00D83066">
            <w:pPr>
              <w:spacing w:line="240" w:lineRule="auto"/>
              <w:rPr>
                <w:rFonts w:ascii="Lato" w:hAnsi="Lato"/>
                <w:color w:val="000000" w:themeColor="text1"/>
                <w:sz w:val="20"/>
                <w:szCs w:val="20"/>
              </w:rPr>
            </w:pPr>
            <w:r w:rsidRPr="003873A1">
              <w:rPr>
                <w:rFonts w:ascii="Lato" w:hAnsi="Lato"/>
                <w:color w:val="000000" w:themeColor="text1"/>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FAB011" w14:textId="77777777" w:rsidR="00D83066" w:rsidRPr="008D6DD0" w:rsidRDefault="00D83066" w:rsidP="00D83066">
            <w:pPr>
              <w:spacing w:before="60" w:after="60" w:line="240" w:lineRule="auto"/>
              <w:jc w:val="both"/>
              <w:rPr>
                <w:rFonts w:ascii="Lato" w:eastAsia="Calibri" w:hAnsi="Lato" w:cstheme="minorHAnsi"/>
                <w:bCs/>
                <w:color w:val="000000" w:themeColor="text1"/>
                <w:kern w:val="0"/>
                <w:sz w:val="20"/>
                <w:szCs w:val="20"/>
              </w:rPr>
            </w:pPr>
            <w:r w:rsidRPr="008D6DD0">
              <w:rPr>
                <w:rFonts w:ascii="Lato" w:eastAsia="Calibri" w:hAnsi="Lato" w:cstheme="minorHAnsi"/>
                <w:bCs/>
                <w:color w:val="000000" w:themeColor="text1"/>
                <w:kern w:val="0"/>
                <w:sz w:val="20"/>
                <w:szCs w:val="20"/>
              </w:rPr>
              <w:t>Str. 28, rys. 2</w:t>
            </w:r>
          </w:p>
          <w:p w14:paraId="3141611B" w14:textId="77777777" w:rsidR="00D83066" w:rsidRPr="008D6DD0" w:rsidRDefault="00D83066" w:rsidP="00D83066">
            <w:pPr>
              <w:spacing w:before="60" w:after="60" w:line="240" w:lineRule="auto"/>
              <w:jc w:val="both"/>
              <w:rPr>
                <w:rFonts w:ascii="Lato" w:eastAsia="Calibri" w:hAnsi="Lato" w:cstheme="minorHAnsi"/>
                <w:bCs/>
                <w:color w:val="000000" w:themeColor="text1"/>
                <w:kern w:val="0"/>
                <w:sz w:val="20"/>
                <w:szCs w:val="20"/>
              </w:rPr>
            </w:pPr>
          </w:p>
          <w:p w14:paraId="63B782FB" w14:textId="343715FC" w:rsidR="00D83066" w:rsidRPr="008D6DD0" w:rsidRDefault="00D83066" w:rsidP="00D83066">
            <w:pPr>
              <w:spacing w:line="240" w:lineRule="auto"/>
              <w:rPr>
                <w:rFonts w:ascii="Lato" w:hAnsi="Lato"/>
                <w:bCs/>
                <w:color w:val="000000" w:themeColor="text1"/>
                <w:sz w:val="20"/>
                <w:szCs w:val="20"/>
              </w:rPr>
            </w:pPr>
            <w:r w:rsidRPr="008D6DD0">
              <w:rPr>
                <w:rFonts w:ascii="Lato" w:eastAsia="Calibri" w:hAnsi="Lato" w:cstheme="minorHAnsi"/>
                <w:bCs/>
                <w:color w:val="000000" w:themeColor="text1"/>
                <w:kern w:val="0"/>
                <w:sz w:val="20"/>
                <w:szCs w:val="20"/>
              </w:rPr>
              <w:t xml:space="preserve">Obszar: </w:t>
            </w:r>
            <w:r w:rsidRPr="008D6DD0">
              <w:rPr>
                <w:rFonts w:ascii="Lato" w:eastAsia="Calibri" w:hAnsi="Lato" w:cstheme="minorHAnsi"/>
                <w:bCs/>
                <w:color w:val="000000" w:themeColor="text1"/>
                <w:kern w:val="0"/>
                <w:sz w:val="20"/>
                <w:szCs w:val="20"/>
              </w:rPr>
              <w:br/>
              <w:t>II. Zmniejszanie ryzyka zachorowania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228BB5E" w14:textId="405341D5" w:rsidR="00D83066" w:rsidRPr="008D6DD0" w:rsidRDefault="00D83066" w:rsidP="00D83066">
            <w:pPr>
              <w:spacing w:line="240" w:lineRule="auto"/>
              <w:rPr>
                <w:rFonts w:ascii="Lato" w:hAnsi="Lato"/>
                <w:bCs/>
                <w:color w:val="000000" w:themeColor="text1"/>
                <w:sz w:val="20"/>
                <w:szCs w:val="20"/>
              </w:rPr>
            </w:pPr>
            <w:r w:rsidRPr="008D6DD0">
              <w:rPr>
                <w:rFonts w:ascii="Lato" w:hAnsi="Lato" w:cstheme="minorHAnsi"/>
                <w:color w:val="000000" w:themeColor="text1"/>
                <w:sz w:val="20"/>
                <w:szCs w:val="20"/>
              </w:rPr>
              <w:t>Wysoki poziom cholesterolu</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FA8B301" w14:textId="551167B0" w:rsidR="00D83066" w:rsidRPr="008D6DD0" w:rsidRDefault="00D83066" w:rsidP="00D83066">
            <w:pPr>
              <w:spacing w:line="240" w:lineRule="auto"/>
              <w:rPr>
                <w:rFonts w:ascii="Lato" w:hAnsi="Lato"/>
                <w:bCs/>
                <w:color w:val="000000" w:themeColor="text1"/>
                <w:sz w:val="20"/>
                <w:szCs w:val="20"/>
              </w:rPr>
            </w:pPr>
            <w:r w:rsidRPr="008D6DD0">
              <w:rPr>
                <w:rFonts w:ascii="Lato" w:eastAsia="Calibri" w:hAnsi="Lato" w:cstheme="minorHAnsi"/>
                <w:bCs/>
                <w:color w:val="000000" w:themeColor="text1"/>
                <w:kern w:val="0"/>
                <w:sz w:val="20"/>
                <w:szCs w:val="20"/>
              </w:rPr>
              <w:t>Wysoki poziom frakcji LDL cholesterolu</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5E80D7F" w14:textId="5C00D852" w:rsidR="00D83066" w:rsidRPr="008D6DD0" w:rsidRDefault="00D83066" w:rsidP="00D83066">
            <w:pPr>
              <w:spacing w:line="240" w:lineRule="auto"/>
              <w:rPr>
                <w:rFonts w:ascii="Lato" w:hAnsi="Lato"/>
                <w:bCs/>
                <w:color w:val="000000" w:themeColor="text1"/>
                <w:sz w:val="20"/>
                <w:szCs w:val="20"/>
              </w:rPr>
            </w:pPr>
            <w:r w:rsidRPr="008D6DD0">
              <w:rPr>
                <w:rFonts w:ascii="Lato" w:hAnsi="Lato" w:cstheme="minorHAnsi"/>
                <w:color w:val="000000" w:themeColor="text1"/>
                <w:sz w:val="20"/>
                <w:szCs w:val="20"/>
              </w:rPr>
              <w:t xml:space="preserve">Uszczegółowienie zgodnie z </w:t>
            </w:r>
            <w:r w:rsidRPr="008D6DD0">
              <w:rPr>
                <w:rFonts w:ascii="Lato" w:hAnsi="Lato" w:cs="Segoe UI"/>
                <w:color w:val="000000" w:themeColor="text1"/>
                <w:sz w:val="20"/>
                <w:szCs w:val="20"/>
                <w:shd w:val="clear" w:color="auto" w:fill="FFFFFF"/>
              </w:rPr>
              <w:t xml:space="preserve"> </w:t>
            </w:r>
            <w:r w:rsidRPr="008D6DD0">
              <w:rPr>
                <w:rFonts w:ascii="Lato" w:hAnsi="Lato" w:cstheme="minorHAnsi"/>
                <w:color w:val="000000" w:themeColor="text1"/>
                <w:sz w:val="20"/>
                <w:szCs w:val="20"/>
              </w:rPr>
              <w:t xml:space="preserve">Livingston G, </w:t>
            </w:r>
            <w:proofErr w:type="spellStart"/>
            <w:r w:rsidRPr="008D6DD0">
              <w:rPr>
                <w:rFonts w:ascii="Lato" w:hAnsi="Lato" w:cstheme="minorHAnsi"/>
                <w:color w:val="000000" w:themeColor="text1"/>
                <w:sz w:val="20"/>
                <w:szCs w:val="20"/>
              </w:rPr>
              <w:t>Huntley</w:t>
            </w:r>
            <w:proofErr w:type="spellEnd"/>
            <w:r w:rsidRPr="008D6DD0">
              <w:rPr>
                <w:rFonts w:ascii="Lato" w:hAnsi="Lato" w:cstheme="minorHAnsi"/>
                <w:color w:val="000000" w:themeColor="text1"/>
                <w:sz w:val="20"/>
                <w:szCs w:val="20"/>
              </w:rPr>
              <w:t xml:space="preserve"> J, </w:t>
            </w:r>
            <w:proofErr w:type="spellStart"/>
            <w:r w:rsidRPr="008D6DD0">
              <w:rPr>
                <w:rFonts w:ascii="Lato" w:hAnsi="Lato" w:cstheme="minorHAnsi"/>
                <w:color w:val="000000" w:themeColor="text1"/>
                <w:sz w:val="20"/>
                <w:szCs w:val="20"/>
              </w:rPr>
              <w:t>Liu</w:t>
            </w:r>
            <w:proofErr w:type="spellEnd"/>
            <w:r w:rsidRPr="008D6DD0">
              <w:rPr>
                <w:rFonts w:ascii="Lato" w:hAnsi="Lato" w:cstheme="minorHAnsi"/>
                <w:color w:val="000000" w:themeColor="text1"/>
                <w:sz w:val="20"/>
                <w:szCs w:val="20"/>
              </w:rPr>
              <w:t xml:space="preserve"> KY, et </w:t>
            </w:r>
            <w:r w:rsidR="00195826" w:rsidRPr="008D6DD0">
              <w:rPr>
                <w:rFonts w:ascii="Lato" w:hAnsi="Lato" w:cstheme="minorHAnsi"/>
                <w:color w:val="000000" w:themeColor="text1"/>
                <w:sz w:val="20"/>
                <w:szCs w:val="20"/>
              </w:rPr>
              <w:t>np</w:t>
            </w:r>
            <w:r w:rsidRPr="008D6DD0">
              <w:rPr>
                <w:rFonts w:ascii="Lato" w:hAnsi="Lato" w:cstheme="minorHAnsi"/>
                <w:color w:val="000000" w:themeColor="text1"/>
                <w:sz w:val="20"/>
                <w:szCs w:val="20"/>
              </w:rPr>
              <w:t xml:space="preserve">. </w:t>
            </w:r>
            <w:r w:rsidRPr="008D6DD0">
              <w:rPr>
                <w:rFonts w:ascii="Lato" w:hAnsi="Lato" w:cstheme="minorHAnsi"/>
                <w:color w:val="000000" w:themeColor="text1"/>
                <w:sz w:val="20"/>
                <w:szCs w:val="20"/>
                <w:lang w:val="en-US"/>
              </w:rPr>
              <w:t>Dementia prevention, intervention, and care: 2024 report of the Lancet standing Commission. </w:t>
            </w:r>
            <w:r w:rsidRPr="008D6DD0">
              <w:rPr>
                <w:rFonts w:ascii="Lato" w:hAnsi="Lato" w:cstheme="minorHAnsi"/>
                <w:i/>
                <w:iCs/>
                <w:color w:val="000000" w:themeColor="text1"/>
                <w:sz w:val="20"/>
                <w:szCs w:val="20"/>
                <w:lang w:val="en-GB"/>
              </w:rPr>
              <w:t>Lancet</w:t>
            </w:r>
            <w:r w:rsidRPr="008D6DD0">
              <w:rPr>
                <w:rFonts w:ascii="Lato" w:hAnsi="Lato" w:cstheme="minorHAnsi"/>
                <w:color w:val="000000" w:themeColor="text1"/>
                <w:sz w:val="20"/>
                <w:szCs w:val="20"/>
                <w:lang w:val="en-GB"/>
              </w:rPr>
              <w:t xml:space="preserve">. 2024;404(10452):572-628. </w:t>
            </w:r>
            <w:r w:rsidR="00195826" w:rsidRPr="008D6DD0">
              <w:rPr>
                <w:rFonts w:ascii="Lato" w:hAnsi="Lato" w:cstheme="minorHAnsi"/>
                <w:color w:val="000000" w:themeColor="text1"/>
                <w:sz w:val="20"/>
                <w:szCs w:val="20"/>
              </w:rPr>
              <w:t>D</w:t>
            </w:r>
            <w:r w:rsidRPr="008D6DD0">
              <w:rPr>
                <w:rFonts w:ascii="Lato" w:hAnsi="Lato" w:cstheme="minorHAnsi"/>
                <w:color w:val="000000" w:themeColor="text1"/>
                <w:sz w:val="20"/>
                <w:szCs w:val="20"/>
              </w:rPr>
              <w:t>oi:10.1016/S0140-6736(24)01296-0)</w:t>
            </w:r>
          </w:p>
        </w:tc>
        <w:tc>
          <w:tcPr>
            <w:tcW w:w="869" w:type="pct"/>
            <w:shd w:val="clear" w:color="auto" w:fill="FFFFFF" w:themeFill="background1"/>
            <w:vAlign w:val="center"/>
          </w:tcPr>
          <w:p w14:paraId="725A9CB2" w14:textId="1A24BF01" w:rsidR="00D83066" w:rsidRPr="008D6DD0" w:rsidRDefault="00D83066" w:rsidP="00D83066">
            <w:pPr>
              <w:spacing w:line="240" w:lineRule="auto"/>
              <w:rPr>
                <w:rFonts w:ascii="Lato" w:hAnsi="Lato"/>
                <w:b/>
                <w:color w:val="000000" w:themeColor="text1"/>
                <w:sz w:val="20"/>
                <w:szCs w:val="20"/>
              </w:rPr>
            </w:pPr>
            <w:r w:rsidRPr="008D6DD0">
              <w:rPr>
                <w:rFonts w:ascii="Lato" w:hAnsi="Lato"/>
                <w:b/>
                <w:color w:val="000000" w:themeColor="text1"/>
                <w:sz w:val="20"/>
                <w:szCs w:val="20"/>
              </w:rPr>
              <w:t>Uwaga uwzględniona</w:t>
            </w:r>
          </w:p>
        </w:tc>
      </w:tr>
      <w:tr w:rsidR="00D83066" w:rsidRPr="008D6DD0" w14:paraId="626D7C9A" w14:textId="77777777" w:rsidTr="001F4579">
        <w:trPr>
          <w:trHeight w:val="375"/>
        </w:trPr>
        <w:tc>
          <w:tcPr>
            <w:tcW w:w="195" w:type="pct"/>
            <w:shd w:val="clear" w:color="auto" w:fill="FFFFFF" w:themeFill="background1"/>
            <w:vAlign w:val="center"/>
          </w:tcPr>
          <w:p w14:paraId="6E3C50B8"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6023F53"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1AF1A705" w14:textId="2F4429EC" w:rsidR="00D83066" w:rsidRPr="003873A1" w:rsidRDefault="00D83066" w:rsidP="00D83066">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DA34DC"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29</w:t>
            </w:r>
            <w:r w:rsidRPr="008D6DD0">
              <w:rPr>
                <w:rFonts w:ascii="Lato" w:eastAsia="Calibri" w:hAnsi="Lato" w:cstheme="minorHAnsi"/>
                <w:bCs/>
                <w:kern w:val="0"/>
                <w:sz w:val="20"/>
                <w:szCs w:val="20"/>
              </w:rPr>
              <w:br/>
              <w:t>Pkt. 1</w:t>
            </w:r>
          </w:p>
          <w:p w14:paraId="43A12E2D" w14:textId="192AC580"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 xml:space="preserve">Obszar: </w:t>
            </w:r>
            <w:r w:rsidRPr="008D6DD0">
              <w:rPr>
                <w:rFonts w:ascii="Lato" w:eastAsia="Calibri" w:hAnsi="Lato" w:cstheme="minorHAnsi"/>
                <w:bCs/>
                <w:kern w:val="0"/>
                <w:sz w:val="20"/>
                <w:szCs w:val="20"/>
              </w:rPr>
              <w:br/>
              <w:t>II. Zmniejszanie ryzyka zachorowania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9755981" w14:textId="18E7705B"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„1) zapewnienie dostępu do dobrej jakości edukacji dla wszystkich oraz zachęcanie do podejmowania przez osoby w średnim wieku stymulujących poznawczo aktywności w celu ochrony funkcji poznawczych;”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5F76595" w14:textId="01CE1706"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1) Zapewnianie szerokiego dostępu do edukacji oraz zachęcanie do podejmowania przez osoby w średnim wieku stymulujących poznawczo aktywności w celu zachowania rezerwy poznawczej</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F00D60D" w14:textId="5A55EAFD"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Doprecyzowanie, poprawa zgodności z zaleceniami międzynarodowymi.</w:t>
            </w:r>
          </w:p>
        </w:tc>
        <w:tc>
          <w:tcPr>
            <w:tcW w:w="869" w:type="pct"/>
            <w:shd w:val="clear" w:color="auto" w:fill="FFFFFF" w:themeFill="background1"/>
            <w:vAlign w:val="center"/>
          </w:tcPr>
          <w:p w14:paraId="1E209128" w14:textId="3A295BE0" w:rsidR="00D83066" w:rsidRPr="008D6DD0" w:rsidRDefault="00B467A0"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00A69E33" w14:textId="77777777" w:rsidTr="001F4579">
        <w:trPr>
          <w:trHeight w:val="375"/>
        </w:trPr>
        <w:tc>
          <w:tcPr>
            <w:tcW w:w="195" w:type="pct"/>
            <w:shd w:val="clear" w:color="auto" w:fill="FFFFFF" w:themeFill="background1"/>
            <w:vAlign w:val="center"/>
          </w:tcPr>
          <w:p w14:paraId="1D520E51"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2633F9E"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6FFC0241" w14:textId="048C4F1E" w:rsidR="00D83066" w:rsidRPr="003873A1" w:rsidRDefault="00D83066" w:rsidP="00D83066">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4D364"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 xml:space="preserve">Str. 29. </w:t>
            </w:r>
            <w:r w:rsidRPr="008D6DD0">
              <w:rPr>
                <w:rFonts w:ascii="Lato" w:eastAsia="Calibri" w:hAnsi="Lato" w:cstheme="minorHAnsi"/>
                <w:bCs/>
                <w:kern w:val="0"/>
                <w:sz w:val="20"/>
                <w:szCs w:val="20"/>
              </w:rPr>
              <w:br/>
              <w:t>Pkt.4</w:t>
            </w:r>
          </w:p>
          <w:p w14:paraId="31EF66BC" w14:textId="78CE67E2"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 xml:space="preserve">Obszar: </w:t>
            </w:r>
            <w:r w:rsidRPr="008D6DD0">
              <w:rPr>
                <w:rFonts w:ascii="Lato" w:eastAsia="Calibri" w:hAnsi="Lato" w:cstheme="minorHAnsi"/>
                <w:bCs/>
                <w:kern w:val="0"/>
                <w:sz w:val="20"/>
                <w:szCs w:val="20"/>
              </w:rPr>
              <w:br/>
              <w:t>II. Zmniejszanie ryzyka zachorowania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844FC29" w14:textId="77777777" w:rsidR="00D83066" w:rsidRPr="008D6DD0" w:rsidRDefault="00D83066" w:rsidP="00D83066">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98A7DC6" w14:textId="241D44FD" w:rsidR="00D83066" w:rsidRPr="008D6DD0" w:rsidRDefault="00D83066" w:rsidP="00D83066">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107D657" w14:textId="11EC54FC" w:rsidR="00D83066" w:rsidRPr="008D6DD0" w:rsidRDefault="00B467A0" w:rsidP="00D83066">
            <w:pPr>
              <w:spacing w:line="240" w:lineRule="auto"/>
              <w:rPr>
                <w:rFonts w:ascii="Lato" w:hAnsi="Lato"/>
                <w:bCs/>
                <w:sz w:val="20"/>
                <w:szCs w:val="20"/>
              </w:rPr>
            </w:pPr>
            <w:r w:rsidRPr="008D6DD0">
              <w:rPr>
                <w:rFonts w:ascii="Lato" w:hAnsi="Lato" w:cstheme="minorHAnsi"/>
                <w:sz w:val="20"/>
                <w:szCs w:val="20"/>
              </w:rPr>
              <w:t>Dodanie: ograniczanie  dostępności</w:t>
            </w:r>
          </w:p>
        </w:tc>
        <w:tc>
          <w:tcPr>
            <w:tcW w:w="869" w:type="pct"/>
            <w:shd w:val="clear" w:color="auto" w:fill="FFFFFF" w:themeFill="background1"/>
            <w:vAlign w:val="center"/>
          </w:tcPr>
          <w:p w14:paraId="67752A17" w14:textId="77777777" w:rsidR="00B467A0" w:rsidRPr="008D6DD0" w:rsidRDefault="00B467A0" w:rsidP="00D83066">
            <w:pPr>
              <w:spacing w:line="240" w:lineRule="auto"/>
              <w:rPr>
                <w:rFonts w:ascii="Lato" w:hAnsi="Lato"/>
                <w:b/>
                <w:sz w:val="20"/>
                <w:szCs w:val="20"/>
              </w:rPr>
            </w:pPr>
            <w:r w:rsidRPr="008D6DD0">
              <w:rPr>
                <w:rFonts w:ascii="Lato" w:hAnsi="Lato"/>
                <w:b/>
                <w:sz w:val="20"/>
                <w:szCs w:val="20"/>
              </w:rPr>
              <w:t>Uwaga nieuwzględniona</w:t>
            </w:r>
          </w:p>
          <w:p w14:paraId="54B6B766" w14:textId="42594B57" w:rsidR="00D83066" w:rsidRPr="008D6DD0" w:rsidRDefault="00B467A0" w:rsidP="00D83066">
            <w:pPr>
              <w:spacing w:line="240" w:lineRule="auto"/>
              <w:rPr>
                <w:rFonts w:ascii="Lato" w:hAnsi="Lato"/>
                <w:bCs/>
                <w:sz w:val="20"/>
                <w:szCs w:val="20"/>
              </w:rPr>
            </w:pPr>
            <w:r w:rsidRPr="008D6DD0">
              <w:rPr>
                <w:rFonts w:ascii="Lato" w:hAnsi="Lato"/>
                <w:bCs/>
                <w:sz w:val="20"/>
                <w:szCs w:val="20"/>
              </w:rPr>
              <w:t>Uwaga niejasna</w:t>
            </w:r>
          </w:p>
        </w:tc>
      </w:tr>
      <w:tr w:rsidR="00D83066" w:rsidRPr="008D6DD0" w14:paraId="47FD9D63" w14:textId="77777777" w:rsidTr="001F4579">
        <w:trPr>
          <w:trHeight w:val="375"/>
        </w:trPr>
        <w:tc>
          <w:tcPr>
            <w:tcW w:w="195" w:type="pct"/>
            <w:shd w:val="clear" w:color="auto" w:fill="FFFFFF" w:themeFill="background1"/>
            <w:vAlign w:val="center"/>
          </w:tcPr>
          <w:p w14:paraId="130FAB59"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53792F5"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5B2D3E3D" w14:textId="000DA1E4" w:rsidR="00D83066" w:rsidRPr="003873A1" w:rsidRDefault="00D83066" w:rsidP="00D83066">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5519D7"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29</w:t>
            </w:r>
          </w:p>
          <w:p w14:paraId="09CD0B99"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Pkt. 14</w:t>
            </w:r>
          </w:p>
          <w:p w14:paraId="71B98562" w14:textId="1A42B2CB"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 xml:space="preserve">Obszar: </w:t>
            </w:r>
            <w:r w:rsidRPr="008D6DD0">
              <w:rPr>
                <w:rFonts w:ascii="Lato" w:eastAsia="Calibri" w:hAnsi="Lato" w:cstheme="minorHAnsi"/>
                <w:bCs/>
                <w:kern w:val="0"/>
                <w:sz w:val="20"/>
                <w:szCs w:val="20"/>
              </w:rPr>
              <w:br/>
              <w:t>II. Zmniejszanie ryzyka zachorowania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53EF33D" w14:textId="77777777" w:rsidR="00D83066" w:rsidRPr="008D6DD0" w:rsidRDefault="00D83066" w:rsidP="00D83066">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B066812" w14:textId="77777777" w:rsidR="00D83066" w:rsidRPr="008D6DD0" w:rsidRDefault="00D83066" w:rsidP="00D83066">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FD3263A" w14:textId="0BD1D0CB"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 xml:space="preserve">Brak w przypisie dolnym poz. 26 </w:t>
            </w:r>
          </w:p>
        </w:tc>
        <w:tc>
          <w:tcPr>
            <w:tcW w:w="869" w:type="pct"/>
            <w:shd w:val="clear" w:color="auto" w:fill="FFFFFF" w:themeFill="background1"/>
            <w:vAlign w:val="center"/>
          </w:tcPr>
          <w:p w14:paraId="326E2E93" w14:textId="600067BD" w:rsidR="00D83066" w:rsidRPr="008D6DD0" w:rsidRDefault="00B467A0"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21068C86" w14:textId="77777777" w:rsidTr="001F4579">
        <w:trPr>
          <w:trHeight w:val="375"/>
        </w:trPr>
        <w:tc>
          <w:tcPr>
            <w:tcW w:w="195" w:type="pct"/>
            <w:shd w:val="clear" w:color="auto" w:fill="FFFFFF" w:themeFill="background1"/>
            <w:vAlign w:val="center"/>
          </w:tcPr>
          <w:p w14:paraId="678BAC9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BAF4D25"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7468FD96" w14:textId="1F2F5345" w:rsidR="00D83066" w:rsidRPr="003873A1" w:rsidRDefault="00D83066" w:rsidP="00D83066">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43B452"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30</w:t>
            </w:r>
          </w:p>
          <w:p w14:paraId="3F696696"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p>
          <w:p w14:paraId="7AD5506F" w14:textId="49915631"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 xml:space="preserve">Obszar: </w:t>
            </w:r>
            <w:r w:rsidRPr="008D6DD0">
              <w:rPr>
                <w:rFonts w:ascii="Lato" w:eastAsia="Calibri" w:hAnsi="Lato" w:cstheme="minorHAnsi"/>
                <w:bCs/>
                <w:kern w:val="0"/>
                <w:sz w:val="20"/>
                <w:szCs w:val="20"/>
              </w:rPr>
              <w:br/>
              <w:t>II. Zmniejszanie ryzyka zachorowania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47BB6B8" w14:textId="67A47D80"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Za kluczowe należy zatem uznać zapobieganie i leczenie zaburzeń słuchu i wzroku, depresji…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91DAF8B" w14:textId="2C6F8054" w:rsidR="00D83066" w:rsidRPr="008D6DD0" w:rsidRDefault="00D83066" w:rsidP="00D83066">
            <w:pPr>
              <w:spacing w:line="240" w:lineRule="auto"/>
              <w:rPr>
                <w:rFonts w:ascii="Lato" w:hAnsi="Lato"/>
                <w:bCs/>
                <w:sz w:val="20"/>
                <w:szCs w:val="20"/>
              </w:rPr>
            </w:pPr>
            <w:bookmarkStart w:id="52" w:name="_Hlk208387029"/>
            <w:r w:rsidRPr="008D6DD0">
              <w:rPr>
                <w:rFonts w:ascii="Lato" w:hAnsi="Lato" w:cstheme="minorHAnsi"/>
                <w:sz w:val="20"/>
                <w:szCs w:val="20"/>
              </w:rPr>
              <w:t>Za kluczowe należy zatem uznać zapobieganie zaburzeniom słuchu i wzroku i ich leczenie, zapobieganie i leczenie depresji</w:t>
            </w:r>
            <w:bookmarkEnd w:id="52"/>
            <w:r w:rsidRPr="008D6DD0">
              <w:rPr>
                <w:rFonts w:ascii="Lato" w:hAnsi="Lato" w:cstheme="minorHAnsi"/>
                <w:sz w:val="20"/>
                <w:szCs w:val="20"/>
              </w:rPr>
              <w:t>…</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2E46D9F" w14:textId="4C9ACE69"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Zmiana językowa</w:t>
            </w:r>
          </w:p>
        </w:tc>
        <w:tc>
          <w:tcPr>
            <w:tcW w:w="869" w:type="pct"/>
            <w:shd w:val="clear" w:color="auto" w:fill="FFFFFF" w:themeFill="background1"/>
            <w:vAlign w:val="center"/>
          </w:tcPr>
          <w:p w14:paraId="104E25A3" w14:textId="366DFF3D"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46652C15" w14:textId="77777777" w:rsidTr="001F4579">
        <w:trPr>
          <w:trHeight w:val="375"/>
        </w:trPr>
        <w:tc>
          <w:tcPr>
            <w:tcW w:w="195" w:type="pct"/>
            <w:shd w:val="clear" w:color="auto" w:fill="FFFFFF" w:themeFill="background1"/>
            <w:vAlign w:val="center"/>
          </w:tcPr>
          <w:p w14:paraId="1349C4E7"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93B7C50" w14:textId="77777777" w:rsidR="00D83066" w:rsidRPr="003873A1" w:rsidRDefault="00D83066" w:rsidP="00D83066">
            <w:pPr>
              <w:spacing w:line="240" w:lineRule="auto"/>
              <w:ind w:left="-18"/>
              <w:rPr>
                <w:rFonts w:ascii="Lato" w:hAnsi="Lato"/>
                <w:color w:val="000000" w:themeColor="text1"/>
                <w:sz w:val="20"/>
                <w:szCs w:val="20"/>
              </w:rPr>
            </w:pPr>
            <w:r w:rsidRPr="003873A1">
              <w:rPr>
                <w:rFonts w:ascii="Lato" w:hAnsi="Lato"/>
                <w:color w:val="000000" w:themeColor="text1"/>
                <w:sz w:val="20"/>
                <w:szCs w:val="20"/>
              </w:rPr>
              <w:t xml:space="preserve">Zarząd Sekcji Alzheimerowskiej </w:t>
            </w:r>
          </w:p>
          <w:p w14:paraId="10138BB1" w14:textId="2A1D005A" w:rsidR="00D83066" w:rsidRPr="003873A1" w:rsidRDefault="00D83066" w:rsidP="00D83066">
            <w:pPr>
              <w:spacing w:line="240" w:lineRule="auto"/>
              <w:rPr>
                <w:rFonts w:ascii="Lato" w:hAnsi="Lato"/>
                <w:color w:val="000000" w:themeColor="text1"/>
                <w:sz w:val="20"/>
                <w:szCs w:val="20"/>
              </w:rPr>
            </w:pPr>
            <w:r w:rsidRPr="003873A1">
              <w:rPr>
                <w:rFonts w:ascii="Lato" w:hAnsi="Lato"/>
                <w:color w:val="000000" w:themeColor="text1"/>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ED7F50" w14:textId="77777777" w:rsidR="00D83066" w:rsidRPr="008D6DD0" w:rsidRDefault="00D83066" w:rsidP="00D83066">
            <w:pPr>
              <w:spacing w:before="60" w:after="60" w:line="240" w:lineRule="auto"/>
              <w:jc w:val="both"/>
              <w:rPr>
                <w:rFonts w:ascii="Lato" w:eastAsia="Calibri" w:hAnsi="Lato" w:cstheme="minorHAnsi"/>
                <w:bCs/>
                <w:color w:val="000000" w:themeColor="text1"/>
                <w:kern w:val="0"/>
                <w:sz w:val="20"/>
                <w:szCs w:val="20"/>
              </w:rPr>
            </w:pPr>
            <w:r w:rsidRPr="008D6DD0">
              <w:rPr>
                <w:rFonts w:ascii="Lato" w:eastAsia="Calibri" w:hAnsi="Lato" w:cstheme="minorHAnsi"/>
                <w:bCs/>
                <w:color w:val="000000" w:themeColor="text1"/>
                <w:kern w:val="0"/>
                <w:sz w:val="20"/>
                <w:szCs w:val="20"/>
              </w:rPr>
              <w:t>Str. 34</w:t>
            </w:r>
          </w:p>
          <w:p w14:paraId="58E2BA80" w14:textId="573A12DA" w:rsidR="00D83066" w:rsidRPr="008D6DD0" w:rsidRDefault="00D83066" w:rsidP="00D83066">
            <w:pPr>
              <w:spacing w:line="240" w:lineRule="auto"/>
              <w:rPr>
                <w:rFonts w:ascii="Lato" w:hAnsi="Lato"/>
                <w:bCs/>
                <w:color w:val="000000" w:themeColor="text1"/>
                <w:sz w:val="20"/>
                <w:szCs w:val="20"/>
              </w:rPr>
            </w:pPr>
            <w:r w:rsidRPr="008D6DD0">
              <w:rPr>
                <w:rFonts w:ascii="Lato" w:eastAsia="Calibri" w:hAnsi="Lato" w:cstheme="minorHAnsi"/>
                <w:bCs/>
                <w:color w:val="000000" w:themeColor="text1"/>
                <w:kern w:val="0"/>
                <w:sz w:val="20"/>
                <w:szCs w:val="20"/>
              </w:rPr>
              <w:t>Działanie 2.3.3</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D1998FE" w14:textId="69F21986" w:rsidR="00D83066" w:rsidRPr="008D6DD0" w:rsidRDefault="00D83066" w:rsidP="00D83066">
            <w:pPr>
              <w:spacing w:line="240" w:lineRule="auto"/>
              <w:rPr>
                <w:rFonts w:ascii="Lato" w:hAnsi="Lato"/>
                <w:bCs/>
                <w:color w:val="000000" w:themeColor="text1"/>
                <w:sz w:val="20"/>
                <w:szCs w:val="20"/>
              </w:rPr>
            </w:pPr>
            <w:proofErr w:type="spellStart"/>
            <w:r w:rsidRPr="008D6DD0">
              <w:rPr>
                <w:rFonts w:ascii="Lato" w:hAnsi="Lato" w:cstheme="minorHAnsi"/>
                <w:color w:val="000000" w:themeColor="text1"/>
                <w:sz w:val="20"/>
                <w:szCs w:val="20"/>
              </w:rPr>
              <w:t>deinstytucjonalizację</w:t>
            </w:r>
            <w:proofErr w:type="spellEnd"/>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A0F0F9B" w14:textId="07CA0BD7" w:rsidR="00D83066" w:rsidRPr="008D6DD0" w:rsidRDefault="00D83066" w:rsidP="00D83066">
            <w:pPr>
              <w:spacing w:line="240" w:lineRule="auto"/>
              <w:rPr>
                <w:rFonts w:ascii="Lato" w:hAnsi="Lato"/>
                <w:bCs/>
                <w:color w:val="000000" w:themeColor="text1"/>
                <w:sz w:val="20"/>
                <w:szCs w:val="20"/>
              </w:rPr>
            </w:pPr>
            <w:proofErr w:type="spellStart"/>
            <w:r w:rsidRPr="008D6DD0">
              <w:rPr>
                <w:rFonts w:ascii="Lato" w:hAnsi="Lato" w:cstheme="minorHAnsi"/>
                <w:color w:val="000000" w:themeColor="text1"/>
                <w:sz w:val="20"/>
                <w:szCs w:val="20"/>
              </w:rPr>
              <w:t>deisntytucjonalizacja</w:t>
            </w:r>
            <w:proofErr w:type="spellEnd"/>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ED68427" w14:textId="6D34E8A1" w:rsidR="00D83066" w:rsidRPr="008D6DD0" w:rsidRDefault="00D83066" w:rsidP="00D83066">
            <w:pPr>
              <w:spacing w:line="240" w:lineRule="auto"/>
              <w:rPr>
                <w:rFonts w:ascii="Lato" w:hAnsi="Lato"/>
                <w:bCs/>
                <w:color w:val="000000" w:themeColor="text1"/>
                <w:sz w:val="20"/>
                <w:szCs w:val="20"/>
              </w:rPr>
            </w:pPr>
            <w:r w:rsidRPr="008D6DD0">
              <w:rPr>
                <w:rFonts w:ascii="Lato" w:hAnsi="Lato" w:cstheme="minorHAnsi"/>
                <w:color w:val="000000" w:themeColor="text1"/>
                <w:sz w:val="20"/>
                <w:szCs w:val="20"/>
              </w:rPr>
              <w:t>Zmiana językowa</w:t>
            </w:r>
          </w:p>
        </w:tc>
        <w:tc>
          <w:tcPr>
            <w:tcW w:w="869" w:type="pct"/>
            <w:shd w:val="clear" w:color="auto" w:fill="FFFFFF" w:themeFill="background1"/>
            <w:vAlign w:val="center"/>
          </w:tcPr>
          <w:p w14:paraId="7B3CC936" w14:textId="77777777" w:rsidR="00D83066" w:rsidRPr="008D6DD0" w:rsidRDefault="00B467A0" w:rsidP="00D83066">
            <w:pPr>
              <w:spacing w:line="240" w:lineRule="auto"/>
              <w:rPr>
                <w:rFonts w:ascii="Lato" w:hAnsi="Lato"/>
                <w:b/>
                <w:color w:val="000000" w:themeColor="text1"/>
                <w:sz w:val="20"/>
                <w:szCs w:val="20"/>
              </w:rPr>
            </w:pPr>
            <w:r w:rsidRPr="008D6DD0">
              <w:rPr>
                <w:rFonts w:ascii="Lato" w:hAnsi="Lato"/>
                <w:b/>
                <w:color w:val="000000" w:themeColor="text1"/>
                <w:sz w:val="20"/>
                <w:szCs w:val="20"/>
              </w:rPr>
              <w:t xml:space="preserve">Uwaga </w:t>
            </w:r>
            <w:r w:rsidR="00A41D22" w:rsidRPr="008D6DD0">
              <w:rPr>
                <w:rFonts w:ascii="Lato" w:hAnsi="Lato"/>
                <w:b/>
                <w:color w:val="000000" w:themeColor="text1"/>
                <w:sz w:val="20"/>
                <w:szCs w:val="20"/>
              </w:rPr>
              <w:t>nie</w:t>
            </w:r>
            <w:r w:rsidRPr="008D6DD0">
              <w:rPr>
                <w:rFonts w:ascii="Lato" w:hAnsi="Lato"/>
                <w:b/>
                <w:color w:val="000000" w:themeColor="text1"/>
                <w:sz w:val="20"/>
                <w:szCs w:val="20"/>
              </w:rPr>
              <w:t>uwzględniona</w:t>
            </w:r>
          </w:p>
          <w:p w14:paraId="4F7DF010" w14:textId="77777777" w:rsidR="00A41D22" w:rsidRPr="008D6DD0" w:rsidRDefault="00A41D22"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W sposobie monitorowania wskazano:</w:t>
            </w:r>
          </w:p>
          <w:p w14:paraId="1FF2EAED" w14:textId="77777777" w:rsidR="00A41D22" w:rsidRPr="008D6DD0" w:rsidRDefault="00A41D22" w:rsidP="00D83066">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liczba postpowań konkursowych ukierunkowanych na wsparcie osób starszych, osób z zaburzeniami psychicznymi, osób potrzebujących wsparcia w codziennym funkcjonowaniu, </w:t>
            </w:r>
            <w:proofErr w:type="spellStart"/>
            <w:r w:rsidRPr="008D6DD0">
              <w:rPr>
                <w:rFonts w:ascii="Lato" w:hAnsi="Lato"/>
                <w:bCs/>
                <w:color w:val="000000" w:themeColor="text1"/>
                <w:sz w:val="20"/>
                <w:szCs w:val="20"/>
              </w:rPr>
              <w:t>deinstytucjonalizację</w:t>
            </w:r>
            <w:proofErr w:type="spellEnd"/>
            <w:r w:rsidRPr="008D6DD0">
              <w:rPr>
                <w:rFonts w:ascii="Lato" w:hAnsi="Lato"/>
                <w:bCs/>
                <w:color w:val="000000" w:themeColor="text1"/>
                <w:sz w:val="20"/>
                <w:szCs w:val="20"/>
              </w:rPr>
              <w:t xml:space="preserve"> usług zdrowotnych, w których wyszczególniono grupę osób z chorobami otępiennymi i ich bliskich, jeśli osoby z chorobami otępiennymi mieściły się w grupie odbiorców planowanych działań. </w:t>
            </w:r>
          </w:p>
          <w:p w14:paraId="269893A7" w14:textId="07569731" w:rsidR="00A41D22" w:rsidRPr="008D6DD0" w:rsidRDefault="00A41D22" w:rsidP="00D83066">
            <w:pPr>
              <w:spacing w:line="240" w:lineRule="auto"/>
              <w:rPr>
                <w:rFonts w:ascii="Lato" w:hAnsi="Lato"/>
                <w:b/>
                <w:color w:val="000000" w:themeColor="text1"/>
                <w:sz w:val="20"/>
                <w:szCs w:val="20"/>
              </w:rPr>
            </w:pPr>
            <w:r w:rsidRPr="008D6DD0">
              <w:rPr>
                <w:rFonts w:ascii="Lato" w:hAnsi="Lato"/>
                <w:bCs/>
                <w:color w:val="000000" w:themeColor="text1"/>
                <w:sz w:val="20"/>
                <w:szCs w:val="20"/>
              </w:rPr>
              <w:t>W przywołanym fragmencie słowo „</w:t>
            </w:r>
            <w:proofErr w:type="spellStart"/>
            <w:r w:rsidRPr="008D6DD0">
              <w:rPr>
                <w:rFonts w:ascii="Lato" w:hAnsi="Lato"/>
                <w:bCs/>
                <w:color w:val="000000" w:themeColor="text1"/>
                <w:sz w:val="20"/>
                <w:szCs w:val="20"/>
              </w:rPr>
              <w:t>deinstytucjonalizację</w:t>
            </w:r>
            <w:proofErr w:type="spellEnd"/>
            <w:r w:rsidRPr="008D6DD0">
              <w:rPr>
                <w:rFonts w:ascii="Lato" w:hAnsi="Lato"/>
                <w:bCs/>
                <w:color w:val="000000" w:themeColor="text1"/>
                <w:sz w:val="20"/>
                <w:szCs w:val="20"/>
              </w:rPr>
              <w:t>” zostało użyte poprawnie.</w:t>
            </w:r>
            <w:r w:rsidRPr="008D6DD0">
              <w:rPr>
                <w:rFonts w:ascii="Lato" w:hAnsi="Lato"/>
                <w:b/>
                <w:color w:val="000000" w:themeColor="text1"/>
                <w:sz w:val="20"/>
                <w:szCs w:val="20"/>
              </w:rPr>
              <w:t xml:space="preserve"> </w:t>
            </w:r>
          </w:p>
        </w:tc>
      </w:tr>
      <w:tr w:rsidR="00D83066" w:rsidRPr="008D6DD0" w14:paraId="3CAA587A" w14:textId="77777777" w:rsidTr="001F4579">
        <w:trPr>
          <w:trHeight w:val="375"/>
        </w:trPr>
        <w:tc>
          <w:tcPr>
            <w:tcW w:w="195" w:type="pct"/>
            <w:shd w:val="clear" w:color="auto" w:fill="FFFFFF" w:themeFill="background1"/>
            <w:vAlign w:val="center"/>
          </w:tcPr>
          <w:p w14:paraId="6D73E32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F5C227F"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11DF1928" w14:textId="3CA448F0" w:rsidR="00D83066" w:rsidRPr="003873A1" w:rsidRDefault="00D83066" w:rsidP="00D83066">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CD6B2A"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37</w:t>
            </w:r>
          </w:p>
          <w:p w14:paraId="6094FBB4"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p>
          <w:p w14:paraId="36D4C4E9" w14:textId="4E89133D"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 xml:space="preserve">Obszar: Wsparcie wczesnej diagnostyki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B92ED06" w14:textId="7BB3E5BF"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autoimmunologiczne zapalenia centralnego układu nerwowego</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E9BB281" w14:textId="3F81C161"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autoimmunologiczne zapalenia mózgu</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61BE8F6" w14:textId="6FE47CC7"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Zmiana na powszechnie używaną w języku polskim formę</w:t>
            </w:r>
          </w:p>
        </w:tc>
        <w:tc>
          <w:tcPr>
            <w:tcW w:w="869" w:type="pct"/>
            <w:shd w:val="clear" w:color="auto" w:fill="FFFFFF" w:themeFill="background1"/>
            <w:vAlign w:val="center"/>
          </w:tcPr>
          <w:p w14:paraId="57C506FF" w14:textId="75BE7997"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3E287B13" w14:textId="77777777" w:rsidTr="001F4579">
        <w:trPr>
          <w:trHeight w:val="375"/>
        </w:trPr>
        <w:tc>
          <w:tcPr>
            <w:tcW w:w="195" w:type="pct"/>
            <w:shd w:val="clear" w:color="auto" w:fill="FFFFFF" w:themeFill="background1"/>
            <w:vAlign w:val="center"/>
          </w:tcPr>
          <w:p w14:paraId="6E11131D"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DD8EE43"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201734BA" w14:textId="46394772" w:rsidR="00D83066" w:rsidRPr="003873A1" w:rsidRDefault="00D83066" w:rsidP="00D83066">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93D6A1"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37</w:t>
            </w:r>
          </w:p>
          <w:p w14:paraId="619DAD89"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p>
          <w:p w14:paraId="354E7A58" w14:textId="791752CF"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Obszar: Wsparcie wczesnej diagnostyki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EB85358" w14:textId="0ED0BA93"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„Należy jednak podkreślić, że wyniki takich testów nie może być jedyną podstawą rozpoznania lub wykluczenia otępienia, ale jedynie jego podejrzenia.”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062147D" w14:textId="7892581D"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Należy jednak podkreślić, że wyniki takich testów nie mogą być podstawą rozpoznania lub wykluczenia otępienia, ale jedynie jego podejrzenia.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DB8B7C1" w14:textId="214B5203"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Korekta merytoryczna</w:t>
            </w:r>
          </w:p>
        </w:tc>
        <w:tc>
          <w:tcPr>
            <w:tcW w:w="869" w:type="pct"/>
            <w:shd w:val="clear" w:color="auto" w:fill="FFFFFF" w:themeFill="background1"/>
            <w:vAlign w:val="center"/>
          </w:tcPr>
          <w:p w14:paraId="626E57BB" w14:textId="2AFDED2B"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D83066" w:rsidRPr="008D6DD0" w14:paraId="37638203" w14:textId="77777777" w:rsidTr="001F4579">
        <w:trPr>
          <w:trHeight w:val="375"/>
        </w:trPr>
        <w:tc>
          <w:tcPr>
            <w:tcW w:w="195" w:type="pct"/>
            <w:shd w:val="clear" w:color="auto" w:fill="FFFFFF" w:themeFill="background1"/>
            <w:vAlign w:val="center"/>
          </w:tcPr>
          <w:p w14:paraId="32064F16" w14:textId="77777777" w:rsidR="00D83066" w:rsidRPr="008D6DD0" w:rsidRDefault="00D83066" w:rsidP="00A21237">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FE40CD3" w14:textId="77777777" w:rsidR="00D83066" w:rsidRPr="003873A1" w:rsidRDefault="00D83066" w:rsidP="00D83066">
            <w:pPr>
              <w:spacing w:line="240" w:lineRule="auto"/>
              <w:ind w:left="-18"/>
              <w:rPr>
                <w:rFonts w:ascii="Lato" w:hAnsi="Lato"/>
                <w:sz w:val="20"/>
                <w:szCs w:val="20"/>
              </w:rPr>
            </w:pPr>
            <w:r w:rsidRPr="003873A1">
              <w:rPr>
                <w:rFonts w:ascii="Lato" w:hAnsi="Lato"/>
                <w:sz w:val="20"/>
                <w:szCs w:val="20"/>
              </w:rPr>
              <w:t xml:space="preserve">Zarząd Sekcji Alzheimerowskiej </w:t>
            </w:r>
          </w:p>
          <w:p w14:paraId="3714C7E6" w14:textId="7ACCE559" w:rsidR="00D83066" w:rsidRPr="008D6DD0" w:rsidRDefault="00D83066" w:rsidP="00D83066">
            <w:pPr>
              <w:spacing w:line="240" w:lineRule="auto"/>
              <w:rPr>
                <w:rFonts w:ascii="Lato" w:hAnsi="Lato"/>
                <w:bCs/>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961222"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38</w:t>
            </w:r>
          </w:p>
          <w:p w14:paraId="55428269" w14:textId="77777777" w:rsidR="00D83066" w:rsidRPr="008D6DD0" w:rsidRDefault="00D83066" w:rsidP="00D83066">
            <w:pPr>
              <w:spacing w:before="60" w:after="60" w:line="240" w:lineRule="auto"/>
              <w:jc w:val="both"/>
              <w:rPr>
                <w:rFonts w:ascii="Lato" w:eastAsia="Calibri" w:hAnsi="Lato" w:cstheme="minorHAnsi"/>
                <w:bCs/>
                <w:kern w:val="0"/>
                <w:sz w:val="20"/>
                <w:szCs w:val="20"/>
              </w:rPr>
            </w:pPr>
          </w:p>
          <w:p w14:paraId="33459248" w14:textId="7391CABC"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Obszar: Wsparcie wczesnej diagnostyki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F0991D3" w14:textId="3B1B9146"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„Jednocześnie wczesna diagnostyka daje możliwość zastosowania obecnie dostępnej terapii, która wprawdzie nie wpływa przyczynowo na toczący się w mózgowiu proces patologiczny, jednak pozytywnie modyfikuje przebieg choroby. Na świecie prowadzone są nieustannie badania kliniczne w celu ustalenia przyczyn odkładania się patologicznych białek w ośrodkowym układzie nerwowym. Badania te kierowane są w dużej mierze do grupy pacjentów z łagodnymi zaburzeniami funkcji poznawczych lub łagodną postacią choroby Alzheimera.”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D2C11EF" w14:textId="2BA0F163" w:rsidR="00D83066" w:rsidRPr="008D6DD0" w:rsidRDefault="00D83066" w:rsidP="00D83066">
            <w:pPr>
              <w:spacing w:line="240" w:lineRule="auto"/>
              <w:rPr>
                <w:rFonts w:ascii="Lato" w:hAnsi="Lato"/>
                <w:bCs/>
                <w:sz w:val="20"/>
                <w:szCs w:val="20"/>
              </w:rPr>
            </w:pPr>
            <w:r w:rsidRPr="008D6DD0">
              <w:rPr>
                <w:rFonts w:ascii="Lato" w:hAnsi="Lato" w:cstheme="minorHAnsi"/>
                <w:sz w:val="20"/>
                <w:szCs w:val="20"/>
              </w:rPr>
              <w:t xml:space="preserve">Wczesna diagnostyka otępień umożliwia wdrożenie aktualnie dostępnych terapii, które – mimo, że nie wpływają przyczynowo na patologiczne procesy neurodegeneracyjne zachodzące w mózgu – mogą korzystnie modyfikować przebieg choroby, spowalniając postęp objawów klinicznych. Jednocześnie tylko wczesna diagnostyka daje możliwość zastosowania u części chorych nowych leków działających przyczynowo (przeciwciał monoklonalnych anty-amyloidowych), które przeznaczone są wyłącznie dla pacjentów we wczesnej fazie rozwoju choroby Alzheimera. Na świecie trwają intensywne badania kliniczne mające na celu identyfikację mechanizmów prowadzących do odkładania się patologicznych białek w ośrodkowym układzie nerwowym. W dużej mierze koncentrują się one na pacjentach we wczesnych stadiach choroby, zwłaszcza z łagodnymi zaburzeniami funkcji poznawczych (MCI) lub z łagodną postacią choroby Alzheimera. </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EB8E634" w14:textId="58593D54" w:rsidR="00D83066" w:rsidRPr="008D6DD0" w:rsidRDefault="00D83066" w:rsidP="00D83066">
            <w:pPr>
              <w:spacing w:line="240" w:lineRule="auto"/>
              <w:rPr>
                <w:rFonts w:ascii="Lato" w:hAnsi="Lato"/>
                <w:bCs/>
                <w:sz w:val="20"/>
                <w:szCs w:val="20"/>
              </w:rPr>
            </w:pPr>
            <w:r w:rsidRPr="008D6DD0">
              <w:rPr>
                <w:rFonts w:ascii="Lato" w:eastAsia="Calibri" w:hAnsi="Lato" w:cstheme="minorHAnsi"/>
                <w:bCs/>
                <w:kern w:val="0"/>
                <w:sz w:val="20"/>
                <w:szCs w:val="20"/>
              </w:rPr>
              <w:t>Korekta szyku zdania i korekta merytoryczna.</w:t>
            </w:r>
          </w:p>
        </w:tc>
        <w:tc>
          <w:tcPr>
            <w:tcW w:w="869" w:type="pct"/>
            <w:shd w:val="clear" w:color="auto" w:fill="FFFFFF" w:themeFill="background1"/>
            <w:vAlign w:val="center"/>
          </w:tcPr>
          <w:p w14:paraId="36640D6B" w14:textId="37D9EFAA" w:rsidR="00D83066" w:rsidRPr="008D6DD0" w:rsidRDefault="00D83066" w:rsidP="00D83066">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55F24CEF" w14:textId="77777777" w:rsidTr="001F4579">
        <w:trPr>
          <w:trHeight w:val="375"/>
        </w:trPr>
        <w:tc>
          <w:tcPr>
            <w:tcW w:w="195" w:type="pct"/>
            <w:shd w:val="clear" w:color="auto" w:fill="FFFFFF" w:themeFill="background1"/>
            <w:vAlign w:val="center"/>
          </w:tcPr>
          <w:p w14:paraId="7F7F7325"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A1294CB" w14:textId="77777777" w:rsidR="00380648" w:rsidRPr="008D6DD0" w:rsidRDefault="00380648" w:rsidP="00380648">
            <w:pPr>
              <w:spacing w:line="240" w:lineRule="auto"/>
              <w:ind w:left="-18"/>
              <w:rPr>
                <w:rFonts w:ascii="Lato" w:hAnsi="Lato"/>
                <w:sz w:val="20"/>
                <w:szCs w:val="20"/>
              </w:rPr>
            </w:pPr>
            <w:r w:rsidRPr="008D6DD0">
              <w:rPr>
                <w:rFonts w:ascii="Lato" w:hAnsi="Lato"/>
                <w:sz w:val="20"/>
                <w:szCs w:val="20"/>
              </w:rPr>
              <w:t xml:space="preserve">Zarząd Sekcji Alzheimerowskiej </w:t>
            </w:r>
          </w:p>
          <w:p w14:paraId="57714C46" w14:textId="15E32277" w:rsidR="00380648" w:rsidRPr="008D6DD0" w:rsidRDefault="00380648" w:rsidP="00380648">
            <w:pPr>
              <w:spacing w:line="240" w:lineRule="auto"/>
              <w:rPr>
                <w:rFonts w:ascii="Lato" w:hAnsi="Lato"/>
                <w:bCs/>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929B9A"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 xml:space="preserve">Str. 39 </w:t>
            </w:r>
            <w:r w:rsidRPr="008D6DD0">
              <w:rPr>
                <w:rFonts w:ascii="Lato" w:eastAsia="Calibri" w:hAnsi="Lato" w:cstheme="minorHAnsi"/>
                <w:bCs/>
                <w:kern w:val="0"/>
                <w:sz w:val="20"/>
                <w:szCs w:val="20"/>
              </w:rPr>
              <w:br/>
              <w:t>Pkt. 2</w:t>
            </w:r>
          </w:p>
          <w:p w14:paraId="308800C2" w14:textId="7D6845D9"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Działanie 3.1.1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C91D875" w14:textId="395BE878" w:rsidR="00380648" w:rsidRPr="008D6DD0" w:rsidRDefault="00380648" w:rsidP="00380648">
            <w:pPr>
              <w:tabs>
                <w:tab w:val="left" w:pos="777"/>
              </w:tabs>
              <w:spacing w:line="240" w:lineRule="auto"/>
              <w:ind w:right="94"/>
              <w:jc w:val="both"/>
              <w:rPr>
                <w:rFonts w:ascii="Lato" w:hAnsi="Lato"/>
                <w:bCs/>
                <w:sz w:val="20"/>
                <w:szCs w:val="20"/>
              </w:rPr>
            </w:pPr>
            <w:r w:rsidRPr="008D6DD0">
              <w:rPr>
                <w:rFonts w:ascii="Lato" w:hAnsi="Lato" w:cstheme="minorHAnsi"/>
                <w:sz w:val="20"/>
                <w:szCs w:val="20"/>
              </w:rPr>
              <w:t>„liczba pacjenta, u których wdrożono procedury z zakresu wstępnej diagnostyki zaburzeń otępiennych;”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229F35F" w14:textId="4D733BEE"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liczba pacjentów, u których przeprowadzono wstępną/przesiewową diagnostykę w kierunku otępienia;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E6A4886" w14:textId="58CF0355"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Opis skorygowany właściwiej opisuje podejmowane działania oraz odpowiada stosowanej powszechnie  terminologii</w:t>
            </w:r>
          </w:p>
        </w:tc>
        <w:tc>
          <w:tcPr>
            <w:tcW w:w="869" w:type="pct"/>
            <w:shd w:val="clear" w:color="auto" w:fill="FFFFFF" w:themeFill="background1"/>
            <w:vAlign w:val="center"/>
          </w:tcPr>
          <w:p w14:paraId="69F811BF" w14:textId="6A4BF6FE" w:rsidR="00380648" w:rsidRPr="008D6DD0" w:rsidRDefault="00380648" w:rsidP="00380648">
            <w:pPr>
              <w:spacing w:line="240" w:lineRule="auto"/>
              <w:rPr>
                <w:rFonts w:ascii="Lato" w:hAnsi="Lato"/>
                <w:b/>
                <w:bCs/>
                <w:sz w:val="20"/>
                <w:szCs w:val="20"/>
              </w:rPr>
            </w:pPr>
            <w:r w:rsidRPr="008D6DD0">
              <w:rPr>
                <w:rFonts w:ascii="Lato" w:hAnsi="Lato"/>
                <w:b/>
                <w:bCs/>
                <w:sz w:val="20"/>
                <w:szCs w:val="20"/>
              </w:rPr>
              <w:t xml:space="preserve">Uwaga </w:t>
            </w:r>
            <w:r w:rsidR="004B4333" w:rsidRPr="008D6DD0">
              <w:rPr>
                <w:rFonts w:ascii="Lato" w:hAnsi="Lato"/>
                <w:b/>
                <w:bCs/>
                <w:sz w:val="20"/>
                <w:szCs w:val="20"/>
              </w:rPr>
              <w:t xml:space="preserve">częściowo </w:t>
            </w:r>
            <w:r w:rsidRPr="008D6DD0">
              <w:rPr>
                <w:rFonts w:ascii="Lato" w:hAnsi="Lato"/>
                <w:b/>
                <w:bCs/>
                <w:sz w:val="20"/>
                <w:szCs w:val="20"/>
              </w:rPr>
              <w:t>uwzględniona</w:t>
            </w:r>
          </w:p>
          <w:p w14:paraId="31F856B7" w14:textId="4D3F9DBD" w:rsidR="00380648" w:rsidRPr="008D6DD0" w:rsidRDefault="004B4333" w:rsidP="00380648">
            <w:pPr>
              <w:spacing w:line="240" w:lineRule="auto"/>
              <w:rPr>
                <w:rFonts w:ascii="Lato" w:hAnsi="Lato"/>
                <w:bCs/>
                <w:sz w:val="20"/>
                <w:szCs w:val="20"/>
              </w:rPr>
            </w:pPr>
            <w:r w:rsidRPr="008D6DD0">
              <w:rPr>
                <w:rFonts w:ascii="Lato" w:hAnsi="Lato"/>
                <w:bCs/>
                <w:sz w:val="20"/>
                <w:szCs w:val="20"/>
              </w:rPr>
              <w:t>S</w:t>
            </w:r>
            <w:r w:rsidR="00380648" w:rsidRPr="008D6DD0">
              <w:rPr>
                <w:rFonts w:ascii="Lato" w:hAnsi="Lato"/>
                <w:bCs/>
                <w:sz w:val="20"/>
                <w:szCs w:val="20"/>
              </w:rPr>
              <w:t>posób monitorowania określono następująco:</w:t>
            </w:r>
          </w:p>
          <w:p w14:paraId="4AE74028" w14:textId="77777777" w:rsidR="00380648" w:rsidRPr="008D6DD0" w:rsidRDefault="00380648" w:rsidP="00380648">
            <w:pPr>
              <w:numPr>
                <w:ilvl w:val="0"/>
                <w:numId w:val="35"/>
              </w:numPr>
              <w:spacing w:line="240" w:lineRule="auto"/>
              <w:rPr>
                <w:rFonts w:ascii="Lato" w:hAnsi="Lato"/>
                <w:bCs/>
                <w:sz w:val="20"/>
                <w:szCs w:val="20"/>
              </w:rPr>
            </w:pPr>
            <w:r w:rsidRPr="008D6DD0">
              <w:rPr>
                <w:rFonts w:ascii="Lato" w:hAnsi="Lato"/>
                <w:bCs/>
                <w:sz w:val="20"/>
                <w:szCs w:val="20"/>
              </w:rPr>
              <w:t xml:space="preserve">zmiany w katalogu świadczeń gwarantowanych umożliwiające stosowanie rekomendowanej ścieżki postępowania wspierającej wczesną diagnostykę chorób otępiennych, </w:t>
            </w:r>
          </w:p>
          <w:p w14:paraId="1E6CFB52" w14:textId="0A6E68EC" w:rsidR="00380648" w:rsidRPr="008D6DD0" w:rsidRDefault="004B4333" w:rsidP="004B4333">
            <w:pPr>
              <w:pStyle w:val="Akapitzlist"/>
              <w:numPr>
                <w:ilvl w:val="0"/>
                <w:numId w:val="35"/>
              </w:numPr>
              <w:rPr>
                <w:rFonts w:ascii="Lato" w:hAnsi="Lato"/>
                <w:bCs/>
                <w:sz w:val="20"/>
                <w:szCs w:val="20"/>
              </w:rPr>
            </w:pPr>
            <w:r w:rsidRPr="008D6DD0">
              <w:rPr>
                <w:rFonts w:ascii="Lato" w:hAnsi="Lato"/>
                <w:bCs/>
                <w:sz w:val="20"/>
                <w:szCs w:val="20"/>
              </w:rPr>
              <w:t xml:space="preserve">liczba pacjentów, u których przeprowadzono wstępną diagnostykę chorób otępiennych na poziomie podstawowej opieki zdrowotnej. </w:t>
            </w:r>
          </w:p>
        </w:tc>
      </w:tr>
      <w:tr w:rsidR="00380648" w:rsidRPr="008D6DD0" w14:paraId="0DCA2912" w14:textId="77777777" w:rsidTr="001F4579">
        <w:trPr>
          <w:trHeight w:val="375"/>
        </w:trPr>
        <w:tc>
          <w:tcPr>
            <w:tcW w:w="195" w:type="pct"/>
            <w:shd w:val="clear" w:color="auto" w:fill="FFFFFF" w:themeFill="background1"/>
            <w:vAlign w:val="center"/>
          </w:tcPr>
          <w:p w14:paraId="4B7E45F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F1C8AA2" w14:textId="77777777" w:rsidR="00380648" w:rsidRPr="003873A1" w:rsidRDefault="00380648" w:rsidP="00380648">
            <w:pPr>
              <w:spacing w:line="240" w:lineRule="auto"/>
              <w:ind w:left="-18"/>
              <w:rPr>
                <w:rFonts w:ascii="Lato" w:hAnsi="Lato"/>
                <w:sz w:val="20"/>
                <w:szCs w:val="20"/>
              </w:rPr>
            </w:pPr>
            <w:r w:rsidRPr="003873A1">
              <w:rPr>
                <w:rFonts w:ascii="Lato" w:hAnsi="Lato"/>
                <w:sz w:val="20"/>
                <w:szCs w:val="20"/>
              </w:rPr>
              <w:t xml:space="preserve">Zarząd Sekcji Alzheimerowskiej </w:t>
            </w:r>
          </w:p>
          <w:p w14:paraId="464FDA98" w14:textId="64FF5F76" w:rsidR="00380648" w:rsidRPr="003873A1" w:rsidRDefault="00380648" w:rsidP="00380648">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BFC6F9"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42</w:t>
            </w:r>
          </w:p>
          <w:p w14:paraId="1040F1F0"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p>
          <w:p w14:paraId="268E2F7F"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Obszar:</w:t>
            </w:r>
          </w:p>
          <w:p w14:paraId="0081D157" w14:textId="37C0F487"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IV. Leczenie, opieka i wsparcie dla osób chorych</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071AD46" w14:textId="51A3FC58" w:rsidR="00380648" w:rsidRPr="008D6DD0" w:rsidRDefault="00380648" w:rsidP="00380648">
            <w:pPr>
              <w:tabs>
                <w:tab w:val="left" w:pos="777"/>
              </w:tabs>
              <w:spacing w:line="240" w:lineRule="auto"/>
              <w:ind w:right="94"/>
              <w:jc w:val="both"/>
              <w:rPr>
                <w:rFonts w:ascii="Lato" w:hAnsi="Lato" w:cstheme="minorHAnsi"/>
                <w:sz w:val="20"/>
                <w:szCs w:val="20"/>
              </w:rPr>
            </w:pPr>
            <w:r w:rsidRPr="008D6DD0">
              <w:rPr>
                <w:rFonts w:ascii="Lato" w:hAnsi="Lato" w:cstheme="minorHAnsi"/>
                <w:sz w:val="20"/>
                <w:szCs w:val="20"/>
              </w:rPr>
              <w:t>„Dotyczące”</w:t>
            </w:r>
          </w:p>
          <w:p w14:paraId="2410FBD2" w14:textId="77777777" w:rsidR="00380648" w:rsidRPr="008D6DD0" w:rsidRDefault="00380648" w:rsidP="00380648">
            <w:pPr>
              <w:tabs>
                <w:tab w:val="left" w:pos="777"/>
              </w:tabs>
              <w:spacing w:line="240" w:lineRule="auto"/>
              <w:ind w:right="94"/>
              <w:jc w:val="both"/>
              <w:rPr>
                <w:rFonts w:ascii="Lato" w:hAnsi="Lato" w:cstheme="minorHAnsi"/>
                <w:sz w:val="20"/>
                <w:szCs w:val="20"/>
              </w:rPr>
            </w:pPr>
            <w:r w:rsidRPr="008D6DD0">
              <w:rPr>
                <w:rFonts w:ascii="Lato" w:hAnsi="Lato" w:cstheme="minorHAnsi"/>
                <w:sz w:val="20"/>
                <w:szCs w:val="20"/>
              </w:rPr>
              <w:t>„Nasienia”</w:t>
            </w:r>
          </w:p>
          <w:p w14:paraId="0F489B19" w14:textId="3A997345"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„Chorzy </w:t>
            </w:r>
            <w:proofErr w:type="spellStart"/>
            <w:r w:rsidRPr="008D6DD0">
              <w:rPr>
                <w:rFonts w:ascii="Lato" w:hAnsi="Lato" w:cstheme="minorHAnsi"/>
                <w:sz w:val="20"/>
                <w:szCs w:val="20"/>
              </w:rPr>
              <w:t>otepiennie</w:t>
            </w:r>
            <w:proofErr w:type="spellEnd"/>
            <w:r w:rsidRPr="008D6DD0">
              <w:rPr>
                <w:rFonts w:ascii="Lato" w:hAnsi="Lato" w:cstheme="minorHAnsi"/>
                <w:sz w:val="20"/>
                <w:szCs w:val="20"/>
              </w:rPr>
              <w:t xml:space="preserve">” </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BE7E417" w14:textId="77777777" w:rsidR="00380648" w:rsidRPr="008D6DD0" w:rsidRDefault="00380648" w:rsidP="00380648">
            <w:pPr>
              <w:spacing w:before="60" w:after="60" w:line="240" w:lineRule="auto"/>
              <w:jc w:val="both"/>
              <w:rPr>
                <w:rFonts w:ascii="Lato" w:hAnsi="Lato" w:cstheme="minorHAnsi"/>
                <w:sz w:val="20"/>
                <w:szCs w:val="20"/>
              </w:rPr>
            </w:pPr>
            <w:r w:rsidRPr="008D6DD0">
              <w:rPr>
                <w:rFonts w:ascii="Lato" w:hAnsi="Lato" w:cstheme="minorHAnsi"/>
                <w:sz w:val="20"/>
                <w:szCs w:val="20"/>
              </w:rPr>
              <w:t>Dotyczące</w:t>
            </w:r>
          </w:p>
          <w:p w14:paraId="7A260332" w14:textId="77777777" w:rsidR="00380648" w:rsidRPr="008D6DD0" w:rsidRDefault="00380648" w:rsidP="00380648">
            <w:pPr>
              <w:spacing w:before="60" w:after="60" w:line="240" w:lineRule="auto"/>
              <w:jc w:val="both"/>
              <w:rPr>
                <w:rFonts w:ascii="Lato" w:hAnsi="Lato" w:cstheme="minorHAnsi"/>
                <w:sz w:val="20"/>
                <w:szCs w:val="20"/>
              </w:rPr>
            </w:pPr>
            <w:r w:rsidRPr="008D6DD0">
              <w:rPr>
                <w:rFonts w:ascii="Lato" w:hAnsi="Lato" w:cstheme="minorHAnsi"/>
                <w:sz w:val="20"/>
                <w:szCs w:val="20"/>
              </w:rPr>
              <w:t>Nasilenia</w:t>
            </w:r>
          </w:p>
          <w:p w14:paraId="6F72D32A" w14:textId="1F5581E3"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Osoby z otępieniem / chorujący na choroby otępienne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E64AA85"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Poprawienie literówek</w:t>
            </w:r>
          </w:p>
          <w:p w14:paraId="66EE8DFA"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p>
          <w:p w14:paraId="231BE9BC" w14:textId="68C98B9B"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Poprawa terminu zgodnie ze stosowaną nomenklaturą</w:t>
            </w:r>
          </w:p>
        </w:tc>
        <w:tc>
          <w:tcPr>
            <w:tcW w:w="869" w:type="pct"/>
            <w:shd w:val="clear" w:color="auto" w:fill="FFFFFF" w:themeFill="background1"/>
            <w:vAlign w:val="center"/>
          </w:tcPr>
          <w:p w14:paraId="00E289B9" w14:textId="0002B428"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097D1434" w14:textId="77777777" w:rsidTr="001F4579">
        <w:trPr>
          <w:trHeight w:val="375"/>
        </w:trPr>
        <w:tc>
          <w:tcPr>
            <w:tcW w:w="195" w:type="pct"/>
            <w:shd w:val="clear" w:color="auto" w:fill="FFFFFF" w:themeFill="background1"/>
            <w:vAlign w:val="center"/>
          </w:tcPr>
          <w:p w14:paraId="1F96471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5E95BE0" w14:textId="77777777" w:rsidR="00380648" w:rsidRPr="003873A1" w:rsidRDefault="00380648" w:rsidP="00380648">
            <w:pPr>
              <w:spacing w:line="240" w:lineRule="auto"/>
              <w:ind w:left="-18"/>
              <w:rPr>
                <w:rFonts w:ascii="Lato" w:hAnsi="Lato"/>
                <w:sz w:val="20"/>
                <w:szCs w:val="20"/>
              </w:rPr>
            </w:pPr>
            <w:r w:rsidRPr="003873A1">
              <w:rPr>
                <w:rFonts w:ascii="Lato" w:hAnsi="Lato"/>
                <w:sz w:val="20"/>
                <w:szCs w:val="20"/>
              </w:rPr>
              <w:t xml:space="preserve">Zarząd Sekcji Alzheimerowskiej </w:t>
            </w:r>
          </w:p>
          <w:p w14:paraId="63333C59" w14:textId="64764743" w:rsidR="00380648" w:rsidRPr="003873A1" w:rsidRDefault="00380648" w:rsidP="00380648">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FDA6B5"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50</w:t>
            </w:r>
          </w:p>
          <w:p w14:paraId="1BF128BA"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p>
          <w:p w14:paraId="0DB4192D"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Obszar:</w:t>
            </w:r>
          </w:p>
          <w:p w14:paraId="3F9F20D9" w14:textId="51369043"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 xml:space="preserve">V. Wsparcie dla opiekunów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6BC0663" w14:textId="35494E08"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„Natomiast poprawa jakości życia opiekuna może być istotnym </w:t>
            </w:r>
            <w:r w:rsidRPr="008D6DD0">
              <w:rPr>
                <w:rFonts w:ascii="Lato" w:hAnsi="Lato" w:cstheme="minorHAnsi"/>
                <w:sz w:val="20"/>
                <w:szCs w:val="20"/>
                <w:u w:val="single"/>
              </w:rPr>
              <w:t xml:space="preserve">celem elementem </w:t>
            </w:r>
            <w:r w:rsidRPr="008D6DD0">
              <w:rPr>
                <w:rFonts w:ascii="Lato" w:hAnsi="Lato" w:cstheme="minorHAnsi"/>
                <w:sz w:val="20"/>
                <w:szCs w:val="20"/>
              </w:rPr>
              <w:t>sprzyjającym zapewnieniu optymalnej opieki nad chorym w warunkach domowych”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64DF0D7" w14:textId="58434DC4"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Natomiast poprawa jakości życia opiekuna może być istotnym </w:t>
            </w:r>
            <w:r w:rsidRPr="008D6DD0">
              <w:rPr>
                <w:rFonts w:ascii="Lato" w:hAnsi="Lato" w:cstheme="minorHAnsi"/>
                <w:sz w:val="20"/>
                <w:szCs w:val="20"/>
                <w:u w:val="single"/>
              </w:rPr>
              <w:t>elementem</w:t>
            </w:r>
            <w:r w:rsidRPr="008D6DD0">
              <w:rPr>
                <w:rFonts w:ascii="Lato" w:hAnsi="Lato" w:cstheme="minorHAnsi"/>
                <w:sz w:val="20"/>
                <w:szCs w:val="20"/>
              </w:rPr>
              <w:t xml:space="preserve"> sprzyjającym zapewnieniu optymalnej opieki nad chorym w warunkach domowych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71D18A8" w14:textId="290B2F46"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Korekta treści zdania</w:t>
            </w:r>
          </w:p>
        </w:tc>
        <w:tc>
          <w:tcPr>
            <w:tcW w:w="869" w:type="pct"/>
            <w:shd w:val="clear" w:color="auto" w:fill="FFFFFF" w:themeFill="background1"/>
            <w:vAlign w:val="center"/>
          </w:tcPr>
          <w:p w14:paraId="3247D9D8" w14:textId="7524395B"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5BC46082" w14:textId="77777777" w:rsidTr="001F4579">
        <w:trPr>
          <w:trHeight w:val="375"/>
        </w:trPr>
        <w:tc>
          <w:tcPr>
            <w:tcW w:w="195" w:type="pct"/>
            <w:shd w:val="clear" w:color="auto" w:fill="FFFFFF" w:themeFill="background1"/>
            <w:vAlign w:val="center"/>
          </w:tcPr>
          <w:p w14:paraId="1E7CD57A" w14:textId="77777777" w:rsidR="00380648" w:rsidRPr="008D6DD0" w:rsidRDefault="00380648" w:rsidP="00380648">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25C10926" w14:textId="77777777" w:rsidR="00380648" w:rsidRPr="003873A1" w:rsidRDefault="00380648" w:rsidP="00380648">
            <w:pPr>
              <w:spacing w:line="240" w:lineRule="auto"/>
              <w:ind w:left="-18"/>
              <w:rPr>
                <w:rFonts w:ascii="Lato" w:hAnsi="Lato"/>
                <w:color w:val="000000" w:themeColor="text1"/>
                <w:sz w:val="20"/>
                <w:szCs w:val="20"/>
              </w:rPr>
            </w:pPr>
            <w:r w:rsidRPr="003873A1">
              <w:rPr>
                <w:rFonts w:ascii="Lato" w:hAnsi="Lato"/>
                <w:color w:val="000000" w:themeColor="text1"/>
                <w:sz w:val="20"/>
                <w:szCs w:val="20"/>
              </w:rPr>
              <w:t xml:space="preserve">Zarząd Sekcji Alzheimerowskiej </w:t>
            </w:r>
          </w:p>
          <w:p w14:paraId="361660D8" w14:textId="7988B152" w:rsidR="00380648" w:rsidRPr="008D6DD0" w:rsidRDefault="00380648" w:rsidP="00380648">
            <w:pPr>
              <w:spacing w:line="240" w:lineRule="auto"/>
              <w:rPr>
                <w:rFonts w:ascii="Lato" w:hAnsi="Lato"/>
                <w:bCs/>
                <w:color w:val="000000" w:themeColor="text1"/>
                <w:sz w:val="20"/>
                <w:szCs w:val="20"/>
              </w:rPr>
            </w:pPr>
            <w:r w:rsidRPr="003873A1">
              <w:rPr>
                <w:rFonts w:ascii="Lato" w:hAnsi="Lato"/>
                <w:color w:val="000000" w:themeColor="text1"/>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14674" w14:textId="77777777" w:rsidR="00380648" w:rsidRPr="008D6DD0" w:rsidRDefault="00380648" w:rsidP="00380648">
            <w:pPr>
              <w:tabs>
                <w:tab w:val="left" w:pos="777"/>
              </w:tabs>
              <w:spacing w:before="60" w:after="60" w:line="240" w:lineRule="auto"/>
              <w:jc w:val="both"/>
              <w:rPr>
                <w:rFonts w:ascii="Lato" w:hAnsi="Lato" w:cstheme="minorHAnsi"/>
                <w:color w:val="000000" w:themeColor="text1"/>
                <w:sz w:val="20"/>
                <w:szCs w:val="20"/>
              </w:rPr>
            </w:pPr>
            <w:r w:rsidRPr="008D6DD0">
              <w:rPr>
                <w:rFonts w:ascii="Lato" w:hAnsi="Lato" w:cstheme="minorHAnsi"/>
                <w:color w:val="000000" w:themeColor="text1"/>
                <w:sz w:val="20"/>
                <w:szCs w:val="20"/>
              </w:rPr>
              <w:t>Obszar:</w:t>
            </w:r>
          </w:p>
          <w:p w14:paraId="138E08CD" w14:textId="7098A88E" w:rsidR="00380648" w:rsidRPr="008D6DD0" w:rsidRDefault="00380648" w:rsidP="00380648">
            <w:pPr>
              <w:spacing w:line="240" w:lineRule="auto"/>
              <w:rPr>
                <w:rFonts w:ascii="Lato" w:hAnsi="Lato"/>
                <w:bCs/>
                <w:color w:val="000000" w:themeColor="text1"/>
                <w:sz w:val="20"/>
                <w:szCs w:val="20"/>
              </w:rPr>
            </w:pPr>
            <w:r w:rsidRPr="008D6DD0">
              <w:rPr>
                <w:rFonts w:ascii="Lato" w:hAnsi="Lato" w:cstheme="minorHAnsi"/>
                <w:color w:val="000000" w:themeColor="text1"/>
                <w:sz w:val="20"/>
                <w:szCs w:val="20"/>
              </w:rPr>
              <w:t xml:space="preserve">VI. Budowanie  </w:t>
            </w:r>
            <w:r w:rsidRPr="008D6DD0">
              <w:rPr>
                <w:rFonts w:ascii="Lato" w:hAnsi="Lato" w:cstheme="minorHAnsi"/>
                <w:color w:val="000000" w:themeColor="text1"/>
                <w:sz w:val="20"/>
                <w:szCs w:val="20"/>
              </w:rPr>
              <w:br/>
              <w:t>systemów gromadzenia danych</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AF45B24" w14:textId="77777777" w:rsidR="00380648" w:rsidRPr="008D6DD0" w:rsidRDefault="00380648" w:rsidP="00380648">
            <w:pPr>
              <w:spacing w:line="240" w:lineRule="auto"/>
              <w:rPr>
                <w:rFonts w:ascii="Lato" w:hAnsi="Lato"/>
                <w:bCs/>
                <w:color w:val="000000" w:themeColor="text1"/>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B595689" w14:textId="2B873650" w:rsidR="00380648" w:rsidRPr="008D6DD0" w:rsidRDefault="00380648" w:rsidP="00380648">
            <w:pPr>
              <w:spacing w:line="240" w:lineRule="auto"/>
              <w:rPr>
                <w:rFonts w:ascii="Lato" w:hAnsi="Lato"/>
                <w:bCs/>
                <w:color w:val="000000" w:themeColor="text1"/>
                <w:sz w:val="20"/>
                <w:szCs w:val="20"/>
              </w:rPr>
            </w:pPr>
            <w:r w:rsidRPr="008D6DD0">
              <w:rPr>
                <w:rFonts w:ascii="Lato" w:eastAsia="Calibri" w:hAnsi="Lato" w:cstheme="minorHAnsi"/>
                <w:bCs/>
                <w:color w:val="000000" w:themeColor="text1"/>
                <w:kern w:val="0"/>
                <w:sz w:val="20"/>
                <w:szCs w:val="20"/>
              </w:rPr>
              <w:t xml:space="preserve">Włączenie szkolenia z zakresu kodowania </w:t>
            </w:r>
            <w:proofErr w:type="spellStart"/>
            <w:r w:rsidRPr="008D6DD0">
              <w:rPr>
                <w:rFonts w:ascii="Lato" w:eastAsia="Calibri" w:hAnsi="Lato" w:cstheme="minorHAnsi"/>
                <w:bCs/>
                <w:color w:val="000000" w:themeColor="text1"/>
                <w:kern w:val="0"/>
                <w:sz w:val="20"/>
                <w:szCs w:val="20"/>
              </w:rPr>
              <w:t>rozpoznań</w:t>
            </w:r>
            <w:proofErr w:type="spellEnd"/>
            <w:r w:rsidRPr="008D6DD0">
              <w:rPr>
                <w:rFonts w:ascii="Lato" w:eastAsia="Calibri" w:hAnsi="Lato" w:cstheme="minorHAnsi"/>
                <w:bCs/>
                <w:color w:val="000000" w:themeColor="text1"/>
                <w:kern w:val="0"/>
                <w:sz w:val="20"/>
                <w:szCs w:val="20"/>
              </w:rPr>
              <w:t xml:space="preserve"> do systemu kształcenia lekarzy</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D3B7619" w14:textId="26E843E9" w:rsidR="00380648" w:rsidRPr="008D6DD0" w:rsidRDefault="00380648" w:rsidP="00380648">
            <w:pPr>
              <w:tabs>
                <w:tab w:val="left" w:pos="2341"/>
              </w:tabs>
              <w:spacing w:line="240" w:lineRule="auto"/>
              <w:jc w:val="both"/>
              <w:rPr>
                <w:rFonts w:ascii="Lato" w:eastAsia="Calibri" w:hAnsi="Lato" w:cstheme="minorHAnsi"/>
                <w:bCs/>
                <w:color w:val="000000" w:themeColor="text1"/>
                <w:kern w:val="0"/>
                <w:sz w:val="20"/>
                <w:szCs w:val="20"/>
              </w:rPr>
            </w:pPr>
            <w:r w:rsidRPr="008D6DD0">
              <w:rPr>
                <w:rFonts w:ascii="Lato" w:eastAsia="Calibri" w:hAnsi="Lato" w:cstheme="minorHAnsi"/>
                <w:bCs/>
                <w:color w:val="000000" w:themeColor="text1"/>
                <w:kern w:val="0"/>
                <w:sz w:val="20"/>
                <w:szCs w:val="20"/>
              </w:rPr>
              <w:t>Z wcześniejszych analiz danych uzyskanych z baz NFZ widać że kodowanie w obrębie ICD-10 nie jest mocną strona lekarzy. Kodowanie wg ICD-11 będzie jeszcze trudniejsze. W trosce, nie tylko o choroby otępienne powinno się postulować szkolenia studentów medycyny na ostatnim roku studiów w tym zakresie, ponownie w ramach staży specjalizacyjnych np. w formie 1 dniowego kursu do specjalizacji. Są kraje które to stosują i mogą pochwalić się najlepszymi rejestrami danych medycznych, które potem są podstawą wielu opracowań.</w:t>
            </w:r>
          </w:p>
          <w:p w14:paraId="4D59932C" w14:textId="77777777" w:rsidR="00380648" w:rsidRPr="008D6DD0" w:rsidRDefault="00380648" w:rsidP="00380648">
            <w:pPr>
              <w:spacing w:line="240" w:lineRule="auto"/>
              <w:rPr>
                <w:rFonts w:ascii="Lato" w:hAnsi="Lato"/>
                <w:bCs/>
                <w:color w:val="000000" w:themeColor="text1"/>
                <w:sz w:val="20"/>
                <w:szCs w:val="20"/>
              </w:rPr>
            </w:pPr>
          </w:p>
        </w:tc>
        <w:tc>
          <w:tcPr>
            <w:tcW w:w="869" w:type="pct"/>
            <w:shd w:val="clear" w:color="auto" w:fill="FFFFFF" w:themeFill="background1"/>
            <w:vAlign w:val="center"/>
          </w:tcPr>
          <w:p w14:paraId="24B412F5" w14:textId="77777777" w:rsidR="0088660D" w:rsidRPr="008D6DD0" w:rsidRDefault="0088660D" w:rsidP="0088660D">
            <w:pPr>
              <w:spacing w:line="240" w:lineRule="auto"/>
              <w:rPr>
                <w:rFonts w:ascii="Lato" w:hAnsi="Lato"/>
                <w:b/>
                <w:color w:val="000000" w:themeColor="text1"/>
                <w:sz w:val="20"/>
                <w:szCs w:val="20"/>
              </w:rPr>
            </w:pPr>
            <w:r w:rsidRPr="008D6DD0">
              <w:rPr>
                <w:rFonts w:ascii="Lato" w:hAnsi="Lato"/>
                <w:b/>
                <w:color w:val="000000" w:themeColor="text1"/>
                <w:sz w:val="20"/>
                <w:szCs w:val="20"/>
              </w:rPr>
              <w:t>Uwaga nieuwzględniona</w:t>
            </w:r>
          </w:p>
          <w:p w14:paraId="2B47FE99" w14:textId="77777777" w:rsidR="0088660D" w:rsidRPr="008D6DD0" w:rsidRDefault="0088660D" w:rsidP="0088660D">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Kwestia tego rodzaju szkoleń wykracza poza zakres Programu.  </w:t>
            </w:r>
          </w:p>
          <w:p w14:paraId="03FEF2E7" w14:textId="77777777" w:rsidR="0088660D" w:rsidRPr="008D6DD0" w:rsidRDefault="0088660D" w:rsidP="0088660D">
            <w:pPr>
              <w:spacing w:line="240" w:lineRule="auto"/>
              <w:rPr>
                <w:rFonts w:ascii="Lato" w:hAnsi="Lato"/>
                <w:bCs/>
                <w:color w:val="000000" w:themeColor="text1"/>
                <w:sz w:val="20"/>
                <w:szCs w:val="20"/>
              </w:rPr>
            </w:pPr>
            <w:r w:rsidRPr="008D6DD0">
              <w:rPr>
                <w:rFonts w:ascii="Lato" w:hAnsi="Lato"/>
                <w:bCs/>
                <w:color w:val="000000" w:themeColor="text1"/>
                <w:sz w:val="20"/>
                <w:szCs w:val="20"/>
              </w:rPr>
              <w:t>Ministerstwo Zdrowia realizuje Projekt. „Wsparcie wdrożenia jedenastej rewizji Międzynarodowej Klasyfikacji Chorób i Problemów Zdrowotnych (ICD-11) w polskim systemie ochrony zdrowia (II etap prac)”, nr FERS.04.15-IP.07-0004/24, realizowany w ramach Programu Fundusze Europejskie dla Rozwoju Społecznego 2021- FERS).</w:t>
            </w:r>
          </w:p>
          <w:p w14:paraId="66B927AF" w14:textId="77777777" w:rsidR="0088660D" w:rsidRPr="008D6DD0" w:rsidRDefault="0088660D" w:rsidP="0088660D">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W Projekcie zaplanowano szkolenia w zakresie ICD-11, które będą prowadzone przez Centrum Medycznego Kształcenia Podyplomowego, w grupie docelowej znajduje się oprócz personelu medycznego również  personel niemedyczny posługujący  się w swojej pracy ICD-10 a w przyszłości ICD-11. </w:t>
            </w:r>
          </w:p>
          <w:p w14:paraId="006FCAD1" w14:textId="68346560" w:rsidR="00380648" w:rsidRPr="008D6DD0" w:rsidRDefault="0088660D" w:rsidP="0088660D">
            <w:pPr>
              <w:spacing w:line="240" w:lineRule="auto"/>
              <w:rPr>
                <w:rFonts w:ascii="Lato" w:hAnsi="Lato"/>
                <w:bCs/>
                <w:color w:val="000000" w:themeColor="text1"/>
                <w:sz w:val="20"/>
                <w:szCs w:val="20"/>
              </w:rPr>
            </w:pPr>
            <w:r w:rsidRPr="008D6DD0">
              <w:rPr>
                <w:rFonts w:ascii="Lato" w:hAnsi="Lato"/>
                <w:bCs/>
                <w:color w:val="000000" w:themeColor="text1"/>
                <w:sz w:val="20"/>
                <w:szCs w:val="20"/>
              </w:rPr>
              <w:t>Szkolenie to jest niezbędne, gdyż klasyfikacja ICD-11 bardziej odzwierciedla aktualny stan rozwoju medycyny i umożliwia bardziej szczegółowe przekazywanie informacji na ten temat</w:t>
            </w:r>
            <w:r w:rsidRPr="008D6DD0">
              <w:rPr>
                <w:rFonts w:ascii="Lato" w:hAnsi="Lato"/>
                <w:b/>
                <w:color w:val="000000" w:themeColor="text1"/>
                <w:sz w:val="20"/>
                <w:szCs w:val="20"/>
              </w:rPr>
              <w:t>.</w:t>
            </w:r>
          </w:p>
        </w:tc>
      </w:tr>
      <w:tr w:rsidR="00380648" w:rsidRPr="008D6DD0" w14:paraId="1F8F1E02" w14:textId="77777777" w:rsidTr="001F4579">
        <w:trPr>
          <w:trHeight w:val="375"/>
        </w:trPr>
        <w:tc>
          <w:tcPr>
            <w:tcW w:w="195" w:type="pct"/>
            <w:shd w:val="clear" w:color="auto" w:fill="FFFFFF" w:themeFill="background1"/>
            <w:vAlign w:val="center"/>
          </w:tcPr>
          <w:p w14:paraId="17B737FE"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BC1D9F1" w14:textId="77777777" w:rsidR="00380648" w:rsidRPr="003873A1" w:rsidRDefault="00380648" w:rsidP="00380648">
            <w:pPr>
              <w:spacing w:line="240" w:lineRule="auto"/>
              <w:ind w:left="-18"/>
              <w:rPr>
                <w:rFonts w:ascii="Lato" w:hAnsi="Lato"/>
                <w:sz w:val="20"/>
                <w:szCs w:val="20"/>
              </w:rPr>
            </w:pPr>
            <w:r w:rsidRPr="003873A1">
              <w:rPr>
                <w:rFonts w:ascii="Lato" w:hAnsi="Lato"/>
                <w:sz w:val="20"/>
                <w:szCs w:val="20"/>
              </w:rPr>
              <w:t xml:space="preserve">Zarząd Sekcji Alzheimerowskiej </w:t>
            </w:r>
          </w:p>
          <w:p w14:paraId="6AEBC544" w14:textId="36D2DDA0" w:rsidR="00380648" w:rsidRPr="003873A1" w:rsidRDefault="00380648" w:rsidP="00380648">
            <w:pPr>
              <w:spacing w:line="240" w:lineRule="auto"/>
              <w:rPr>
                <w:rFonts w:ascii="Lato" w:hAnsi="Lato"/>
                <w:sz w:val="20"/>
                <w:szCs w:val="20"/>
              </w:rPr>
            </w:pPr>
            <w:r w:rsidRPr="003873A1">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2E9185"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p>
          <w:p w14:paraId="2E917FA6"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58</w:t>
            </w:r>
          </w:p>
          <w:p w14:paraId="1EDABF2D"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p>
          <w:p w14:paraId="48E4D9D8" w14:textId="77777777" w:rsidR="00380648" w:rsidRPr="008D6DD0" w:rsidRDefault="00380648" w:rsidP="00380648">
            <w:pPr>
              <w:tabs>
                <w:tab w:val="left" w:pos="777"/>
              </w:tabs>
              <w:spacing w:before="60" w:after="60" w:line="240" w:lineRule="auto"/>
              <w:jc w:val="both"/>
              <w:rPr>
                <w:rFonts w:ascii="Lato" w:hAnsi="Lato" w:cstheme="minorHAnsi"/>
                <w:sz w:val="20"/>
                <w:szCs w:val="20"/>
              </w:rPr>
            </w:pPr>
            <w:r w:rsidRPr="008D6DD0">
              <w:rPr>
                <w:rFonts w:ascii="Lato" w:hAnsi="Lato" w:cstheme="minorHAnsi"/>
                <w:sz w:val="20"/>
                <w:szCs w:val="20"/>
              </w:rPr>
              <w:t>Obszar:</w:t>
            </w:r>
          </w:p>
          <w:p w14:paraId="71FBB22B" w14:textId="0E860BAA"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VII. Badania naukowe i innowacyjne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FEF0E2F" w14:textId="13F54647"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Indeks górny – 43</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10016EF" w14:textId="623C8B11"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Powinno być – 44</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B7CC450" w14:textId="3CBF51AF"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Pomyłka kolejności numerowania</w:t>
            </w:r>
          </w:p>
        </w:tc>
        <w:tc>
          <w:tcPr>
            <w:tcW w:w="869" w:type="pct"/>
            <w:shd w:val="clear" w:color="auto" w:fill="FFFFFF" w:themeFill="background1"/>
            <w:vAlign w:val="center"/>
          </w:tcPr>
          <w:p w14:paraId="6C8403B5" w14:textId="7284A115"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48F07BAD" w14:textId="77777777" w:rsidTr="001F4579">
        <w:trPr>
          <w:trHeight w:val="375"/>
        </w:trPr>
        <w:tc>
          <w:tcPr>
            <w:tcW w:w="195" w:type="pct"/>
            <w:shd w:val="clear" w:color="auto" w:fill="FFFFFF" w:themeFill="background1"/>
            <w:vAlign w:val="center"/>
          </w:tcPr>
          <w:p w14:paraId="507EF1E4"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3275E81" w14:textId="77777777" w:rsidR="00380648" w:rsidRPr="008D6DD0" w:rsidRDefault="00380648" w:rsidP="00380648">
            <w:pPr>
              <w:spacing w:line="240" w:lineRule="auto"/>
              <w:ind w:left="-18"/>
              <w:rPr>
                <w:rFonts w:ascii="Lato" w:hAnsi="Lato"/>
                <w:sz w:val="20"/>
                <w:szCs w:val="20"/>
              </w:rPr>
            </w:pPr>
            <w:r w:rsidRPr="008D6DD0">
              <w:rPr>
                <w:rFonts w:ascii="Lato" w:hAnsi="Lato"/>
                <w:sz w:val="20"/>
                <w:szCs w:val="20"/>
              </w:rPr>
              <w:t xml:space="preserve">Zarząd Sekcji Alzheimerowskiej </w:t>
            </w:r>
          </w:p>
          <w:p w14:paraId="31129664" w14:textId="3861505B" w:rsidR="00380648" w:rsidRPr="008D6DD0" w:rsidRDefault="00380648" w:rsidP="00380648">
            <w:pPr>
              <w:spacing w:line="240" w:lineRule="auto"/>
              <w:rPr>
                <w:rFonts w:ascii="Lato" w:hAnsi="Lato"/>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AD7314"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58</w:t>
            </w:r>
          </w:p>
          <w:p w14:paraId="23248B34"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p>
          <w:p w14:paraId="4BFD0190" w14:textId="77777777" w:rsidR="00380648" w:rsidRPr="008D6DD0" w:rsidRDefault="00380648" w:rsidP="00380648">
            <w:pPr>
              <w:tabs>
                <w:tab w:val="left" w:pos="777"/>
              </w:tabs>
              <w:spacing w:before="60" w:after="60" w:line="240" w:lineRule="auto"/>
              <w:jc w:val="both"/>
              <w:rPr>
                <w:rFonts w:ascii="Lato" w:hAnsi="Lato" w:cstheme="minorHAnsi"/>
                <w:sz w:val="20"/>
                <w:szCs w:val="20"/>
              </w:rPr>
            </w:pPr>
            <w:r w:rsidRPr="008D6DD0">
              <w:rPr>
                <w:rFonts w:ascii="Lato" w:hAnsi="Lato" w:cstheme="minorHAnsi"/>
                <w:sz w:val="20"/>
                <w:szCs w:val="20"/>
              </w:rPr>
              <w:t>Obszar:</w:t>
            </w:r>
          </w:p>
          <w:p w14:paraId="312036A6" w14:textId="4431C994"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VII. Badania naukowe i innowacyjne</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BDD3A3F" w14:textId="5AE86395"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„Aby otworzyć drogę do wczesnej prognozy choroby i leczenia </w:t>
            </w:r>
            <w:r w:rsidRPr="008D6DD0">
              <w:rPr>
                <w:rFonts w:ascii="Lato" w:hAnsi="Lato" w:cstheme="minorHAnsi"/>
                <w:sz w:val="20"/>
                <w:szCs w:val="20"/>
                <w:u w:val="single"/>
              </w:rPr>
              <w:t>ukierunkowanego</w:t>
            </w:r>
            <w:r w:rsidRPr="008D6DD0">
              <w:rPr>
                <w:rFonts w:ascii="Lato" w:hAnsi="Lato" w:cstheme="minorHAnsi"/>
                <w:sz w:val="20"/>
                <w:szCs w:val="20"/>
              </w:rPr>
              <w:t xml:space="preserve"> oraz włączania nowoczesnych technik, jakimi są np. </w:t>
            </w:r>
            <w:proofErr w:type="spellStart"/>
            <w:r w:rsidRPr="008D6DD0">
              <w:rPr>
                <w:rFonts w:ascii="Lato" w:hAnsi="Lato" w:cstheme="minorHAnsi"/>
                <w:sz w:val="20"/>
                <w:szCs w:val="20"/>
              </w:rPr>
              <w:t>biomarkery</w:t>
            </w:r>
            <w:proofErr w:type="spellEnd"/>
            <w:r w:rsidRPr="008D6DD0">
              <w:rPr>
                <w:rFonts w:ascii="Lato" w:hAnsi="Lato" w:cstheme="minorHAnsi"/>
                <w:sz w:val="20"/>
                <w:szCs w:val="20"/>
              </w:rPr>
              <w:t xml:space="preserve"> w medycynie precyzyjnej, niezbędna jest analiza sytuacji w polskiej populacji osób dotkniętych chorobami otępiennymi.”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11068B7" w14:textId="02652360"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 xml:space="preserve">Aby otworzyć drogę do wczesnej prognozy choroby i leczenia </w:t>
            </w:r>
            <w:r w:rsidRPr="008D6DD0">
              <w:rPr>
                <w:rFonts w:ascii="Lato" w:eastAsia="Calibri" w:hAnsi="Lato" w:cstheme="minorHAnsi"/>
                <w:bCs/>
                <w:kern w:val="0"/>
                <w:sz w:val="20"/>
                <w:szCs w:val="20"/>
                <w:u w:val="single"/>
              </w:rPr>
              <w:t>przyczynowego</w:t>
            </w:r>
            <w:r w:rsidRPr="008D6DD0">
              <w:rPr>
                <w:rFonts w:ascii="Lato" w:eastAsia="Calibri" w:hAnsi="Lato" w:cstheme="minorHAnsi"/>
                <w:bCs/>
                <w:kern w:val="0"/>
                <w:sz w:val="20"/>
                <w:szCs w:val="20"/>
              </w:rPr>
              <w:t xml:space="preserve"> oraz włączania nowoczesnych technik, jakimi są np. </w:t>
            </w:r>
            <w:proofErr w:type="spellStart"/>
            <w:r w:rsidRPr="008D6DD0">
              <w:rPr>
                <w:rFonts w:ascii="Lato" w:eastAsia="Calibri" w:hAnsi="Lato" w:cstheme="minorHAnsi"/>
                <w:bCs/>
                <w:kern w:val="0"/>
                <w:sz w:val="20"/>
                <w:szCs w:val="20"/>
              </w:rPr>
              <w:t>biomarkery</w:t>
            </w:r>
            <w:proofErr w:type="spellEnd"/>
            <w:r w:rsidRPr="008D6DD0">
              <w:rPr>
                <w:rFonts w:ascii="Lato" w:eastAsia="Calibri" w:hAnsi="Lato" w:cstheme="minorHAnsi"/>
                <w:bCs/>
                <w:kern w:val="0"/>
                <w:sz w:val="20"/>
                <w:szCs w:val="20"/>
              </w:rPr>
              <w:t xml:space="preserve"> w medycynie precyzyjnej, niezbędna jest analiza sytuacji w polskiej populacji osób dotkniętych chorobami otępiennymi.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D8E088C" w14:textId="11BF171B"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Zmiana terminu „ukierunkowanego” na „przyczynowego” zgodnie ze stosowaną nomenklaturą: leczenie objawowe / leczenie przyczynowe</w:t>
            </w:r>
          </w:p>
        </w:tc>
        <w:tc>
          <w:tcPr>
            <w:tcW w:w="869" w:type="pct"/>
            <w:shd w:val="clear" w:color="auto" w:fill="FFFFFF" w:themeFill="background1"/>
            <w:vAlign w:val="center"/>
          </w:tcPr>
          <w:p w14:paraId="2CEADB6C" w14:textId="436DB59B"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5603A4E3" w14:textId="77777777" w:rsidTr="001F4579">
        <w:trPr>
          <w:trHeight w:val="375"/>
        </w:trPr>
        <w:tc>
          <w:tcPr>
            <w:tcW w:w="195" w:type="pct"/>
            <w:shd w:val="clear" w:color="auto" w:fill="FFFFFF" w:themeFill="background1"/>
            <w:vAlign w:val="center"/>
          </w:tcPr>
          <w:p w14:paraId="4CC57397"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4A0EC24" w14:textId="77777777" w:rsidR="00380648" w:rsidRPr="008D6DD0" w:rsidRDefault="00380648" w:rsidP="00380648">
            <w:pPr>
              <w:spacing w:line="240" w:lineRule="auto"/>
              <w:ind w:left="-18"/>
              <w:rPr>
                <w:rFonts w:ascii="Lato" w:hAnsi="Lato"/>
                <w:sz w:val="20"/>
                <w:szCs w:val="20"/>
              </w:rPr>
            </w:pPr>
            <w:r w:rsidRPr="008D6DD0">
              <w:rPr>
                <w:rFonts w:ascii="Lato" w:hAnsi="Lato"/>
                <w:sz w:val="20"/>
                <w:szCs w:val="20"/>
              </w:rPr>
              <w:t xml:space="preserve">Zarząd Sekcji Alzheimerowskiej </w:t>
            </w:r>
          </w:p>
          <w:p w14:paraId="4DF0363B" w14:textId="0C8FFD8B" w:rsidR="00380648" w:rsidRPr="008D6DD0" w:rsidRDefault="00380648" w:rsidP="00380648">
            <w:pPr>
              <w:spacing w:line="240" w:lineRule="auto"/>
              <w:rPr>
                <w:rFonts w:ascii="Lato" w:hAnsi="Lato"/>
                <w:sz w:val="20"/>
                <w:szCs w:val="20"/>
              </w:rPr>
            </w:pPr>
            <w:r w:rsidRPr="008D6DD0">
              <w:rPr>
                <w:rFonts w:ascii="Lato" w:hAnsi="Lato"/>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E62FDD"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r w:rsidRPr="008D6DD0">
              <w:rPr>
                <w:rFonts w:ascii="Lato" w:eastAsia="Calibri" w:hAnsi="Lato" w:cstheme="minorHAnsi"/>
                <w:bCs/>
                <w:kern w:val="0"/>
                <w:sz w:val="20"/>
                <w:szCs w:val="20"/>
              </w:rPr>
              <w:t>Str. 58</w:t>
            </w:r>
          </w:p>
          <w:p w14:paraId="1BC70EF3" w14:textId="77777777" w:rsidR="00380648" w:rsidRPr="008D6DD0" w:rsidRDefault="00380648" w:rsidP="00380648">
            <w:pPr>
              <w:spacing w:before="60" w:after="60" w:line="240" w:lineRule="auto"/>
              <w:jc w:val="both"/>
              <w:rPr>
                <w:rFonts w:ascii="Lato" w:eastAsia="Calibri" w:hAnsi="Lato" w:cstheme="minorHAnsi"/>
                <w:bCs/>
                <w:kern w:val="0"/>
                <w:sz w:val="20"/>
                <w:szCs w:val="20"/>
              </w:rPr>
            </w:pPr>
          </w:p>
          <w:p w14:paraId="3E9535DA" w14:textId="77777777" w:rsidR="00380648" w:rsidRPr="008D6DD0" w:rsidRDefault="00380648" w:rsidP="00380648">
            <w:pPr>
              <w:tabs>
                <w:tab w:val="left" w:pos="777"/>
              </w:tabs>
              <w:spacing w:before="60" w:after="60" w:line="240" w:lineRule="auto"/>
              <w:jc w:val="both"/>
              <w:rPr>
                <w:rFonts w:ascii="Lato" w:hAnsi="Lato" w:cstheme="minorHAnsi"/>
                <w:sz w:val="20"/>
                <w:szCs w:val="20"/>
              </w:rPr>
            </w:pPr>
            <w:r w:rsidRPr="008D6DD0">
              <w:rPr>
                <w:rFonts w:ascii="Lato" w:hAnsi="Lato" w:cstheme="minorHAnsi"/>
                <w:sz w:val="20"/>
                <w:szCs w:val="20"/>
              </w:rPr>
              <w:t>Obszar:</w:t>
            </w:r>
          </w:p>
          <w:p w14:paraId="135D4F20" w14:textId="7D3FC129"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VII. Badania naukowe i innowacyjne</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DB1425B" w14:textId="11E2415A"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u w:val="single"/>
              </w:rPr>
              <w:t>W licznych</w:t>
            </w:r>
            <w:r w:rsidRPr="008D6DD0">
              <w:rPr>
                <w:rFonts w:ascii="Lato" w:hAnsi="Lato" w:cstheme="minorHAnsi"/>
                <w:sz w:val="20"/>
                <w:szCs w:val="20"/>
              </w:rPr>
              <w:t xml:space="preserve"> badaniach wykazano, że w chorobie Alzheimera skuteczność kliniczna terapii skojarzonej jest wyższa niż </w:t>
            </w:r>
            <w:proofErr w:type="spellStart"/>
            <w:r w:rsidRPr="008D6DD0">
              <w:rPr>
                <w:rFonts w:ascii="Lato" w:hAnsi="Lato" w:cstheme="minorHAnsi"/>
                <w:sz w:val="20"/>
                <w:szCs w:val="20"/>
              </w:rPr>
              <w:t>monoterapii</w:t>
            </w:r>
            <w:proofErr w:type="spellEnd"/>
            <w:r w:rsidRPr="008D6DD0">
              <w:rPr>
                <w:rFonts w:ascii="Lato" w:hAnsi="Lato" w:cstheme="minorHAnsi"/>
                <w:sz w:val="20"/>
                <w:szCs w:val="20"/>
              </w:rPr>
              <w:t xml:space="preserve">. Dodatkowo, wczesne stosowanie terapii skojarzonych może zmniejszyć występowanie i nasilenie objawów </w:t>
            </w:r>
            <w:proofErr w:type="spellStart"/>
            <w:r w:rsidRPr="008D6DD0">
              <w:rPr>
                <w:rFonts w:ascii="Lato" w:hAnsi="Lato" w:cstheme="minorHAnsi"/>
                <w:sz w:val="20"/>
                <w:szCs w:val="20"/>
              </w:rPr>
              <w:t>neuro</w:t>
            </w:r>
            <w:proofErr w:type="spellEnd"/>
            <w:r w:rsidRPr="008D6DD0">
              <w:rPr>
                <w:rFonts w:ascii="Lato" w:hAnsi="Lato" w:cstheme="minorHAnsi"/>
                <w:sz w:val="20"/>
                <w:szCs w:val="20"/>
              </w:rPr>
              <w:t xml:space="preserve">-behawioralnych, na przykład agresji, pobudzenia, a także może opóźnić konieczność pobytu chorego w domu opieki 44. Istnieje kilka schematów terapii skojarzonej, co w połączeniu ze zjawiskiem </w:t>
            </w:r>
            <w:proofErr w:type="spellStart"/>
            <w:r w:rsidRPr="008D6DD0">
              <w:rPr>
                <w:rFonts w:ascii="Lato" w:hAnsi="Lato" w:cstheme="minorHAnsi"/>
                <w:sz w:val="20"/>
                <w:szCs w:val="20"/>
              </w:rPr>
              <w:t>wielochorobowości</w:t>
            </w:r>
            <w:proofErr w:type="spellEnd"/>
            <w:r w:rsidRPr="008D6DD0">
              <w:rPr>
                <w:rFonts w:ascii="Lato" w:hAnsi="Lato" w:cstheme="minorHAnsi"/>
                <w:sz w:val="20"/>
                <w:szCs w:val="20"/>
              </w:rPr>
              <w:t xml:space="preserve"> w tej grupie rzutuje znacząco na ryzyko powstania działań niepożądanych na tle wielolekowości.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44BA50E" w14:textId="2FF1CC20"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Usunięcie tego fragmentu tekstu</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507D7A3" w14:textId="6A30A477" w:rsidR="00380648" w:rsidRPr="008D6DD0" w:rsidRDefault="00380648" w:rsidP="00380648">
            <w:pPr>
              <w:spacing w:line="240" w:lineRule="auto"/>
              <w:rPr>
                <w:rFonts w:ascii="Lato" w:hAnsi="Lato"/>
                <w:bCs/>
                <w:sz w:val="20"/>
                <w:szCs w:val="20"/>
              </w:rPr>
            </w:pPr>
            <w:r w:rsidRPr="008D6DD0">
              <w:rPr>
                <w:rFonts w:ascii="Lato" w:eastAsia="Calibri" w:hAnsi="Lato" w:cstheme="minorHAnsi"/>
                <w:bCs/>
                <w:kern w:val="0"/>
                <w:sz w:val="20"/>
                <w:szCs w:val="20"/>
              </w:rPr>
              <w:t xml:space="preserve">Brak wystarczających danych naukowych dla rekomendowania opisanego w tej części podejścia terapeutycznego. </w:t>
            </w:r>
          </w:p>
        </w:tc>
        <w:tc>
          <w:tcPr>
            <w:tcW w:w="869" w:type="pct"/>
            <w:shd w:val="clear" w:color="auto" w:fill="FFFFFF" w:themeFill="background1"/>
            <w:vAlign w:val="center"/>
          </w:tcPr>
          <w:p w14:paraId="08E861FC" w14:textId="634890DF"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4059093D" w14:textId="77777777" w:rsidTr="001F4579">
        <w:trPr>
          <w:trHeight w:val="375"/>
        </w:trPr>
        <w:tc>
          <w:tcPr>
            <w:tcW w:w="195" w:type="pct"/>
            <w:shd w:val="clear" w:color="auto" w:fill="FFFFFF" w:themeFill="background1"/>
            <w:vAlign w:val="center"/>
          </w:tcPr>
          <w:p w14:paraId="64D975F9" w14:textId="77777777" w:rsidR="00380648" w:rsidRPr="008D6DD0" w:rsidRDefault="00380648" w:rsidP="00380648">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0936B4E6" w14:textId="77777777" w:rsidR="00380648" w:rsidRPr="008D6DD0" w:rsidRDefault="00380648" w:rsidP="00380648">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Zarząd Sekcji Alzheimerowskiej </w:t>
            </w:r>
          </w:p>
          <w:p w14:paraId="058FC5AD" w14:textId="12C6831F" w:rsidR="00380648" w:rsidRPr="008D6DD0" w:rsidRDefault="00380648" w:rsidP="00380648">
            <w:pPr>
              <w:spacing w:line="240" w:lineRule="auto"/>
              <w:rPr>
                <w:rFonts w:ascii="Lato" w:hAnsi="Lato"/>
                <w:bCs/>
                <w:color w:val="000000" w:themeColor="text1"/>
                <w:sz w:val="20"/>
                <w:szCs w:val="20"/>
              </w:rPr>
            </w:pPr>
            <w:r w:rsidRPr="008D6DD0">
              <w:rPr>
                <w:rFonts w:ascii="Lato" w:hAnsi="Lato"/>
                <w:bCs/>
                <w:color w:val="000000" w:themeColor="text1"/>
                <w:sz w:val="20"/>
                <w:szCs w:val="20"/>
              </w:rPr>
              <w:t>Polskiego Towarzystwa Neurologicznego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9F26C1" w14:textId="46EAF08A" w:rsidR="00380648" w:rsidRPr="008D6DD0" w:rsidRDefault="00380648" w:rsidP="00380648">
            <w:pPr>
              <w:spacing w:line="240" w:lineRule="auto"/>
              <w:rPr>
                <w:rFonts w:ascii="Lato" w:hAnsi="Lato"/>
                <w:bCs/>
                <w:color w:val="000000" w:themeColor="text1"/>
                <w:sz w:val="20"/>
                <w:szCs w:val="20"/>
              </w:rPr>
            </w:pPr>
            <w:r w:rsidRPr="008D6DD0">
              <w:rPr>
                <w:rFonts w:ascii="Lato" w:hAnsi="Lato"/>
                <w:bCs/>
                <w:color w:val="000000" w:themeColor="text1"/>
                <w:sz w:val="20"/>
                <w:szCs w:val="20"/>
              </w:rPr>
              <w:t>Uwaga ogólna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F9EC10F" w14:textId="6D743BCB" w:rsidR="00380648" w:rsidRPr="008D6DD0" w:rsidRDefault="00380648" w:rsidP="00380648">
            <w:pPr>
              <w:spacing w:line="240" w:lineRule="auto"/>
              <w:rPr>
                <w:rFonts w:ascii="Lato" w:hAnsi="Lato"/>
                <w:bCs/>
                <w:color w:val="000000" w:themeColor="text1"/>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8613B88" w14:textId="31DB66AE" w:rsidR="00380648" w:rsidRPr="008D6DD0" w:rsidRDefault="00380648" w:rsidP="00380648">
            <w:pPr>
              <w:spacing w:line="240" w:lineRule="auto"/>
              <w:rPr>
                <w:rFonts w:ascii="Lato" w:hAnsi="Lato"/>
                <w:bCs/>
                <w:color w:val="000000" w:themeColor="text1"/>
                <w:sz w:val="20"/>
                <w:szCs w:val="20"/>
              </w:rPr>
            </w:pPr>
            <w:r w:rsidRPr="008D6DD0">
              <w:rPr>
                <w:rFonts w:ascii="Lato" w:hAnsi="Lato"/>
                <w:bCs/>
                <w:color w:val="000000" w:themeColor="text1"/>
                <w:sz w:val="20"/>
                <w:szCs w:val="20"/>
              </w:rPr>
              <w:t>W konsultowanym projekcie nie zawarto ścieżki pacjenta z podejrzeniem otępienia na poziomie AOS, brak np. informacji o organizacji Poradni Chorób Otępiennych gdzie osoby  po diagnostyce przesiewowej i różnicowej w POZ, mogłyby być kierowane tzw. „szybką ścieżką”. Rekomendujemy uwzględnienie w projekcie opisu tej ścieżki.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535BD80" w14:textId="77777777" w:rsidR="00380648" w:rsidRPr="008D6DD0" w:rsidRDefault="00380648" w:rsidP="00380648">
            <w:pPr>
              <w:spacing w:before="60" w:after="60" w:line="240" w:lineRule="auto"/>
              <w:jc w:val="both"/>
              <w:rPr>
                <w:rFonts w:ascii="Lato" w:hAnsi="Lato"/>
                <w:bCs/>
                <w:color w:val="000000" w:themeColor="text1"/>
                <w:sz w:val="20"/>
                <w:szCs w:val="20"/>
              </w:rPr>
            </w:pPr>
          </w:p>
        </w:tc>
        <w:tc>
          <w:tcPr>
            <w:tcW w:w="869" w:type="pct"/>
            <w:shd w:val="clear" w:color="auto" w:fill="FFFFFF" w:themeFill="background1"/>
            <w:vAlign w:val="center"/>
          </w:tcPr>
          <w:p w14:paraId="4566C8B4" w14:textId="509E6CAB" w:rsidR="00380648" w:rsidRPr="008D6DD0" w:rsidRDefault="00380648" w:rsidP="00380648">
            <w:pPr>
              <w:spacing w:line="240" w:lineRule="auto"/>
              <w:rPr>
                <w:rFonts w:ascii="Lato" w:hAnsi="Lato"/>
                <w:b/>
                <w:color w:val="000000" w:themeColor="text1"/>
                <w:sz w:val="20"/>
                <w:szCs w:val="20"/>
              </w:rPr>
            </w:pPr>
            <w:r w:rsidRPr="008D6DD0">
              <w:rPr>
                <w:rFonts w:ascii="Lato" w:hAnsi="Lato"/>
                <w:b/>
                <w:color w:val="000000" w:themeColor="text1"/>
                <w:sz w:val="20"/>
                <w:szCs w:val="20"/>
              </w:rPr>
              <w:t>Uwaga nieuwzględniona</w:t>
            </w:r>
          </w:p>
          <w:p w14:paraId="70A11D46" w14:textId="77777777" w:rsidR="00380648" w:rsidRPr="008D6DD0" w:rsidRDefault="00380648" w:rsidP="00380648">
            <w:pPr>
              <w:spacing w:line="240" w:lineRule="auto"/>
              <w:rPr>
                <w:rFonts w:ascii="Lato" w:hAnsi="Lato"/>
                <w:bCs/>
                <w:color w:val="000000" w:themeColor="text1"/>
                <w:sz w:val="20"/>
                <w:szCs w:val="20"/>
              </w:rPr>
            </w:pPr>
            <w:r w:rsidRPr="008D6DD0">
              <w:rPr>
                <w:rFonts w:ascii="Lato" w:hAnsi="Lato"/>
                <w:bCs/>
                <w:color w:val="000000" w:themeColor="text1"/>
                <w:sz w:val="20"/>
                <w:szCs w:val="20"/>
              </w:rPr>
              <w:t>Ścieżka pacjenta zostanie rekomendowana w działaniu 4.1.1 „Ustalenie oraz aktualizacja zaleceń postępowania diagnostycznego i terapeutycznego na różnych poziomach opieki – rekomendowane ścieżki pacjenta”.</w:t>
            </w:r>
          </w:p>
          <w:p w14:paraId="39B3C353" w14:textId="3D21F6EE" w:rsidR="00380648" w:rsidRPr="008D6DD0" w:rsidRDefault="00380648" w:rsidP="00380648">
            <w:pPr>
              <w:spacing w:line="240" w:lineRule="auto"/>
              <w:rPr>
                <w:rFonts w:ascii="Lato" w:hAnsi="Lato"/>
                <w:bCs/>
                <w:color w:val="000000" w:themeColor="text1"/>
                <w:sz w:val="20"/>
                <w:szCs w:val="20"/>
              </w:rPr>
            </w:pPr>
            <w:r w:rsidRPr="008D6DD0">
              <w:rPr>
                <w:rFonts w:ascii="Lato" w:hAnsi="Lato"/>
                <w:bCs/>
                <w:color w:val="000000" w:themeColor="text1"/>
                <w:sz w:val="20"/>
                <w:szCs w:val="20"/>
              </w:rPr>
              <w:t>Trwają prace nad ostatecznym kształtem rekomendacji diagnostycznych Sekcji Alzheimerowskiej PTN w tym zakresie. Zostaną one opublikowane w czasopiśmie naukowym i będą ogólnie dostępne. Ponieważ aktualnie zmiany w tym obszarze są bardzo dynamiczne, Krajowy Program nie powinien raczej zawierać bardzo szczegółowych rozwiązań.</w:t>
            </w:r>
          </w:p>
        </w:tc>
      </w:tr>
      <w:tr w:rsidR="00380648" w:rsidRPr="008D6DD0" w14:paraId="29344642" w14:textId="77777777" w:rsidTr="001F4579">
        <w:trPr>
          <w:trHeight w:val="375"/>
        </w:trPr>
        <w:tc>
          <w:tcPr>
            <w:tcW w:w="195" w:type="pct"/>
            <w:shd w:val="clear" w:color="auto" w:fill="FFFFFF" w:themeFill="background1"/>
            <w:vAlign w:val="center"/>
          </w:tcPr>
          <w:p w14:paraId="32C44AF1"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F7BDAF7" w14:textId="21973786"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8C0049" w14:textId="69E2AAAB" w:rsidR="00380648" w:rsidRPr="008D6DD0" w:rsidRDefault="00380648" w:rsidP="00380648">
            <w:pPr>
              <w:spacing w:line="240" w:lineRule="auto"/>
              <w:rPr>
                <w:rFonts w:ascii="Lato" w:hAnsi="Lato"/>
                <w:bCs/>
                <w:sz w:val="20"/>
                <w:szCs w:val="20"/>
              </w:rPr>
            </w:pPr>
            <w:r w:rsidRPr="008D6DD0">
              <w:rPr>
                <w:rFonts w:ascii="Lato" w:eastAsia="Calibri" w:hAnsi="Lato" w:cs="Calibri"/>
                <w:kern w:val="0"/>
                <w:sz w:val="20"/>
                <w:szCs w:val="20"/>
              </w:rPr>
              <w:t xml:space="preserve">Diagnoza </w:t>
            </w:r>
            <w:r w:rsidRPr="008D6DD0">
              <w:rPr>
                <w:rFonts w:ascii="Lato" w:eastAsia="Calibri" w:hAnsi="Lato" w:cs="Calibri"/>
                <w:kern w:val="0"/>
                <w:sz w:val="20"/>
                <w:szCs w:val="20"/>
              </w:rPr>
              <w:br/>
              <w:t xml:space="preserve">II. Osoby z chorobami otępiennymi – demografia i epidemiologia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EF3C018" w14:textId="37BA5609" w:rsidR="00380648" w:rsidRPr="008D6DD0" w:rsidRDefault="00380648" w:rsidP="00380648">
            <w:pPr>
              <w:spacing w:line="240" w:lineRule="auto"/>
              <w:rPr>
                <w:rFonts w:ascii="Lato" w:hAnsi="Lato"/>
                <w:bCs/>
                <w:sz w:val="20"/>
                <w:szCs w:val="20"/>
              </w:rPr>
            </w:pPr>
            <w:r w:rsidRPr="008D6DD0">
              <w:rPr>
                <w:rFonts w:ascii="Lato" w:eastAsia="Calibri" w:hAnsi="Lato" w:cs="Calibri"/>
                <w:kern w:val="0"/>
                <w:sz w:val="20"/>
                <w:szCs w:val="20"/>
              </w:rPr>
              <w:t>Diagnoza chorób otępiennych skupia się wyłącznie na osobach 60+</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81D2ED0" w14:textId="731A9A60" w:rsidR="00380648" w:rsidRPr="008D6DD0" w:rsidRDefault="00380648" w:rsidP="00380648">
            <w:pPr>
              <w:spacing w:line="240" w:lineRule="auto"/>
              <w:rPr>
                <w:rFonts w:ascii="Lato" w:hAnsi="Lato"/>
                <w:bCs/>
                <w:sz w:val="20"/>
                <w:szCs w:val="20"/>
              </w:rPr>
            </w:pPr>
            <w:r w:rsidRPr="008D6DD0">
              <w:rPr>
                <w:rFonts w:ascii="Lato" w:hAnsi="Lato" w:cs="Times New Roman"/>
                <w:sz w:val="20"/>
                <w:szCs w:val="20"/>
              </w:rPr>
              <w:t>Uzupełnienie diagnozy i działań o odniesienie do osób w wieku produkcyjnym z wczesnym otępieniem (</w:t>
            </w:r>
            <w:proofErr w:type="spellStart"/>
            <w:r w:rsidRPr="008D6DD0">
              <w:rPr>
                <w:rFonts w:ascii="Lato" w:hAnsi="Lato" w:cs="Times New Roman"/>
                <w:sz w:val="20"/>
                <w:szCs w:val="20"/>
              </w:rPr>
              <w:t>early-onset</w:t>
            </w:r>
            <w:proofErr w:type="spellEnd"/>
            <w:r w:rsidRPr="008D6DD0">
              <w:rPr>
                <w:rFonts w:ascii="Lato" w:hAnsi="Lato" w:cs="Times New Roman"/>
                <w:sz w:val="20"/>
                <w:szCs w:val="20"/>
              </w:rPr>
              <w:t xml:space="preserve"> </w:t>
            </w:r>
            <w:proofErr w:type="spellStart"/>
            <w:r w:rsidRPr="008D6DD0">
              <w:rPr>
                <w:rFonts w:ascii="Lato" w:hAnsi="Lato" w:cs="Times New Roman"/>
                <w:sz w:val="20"/>
                <w:szCs w:val="20"/>
              </w:rPr>
              <w:t>dementia</w:t>
            </w:r>
            <w:proofErr w:type="spellEnd"/>
            <w:r w:rsidRPr="008D6DD0">
              <w:rPr>
                <w:rFonts w:ascii="Lato" w:hAnsi="Lato" w:cs="Times New Roman"/>
                <w:sz w:val="20"/>
                <w:szCs w:val="20"/>
              </w:rPr>
              <w:t>), np. dostosowane programy zawodowe, wczesna interwencja psychologiczna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299B017" w14:textId="77777777" w:rsidR="00380648" w:rsidRPr="008D6DD0" w:rsidRDefault="00380648" w:rsidP="00380648">
            <w:pPr>
              <w:spacing w:line="240" w:lineRule="auto"/>
              <w:rPr>
                <w:rFonts w:ascii="Lato" w:hAnsi="Lato"/>
                <w:bCs/>
                <w:sz w:val="20"/>
                <w:szCs w:val="20"/>
              </w:rPr>
            </w:pPr>
          </w:p>
        </w:tc>
        <w:tc>
          <w:tcPr>
            <w:tcW w:w="869" w:type="pct"/>
            <w:shd w:val="clear" w:color="auto" w:fill="FFFFFF" w:themeFill="background1"/>
            <w:vAlign w:val="center"/>
          </w:tcPr>
          <w:p w14:paraId="2153F87B"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5D05239E" w14:textId="3604DA9A" w:rsidR="00380648" w:rsidRPr="008D6DD0" w:rsidRDefault="00380648" w:rsidP="00380648">
            <w:pPr>
              <w:spacing w:line="240" w:lineRule="auto"/>
              <w:rPr>
                <w:rFonts w:ascii="Lato" w:hAnsi="Lato"/>
                <w:bCs/>
                <w:sz w:val="20"/>
                <w:szCs w:val="20"/>
              </w:rPr>
            </w:pPr>
            <w:r w:rsidRPr="008D6DD0">
              <w:rPr>
                <w:rFonts w:ascii="Lato" w:hAnsi="Lato"/>
                <w:bCs/>
                <w:sz w:val="20"/>
                <w:szCs w:val="20"/>
              </w:rPr>
              <w:t>Działania odnoszące się do usprawnienia diagnostyki chorób otępiennych nie skierowane wyłącznie do osób w wieku 60 lat i więcej. Szczególne działania adresowane do osób z wczesnym otępieniem nie były planowane w okresie który obejmuje Program. Być może zostaną zaplanowane w kolejnym dokumencie strategicznym w tym obszarze.</w:t>
            </w:r>
          </w:p>
        </w:tc>
      </w:tr>
      <w:tr w:rsidR="00380648" w:rsidRPr="008D6DD0" w14:paraId="32807B49" w14:textId="77777777" w:rsidTr="001F4579">
        <w:trPr>
          <w:trHeight w:val="375"/>
        </w:trPr>
        <w:tc>
          <w:tcPr>
            <w:tcW w:w="195" w:type="pct"/>
            <w:shd w:val="clear" w:color="auto" w:fill="FFFFFF" w:themeFill="background1"/>
            <w:vAlign w:val="center"/>
          </w:tcPr>
          <w:p w14:paraId="557824F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D302E5D" w14:textId="1221A6D0"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6F9CEC" w14:textId="079430FA"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1.1.1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0E3DC62" w14:textId="5B279DF8"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Przygotowanie i przeprowadzenie kampanii edukacyjno-informacyjnych na temat zaburzeń otępiennych, w tym choroby Alzheimera </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08A5C7D" w14:textId="77777777" w:rsidR="00380648" w:rsidRPr="008D6DD0" w:rsidRDefault="00380648" w:rsidP="00380648">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70B0CCA" w14:textId="19E417F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 jaki sposób kampania będzie przeprowadzona? Jeśli ma dotrzeć do szerokiego grona odbiorców powinna być przygotowana w różnych formach (TV, INTERNET, MEDIA SPOŁECZNOŚCIOWE)</w:t>
            </w:r>
          </w:p>
        </w:tc>
        <w:tc>
          <w:tcPr>
            <w:tcW w:w="869" w:type="pct"/>
            <w:shd w:val="clear" w:color="auto" w:fill="FFFFFF" w:themeFill="background1"/>
            <w:vAlign w:val="center"/>
          </w:tcPr>
          <w:p w14:paraId="63B4DBD1"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3DF67202" w14:textId="59F56411"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Decyzja o mediach, które zostaną wykorzystane w kampanii zapadnie na etapie jej realizacji. Doprecyzowywania tych kwestii w dokumencie strategicznym jest niezasadne. </w:t>
            </w:r>
          </w:p>
        </w:tc>
      </w:tr>
      <w:tr w:rsidR="00380648" w:rsidRPr="008D6DD0" w14:paraId="0D044D4F" w14:textId="77777777" w:rsidTr="001F4579">
        <w:trPr>
          <w:trHeight w:val="375"/>
        </w:trPr>
        <w:tc>
          <w:tcPr>
            <w:tcW w:w="195" w:type="pct"/>
            <w:shd w:val="clear" w:color="auto" w:fill="FFFFFF" w:themeFill="background1"/>
            <w:vAlign w:val="center"/>
          </w:tcPr>
          <w:p w14:paraId="362D4278"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15BC1F3" w14:textId="317F742E"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2C3E47" w14:textId="5E772F79"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1.3.1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45DE9B6" w14:textId="1D651445"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Uwzględnienie w programie wprowadzonego do szkól podstawowych i ponadpodstawowych przedmiotu „edukacja zdrowotna” zagadnień odnoszących się do profilaktyki chorób otępiennych, ich objawów, znaczenia wczesnej diagnostyki i zasad komunikacji z chorymi </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1DBA7BB" w14:textId="77777777" w:rsidR="00380648" w:rsidRPr="008D6DD0" w:rsidRDefault="00380648" w:rsidP="00380648">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2BEAF1E" w14:textId="49C75057"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Kto będzie przeprowadzał zajęcia w szkołach? W jaki sposób i przez kogo zostanie przygotowana podstawa programowa przedmiotu „edukacja zdrowotna”?</w:t>
            </w:r>
          </w:p>
        </w:tc>
        <w:tc>
          <w:tcPr>
            <w:tcW w:w="869" w:type="pct"/>
            <w:shd w:val="clear" w:color="auto" w:fill="FFFFFF" w:themeFill="background1"/>
            <w:vAlign w:val="center"/>
          </w:tcPr>
          <w:p w14:paraId="351C65CA" w14:textId="77777777" w:rsidR="001C0335" w:rsidRPr="008D6DD0" w:rsidRDefault="001C0335" w:rsidP="00380648">
            <w:pPr>
              <w:spacing w:line="240" w:lineRule="auto"/>
              <w:rPr>
                <w:rFonts w:ascii="Lato" w:hAnsi="Lato"/>
                <w:b/>
                <w:sz w:val="20"/>
                <w:szCs w:val="20"/>
              </w:rPr>
            </w:pPr>
            <w:r w:rsidRPr="008D6DD0">
              <w:rPr>
                <w:rFonts w:ascii="Lato" w:hAnsi="Lato"/>
                <w:b/>
                <w:sz w:val="20"/>
                <w:szCs w:val="20"/>
              </w:rPr>
              <w:t>Uwaga nieuwzględniona</w:t>
            </w:r>
          </w:p>
          <w:p w14:paraId="63293251" w14:textId="4B2CB91E" w:rsidR="00380648" w:rsidRPr="008D6DD0" w:rsidRDefault="001C0335" w:rsidP="00380648">
            <w:pPr>
              <w:spacing w:line="240" w:lineRule="auto"/>
              <w:rPr>
                <w:rFonts w:ascii="Lato" w:hAnsi="Lato"/>
                <w:b/>
                <w:sz w:val="20"/>
                <w:szCs w:val="20"/>
              </w:rPr>
            </w:pPr>
            <w:r w:rsidRPr="008D6DD0">
              <w:rPr>
                <w:rFonts w:ascii="Lato" w:hAnsi="Lato"/>
                <w:b/>
                <w:sz w:val="20"/>
                <w:szCs w:val="20"/>
              </w:rPr>
              <w:t>Stanowisko</w:t>
            </w:r>
            <w:r w:rsidR="00380648" w:rsidRPr="008D6DD0">
              <w:rPr>
                <w:rFonts w:ascii="Lato" w:hAnsi="Lato"/>
                <w:b/>
                <w:sz w:val="20"/>
                <w:szCs w:val="20"/>
              </w:rPr>
              <w:t xml:space="preserve"> MEN</w:t>
            </w:r>
          </w:p>
          <w:p w14:paraId="2C9A51B1" w14:textId="77777777" w:rsidR="00FA6713" w:rsidRPr="008D6DD0" w:rsidRDefault="00FA6713" w:rsidP="00FA6713">
            <w:pPr>
              <w:spacing w:line="240" w:lineRule="auto"/>
              <w:rPr>
                <w:rFonts w:ascii="Lato" w:hAnsi="Lato"/>
                <w:bCs/>
                <w:sz w:val="20"/>
                <w:szCs w:val="20"/>
              </w:rPr>
            </w:pPr>
            <w:r w:rsidRPr="008D6DD0">
              <w:rPr>
                <w:rFonts w:ascii="Lato" w:hAnsi="Lato"/>
                <w:bCs/>
                <w:sz w:val="20"/>
                <w:szCs w:val="20"/>
              </w:rPr>
              <w:t>Brak zasadności proponowanej zmiany w zakresie modyfikacji  zapisów w podstawie programowej edukacji zdrowotnej dotyczącej tematyki chorób otępiennych. Tematyka ta jest obecna w podstawie programowej przedmiotu, natomiast rolą i obowiązkiem nauczyciela (zgodnie z przepisami ustawy o systemie oświaty) jest przygotowanie lub wybranie programu nauczania, który opisuje sposób realizacji treści danego przedmiotu - tutaj - chorób otępiennych w edukacji zdrowotnej.</w:t>
            </w:r>
          </w:p>
          <w:p w14:paraId="0F4D2004" w14:textId="77777777" w:rsidR="00FA6713" w:rsidRPr="008D6DD0" w:rsidRDefault="00FA6713" w:rsidP="00FA6713">
            <w:pPr>
              <w:spacing w:line="240" w:lineRule="auto"/>
              <w:rPr>
                <w:rFonts w:ascii="Lato" w:hAnsi="Lato"/>
                <w:bCs/>
                <w:sz w:val="20"/>
                <w:szCs w:val="20"/>
              </w:rPr>
            </w:pPr>
            <w:r w:rsidRPr="008D6DD0">
              <w:rPr>
                <w:rFonts w:ascii="Lato" w:hAnsi="Lato"/>
                <w:bCs/>
                <w:sz w:val="20"/>
                <w:szCs w:val="20"/>
              </w:rPr>
              <w:t>Np. w  Dziale I. Ja i społeczeństwo - Uczeń: opisuje wyzwania, z którymi mierzą się osoby szczególnie narażone na wykluczenie społeczne, w tym osoby z niepełnosprawnościami i osoby starsze, uzasadnia potrzebę ich wsparcia, a także formułuje opinię i dyskutuje na temat istniejących form pomocy państwa dla tych grup.</w:t>
            </w:r>
          </w:p>
          <w:p w14:paraId="4D104E86" w14:textId="77777777" w:rsidR="00765D7A" w:rsidRPr="008D6DD0" w:rsidRDefault="00765D7A" w:rsidP="00765D7A">
            <w:pPr>
              <w:spacing w:line="240" w:lineRule="auto"/>
              <w:rPr>
                <w:rFonts w:ascii="Lato" w:hAnsi="Lato"/>
                <w:bCs/>
                <w:sz w:val="20"/>
                <w:szCs w:val="20"/>
              </w:rPr>
            </w:pPr>
            <w:r w:rsidRPr="008D6DD0">
              <w:rPr>
                <w:rFonts w:ascii="Lato" w:hAnsi="Lato"/>
                <w:bCs/>
                <w:sz w:val="20"/>
                <w:szCs w:val="20"/>
              </w:rPr>
              <w:t xml:space="preserve">Przedmiot edukacja zdrowotna został wprowadzony do szkół, jako  nieobowiązkowy, od 1 września 2025 r. Stąd obecnie MEN nie planuje zmian w podstawie programowej tych zajęć. </w:t>
            </w:r>
          </w:p>
          <w:p w14:paraId="05A13FF4" w14:textId="77777777" w:rsidR="00765D7A" w:rsidRPr="008D6DD0" w:rsidRDefault="00765D7A" w:rsidP="00765D7A">
            <w:pPr>
              <w:spacing w:line="240" w:lineRule="auto"/>
              <w:rPr>
                <w:rFonts w:ascii="Lato" w:hAnsi="Lato"/>
                <w:bCs/>
                <w:sz w:val="20"/>
                <w:szCs w:val="20"/>
              </w:rPr>
            </w:pPr>
            <w:r w:rsidRPr="008D6DD0">
              <w:rPr>
                <w:rFonts w:ascii="Lato" w:hAnsi="Lato"/>
                <w:bCs/>
                <w:sz w:val="20"/>
                <w:szCs w:val="20"/>
              </w:rPr>
              <w:t>Nauczycielem przedmiotu edukacja zdrowotna może być osoba która:</w:t>
            </w:r>
          </w:p>
          <w:p w14:paraId="161F1BE1" w14:textId="6F8643A6" w:rsidR="00765D7A" w:rsidRPr="008D6DD0" w:rsidRDefault="00765D7A" w:rsidP="00765D7A">
            <w:pPr>
              <w:spacing w:line="240" w:lineRule="auto"/>
              <w:rPr>
                <w:rFonts w:ascii="Lato" w:hAnsi="Lato"/>
                <w:bCs/>
                <w:sz w:val="20"/>
                <w:szCs w:val="20"/>
              </w:rPr>
            </w:pPr>
            <w:r w:rsidRPr="008D6DD0">
              <w:rPr>
                <w:rFonts w:ascii="Lato" w:hAnsi="Lato"/>
                <w:bCs/>
                <w:sz w:val="20"/>
                <w:szCs w:val="20"/>
              </w:rPr>
              <w:t>1)</w:t>
            </w:r>
            <w:r w:rsidR="001C0335" w:rsidRPr="008D6DD0">
              <w:rPr>
                <w:rFonts w:ascii="Lato" w:hAnsi="Lato"/>
                <w:bCs/>
                <w:sz w:val="20"/>
                <w:szCs w:val="20"/>
              </w:rPr>
              <w:t xml:space="preserve"> </w:t>
            </w:r>
            <w:r w:rsidRPr="008D6DD0">
              <w:rPr>
                <w:rFonts w:ascii="Lato" w:hAnsi="Lato"/>
                <w:bCs/>
                <w:sz w:val="20"/>
                <w:szCs w:val="20"/>
              </w:rPr>
              <w:t xml:space="preserve">spełnia wymagania kwalifikacyjne , takie jak inni nauczyciele przedmiotów lub zajęć, tj. osoba która ukończyła studia magisterskie w zakresie edukacji zdrowotnej i posiada przygotowanie pedagogiczne albo </w:t>
            </w:r>
          </w:p>
          <w:p w14:paraId="427D4EF8" w14:textId="44D05EDE" w:rsidR="00765D7A" w:rsidRPr="008D6DD0" w:rsidRDefault="00765D7A" w:rsidP="00765D7A">
            <w:pPr>
              <w:spacing w:line="240" w:lineRule="auto"/>
              <w:rPr>
                <w:rFonts w:ascii="Lato" w:hAnsi="Lato"/>
                <w:bCs/>
                <w:sz w:val="20"/>
                <w:szCs w:val="20"/>
              </w:rPr>
            </w:pPr>
            <w:r w:rsidRPr="008D6DD0">
              <w:rPr>
                <w:rFonts w:ascii="Lato" w:hAnsi="Lato"/>
                <w:bCs/>
                <w:sz w:val="20"/>
                <w:szCs w:val="20"/>
              </w:rPr>
              <w:t>2)</w:t>
            </w:r>
            <w:r w:rsidR="001C0335" w:rsidRPr="008D6DD0">
              <w:rPr>
                <w:rFonts w:ascii="Lato" w:hAnsi="Lato"/>
                <w:bCs/>
                <w:sz w:val="20"/>
                <w:szCs w:val="20"/>
              </w:rPr>
              <w:t xml:space="preserve"> </w:t>
            </w:r>
            <w:r w:rsidRPr="008D6DD0">
              <w:rPr>
                <w:rFonts w:ascii="Lato" w:hAnsi="Lato"/>
                <w:bCs/>
                <w:sz w:val="20"/>
                <w:szCs w:val="20"/>
              </w:rPr>
              <w:t xml:space="preserve">ukończyła inne studia magisterskie, posiada przygotowanie pedagogiczne i ukończyła studia podyplomowe w zakresie edukacji zdrowotnej. </w:t>
            </w:r>
          </w:p>
          <w:p w14:paraId="525B70C5" w14:textId="77777777" w:rsidR="00765D7A" w:rsidRPr="008D6DD0" w:rsidRDefault="00765D7A" w:rsidP="00765D7A">
            <w:pPr>
              <w:spacing w:line="240" w:lineRule="auto"/>
              <w:rPr>
                <w:rFonts w:ascii="Lato" w:hAnsi="Lato"/>
                <w:bCs/>
                <w:sz w:val="20"/>
                <w:szCs w:val="20"/>
              </w:rPr>
            </w:pPr>
            <w:r w:rsidRPr="008D6DD0">
              <w:rPr>
                <w:rFonts w:ascii="Lato" w:hAnsi="Lato"/>
                <w:bCs/>
                <w:sz w:val="20"/>
                <w:szCs w:val="20"/>
              </w:rPr>
              <w:t xml:space="preserve">Kwalifikacje do nauczania edukacji zdrowotnej posiadają także nauczyciele: </w:t>
            </w:r>
          </w:p>
          <w:p w14:paraId="19021ED8" w14:textId="075F8C92" w:rsidR="00765D7A" w:rsidRPr="008D6DD0" w:rsidRDefault="00765D7A" w:rsidP="00765D7A">
            <w:pPr>
              <w:pStyle w:val="Akapitzlist"/>
              <w:numPr>
                <w:ilvl w:val="0"/>
                <w:numId w:val="44"/>
              </w:numPr>
              <w:spacing w:line="240" w:lineRule="auto"/>
              <w:rPr>
                <w:rFonts w:ascii="Lato" w:hAnsi="Lato"/>
                <w:bCs/>
                <w:sz w:val="20"/>
                <w:szCs w:val="20"/>
              </w:rPr>
            </w:pPr>
            <w:r w:rsidRPr="008D6DD0">
              <w:rPr>
                <w:rFonts w:ascii="Lato" w:hAnsi="Lato"/>
                <w:bCs/>
                <w:sz w:val="20"/>
                <w:szCs w:val="20"/>
              </w:rPr>
              <w:t xml:space="preserve">biologii, </w:t>
            </w:r>
          </w:p>
          <w:p w14:paraId="0165FFD1" w14:textId="113FE088" w:rsidR="00765D7A" w:rsidRPr="008D6DD0" w:rsidRDefault="00765D7A" w:rsidP="00765D7A">
            <w:pPr>
              <w:pStyle w:val="Akapitzlist"/>
              <w:numPr>
                <w:ilvl w:val="0"/>
                <w:numId w:val="44"/>
              </w:numPr>
              <w:spacing w:line="240" w:lineRule="auto"/>
              <w:rPr>
                <w:rFonts w:ascii="Lato" w:hAnsi="Lato"/>
                <w:bCs/>
                <w:sz w:val="20"/>
                <w:szCs w:val="20"/>
              </w:rPr>
            </w:pPr>
            <w:r w:rsidRPr="008D6DD0">
              <w:rPr>
                <w:rFonts w:ascii="Lato" w:hAnsi="Lato"/>
                <w:bCs/>
                <w:sz w:val="20"/>
                <w:szCs w:val="20"/>
              </w:rPr>
              <w:t xml:space="preserve">przyrody, </w:t>
            </w:r>
          </w:p>
          <w:p w14:paraId="4113A302" w14:textId="2E16E76E" w:rsidR="00765D7A" w:rsidRPr="008D6DD0" w:rsidRDefault="00765D7A" w:rsidP="00765D7A">
            <w:pPr>
              <w:pStyle w:val="Akapitzlist"/>
              <w:numPr>
                <w:ilvl w:val="0"/>
                <w:numId w:val="44"/>
              </w:numPr>
              <w:spacing w:line="240" w:lineRule="auto"/>
              <w:rPr>
                <w:rFonts w:ascii="Lato" w:hAnsi="Lato"/>
                <w:bCs/>
                <w:sz w:val="20"/>
                <w:szCs w:val="20"/>
              </w:rPr>
            </w:pPr>
            <w:r w:rsidRPr="008D6DD0">
              <w:rPr>
                <w:rFonts w:ascii="Lato" w:hAnsi="Lato"/>
                <w:bCs/>
                <w:sz w:val="20"/>
                <w:szCs w:val="20"/>
              </w:rPr>
              <w:t xml:space="preserve">wychowania fizycznego, </w:t>
            </w:r>
          </w:p>
          <w:p w14:paraId="29615267" w14:textId="57FE012D" w:rsidR="00765D7A" w:rsidRPr="008D6DD0" w:rsidRDefault="00765D7A" w:rsidP="00765D7A">
            <w:pPr>
              <w:pStyle w:val="Akapitzlist"/>
              <w:numPr>
                <w:ilvl w:val="0"/>
                <w:numId w:val="44"/>
              </w:numPr>
              <w:spacing w:line="240" w:lineRule="auto"/>
              <w:rPr>
                <w:rFonts w:ascii="Lato" w:hAnsi="Lato"/>
                <w:bCs/>
                <w:sz w:val="20"/>
                <w:szCs w:val="20"/>
              </w:rPr>
            </w:pPr>
            <w:r w:rsidRPr="008D6DD0">
              <w:rPr>
                <w:rFonts w:ascii="Lato" w:hAnsi="Lato"/>
                <w:bCs/>
                <w:sz w:val="20"/>
                <w:szCs w:val="20"/>
              </w:rPr>
              <w:t>wychowania do życia w rodzinie</w:t>
            </w:r>
          </w:p>
          <w:p w14:paraId="15A31416" w14:textId="13C410F8" w:rsidR="00765D7A" w:rsidRPr="008D6DD0" w:rsidRDefault="00765D7A" w:rsidP="00765D7A">
            <w:pPr>
              <w:pStyle w:val="Akapitzlist"/>
              <w:numPr>
                <w:ilvl w:val="0"/>
                <w:numId w:val="44"/>
              </w:numPr>
              <w:spacing w:line="240" w:lineRule="auto"/>
              <w:rPr>
                <w:rFonts w:ascii="Lato" w:hAnsi="Lato"/>
                <w:bCs/>
                <w:sz w:val="20"/>
                <w:szCs w:val="20"/>
              </w:rPr>
            </w:pPr>
            <w:r w:rsidRPr="008D6DD0">
              <w:rPr>
                <w:rFonts w:ascii="Lato" w:hAnsi="Lato"/>
                <w:bCs/>
                <w:sz w:val="20"/>
                <w:szCs w:val="20"/>
              </w:rPr>
              <w:t xml:space="preserve">nauczyciele psycholodzy, </w:t>
            </w:r>
          </w:p>
          <w:p w14:paraId="2C463B3A" w14:textId="0205EC99" w:rsidR="00765D7A" w:rsidRPr="008D6DD0" w:rsidRDefault="00765D7A" w:rsidP="00765D7A">
            <w:pPr>
              <w:pStyle w:val="Akapitzlist"/>
              <w:numPr>
                <w:ilvl w:val="0"/>
                <w:numId w:val="44"/>
              </w:numPr>
              <w:spacing w:line="240" w:lineRule="auto"/>
              <w:rPr>
                <w:rFonts w:ascii="Lato" w:hAnsi="Lato"/>
                <w:bCs/>
                <w:sz w:val="20"/>
                <w:szCs w:val="20"/>
              </w:rPr>
            </w:pPr>
            <w:r w:rsidRPr="008D6DD0">
              <w:rPr>
                <w:rFonts w:ascii="Lato" w:hAnsi="Lato"/>
                <w:bCs/>
                <w:sz w:val="20"/>
                <w:szCs w:val="20"/>
              </w:rPr>
              <w:t xml:space="preserve">osoby, które ukończyły studia przygotowujące do wykonywania zawodu lekarza, lekarza dentysty, farmaceuty, pielęgniarki, położnej, diagnosty laboratoryjnego, fizjoterapeuty, ratownika medycznego, albo studia w zakresie zdrowia publicznego, dietetyki lub żywienia człowieka, i posiadają przygotowanie pedagogiczne. </w:t>
            </w:r>
          </w:p>
          <w:p w14:paraId="3850C0E1" w14:textId="6526A49F" w:rsidR="00765D7A" w:rsidRPr="008D6DD0" w:rsidRDefault="00765D7A" w:rsidP="00FA6713">
            <w:pPr>
              <w:spacing w:line="240" w:lineRule="auto"/>
              <w:rPr>
                <w:rFonts w:ascii="Lato" w:hAnsi="Lato"/>
                <w:bCs/>
                <w:sz w:val="20"/>
                <w:szCs w:val="20"/>
              </w:rPr>
            </w:pPr>
            <w:r w:rsidRPr="008D6DD0">
              <w:rPr>
                <w:rFonts w:ascii="Lato" w:hAnsi="Lato"/>
                <w:bCs/>
                <w:sz w:val="20"/>
                <w:szCs w:val="20"/>
              </w:rPr>
              <w:t xml:space="preserve"> Aktualne informacje na temat nowego przedmiotu, w szczególności podstawie programowej tych zajęć są dostępne na stronie  internetowej MEN:  https://www.gov.pl/web/edukacja/edukacja-zdrowotna</w:t>
            </w:r>
          </w:p>
        </w:tc>
      </w:tr>
      <w:tr w:rsidR="00380648" w:rsidRPr="008D6DD0" w14:paraId="24FF7F45" w14:textId="77777777" w:rsidTr="001F4579">
        <w:trPr>
          <w:trHeight w:val="375"/>
        </w:trPr>
        <w:tc>
          <w:tcPr>
            <w:tcW w:w="195" w:type="pct"/>
            <w:shd w:val="clear" w:color="auto" w:fill="FFFFFF" w:themeFill="background1"/>
            <w:vAlign w:val="center"/>
          </w:tcPr>
          <w:p w14:paraId="791693CE"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2314A4E" w14:textId="1020E85B"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FC97EE" w14:textId="7E61F910"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1.4.2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05D8091" w14:textId="0F9CC464"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Przygotowanie </w:t>
            </w:r>
            <w:r w:rsidRPr="008D6DD0">
              <w:rPr>
                <w:rFonts w:ascii="Lato" w:eastAsia="Calibri" w:hAnsi="Lato" w:cs="Calibri"/>
                <w:bCs/>
                <w:kern w:val="0"/>
                <w:sz w:val="20"/>
                <w:szCs w:val="20"/>
              </w:rPr>
              <w:br/>
              <w:t xml:space="preserve">i przeprowadzenie szkoleń on-line dla przedstawiciel zawodów niemedycznych, </w:t>
            </w:r>
            <w:r w:rsidRPr="008D6DD0">
              <w:rPr>
                <w:rFonts w:ascii="Lato" w:eastAsia="Calibri" w:hAnsi="Lato" w:cs="Calibri"/>
                <w:bCs/>
                <w:kern w:val="0"/>
                <w:sz w:val="20"/>
                <w:szCs w:val="20"/>
              </w:rPr>
              <w:br/>
              <w:t>w tym przedstawicieli służb mundurowych, na temat zaburzeń otępiennych.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E1A2538" w14:textId="0C26E143"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Przygotowanie </w:t>
            </w:r>
            <w:r w:rsidRPr="008D6DD0">
              <w:rPr>
                <w:rFonts w:ascii="Lato" w:eastAsia="Calibri" w:hAnsi="Lato" w:cs="Calibri"/>
                <w:bCs/>
                <w:kern w:val="0"/>
                <w:sz w:val="20"/>
                <w:szCs w:val="20"/>
              </w:rPr>
              <w:br/>
              <w:t xml:space="preserve">i przeprowadzenie szkoleń  </w:t>
            </w:r>
            <w:r w:rsidRPr="008D6DD0">
              <w:rPr>
                <w:rFonts w:ascii="Lato" w:eastAsia="Calibri" w:hAnsi="Lato" w:cs="Calibri"/>
                <w:kern w:val="0"/>
                <w:sz w:val="20"/>
                <w:szCs w:val="20"/>
              </w:rPr>
              <w:t>w formie hybrydowej</w:t>
            </w:r>
            <w:r w:rsidRPr="008D6DD0">
              <w:rPr>
                <w:rFonts w:ascii="Lato" w:eastAsia="Calibri" w:hAnsi="Lato" w:cs="Calibri"/>
                <w:bCs/>
                <w:kern w:val="0"/>
                <w:sz w:val="20"/>
                <w:szCs w:val="20"/>
              </w:rPr>
              <w:t xml:space="preserve"> dla przedstawiciel zawodów </w:t>
            </w:r>
            <w:r w:rsidRPr="008D6DD0">
              <w:rPr>
                <w:rFonts w:ascii="Lato" w:eastAsia="Calibri" w:hAnsi="Lato" w:cs="Calibri"/>
                <w:kern w:val="0"/>
                <w:sz w:val="20"/>
                <w:szCs w:val="20"/>
              </w:rPr>
              <w:t>medycznych i niemedycznych</w:t>
            </w:r>
            <w:r w:rsidRPr="008D6DD0">
              <w:rPr>
                <w:rFonts w:ascii="Lato" w:eastAsia="Calibri" w:hAnsi="Lato" w:cs="Calibri"/>
                <w:bCs/>
                <w:kern w:val="0"/>
                <w:sz w:val="20"/>
                <w:szCs w:val="20"/>
              </w:rPr>
              <w:t xml:space="preserve">, </w:t>
            </w:r>
            <w:r w:rsidRPr="008D6DD0">
              <w:rPr>
                <w:rFonts w:ascii="Lato" w:eastAsia="Calibri" w:hAnsi="Lato" w:cs="Calibri"/>
                <w:bCs/>
                <w:kern w:val="0"/>
                <w:sz w:val="20"/>
                <w:szCs w:val="20"/>
              </w:rPr>
              <w:br/>
              <w:t>w tym przedstawicieli służb mundurowych, na temat zaburzeń otępiennych.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A9C6BE8" w14:textId="77777777" w:rsidR="00380648" w:rsidRPr="008D6DD0" w:rsidRDefault="00380648" w:rsidP="00380648">
            <w:pPr>
              <w:spacing w:before="60" w:after="60" w:line="240" w:lineRule="auto"/>
              <w:rPr>
                <w:rFonts w:ascii="Lato" w:eastAsia="Calibri" w:hAnsi="Lato" w:cs="Calibri"/>
                <w:bCs/>
                <w:kern w:val="0"/>
                <w:sz w:val="20"/>
                <w:szCs w:val="20"/>
              </w:rPr>
            </w:pPr>
          </w:p>
          <w:p w14:paraId="6DE46F55"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Szkolenia hybrydowe dają większe korzyści wszystkim uczestnikom.</w:t>
            </w:r>
          </w:p>
          <w:p w14:paraId="6F8FF7BA" w14:textId="77777777" w:rsidR="00380648" w:rsidRPr="008D6DD0" w:rsidRDefault="00380648" w:rsidP="00380648">
            <w:pPr>
              <w:spacing w:before="60" w:after="60" w:line="240" w:lineRule="auto"/>
              <w:rPr>
                <w:rFonts w:ascii="Lato" w:eastAsia="Calibri" w:hAnsi="Lato" w:cs="Calibri"/>
                <w:bCs/>
                <w:kern w:val="0"/>
                <w:sz w:val="20"/>
                <w:szCs w:val="20"/>
              </w:rPr>
            </w:pPr>
          </w:p>
          <w:p w14:paraId="011F917C"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Szkolenia powinny być kierowane także do zawodów medycznych – pielęgniarek, ratowników medycznych, terapeutów zajęciowych, opiekunów medycznych, którzy z racji wykształcenia posiadają wiedzę nt. chorób otępiennych, jednak powinna być ona aktualizowana (wówczas, dla tych grup szkolenia powinny być bardziej specjalistyczne).</w:t>
            </w:r>
          </w:p>
          <w:p w14:paraId="331CFFB7" w14:textId="77777777" w:rsidR="00380648" w:rsidRPr="008D6DD0" w:rsidRDefault="00380648" w:rsidP="00380648">
            <w:pPr>
              <w:spacing w:before="60" w:after="60" w:line="240" w:lineRule="auto"/>
              <w:rPr>
                <w:rFonts w:ascii="Lato" w:eastAsia="Calibri" w:hAnsi="Lato" w:cs="Calibri"/>
                <w:bCs/>
                <w:kern w:val="0"/>
                <w:sz w:val="20"/>
                <w:szCs w:val="20"/>
              </w:rPr>
            </w:pPr>
          </w:p>
          <w:p w14:paraId="4C12E0C9" w14:textId="04CDDB48"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Z kolei w grupie zawodów niemedycznych, są zawody które związane są ze świadczeniem usług opiekuńczych lub asystenckich, takie jak np. asystent osoby z niepełnosprawnością, opiekun w domu pomocy społecznej, pomoc sąsiedzka czy opiekunka środowiskowa. Także te zawody powinny zostać objęte szkoleniami dotyczącymi chorób otępiennych, gdyż często te osoby spędzają wiele czasu z chorym lub różnymi grupami chorych. </w:t>
            </w:r>
          </w:p>
        </w:tc>
        <w:tc>
          <w:tcPr>
            <w:tcW w:w="869" w:type="pct"/>
            <w:shd w:val="clear" w:color="auto" w:fill="FFFFFF" w:themeFill="background1"/>
            <w:vAlign w:val="center"/>
          </w:tcPr>
          <w:p w14:paraId="73431019" w14:textId="12FC38DB"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1BB5C1A3" w14:textId="4BB229C2"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Nie wskazano formy prowadzenia szkoleń, pozostawiając w tym względzie elastyczność na etapie realizacji działania. Działanie 1.4.2 otrzymuje brzmienie: </w:t>
            </w:r>
            <w:r w:rsidRPr="008D6DD0">
              <w:rPr>
                <w:rFonts w:ascii="Lato" w:hAnsi="Lato"/>
                <w:sz w:val="20"/>
                <w:szCs w:val="20"/>
              </w:rPr>
              <w:t xml:space="preserve"> </w:t>
            </w:r>
            <w:r w:rsidRPr="008D6DD0">
              <w:rPr>
                <w:rFonts w:ascii="Lato" w:hAnsi="Lato"/>
                <w:bCs/>
                <w:sz w:val="20"/>
                <w:szCs w:val="20"/>
              </w:rPr>
              <w:t>Przygotowanie i przeprowadzenie szkoleń dla przedstawicieli zawodów niemedycznych, w tym przedstawicieli służb mundurowych, na temat zaburzeń otępiennych.</w:t>
            </w:r>
          </w:p>
          <w:p w14:paraId="42BC087E" w14:textId="291E042A"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Dodano działanie 1.4.3 </w:t>
            </w:r>
            <w:r w:rsidRPr="008D6DD0">
              <w:rPr>
                <w:rFonts w:ascii="Lato" w:hAnsi="Lato"/>
                <w:sz w:val="20"/>
                <w:szCs w:val="20"/>
              </w:rPr>
              <w:t xml:space="preserve"> </w:t>
            </w:r>
            <w:r w:rsidRPr="008D6DD0">
              <w:rPr>
                <w:rFonts w:ascii="Lato" w:hAnsi="Lato"/>
                <w:bCs/>
                <w:sz w:val="20"/>
                <w:szCs w:val="20"/>
              </w:rPr>
              <w:t>Przygotowanie i przeprowadzenie szkoleń dla przedstawicieli zawodów medycznych na temat chorób otępiennych</w:t>
            </w:r>
          </w:p>
          <w:p w14:paraId="3F93B540" w14:textId="77777777" w:rsidR="00881161" w:rsidRPr="008D6DD0" w:rsidRDefault="00881161" w:rsidP="00881161">
            <w:pPr>
              <w:spacing w:line="240" w:lineRule="auto"/>
              <w:rPr>
                <w:rFonts w:ascii="Lato" w:hAnsi="Lato"/>
                <w:bCs/>
                <w:sz w:val="20"/>
                <w:szCs w:val="20"/>
              </w:rPr>
            </w:pPr>
            <w:r w:rsidRPr="008D6DD0">
              <w:rPr>
                <w:rFonts w:ascii="Lato" w:hAnsi="Lato"/>
                <w:bCs/>
                <w:sz w:val="20"/>
                <w:szCs w:val="20"/>
              </w:rPr>
              <w:t xml:space="preserve">Minister Edukacji Narodowej na wniosek Ministra Zdrowia wprowadził zmiany w zakresie kształcenia opiekunów medycznych, w tym m. in. zmieniona została podstawa programowa kształcenia w tym zawodzie, która obowiązuje od 1 września 2021 r. Ww. wymieniona podstawa programowa, określona w załączniku nr 20 do rozporządzenia Ministra Edukacji Narodowej z dnia 16 maja 2019 r. w sprawie podstaw programowych kształcenia w zawodach szkolnictwa branżowego oraz dodatkowych umiejętności zawodowych w zakresie wybranych zawodów szkolnictwa branżowego (Dz.U. z 2019 r. poz. 991, z </w:t>
            </w:r>
            <w:proofErr w:type="spellStart"/>
            <w:r w:rsidRPr="008D6DD0">
              <w:rPr>
                <w:rFonts w:ascii="Lato" w:hAnsi="Lato"/>
                <w:bCs/>
                <w:sz w:val="20"/>
                <w:szCs w:val="20"/>
              </w:rPr>
              <w:t>późn</w:t>
            </w:r>
            <w:proofErr w:type="spellEnd"/>
            <w:r w:rsidRPr="008D6DD0">
              <w:rPr>
                <w:rFonts w:ascii="Lato" w:hAnsi="Lato"/>
                <w:bCs/>
                <w:sz w:val="20"/>
                <w:szCs w:val="20"/>
              </w:rPr>
              <w:t>. zm.) wśród efektów kształcenia realizowanych w ramach kształcenia w tym zawodzie prowadzonego w systemie oświaty uwzględnia m.in.  określanie znaczenia sygnałów werbalnych i pozawerbalnych w komunikowaniu się z osobą chorą i niesamodzielną z zespołem otępiennym.  W związku z tym słuchacze  ww. szkół obecnie uzyskują wiedzę i umiejętności w tym zakresie.</w:t>
            </w:r>
          </w:p>
          <w:p w14:paraId="16A28A86" w14:textId="56FA628D" w:rsidR="00881161" w:rsidRPr="008D6DD0" w:rsidRDefault="00881161" w:rsidP="00881161">
            <w:pPr>
              <w:spacing w:line="240" w:lineRule="auto"/>
              <w:rPr>
                <w:rFonts w:ascii="Lato" w:hAnsi="Lato"/>
                <w:bCs/>
                <w:sz w:val="20"/>
                <w:szCs w:val="20"/>
              </w:rPr>
            </w:pPr>
            <w:r w:rsidRPr="008D6DD0">
              <w:rPr>
                <w:rFonts w:ascii="Lato" w:hAnsi="Lato"/>
                <w:bCs/>
                <w:sz w:val="20"/>
                <w:szCs w:val="20"/>
              </w:rPr>
              <w:t xml:space="preserve">Jednocześnie, zgodnie z ustawą  z dnia 17 sierpnia 2023 r. o niektórych zawodach medycznych (Dz.U. poz.1972, </w:t>
            </w:r>
            <w:proofErr w:type="spellStart"/>
            <w:r w:rsidRPr="008D6DD0">
              <w:rPr>
                <w:rFonts w:ascii="Lato" w:hAnsi="Lato"/>
                <w:bCs/>
                <w:sz w:val="20"/>
                <w:szCs w:val="20"/>
              </w:rPr>
              <w:t>późn</w:t>
            </w:r>
            <w:proofErr w:type="spellEnd"/>
            <w:r w:rsidRPr="008D6DD0">
              <w:rPr>
                <w:rFonts w:ascii="Lato" w:hAnsi="Lato"/>
                <w:bCs/>
                <w:sz w:val="20"/>
                <w:szCs w:val="20"/>
              </w:rPr>
              <w:t xml:space="preserve">. zm.),  osoba wykonująca zawód medyczny, w tym opiekun medyczny czy terapeuta zajęciowy, mają prawo i obowiązek ustawicznego rozwoju zawodowego. W ramach ustawicznego rozwoju zawodowego przewidziane są m. in. kursy kwalifikacyjne, które mają na celu uzyskanie dodatkowej wiedzy i umiejętności zawodowych niezbędnych do wykonywania określonych czynności zawodowych oraz kursy doskonalące, które będą pogłębiać i aktualizować wiedzę i umiejętności zawodowe nabyte w toku kształcenia w tym zawodzie.  Centrum Medycznego Kształcenia Podyplomowego opracowało program  kursu  kwalifikacyjnego dla opiekunów medycznych uzupełniającego w zakresie kwalifikacji MED.14. Świadczenie usług medyczno-pielęgnacyjnych i opiekuńczych osobie chorej i niesamodzielnej. Kursy w tym zakresie będą realizowane w ramach programu FERS „Rozwój kompetencji zawodowych i kwalifikacji opiekunów medycznych, odpowiadających na potrzeby </w:t>
            </w:r>
            <w:proofErr w:type="spellStart"/>
            <w:r w:rsidRPr="008D6DD0">
              <w:rPr>
                <w:rFonts w:ascii="Lato" w:hAnsi="Lato"/>
                <w:bCs/>
                <w:sz w:val="20"/>
                <w:szCs w:val="20"/>
              </w:rPr>
              <w:t>epidemiologiczno</w:t>
            </w:r>
            <w:proofErr w:type="spellEnd"/>
            <w:r w:rsidRPr="008D6DD0">
              <w:rPr>
                <w:rFonts w:ascii="Lato" w:hAnsi="Lato"/>
                <w:bCs/>
                <w:sz w:val="20"/>
                <w:szCs w:val="20"/>
              </w:rPr>
              <w:t xml:space="preserve"> – demograficzne kraju”. Umożliwi to uzupełnienie wiedzy i umiejętności osób, które uzyskały kwalifikacje opiekuna medycznego przed wdrożeniem zmienionej podstawy programowej (2021 r.) kształcenia w tym zawodzie. Ponadto zgodnie z  rozporządzeniem</w:t>
            </w:r>
            <w:r w:rsidR="009C7733" w:rsidRPr="008D6DD0">
              <w:rPr>
                <w:rFonts w:ascii="Lato" w:hAnsi="Lato"/>
                <w:bCs/>
                <w:sz w:val="20"/>
                <w:szCs w:val="20"/>
              </w:rPr>
              <w:t xml:space="preserve"> </w:t>
            </w:r>
            <w:r w:rsidRPr="008D6DD0">
              <w:rPr>
                <w:rFonts w:ascii="Lato" w:hAnsi="Lato"/>
                <w:bCs/>
                <w:sz w:val="20"/>
                <w:szCs w:val="20"/>
              </w:rPr>
              <w:t>Ministra Zdrowia z dnia 19 kwietnia 2024 r. w sprawie ustawicznego rozwoju osób</w:t>
            </w:r>
            <w:r w:rsidR="0005706B" w:rsidRPr="008D6DD0">
              <w:rPr>
                <w:rFonts w:ascii="Lato" w:hAnsi="Lato"/>
                <w:bCs/>
                <w:sz w:val="20"/>
                <w:szCs w:val="20"/>
              </w:rPr>
              <w:t xml:space="preserve"> </w:t>
            </w:r>
            <w:r w:rsidRPr="008D6DD0">
              <w:rPr>
                <w:rFonts w:ascii="Lato" w:hAnsi="Lato"/>
                <w:bCs/>
                <w:sz w:val="20"/>
                <w:szCs w:val="20"/>
              </w:rPr>
              <w:t>wykonujących niektóre zawody medyczne (Dz.U. poz. 674), samokształcenie w zakresie wiedzy i umiejętności niezbędnych do realizacji przez osobę wykonującą zawód medyczny czynności zawodowych, o których mowa w art. 13 ust. 1 ustawy, obejmuje m.in. następujące formy:</w:t>
            </w:r>
          </w:p>
          <w:p w14:paraId="74A8EB94" w14:textId="77777777" w:rsidR="00881161" w:rsidRPr="008D6DD0" w:rsidRDefault="00881161" w:rsidP="00881161">
            <w:pPr>
              <w:spacing w:line="240" w:lineRule="auto"/>
              <w:rPr>
                <w:rFonts w:ascii="Lato" w:hAnsi="Lato"/>
                <w:bCs/>
                <w:sz w:val="20"/>
                <w:szCs w:val="20"/>
              </w:rPr>
            </w:pPr>
            <w:r w:rsidRPr="008D6DD0">
              <w:rPr>
                <w:rFonts w:ascii="Lato" w:hAnsi="Lato"/>
                <w:bCs/>
                <w:sz w:val="20"/>
                <w:szCs w:val="20"/>
              </w:rPr>
              <w:t>- udział w warsztacie szkoleniowym,</w:t>
            </w:r>
          </w:p>
          <w:p w14:paraId="0F626FC0" w14:textId="77777777" w:rsidR="00881161" w:rsidRPr="008D6DD0" w:rsidRDefault="00881161" w:rsidP="00881161">
            <w:pPr>
              <w:spacing w:line="240" w:lineRule="auto"/>
              <w:rPr>
                <w:rFonts w:ascii="Lato" w:hAnsi="Lato"/>
                <w:bCs/>
                <w:sz w:val="20"/>
                <w:szCs w:val="20"/>
              </w:rPr>
            </w:pPr>
            <w:r w:rsidRPr="008D6DD0">
              <w:rPr>
                <w:rFonts w:ascii="Lato" w:hAnsi="Lato"/>
                <w:bCs/>
                <w:sz w:val="20"/>
                <w:szCs w:val="20"/>
              </w:rPr>
              <w:t>- udział w kursie lub szkoleniu zakończonym egzaminem,</w:t>
            </w:r>
          </w:p>
          <w:p w14:paraId="320DE21B" w14:textId="44AAF9FA" w:rsidR="00881161" w:rsidRPr="008D6DD0" w:rsidRDefault="00881161" w:rsidP="00881161">
            <w:pPr>
              <w:spacing w:line="240" w:lineRule="auto"/>
              <w:rPr>
                <w:rFonts w:ascii="Lato" w:hAnsi="Lato"/>
                <w:bCs/>
                <w:sz w:val="20"/>
                <w:szCs w:val="20"/>
              </w:rPr>
            </w:pPr>
            <w:r w:rsidRPr="008D6DD0">
              <w:rPr>
                <w:rFonts w:ascii="Lato" w:hAnsi="Lato"/>
                <w:bCs/>
                <w:sz w:val="20"/>
                <w:szCs w:val="20"/>
              </w:rPr>
              <w:t>- udział w kursie lub szkoleniu. Jednocześnie przepisy ustawy o niektórych zawodach medycznych nie wprowadzają procedury dotyczącej uzyskiwania uprawnień do prowadzenia kursów lub szkoleń w zakresie samokształcenia, mogą być one realizowane przez różne podmioty prowadzące kursy, czy szkolenia, niemniej jednak ich tematyka musi obejmować wiedzę i</w:t>
            </w:r>
            <w:r w:rsidR="009C7733" w:rsidRPr="008D6DD0">
              <w:rPr>
                <w:rFonts w:ascii="Lato" w:hAnsi="Lato"/>
                <w:bCs/>
                <w:sz w:val="20"/>
                <w:szCs w:val="20"/>
              </w:rPr>
              <w:t xml:space="preserve"> </w:t>
            </w:r>
            <w:r w:rsidRPr="008D6DD0">
              <w:rPr>
                <w:rFonts w:ascii="Lato" w:hAnsi="Lato"/>
                <w:bCs/>
                <w:sz w:val="20"/>
                <w:szCs w:val="20"/>
              </w:rPr>
              <w:t>umiejętności, które są niezbędne do realizacji czynności zawodowych właściwych dla poszczególnych zawodów medycznych.</w:t>
            </w:r>
          </w:p>
          <w:p w14:paraId="0B465A36" w14:textId="442B5ECD" w:rsidR="00380648" w:rsidRPr="008D6DD0" w:rsidRDefault="00380648" w:rsidP="00380648">
            <w:pPr>
              <w:spacing w:line="240" w:lineRule="auto"/>
              <w:rPr>
                <w:rFonts w:ascii="Lato" w:hAnsi="Lato"/>
                <w:bCs/>
                <w:sz w:val="20"/>
                <w:szCs w:val="20"/>
              </w:rPr>
            </w:pPr>
          </w:p>
        </w:tc>
      </w:tr>
      <w:tr w:rsidR="00380648" w:rsidRPr="008D6DD0" w14:paraId="7CEF3E8A" w14:textId="77777777" w:rsidTr="001F4579">
        <w:trPr>
          <w:trHeight w:val="375"/>
        </w:trPr>
        <w:tc>
          <w:tcPr>
            <w:tcW w:w="195" w:type="pct"/>
            <w:shd w:val="clear" w:color="auto" w:fill="FFFFFF" w:themeFill="background1"/>
            <w:vAlign w:val="center"/>
          </w:tcPr>
          <w:p w14:paraId="78C22FA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CAA7B8C" w14:textId="09FD5EAE"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528319" w14:textId="3B378DB8"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1.5.1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F7C3CBC" w14:textId="5D448F0E"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Opracowanie oraz udostępnianie informatora na temat form wsparcia dla osób z chorobami otępiennymi i ich opiekunów, dostępnych w szczególności w ramach systemów opieki zdrowotnej i pomocy społecznej</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C32CC4A" w14:textId="77777777" w:rsidR="00380648" w:rsidRPr="008D6DD0" w:rsidRDefault="00380648" w:rsidP="00380648">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3D42479" w14:textId="2A30E34E"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 jakich miejscach zostanie udostępniony informator? Czy w ramach tego działania przewiduje się współprace z </w:t>
            </w:r>
            <w:r w:rsidRPr="008D6DD0">
              <w:rPr>
                <w:rFonts w:ascii="Lato" w:hAnsi="Lato"/>
                <w:sz w:val="20"/>
                <w:szCs w:val="20"/>
              </w:rPr>
              <w:t>lokalnymi instytucjami publicznymi, aby rozpowszechnić informator?</w:t>
            </w:r>
          </w:p>
        </w:tc>
        <w:tc>
          <w:tcPr>
            <w:tcW w:w="869" w:type="pct"/>
            <w:shd w:val="clear" w:color="auto" w:fill="FFFFFF" w:themeFill="background1"/>
            <w:vAlign w:val="center"/>
          </w:tcPr>
          <w:p w14:paraId="5AFD5A9C" w14:textId="77777777" w:rsidR="003F422F" w:rsidRPr="008D6DD0" w:rsidRDefault="003F422F" w:rsidP="003F422F">
            <w:pPr>
              <w:spacing w:line="240" w:lineRule="auto"/>
              <w:rPr>
                <w:rFonts w:ascii="Lato" w:hAnsi="Lato"/>
                <w:b/>
                <w:sz w:val="20"/>
                <w:szCs w:val="20"/>
              </w:rPr>
            </w:pPr>
            <w:r w:rsidRPr="008D6DD0">
              <w:rPr>
                <w:rFonts w:ascii="Lato" w:hAnsi="Lato"/>
                <w:b/>
                <w:sz w:val="20"/>
                <w:szCs w:val="20"/>
              </w:rPr>
              <w:t>Uwaga uwzględniona</w:t>
            </w:r>
          </w:p>
          <w:p w14:paraId="3A142918" w14:textId="6137290C" w:rsidR="003F422F" w:rsidRPr="008D6DD0" w:rsidRDefault="003F422F" w:rsidP="003F422F">
            <w:pPr>
              <w:spacing w:line="240" w:lineRule="auto"/>
              <w:rPr>
                <w:rFonts w:ascii="Lato" w:hAnsi="Lato"/>
                <w:bCs/>
                <w:sz w:val="20"/>
                <w:szCs w:val="20"/>
              </w:rPr>
            </w:pPr>
            <w:r w:rsidRPr="008D6DD0">
              <w:rPr>
                <w:rFonts w:ascii="Lato" w:hAnsi="Lato"/>
                <w:bCs/>
                <w:sz w:val="20"/>
                <w:szCs w:val="20"/>
              </w:rPr>
              <w:t xml:space="preserve">Rozszerzono grupę podmiotów współpracujących w następujący sposób:  MZ, </w:t>
            </w:r>
            <w:proofErr w:type="spellStart"/>
            <w:r w:rsidRPr="008D6DD0">
              <w:rPr>
                <w:rFonts w:ascii="Lato" w:hAnsi="Lato"/>
                <w:bCs/>
                <w:sz w:val="20"/>
                <w:szCs w:val="20"/>
              </w:rPr>
              <w:t>MRPiPS</w:t>
            </w:r>
            <w:proofErr w:type="spellEnd"/>
            <w:r w:rsidRPr="008D6DD0">
              <w:rPr>
                <w:rFonts w:ascii="Lato" w:hAnsi="Lato"/>
                <w:bCs/>
                <w:sz w:val="20"/>
                <w:szCs w:val="20"/>
              </w:rPr>
              <w:t>, NFZ, JST, organizacje pozarządowe.</w:t>
            </w:r>
          </w:p>
          <w:p w14:paraId="74F5910C" w14:textId="411A8FA3" w:rsidR="003F422F" w:rsidRPr="008D6DD0" w:rsidRDefault="003F422F" w:rsidP="003F422F">
            <w:pPr>
              <w:spacing w:line="240" w:lineRule="auto"/>
              <w:rPr>
                <w:rFonts w:ascii="Lato" w:hAnsi="Lato"/>
                <w:bCs/>
                <w:sz w:val="20"/>
                <w:szCs w:val="20"/>
              </w:rPr>
            </w:pPr>
            <w:r w:rsidRPr="008D6DD0">
              <w:rPr>
                <w:rFonts w:ascii="Lato" w:hAnsi="Lato"/>
                <w:bCs/>
                <w:sz w:val="20"/>
                <w:szCs w:val="20"/>
              </w:rPr>
              <w:t>Propozycja uzupełnienia nazwy działania:</w:t>
            </w:r>
          </w:p>
          <w:p w14:paraId="2C881DE2" w14:textId="1EA429B0" w:rsidR="00380648" w:rsidRPr="008D6DD0" w:rsidRDefault="003F422F" w:rsidP="003F422F">
            <w:pPr>
              <w:spacing w:line="240" w:lineRule="auto"/>
              <w:rPr>
                <w:rFonts w:ascii="Lato" w:hAnsi="Lato"/>
                <w:bCs/>
                <w:sz w:val="20"/>
                <w:szCs w:val="20"/>
              </w:rPr>
            </w:pPr>
            <w:r w:rsidRPr="008D6DD0">
              <w:rPr>
                <w:rFonts w:ascii="Lato" w:hAnsi="Lato"/>
                <w:bCs/>
                <w:sz w:val="20"/>
                <w:szCs w:val="20"/>
              </w:rPr>
              <w:t>Opracowanie, udostępnienie, upowszechnienie oraz systematyczna aktualizacja udostępnienie informatora na temat form wsparcia dla osób z chorobami otępiennymi i ich opiekunów, dostępnych w szczególności w ramach systemów opieki zdrowotnej i pomocy społecznej (z uwzględnieniem różnych rodzajów chorób otępiennych).</w:t>
            </w:r>
          </w:p>
        </w:tc>
      </w:tr>
      <w:tr w:rsidR="00380648" w:rsidRPr="008D6DD0" w14:paraId="09654999" w14:textId="77777777" w:rsidTr="001F4579">
        <w:trPr>
          <w:trHeight w:val="375"/>
        </w:trPr>
        <w:tc>
          <w:tcPr>
            <w:tcW w:w="195" w:type="pct"/>
            <w:shd w:val="clear" w:color="auto" w:fill="FFFFFF" w:themeFill="background1"/>
            <w:vAlign w:val="center"/>
          </w:tcPr>
          <w:p w14:paraId="013F335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0A23ABE" w14:textId="4099064B"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B48190" w14:textId="308CEB4C"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1.5.2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9DB3DF8" w14:textId="292B92C9"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Publikacja na portalach prowadzonych przez instytucje publiczne informacji istotnych dla pacjentów </w:t>
            </w:r>
            <w:r w:rsidRPr="008D6DD0">
              <w:rPr>
                <w:rFonts w:ascii="Lato" w:eastAsia="Calibri" w:hAnsi="Lato" w:cs="Calibri"/>
                <w:bCs/>
                <w:kern w:val="0"/>
                <w:sz w:val="20"/>
                <w:szCs w:val="20"/>
              </w:rPr>
              <w:br/>
              <w:t xml:space="preserve">z chorobami otępiennymi i ich bliskich, </w:t>
            </w:r>
            <w:r w:rsidRPr="008D6DD0">
              <w:rPr>
                <w:rFonts w:ascii="Lato" w:eastAsia="Calibri" w:hAnsi="Lato" w:cs="Calibri"/>
                <w:bCs/>
                <w:kern w:val="0"/>
                <w:sz w:val="20"/>
                <w:szCs w:val="20"/>
              </w:rPr>
              <w:br/>
              <w:t xml:space="preserve">w szczególności dotyczących ścieżek diagnostyki chorób otępiennych, leczenia osób </w:t>
            </w:r>
            <w:r w:rsidRPr="008D6DD0">
              <w:rPr>
                <w:rFonts w:ascii="Lato" w:eastAsia="Calibri" w:hAnsi="Lato" w:cs="Calibri"/>
                <w:bCs/>
                <w:kern w:val="0"/>
                <w:sz w:val="20"/>
                <w:szCs w:val="20"/>
              </w:rPr>
              <w:br/>
              <w:t xml:space="preserve">z chorobami otępiennymi oraz praw przysługujących osobom chorym </w:t>
            </w:r>
            <w:r w:rsidRPr="008D6DD0">
              <w:rPr>
                <w:rFonts w:ascii="Lato" w:eastAsia="Calibri" w:hAnsi="Lato" w:cs="Calibri"/>
                <w:bCs/>
                <w:kern w:val="0"/>
                <w:sz w:val="20"/>
                <w:szCs w:val="20"/>
              </w:rPr>
              <w:br/>
              <w:t>i ich bliskim.</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7AAEA23"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Publikacja (w wersji online) na portalach oraz w wersji papierowej w  </w:t>
            </w:r>
          </w:p>
          <w:p w14:paraId="0AE4FF9B" w14:textId="42E4EE45"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instytucjach publicznych informacji istotnych dla pacjentów </w:t>
            </w:r>
            <w:r w:rsidRPr="008D6DD0">
              <w:rPr>
                <w:rFonts w:ascii="Lato" w:eastAsia="Calibri" w:hAnsi="Lato" w:cs="Calibri"/>
                <w:bCs/>
                <w:kern w:val="0"/>
                <w:sz w:val="20"/>
                <w:szCs w:val="20"/>
              </w:rPr>
              <w:br/>
              <w:t xml:space="preserve">z chorobami otępiennymi i ich bliskich, </w:t>
            </w:r>
            <w:r w:rsidRPr="008D6DD0">
              <w:rPr>
                <w:rFonts w:ascii="Lato" w:eastAsia="Calibri" w:hAnsi="Lato" w:cs="Calibri"/>
                <w:bCs/>
                <w:kern w:val="0"/>
                <w:sz w:val="20"/>
                <w:szCs w:val="20"/>
              </w:rPr>
              <w:br/>
              <w:t xml:space="preserve">w szczególności dotyczących ścieżek diagnostyki chorób otępiennych, leczenia osób </w:t>
            </w:r>
            <w:r w:rsidRPr="008D6DD0">
              <w:rPr>
                <w:rFonts w:ascii="Lato" w:eastAsia="Calibri" w:hAnsi="Lato" w:cs="Calibri"/>
                <w:bCs/>
                <w:kern w:val="0"/>
                <w:sz w:val="20"/>
                <w:szCs w:val="20"/>
              </w:rPr>
              <w:br/>
              <w:t xml:space="preserve">z chorobami otępiennymi oraz praw przysługujących osobom chorym </w:t>
            </w:r>
            <w:r w:rsidRPr="008D6DD0">
              <w:rPr>
                <w:rFonts w:ascii="Lato" w:eastAsia="Calibri" w:hAnsi="Lato" w:cs="Calibri"/>
                <w:bCs/>
                <w:kern w:val="0"/>
                <w:sz w:val="20"/>
                <w:szCs w:val="20"/>
              </w:rPr>
              <w:br/>
              <w:t>i ich bliskim.</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E2E8CBE" w14:textId="6395B7B0"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Należy pamiętać, że odbiorcami niektórych i instytucji publicznych są seniorzy, więc przygotowane informacje powinny być dostępne zarówno w formie papierowej jak i on-line.</w:t>
            </w:r>
          </w:p>
        </w:tc>
        <w:tc>
          <w:tcPr>
            <w:tcW w:w="869" w:type="pct"/>
            <w:shd w:val="clear" w:color="auto" w:fill="FFFFFF" w:themeFill="background1"/>
            <w:vAlign w:val="center"/>
          </w:tcPr>
          <w:p w14:paraId="75C7AB76"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2ADA07AD" w14:textId="12AB0DB0"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Nie jest przewidywany wydruk wersji papierowej ze względu na brak dodatkowych środków na ten cel.  </w:t>
            </w:r>
          </w:p>
        </w:tc>
      </w:tr>
      <w:tr w:rsidR="00380648" w:rsidRPr="008D6DD0" w14:paraId="42AEB1F2" w14:textId="77777777" w:rsidTr="001F4579">
        <w:trPr>
          <w:trHeight w:val="375"/>
        </w:trPr>
        <w:tc>
          <w:tcPr>
            <w:tcW w:w="195" w:type="pct"/>
            <w:shd w:val="clear" w:color="auto" w:fill="FFFFFF" w:themeFill="background1"/>
            <w:vAlign w:val="center"/>
          </w:tcPr>
          <w:p w14:paraId="0DC52C94"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4BF3DE" w14:textId="2733B33A"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D77E23" w14:textId="01B4C6FD"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2.1.4</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20EF388" w14:textId="0F42888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Działania informacyjne zachęcające do używania kasków </w:t>
            </w:r>
            <w:r w:rsidRPr="008D6DD0">
              <w:rPr>
                <w:rFonts w:ascii="Lato" w:eastAsia="Calibri" w:hAnsi="Lato" w:cs="Calibri"/>
                <w:bCs/>
                <w:kern w:val="0"/>
                <w:sz w:val="20"/>
                <w:szCs w:val="20"/>
              </w:rPr>
              <w:br/>
              <w:t>i ochraniaczy głowy podczas aktywności sportowych.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2A19B0C" w14:textId="067CEB8F"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Działania informacyjne zachęcające do używania kasków </w:t>
            </w:r>
            <w:r w:rsidRPr="008D6DD0">
              <w:rPr>
                <w:rFonts w:ascii="Lato" w:eastAsia="Calibri" w:hAnsi="Lato" w:cs="Calibri"/>
                <w:bCs/>
                <w:kern w:val="0"/>
                <w:sz w:val="20"/>
                <w:szCs w:val="20"/>
              </w:rPr>
              <w:br/>
              <w:t>i ochraniaczy głowy podczas aktywności sportowych promując tym samym zdrowy styl życia.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CC5F1C1" w14:textId="016573C4"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Promowanie zdrowego i aktywnego stylu życia zmniejsza ryzyko wystąpienia choroby otępiennej.</w:t>
            </w:r>
          </w:p>
        </w:tc>
        <w:tc>
          <w:tcPr>
            <w:tcW w:w="869" w:type="pct"/>
            <w:shd w:val="clear" w:color="auto" w:fill="FFFFFF" w:themeFill="background1"/>
            <w:vAlign w:val="center"/>
          </w:tcPr>
          <w:p w14:paraId="40CE5A0A"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40D83D26" w14:textId="3EDB2CAC"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Ze względu na wcześniej wskazane czynniki ryzyka taki cel działania jest dorozumiany. </w:t>
            </w:r>
          </w:p>
        </w:tc>
      </w:tr>
      <w:tr w:rsidR="00380648" w:rsidRPr="008D6DD0" w14:paraId="21A24779" w14:textId="77777777" w:rsidTr="001F4579">
        <w:trPr>
          <w:trHeight w:val="375"/>
        </w:trPr>
        <w:tc>
          <w:tcPr>
            <w:tcW w:w="195" w:type="pct"/>
            <w:shd w:val="clear" w:color="auto" w:fill="FFFFFF" w:themeFill="background1"/>
            <w:vAlign w:val="center"/>
          </w:tcPr>
          <w:p w14:paraId="42ED7445"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A924F5D" w14:textId="26476B9A"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FB6386" w14:textId="2C16DD2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2.2.2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C25E31F" w14:textId="042DF3F0"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Opracowanie wytycznych dla placówek pobytu dziennego dla osób starszych dotyczące zajęć aktywizujących, zmniejszających ryzyko wystąpień zaburzeń otępiennych </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486F520" w14:textId="71F3FEF6"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Opracowanie i wdrożenie wytycznych dla placówek dziennego pobytu dla osób starszych w zakresie prowadzenia zajęć aktywizujących, mających na celu zmniejszenie ryzyka występowania zaburzeń otępiennych, </w:t>
            </w:r>
            <w:r w:rsidRPr="008D6DD0">
              <w:rPr>
                <w:rFonts w:ascii="Lato" w:hAnsi="Lato"/>
                <w:b/>
                <w:bCs/>
                <w:sz w:val="20"/>
                <w:szCs w:val="20"/>
              </w:rPr>
              <w:t>wraz ze szkoleniem ich personelu z zakresu profilaktyki otępienia oraz rozpoznawania wczesnych objawów chorób otępiennych.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876B6CD" w14:textId="7499454F" w:rsidR="00380648" w:rsidRPr="008D6DD0" w:rsidRDefault="00380648" w:rsidP="00380648">
            <w:pPr>
              <w:spacing w:line="240" w:lineRule="auto"/>
              <w:rPr>
                <w:rFonts w:ascii="Lato" w:hAnsi="Lato"/>
                <w:bCs/>
                <w:sz w:val="20"/>
                <w:szCs w:val="20"/>
              </w:rPr>
            </w:pPr>
            <w:r w:rsidRPr="008D6DD0">
              <w:rPr>
                <w:rFonts w:ascii="Lato" w:hAnsi="Lato"/>
                <w:sz w:val="20"/>
                <w:szCs w:val="20"/>
              </w:rPr>
              <w:t>Placówki dziennego pobytu (np. Dzienne Domy Pomocy, Kluby Seniora) odgrywają istotną rolę w codziennym wsparciu osób starszych. Jednak skuteczność ich działań w zakresie profilaktyki otępienia zależy nie tylko od jakości oferty programowej, ale także od świadomości i kompetencji personelu. Przeszkolenie kadry w zakresie rozpoznawania wczesnych objawów otępienia, prowadzenia ćwiczeń poznawczych i promowania zdrowego stylu życia może znacząco zwiększyć profilaktyczną rolę tych instytucji.</w:t>
            </w:r>
          </w:p>
        </w:tc>
        <w:tc>
          <w:tcPr>
            <w:tcW w:w="869" w:type="pct"/>
            <w:shd w:val="clear" w:color="auto" w:fill="FFFFFF" w:themeFill="background1"/>
            <w:vAlign w:val="center"/>
          </w:tcPr>
          <w:p w14:paraId="7949764C" w14:textId="77777777" w:rsidR="00380648" w:rsidRPr="008D6DD0" w:rsidRDefault="003F422F" w:rsidP="00380648">
            <w:pPr>
              <w:spacing w:line="240" w:lineRule="auto"/>
              <w:rPr>
                <w:rFonts w:ascii="Lato" w:hAnsi="Lato"/>
                <w:b/>
                <w:sz w:val="20"/>
                <w:szCs w:val="20"/>
              </w:rPr>
            </w:pPr>
            <w:r w:rsidRPr="008D6DD0">
              <w:rPr>
                <w:rFonts w:ascii="Lato" w:hAnsi="Lato"/>
                <w:b/>
                <w:sz w:val="20"/>
                <w:szCs w:val="20"/>
              </w:rPr>
              <w:t>Uwaga częściowo uwzględniona</w:t>
            </w:r>
          </w:p>
          <w:p w14:paraId="6D4F98B5" w14:textId="6EC401DF" w:rsidR="003F422F" w:rsidRPr="008D6DD0" w:rsidRDefault="003F422F" w:rsidP="00380648">
            <w:pPr>
              <w:spacing w:line="240" w:lineRule="auto"/>
              <w:rPr>
                <w:rFonts w:ascii="Lato" w:hAnsi="Lato"/>
                <w:bCs/>
                <w:sz w:val="20"/>
                <w:szCs w:val="20"/>
              </w:rPr>
            </w:pPr>
            <w:r w:rsidRPr="008D6DD0">
              <w:rPr>
                <w:rFonts w:ascii="Lato" w:hAnsi="Lato"/>
                <w:bCs/>
                <w:sz w:val="20"/>
                <w:szCs w:val="20"/>
              </w:rPr>
              <w:t xml:space="preserve">Szkolenia uwzględniono w działaniu 4.3.1. </w:t>
            </w:r>
          </w:p>
        </w:tc>
      </w:tr>
      <w:tr w:rsidR="00380648" w:rsidRPr="008D6DD0" w14:paraId="29C1FEE9" w14:textId="77777777" w:rsidTr="001F4579">
        <w:trPr>
          <w:trHeight w:val="375"/>
        </w:trPr>
        <w:tc>
          <w:tcPr>
            <w:tcW w:w="195" w:type="pct"/>
            <w:shd w:val="clear" w:color="auto" w:fill="FFFFFF" w:themeFill="background1"/>
            <w:vAlign w:val="center"/>
          </w:tcPr>
          <w:p w14:paraId="699CC03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D865D2A" w14:textId="5B258B2A"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B0D8AA" w14:textId="7D7038FA"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2.2.3</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974EBBE" w14:textId="73369F72"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Przygotowywanie materiałów metodycznych dla Uniwersytetów Trzeciego Wieku zakresie profilaktyki demencji (konspekty, scenariusze zajęć, plany ćwiczeń, materiały pomocnicze np.)</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584A6C7" w14:textId="10D449C3"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Przygotowywanie materiałów metodycznych dla Uniwersytetów Trzeciego Wieku, Dziennych Domów Opieki </w:t>
            </w:r>
            <w:r w:rsidRPr="008D6DD0">
              <w:rPr>
                <w:rFonts w:ascii="Lato" w:eastAsia="Calibri" w:hAnsi="Lato" w:cs="Calibri"/>
                <w:bCs/>
                <w:kern w:val="0"/>
                <w:sz w:val="20"/>
                <w:szCs w:val="20"/>
              </w:rPr>
              <w:br/>
              <w:t xml:space="preserve">i Klubów Seniora </w:t>
            </w:r>
            <w:r w:rsidRPr="008D6DD0">
              <w:rPr>
                <w:rFonts w:ascii="Lato" w:eastAsia="Calibri" w:hAnsi="Lato" w:cs="Calibri"/>
                <w:bCs/>
                <w:kern w:val="0"/>
                <w:sz w:val="20"/>
                <w:szCs w:val="20"/>
              </w:rPr>
              <w:br/>
              <w:t>w zakresie profilaktyki demencji (konspekty, scenariusze zajęć, plany ćwiczeń, materiały pomocnicze np.)</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CFED019" w14:textId="61CAD31F"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Dzienne Domy Opieki i Kluby Seniora mogą zwiększyć świadomość wśród seniorów na temat choroby otępiennej.</w:t>
            </w:r>
          </w:p>
        </w:tc>
        <w:tc>
          <w:tcPr>
            <w:tcW w:w="869" w:type="pct"/>
            <w:shd w:val="clear" w:color="auto" w:fill="FFFFFF" w:themeFill="background1"/>
            <w:vAlign w:val="center"/>
          </w:tcPr>
          <w:p w14:paraId="6A161FA0" w14:textId="77777777" w:rsidR="00380648" w:rsidRPr="008D6DD0" w:rsidRDefault="00817646" w:rsidP="00380648">
            <w:pPr>
              <w:spacing w:line="240" w:lineRule="auto"/>
              <w:rPr>
                <w:rFonts w:ascii="Lato" w:hAnsi="Lato"/>
                <w:b/>
                <w:sz w:val="20"/>
                <w:szCs w:val="20"/>
              </w:rPr>
            </w:pPr>
            <w:r w:rsidRPr="008D6DD0">
              <w:rPr>
                <w:rFonts w:ascii="Lato" w:hAnsi="Lato"/>
                <w:b/>
                <w:sz w:val="20"/>
                <w:szCs w:val="20"/>
              </w:rPr>
              <w:t>Uwaga uwzględniona</w:t>
            </w:r>
          </w:p>
          <w:p w14:paraId="66822493" w14:textId="1949AE4D" w:rsidR="00817646" w:rsidRPr="008D6DD0" w:rsidRDefault="00817646" w:rsidP="00380648">
            <w:pPr>
              <w:spacing w:line="240" w:lineRule="auto"/>
              <w:rPr>
                <w:rFonts w:ascii="Lato" w:hAnsi="Lato"/>
                <w:b/>
                <w:sz w:val="20"/>
                <w:szCs w:val="20"/>
              </w:rPr>
            </w:pPr>
            <w:r w:rsidRPr="008D6DD0">
              <w:rPr>
                <w:rFonts w:ascii="Lato" w:hAnsi="Lato"/>
                <w:bCs/>
                <w:sz w:val="20"/>
                <w:szCs w:val="20"/>
              </w:rPr>
              <w:t>Działanie otrzymuje brzmienie:</w:t>
            </w:r>
            <w:r w:rsidRPr="008D6DD0">
              <w:rPr>
                <w:rFonts w:ascii="Lato" w:hAnsi="Lato"/>
                <w:b/>
                <w:sz w:val="20"/>
                <w:szCs w:val="20"/>
              </w:rPr>
              <w:t xml:space="preserve"> </w:t>
            </w:r>
            <w:r w:rsidRPr="008D6DD0">
              <w:rPr>
                <w:rFonts w:ascii="Lato" w:hAnsi="Lato"/>
                <w:bCs/>
                <w:sz w:val="20"/>
                <w:szCs w:val="20"/>
              </w:rPr>
              <w:t>„Przygotowywanie materiałów metodycznych w zakresie profilaktyki chorób otępiennych (konspekty, scenariusze zajęć, plany ćwiczeń, materiały pomocnicze itp.) oraz ich upowszechnienie do szerokiego stosowania przez wszystkich zainteresowanych, m.in. przez publikację materiałów na dedykowanej stronie internetowej.”</w:t>
            </w:r>
          </w:p>
        </w:tc>
      </w:tr>
      <w:tr w:rsidR="00380648" w:rsidRPr="008D6DD0" w14:paraId="63501C56" w14:textId="77777777" w:rsidTr="001F4579">
        <w:trPr>
          <w:trHeight w:val="375"/>
        </w:trPr>
        <w:tc>
          <w:tcPr>
            <w:tcW w:w="195" w:type="pct"/>
            <w:shd w:val="clear" w:color="auto" w:fill="FFFFFF" w:themeFill="background1"/>
            <w:vAlign w:val="center"/>
          </w:tcPr>
          <w:p w14:paraId="125CEC84" w14:textId="77777777" w:rsidR="00380648" w:rsidRPr="008D6DD0" w:rsidRDefault="00380648" w:rsidP="00380648">
            <w:pPr>
              <w:numPr>
                <w:ilvl w:val="0"/>
                <w:numId w:val="1"/>
              </w:numPr>
              <w:spacing w:line="240" w:lineRule="auto"/>
              <w:rPr>
                <w:rFonts w:ascii="Lato" w:hAnsi="Lato"/>
                <w:color w:val="000000" w:themeColor="text1"/>
                <w:sz w:val="20"/>
                <w:szCs w:val="20"/>
              </w:rPr>
            </w:pPr>
          </w:p>
        </w:tc>
        <w:tc>
          <w:tcPr>
            <w:tcW w:w="644" w:type="pct"/>
            <w:shd w:val="clear" w:color="auto" w:fill="FFFFFF" w:themeFill="background1"/>
            <w:vAlign w:val="center"/>
          </w:tcPr>
          <w:p w14:paraId="11EA3C74" w14:textId="04F142CB" w:rsidR="00380648" w:rsidRPr="008D6DD0" w:rsidRDefault="00380648" w:rsidP="00380648">
            <w:pPr>
              <w:spacing w:line="240" w:lineRule="auto"/>
              <w:rPr>
                <w:rFonts w:ascii="Lato" w:hAnsi="Lato"/>
                <w:bCs/>
                <w:color w:val="000000" w:themeColor="text1"/>
                <w:sz w:val="20"/>
                <w:szCs w:val="20"/>
              </w:rPr>
            </w:pPr>
            <w:r w:rsidRPr="008D6DD0">
              <w:rPr>
                <w:rFonts w:ascii="Lato" w:hAnsi="Lato"/>
                <w:bCs/>
                <w:color w:val="000000" w:themeColor="text1"/>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1DDFF7" w14:textId="3D123CBB" w:rsidR="00380648" w:rsidRPr="008D6DD0" w:rsidRDefault="00380648" w:rsidP="00380648">
            <w:pPr>
              <w:spacing w:line="240" w:lineRule="auto"/>
              <w:rPr>
                <w:rFonts w:ascii="Lato" w:hAnsi="Lato"/>
                <w:bCs/>
                <w:color w:val="000000" w:themeColor="text1"/>
                <w:sz w:val="20"/>
                <w:szCs w:val="20"/>
              </w:rPr>
            </w:pPr>
            <w:r w:rsidRPr="008D6DD0">
              <w:rPr>
                <w:rFonts w:ascii="Lato" w:eastAsia="Calibri" w:hAnsi="Lato" w:cs="Calibri"/>
                <w:bCs/>
                <w:color w:val="000000" w:themeColor="text1"/>
                <w:kern w:val="0"/>
                <w:sz w:val="20"/>
                <w:szCs w:val="20"/>
              </w:rPr>
              <w:t xml:space="preserve">IV. Leczenie, opieka i wsparcie dla osób chorych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FB09E0F" w14:textId="77777777" w:rsidR="00380648" w:rsidRPr="008D6DD0" w:rsidRDefault="00380648" w:rsidP="00380648">
            <w:pPr>
              <w:spacing w:before="60" w:after="60" w:line="240" w:lineRule="auto"/>
              <w:rPr>
                <w:rFonts w:ascii="Lato" w:eastAsia="Calibri" w:hAnsi="Lato" w:cs="Calibri"/>
                <w:bCs/>
                <w:color w:val="000000" w:themeColor="text1"/>
                <w:kern w:val="0"/>
                <w:sz w:val="20"/>
                <w:szCs w:val="20"/>
              </w:rPr>
            </w:pPr>
            <w:r w:rsidRPr="008D6DD0">
              <w:rPr>
                <w:rFonts w:ascii="Lato" w:eastAsia="Calibri" w:hAnsi="Lato" w:cs="Calibri"/>
                <w:bCs/>
                <w:color w:val="000000" w:themeColor="text1"/>
                <w:kern w:val="0"/>
                <w:sz w:val="20"/>
                <w:szCs w:val="20"/>
              </w:rPr>
              <w:t>Całość dokumentu – brak odniesienia do wykorzystania telemedycyny, szczególnie w obszarach:</w:t>
            </w:r>
          </w:p>
          <w:p w14:paraId="35AC9445" w14:textId="77777777" w:rsidR="00380648" w:rsidRPr="008D6DD0" w:rsidRDefault="00380648" w:rsidP="00380648">
            <w:pPr>
              <w:pStyle w:val="Akapitzlist"/>
              <w:numPr>
                <w:ilvl w:val="0"/>
                <w:numId w:val="4"/>
              </w:numPr>
              <w:spacing w:before="60" w:after="60" w:line="240" w:lineRule="auto"/>
              <w:ind w:left="417" w:hanging="283"/>
              <w:rPr>
                <w:rFonts w:ascii="Lato" w:eastAsia="Calibri" w:hAnsi="Lato" w:cs="Calibri"/>
                <w:bCs/>
                <w:color w:val="000000" w:themeColor="text1"/>
                <w:kern w:val="0"/>
                <w:sz w:val="20"/>
                <w:szCs w:val="20"/>
              </w:rPr>
            </w:pPr>
            <w:r w:rsidRPr="008D6DD0">
              <w:rPr>
                <w:rFonts w:ascii="Lato" w:eastAsia="Calibri" w:hAnsi="Lato" w:cs="Calibri"/>
                <w:bCs/>
                <w:color w:val="000000" w:themeColor="text1"/>
                <w:kern w:val="0"/>
                <w:sz w:val="20"/>
                <w:szCs w:val="20"/>
              </w:rPr>
              <w:t>wsparcia wczesnej diagnostyki,</w:t>
            </w:r>
          </w:p>
          <w:p w14:paraId="38C0E76B" w14:textId="77777777" w:rsidR="00380648" w:rsidRPr="008D6DD0" w:rsidRDefault="00380648" w:rsidP="00380648">
            <w:pPr>
              <w:pStyle w:val="Akapitzlist"/>
              <w:numPr>
                <w:ilvl w:val="0"/>
                <w:numId w:val="4"/>
              </w:numPr>
              <w:spacing w:before="60" w:after="60" w:line="240" w:lineRule="auto"/>
              <w:ind w:left="417" w:hanging="283"/>
              <w:rPr>
                <w:rFonts w:ascii="Lato" w:eastAsia="Calibri" w:hAnsi="Lato" w:cs="Calibri"/>
                <w:bCs/>
                <w:color w:val="000000" w:themeColor="text1"/>
                <w:kern w:val="0"/>
                <w:sz w:val="20"/>
                <w:szCs w:val="20"/>
              </w:rPr>
            </w:pPr>
            <w:r w:rsidRPr="008D6DD0">
              <w:rPr>
                <w:rFonts w:ascii="Lato" w:eastAsia="Calibri" w:hAnsi="Lato" w:cs="Calibri"/>
                <w:bCs/>
                <w:color w:val="000000" w:themeColor="text1"/>
                <w:kern w:val="0"/>
                <w:sz w:val="20"/>
                <w:szCs w:val="20"/>
              </w:rPr>
              <w:t>leczenia i opieki nad chorymi</w:t>
            </w:r>
          </w:p>
          <w:p w14:paraId="2F25FEEB" w14:textId="77777777" w:rsidR="00380648" w:rsidRPr="008D6DD0" w:rsidRDefault="00380648" w:rsidP="00380648">
            <w:pPr>
              <w:spacing w:line="240" w:lineRule="auto"/>
              <w:rPr>
                <w:rFonts w:ascii="Lato" w:hAnsi="Lato"/>
                <w:bCs/>
                <w:color w:val="000000" w:themeColor="text1"/>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FB13E55" w14:textId="77777777" w:rsidR="00380648" w:rsidRPr="008D6DD0" w:rsidRDefault="00380648" w:rsidP="00380648">
            <w:pPr>
              <w:spacing w:line="240" w:lineRule="auto"/>
              <w:rPr>
                <w:rFonts w:ascii="Lato" w:hAnsi="Lato"/>
                <w:bCs/>
                <w:color w:val="000000" w:themeColor="text1"/>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B7AD13B" w14:textId="77777777" w:rsidR="00380648" w:rsidRPr="008D6DD0" w:rsidRDefault="00380648" w:rsidP="00380648">
            <w:pPr>
              <w:spacing w:line="240" w:lineRule="auto"/>
              <w:rPr>
                <w:rFonts w:ascii="Lato" w:hAnsi="Lato" w:cs="Times New Roman"/>
                <w:color w:val="000000" w:themeColor="text1"/>
                <w:kern w:val="0"/>
                <w:sz w:val="20"/>
                <w:szCs w:val="20"/>
              </w:rPr>
            </w:pPr>
            <w:r w:rsidRPr="008D6DD0">
              <w:rPr>
                <w:rFonts w:ascii="Lato" w:hAnsi="Lato" w:cs="Times New Roman"/>
                <w:color w:val="000000" w:themeColor="text1"/>
                <w:kern w:val="0"/>
                <w:sz w:val="20"/>
                <w:szCs w:val="20"/>
              </w:rPr>
              <w:t>Telemedycyna jest istotnym narzędziem ułatwiającym dostęp do świadczeń zdrowotnych, zwłaszcza dla osób starszych z ograniczoną mobilnością oraz ich opiekunów.</w:t>
            </w:r>
          </w:p>
          <w:p w14:paraId="2DB12F3A" w14:textId="77777777" w:rsidR="00380648" w:rsidRPr="008D6DD0" w:rsidRDefault="00380648" w:rsidP="00380648">
            <w:pPr>
              <w:spacing w:line="240" w:lineRule="auto"/>
              <w:rPr>
                <w:rFonts w:ascii="Lato" w:hAnsi="Lato"/>
                <w:bCs/>
                <w:color w:val="000000" w:themeColor="text1"/>
                <w:sz w:val="20"/>
                <w:szCs w:val="20"/>
              </w:rPr>
            </w:pPr>
          </w:p>
        </w:tc>
        <w:tc>
          <w:tcPr>
            <w:tcW w:w="869" w:type="pct"/>
            <w:shd w:val="clear" w:color="auto" w:fill="FFFFFF" w:themeFill="background1"/>
            <w:vAlign w:val="center"/>
          </w:tcPr>
          <w:p w14:paraId="55CD7C72" w14:textId="07155A83" w:rsidR="00E62F95" w:rsidRPr="008D6DD0" w:rsidRDefault="004F392D" w:rsidP="00E62F95">
            <w:pPr>
              <w:spacing w:line="240" w:lineRule="auto"/>
              <w:rPr>
                <w:rFonts w:ascii="Lato" w:hAnsi="Lato"/>
                <w:b/>
                <w:color w:val="000000" w:themeColor="text1"/>
                <w:sz w:val="20"/>
                <w:szCs w:val="20"/>
              </w:rPr>
            </w:pPr>
            <w:r w:rsidRPr="008D6DD0">
              <w:rPr>
                <w:rFonts w:ascii="Lato" w:hAnsi="Lato"/>
                <w:b/>
                <w:color w:val="000000" w:themeColor="text1"/>
                <w:sz w:val="20"/>
                <w:szCs w:val="20"/>
              </w:rPr>
              <w:t>Uwaga nieuwzględniona</w:t>
            </w:r>
          </w:p>
          <w:p w14:paraId="016D9094" w14:textId="3AB080DC" w:rsidR="00380648" w:rsidRPr="008D6DD0" w:rsidRDefault="004F392D" w:rsidP="00380648">
            <w:pPr>
              <w:spacing w:line="240" w:lineRule="auto"/>
              <w:rPr>
                <w:rFonts w:ascii="Lato" w:hAnsi="Lato"/>
                <w:bCs/>
                <w:color w:val="000000" w:themeColor="text1"/>
                <w:sz w:val="20"/>
                <w:szCs w:val="20"/>
                <w:highlight w:val="green"/>
              </w:rPr>
            </w:pPr>
            <w:r w:rsidRPr="008D6DD0">
              <w:rPr>
                <w:rFonts w:ascii="Lato" w:hAnsi="Lato"/>
                <w:bCs/>
                <w:color w:val="000000" w:themeColor="text1"/>
                <w:sz w:val="20"/>
                <w:szCs w:val="20"/>
              </w:rPr>
              <w:t xml:space="preserve">Wprowadzenie działań obejmujących konkretne sposoby wykorzystania telemedycyny w opiece zdrowotnej nad osobami z chorobami otępiennymi wymagałoby wyliczenia ich konkretnych kosztów. Na obecnym etapie nie jest jeszcze możliwe określenie jakie rozwiązania </w:t>
            </w:r>
            <w:proofErr w:type="spellStart"/>
            <w:r w:rsidRPr="008D6DD0">
              <w:rPr>
                <w:rFonts w:ascii="Lato" w:hAnsi="Lato"/>
                <w:bCs/>
                <w:color w:val="000000" w:themeColor="text1"/>
                <w:sz w:val="20"/>
                <w:szCs w:val="20"/>
              </w:rPr>
              <w:t>telemedyczne</w:t>
            </w:r>
            <w:proofErr w:type="spellEnd"/>
            <w:r w:rsidRPr="008D6DD0">
              <w:rPr>
                <w:rFonts w:ascii="Lato" w:hAnsi="Lato"/>
                <w:bCs/>
                <w:color w:val="000000" w:themeColor="text1"/>
                <w:sz w:val="20"/>
                <w:szCs w:val="20"/>
              </w:rPr>
              <w:t xml:space="preserve"> będą mogły być systemowo dedykowane tej grupie pacjentów oraz jakie koszty będą z tym związane.  </w:t>
            </w:r>
          </w:p>
        </w:tc>
      </w:tr>
      <w:tr w:rsidR="00380648" w:rsidRPr="008D6DD0" w14:paraId="2FBF5254" w14:textId="77777777" w:rsidTr="001F4579">
        <w:trPr>
          <w:trHeight w:val="375"/>
        </w:trPr>
        <w:tc>
          <w:tcPr>
            <w:tcW w:w="195" w:type="pct"/>
            <w:shd w:val="clear" w:color="auto" w:fill="FFFFFF" w:themeFill="background1"/>
            <w:vAlign w:val="center"/>
          </w:tcPr>
          <w:p w14:paraId="135BED48"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8AAA086" w14:textId="418CD215"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DD0574" w14:textId="11B9AAB7"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5.1.1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E2705A3" w14:textId="1AD6DFA3"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Szkolenia dla opiekunów osób z chorobami otępiennymi dotyczące specyfiki tychże chorób oraz zasad właściwej opieki nad osoba chorą</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A101787" w14:textId="77777777" w:rsidR="00380648" w:rsidRPr="008D6DD0" w:rsidRDefault="00380648" w:rsidP="00380648">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66383A9" w14:textId="404E29AF"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Szkolenia w formie hybrydowej zwiększają możliwość wzięcia udziału w szkoleniach  opiekunom nieformalnych </w:t>
            </w:r>
            <w:r w:rsidRPr="008D6DD0">
              <w:rPr>
                <w:rFonts w:ascii="Lato" w:hAnsi="Lato"/>
                <w:sz w:val="20"/>
                <w:szCs w:val="20"/>
              </w:rPr>
              <w:t xml:space="preserve">o ograniczonych możliwościach czasowych lub mobilnych. Należy mieć na uwadze fakt, iż niejednokrotnie opiekun  jest jedynym członkiem rodziny, który sprawuje opiekę nad osobą chorą, więc nie ma możliwości wzięcia udziału w szkoleniach stacjonarnych. </w:t>
            </w:r>
          </w:p>
        </w:tc>
        <w:tc>
          <w:tcPr>
            <w:tcW w:w="869" w:type="pct"/>
            <w:shd w:val="clear" w:color="auto" w:fill="FFFFFF" w:themeFill="background1"/>
            <w:vAlign w:val="center"/>
          </w:tcPr>
          <w:p w14:paraId="232B433E"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42BEE0B5" w14:textId="7715B201" w:rsidR="00380648" w:rsidRPr="008D6DD0" w:rsidRDefault="00380648" w:rsidP="00380648">
            <w:pPr>
              <w:spacing w:line="240" w:lineRule="auto"/>
              <w:rPr>
                <w:rFonts w:ascii="Lato" w:hAnsi="Lato"/>
                <w:bCs/>
                <w:sz w:val="20"/>
                <w:szCs w:val="20"/>
              </w:rPr>
            </w:pPr>
            <w:r w:rsidRPr="008D6DD0">
              <w:rPr>
                <w:rFonts w:ascii="Lato" w:hAnsi="Lato"/>
                <w:bCs/>
                <w:sz w:val="20"/>
                <w:szCs w:val="20"/>
              </w:rPr>
              <w:t>Działanie 5.1.1 przewiduje przede wszystkim szkolenia w formie on-line, aby zapewnić możliwość sprawowania opieki nad osobą chorą.</w:t>
            </w:r>
          </w:p>
        </w:tc>
      </w:tr>
      <w:tr w:rsidR="00380648" w:rsidRPr="008D6DD0" w14:paraId="4237EB09" w14:textId="77777777" w:rsidTr="001F4579">
        <w:trPr>
          <w:trHeight w:val="375"/>
        </w:trPr>
        <w:tc>
          <w:tcPr>
            <w:tcW w:w="195" w:type="pct"/>
            <w:shd w:val="clear" w:color="auto" w:fill="FFFFFF" w:themeFill="background1"/>
            <w:vAlign w:val="center"/>
          </w:tcPr>
          <w:p w14:paraId="59C61A6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FF0FDD3" w14:textId="5E9C8C41"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657E6" w14:textId="11A204A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Działanie 5.2.1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4A70100" w14:textId="0F98571A"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Zapewnienie wsparcia psychologicznego i edukacji prozdrowotnej opiekunom nieformalnym osób starszych potrzebujących wsparcia w codziennym funkcjonowaniu, w tym opiekunom osób z chorobami otępiennymi </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5DE2CF3" w14:textId="77777777" w:rsidR="00380648" w:rsidRPr="008D6DD0" w:rsidRDefault="00380648" w:rsidP="00380648">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2524647" w14:textId="3EBD7C4B" w:rsidR="00380648" w:rsidRPr="008D6DD0" w:rsidRDefault="00380648" w:rsidP="00380648">
            <w:pPr>
              <w:spacing w:line="240" w:lineRule="auto"/>
              <w:rPr>
                <w:rFonts w:ascii="Lato" w:hAnsi="Lato"/>
                <w:sz w:val="20"/>
                <w:szCs w:val="20"/>
              </w:rPr>
            </w:pPr>
            <w:r w:rsidRPr="008D6DD0">
              <w:rPr>
                <w:rFonts w:ascii="Lato" w:hAnsi="Lato"/>
                <w:sz w:val="20"/>
                <w:szCs w:val="20"/>
              </w:rPr>
              <w:t>Wielu opiekunów nieformalnych nie może skorzystać ze wsparcia na miejscu z powodu braku zastępstwa, zamieszkania w mniejszych miejscowościach lub ograniczeń czasowych. Formy zdalne – np. czaty wsparcia, teleporady, grupy na platformach komunikacyjnych – umożliwiają dostęp do pomocy bez opuszczania miejsca zamieszkania i są niezbędnym elementem nowoczesnego systemu opieki.</w:t>
            </w:r>
          </w:p>
          <w:p w14:paraId="576F38D9" w14:textId="095EF6BA" w:rsidR="00380648" w:rsidRPr="008D6DD0" w:rsidRDefault="00380648" w:rsidP="00380648">
            <w:pPr>
              <w:spacing w:line="240" w:lineRule="auto"/>
              <w:rPr>
                <w:rFonts w:ascii="Lato" w:hAnsi="Lato"/>
                <w:bCs/>
                <w:sz w:val="20"/>
                <w:szCs w:val="20"/>
              </w:rPr>
            </w:pPr>
            <w:r w:rsidRPr="008D6DD0">
              <w:rPr>
                <w:rFonts w:ascii="Lato" w:hAnsi="Lato"/>
                <w:sz w:val="20"/>
                <w:szCs w:val="20"/>
              </w:rPr>
              <w:t>Może warto rozszerzyć działania w ramach rezultatu 2 o tworzenie i wspieranie lokalnych oraz zdalnych grup wsparcia dla opiekunów osób z chorobami otępiennymi.</w:t>
            </w:r>
          </w:p>
        </w:tc>
        <w:tc>
          <w:tcPr>
            <w:tcW w:w="869" w:type="pct"/>
            <w:shd w:val="clear" w:color="auto" w:fill="FFFFFF" w:themeFill="background1"/>
            <w:vAlign w:val="center"/>
          </w:tcPr>
          <w:p w14:paraId="74622E9E"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7F301A1B"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W konkursie dotyczącym organizacji wsparcia psychologicznego dla opiekunów niesamodzielnych osób starszych, w tym osób z chorobami otępiennymi, przewidziano możliwość częściowego udziału uczestników w formie zdalnej.</w:t>
            </w:r>
          </w:p>
          <w:p w14:paraId="60E4BD1D" w14:textId="7CA1A93C"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Natomiast tworzenie </w:t>
            </w:r>
            <w:r w:rsidRPr="008D6DD0">
              <w:rPr>
                <w:rFonts w:ascii="Lato" w:hAnsi="Lato"/>
                <w:sz w:val="20"/>
                <w:szCs w:val="20"/>
              </w:rPr>
              <w:t xml:space="preserve"> </w:t>
            </w:r>
            <w:r w:rsidRPr="008D6DD0">
              <w:rPr>
                <w:rFonts w:ascii="Lato" w:hAnsi="Lato"/>
                <w:bCs/>
                <w:sz w:val="20"/>
                <w:szCs w:val="20"/>
              </w:rPr>
              <w:t xml:space="preserve">i wspieranie lokalnych oraz zdalnych grup wsparcia dla opiekunów osób z chorobami otępiennymi powinno należeć głównie do samorządów lokalnych. MZ nie dysponuje dodatkowymi środkami, które mogłyby wesprzeć tego rodzaju inicjatywy, dlatego też działania w tym zakresie nie zostały ujęte w Programie.  </w:t>
            </w:r>
          </w:p>
        </w:tc>
      </w:tr>
      <w:tr w:rsidR="00380648" w:rsidRPr="008D6DD0" w14:paraId="0D48DD5D" w14:textId="77777777" w:rsidTr="001F4579">
        <w:trPr>
          <w:trHeight w:val="375"/>
        </w:trPr>
        <w:tc>
          <w:tcPr>
            <w:tcW w:w="195" w:type="pct"/>
            <w:shd w:val="clear" w:color="auto" w:fill="FFFFFF" w:themeFill="background1"/>
            <w:vAlign w:val="center"/>
          </w:tcPr>
          <w:p w14:paraId="76408884"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4C21E66" w14:textId="70147389"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14FF01" w14:textId="1B2BE463"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Działanie 5.3.1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E879BF0" w14:textId="7DE560E2"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Opracowanie rozwiązań sprzyjających zwiększenie dostępu do opieki </w:t>
            </w:r>
            <w:proofErr w:type="spellStart"/>
            <w:r w:rsidRPr="008D6DD0">
              <w:rPr>
                <w:rFonts w:ascii="Lato" w:eastAsia="Calibri" w:hAnsi="Lato" w:cs="Calibri"/>
                <w:bCs/>
                <w:kern w:val="0"/>
                <w:sz w:val="20"/>
                <w:szCs w:val="20"/>
              </w:rPr>
              <w:t>wytchnieniowej</w:t>
            </w:r>
            <w:proofErr w:type="spellEnd"/>
            <w:r w:rsidRPr="008D6DD0">
              <w:rPr>
                <w:rFonts w:ascii="Lato" w:eastAsia="Calibri" w:hAnsi="Lato" w:cs="Calibri"/>
                <w:bCs/>
                <w:kern w:val="0"/>
                <w:sz w:val="20"/>
                <w:szCs w:val="20"/>
              </w:rPr>
              <w:t xml:space="preserve"> dla opiekunów osób z chorobami otępiennymi.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376001C" w14:textId="63C2C3C6"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Opracowanie rozwiązań sprzyjających zwiększeniu dostępu do opieki </w:t>
            </w:r>
            <w:proofErr w:type="spellStart"/>
            <w:r w:rsidRPr="008D6DD0">
              <w:rPr>
                <w:rFonts w:ascii="Lato" w:eastAsia="Calibri" w:hAnsi="Lato" w:cs="Calibri"/>
                <w:bCs/>
                <w:kern w:val="0"/>
                <w:sz w:val="20"/>
                <w:szCs w:val="20"/>
              </w:rPr>
              <w:t>wytchnieniowej</w:t>
            </w:r>
            <w:proofErr w:type="spellEnd"/>
            <w:r w:rsidRPr="008D6DD0">
              <w:rPr>
                <w:rFonts w:ascii="Lato" w:eastAsia="Calibri" w:hAnsi="Lato" w:cs="Calibri"/>
                <w:bCs/>
                <w:kern w:val="0"/>
                <w:sz w:val="20"/>
                <w:szCs w:val="20"/>
              </w:rPr>
              <w:t xml:space="preserve"> dla opiekunów osób </w:t>
            </w:r>
            <w:r w:rsidRPr="008D6DD0">
              <w:rPr>
                <w:rFonts w:ascii="Lato" w:eastAsia="Calibri" w:hAnsi="Lato" w:cs="Calibri"/>
                <w:bCs/>
                <w:kern w:val="0"/>
                <w:sz w:val="20"/>
                <w:szCs w:val="20"/>
              </w:rPr>
              <w:br/>
              <w:t xml:space="preserve">z chorobami otępiennymi w tym, </w:t>
            </w:r>
            <w:r w:rsidRPr="008D6DD0">
              <w:rPr>
                <w:rFonts w:ascii="Lato" w:eastAsia="Calibri" w:hAnsi="Lato" w:cs="Calibri"/>
                <w:b/>
                <w:kern w:val="0"/>
                <w:sz w:val="20"/>
                <w:szCs w:val="20"/>
              </w:rPr>
              <w:t xml:space="preserve">z wykorzystaniem rozwiązań </w:t>
            </w:r>
            <w:proofErr w:type="spellStart"/>
            <w:r w:rsidRPr="008D6DD0">
              <w:rPr>
                <w:rFonts w:ascii="Lato" w:eastAsia="Calibri" w:hAnsi="Lato" w:cs="Calibri"/>
                <w:b/>
                <w:kern w:val="0"/>
                <w:sz w:val="20"/>
                <w:szCs w:val="20"/>
              </w:rPr>
              <w:t>teleopiekuńczych</w:t>
            </w:r>
            <w:proofErr w:type="spellEnd"/>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0EEF550" w14:textId="41DD5E91" w:rsidR="00380648" w:rsidRPr="008D6DD0" w:rsidRDefault="00380648" w:rsidP="00380648">
            <w:pPr>
              <w:spacing w:line="240" w:lineRule="auto"/>
              <w:rPr>
                <w:rFonts w:ascii="Lato" w:hAnsi="Lato"/>
                <w:bCs/>
                <w:sz w:val="20"/>
                <w:szCs w:val="20"/>
              </w:rPr>
            </w:pPr>
            <w:r w:rsidRPr="008D6DD0">
              <w:rPr>
                <w:rFonts w:ascii="Lato" w:hAnsi="Lato" w:cs="Times New Roman"/>
                <w:kern w:val="0"/>
                <w:sz w:val="20"/>
                <w:szCs w:val="20"/>
              </w:rPr>
              <w:t xml:space="preserve">Usługi </w:t>
            </w:r>
            <w:proofErr w:type="spellStart"/>
            <w:r w:rsidRPr="008D6DD0">
              <w:rPr>
                <w:rFonts w:ascii="Lato" w:hAnsi="Lato" w:cs="Times New Roman"/>
                <w:kern w:val="0"/>
                <w:sz w:val="20"/>
                <w:szCs w:val="20"/>
              </w:rPr>
              <w:t>teleopieki</w:t>
            </w:r>
            <w:proofErr w:type="spellEnd"/>
            <w:r w:rsidRPr="008D6DD0">
              <w:rPr>
                <w:rFonts w:ascii="Lato" w:hAnsi="Lato" w:cs="Times New Roman"/>
                <w:kern w:val="0"/>
                <w:sz w:val="20"/>
                <w:szCs w:val="20"/>
              </w:rPr>
              <w:t xml:space="preserve"> mogą być cennym narzędziem w zapewnieniu bezpieczeństwa i wsparcia osobom z otępieniem i ich opiekunów, ale ważne jest, aby były one dostosowane do indywidualnych.</w:t>
            </w:r>
          </w:p>
        </w:tc>
        <w:tc>
          <w:tcPr>
            <w:tcW w:w="869" w:type="pct"/>
            <w:shd w:val="clear" w:color="auto" w:fill="FFFFFF" w:themeFill="background1"/>
            <w:vAlign w:val="center"/>
          </w:tcPr>
          <w:p w14:paraId="141C35BA" w14:textId="0E98D49C" w:rsidR="00380648" w:rsidRPr="008D6DD0" w:rsidRDefault="00106666" w:rsidP="00380648">
            <w:pPr>
              <w:spacing w:line="240" w:lineRule="auto"/>
              <w:rPr>
                <w:rFonts w:ascii="Lato" w:hAnsi="Lato"/>
                <w:b/>
                <w:sz w:val="20"/>
                <w:szCs w:val="20"/>
              </w:rPr>
            </w:pPr>
            <w:r w:rsidRPr="008D6DD0">
              <w:rPr>
                <w:rFonts w:ascii="Lato" w:hAnsi="Lato"/>
                <w:b/>
                <w:sz w:val="20"/>
                <w:szCs w:val="20"/>
              </w:rPr>
              <w:t>Uwaga nieuwzględniona</w:t>
            </w:r>
          </w:p>
          <w:p w14:paraId="4949343C" w14:textId="074D8055" w:rsidR="00106666" w:rsidRPr="008D6DD0" w:rsidRDefault="00106666" w:rsidP="00380648">
            <w:pPr>
              <w:spacing w:line="240" w:lineRule="auto"/>
              <w:rPr>
                <w:rFonts w:ascii="Lato" w:hAnsi="Lato"/>
                <w:bCs/>
                <w:sz w:val="20"/>
                <w:szCs w:val="20"/>
              </w:rPr>
            </w:pPr>
            <w:r w:rsidRPr="008D6DD0">
              <w:rPr>
                <w:rFonts w:ascii="Lato" w:hAnsi="Lato"/>
                <w:bCs/>
                <w:sz w:val="20"/>
                <w:szCs w:val="20"/>
              </w:rPr>
              <w:t>Wprowadzenia dodatkowych zakresów do planowanego działania będzie możliwe po przedstawieniu konkretnych rozwiązań i ich wycenie.</w:t>
            </w:r>
          </w:p>
          <w:p w14:paraId="6A45A7F2" w14:textId="7B0E4543" w:rsidR="00E62F95" w:rsidRPr="008D6DD0" w:rsidRDefault="00E62F95" w:rsidP="00106666">
            <w:pPr>
              <w:spacing w:line="240" w:lineRule="auto"/>
              <w:rPr>
                <w:rFonts w:ascii="Lato" w:hAnsi="Lato"/>
                <w:b/>
                <w:sz w:val="20"/>
                <w:szCs w:val="20"/>
              </w:rPr>
            </w:pPr>
          </w:p>
        </w:tc>
      </w:tr>
      <w:tr w:rsidR="00380648" w:rsidRPr="008D6DD0" w14:paraId="67C261A4" w14:textId="77777777" w:rsidTr="001F4579">
        <w:trPr>
          <w:trHeight w:val="375"/>
        </w:trPr>
        <w:tc>
          <w:tcPr>
            <w:tcW w:w="195" w:type="pct"/>
            <w:shd w:val="clear" w:color="auto" w:fill="FFFFFF" w:themeFill="background1"/>
            <w:vAlign w:val="center"/>
          </w:tcPr>
          <w:p w14:paraId="3F60EDA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48B358F" w14:textId="4077C360"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926066" w14:textId="77777777" w:rsidR="00380648" w:rsidRPr="008D6DD0" w:rsidRDefault="00380648" w:rsidP="00380648">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98924C2" w14:textId="77777777" w:rsidR="00380648" w:rsidRPr="008D6DD0" w:rsidRDefault="00380648" w:rsidP="00380648">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D54227B" w14:textId="77777777" w:rsidR="00380648" w:rsidRPr="008D6DD0" w:rsidRDefault="00380648" w:rsidP="00380648">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FBBBA20" w14:textId="33CE9AAC" w:rsidR="00380648" w:rsidRPr="008D6DD0" w:rsidRDefault="00380648" w:rsidP="00380648">
            <w:pPr>
              <w:spacing w:line="240" w:lineRule="auto"/>
              <w:rPr>
                <w:rFonts w:ascii="Lato" w:hAnsi="Lato"/>
                <w:bCs/>
                <w:sz w:val="20"/>
                <w:szCs w:val="20"/>
              </w:rPr>
            </w:pPr>
            <w:r w:rsidRPr="008D6DD0">
              <w:rPr>
                <w:rFonts w:ascii="Lato" w:hAnsi="Lato"/>
                <w:sz w:val="20"/>
                <w:szCs w:val="20"/>
              </w:rPr>
              <w:t>Warto rozważyć utworzenie jeszcze jednego działania dotyczącego dziennych domów pomocy/pobytu o profilu skierowanym dla osób z chorobą otępienną.  Osoby z otępieniem, szczególnie w umiarkowanym i zaawansowanym stadium choroby, wymagają opieki dostosowanej do ich specyficznych potrzeb – zarówno w zakresie bezpieczeństwa, komunikacji, jak i aktywności poznawczej. W Polsce brakuje placówek dziennego pobytu dedykowanych stricte osobom z chorobami otępiennymi, które mogłyby stanowić alternatywę dla całodobowej opieki instytucjonalnej i równocześnie odciążyć opiekunów nieformalnych.</w:t>
            </w:r>
          </w:p>
        </w:tc>
        <w:tc>
          <w:tcPr>
            <w:tcW w:w="869" w:type="pct"/>
            <w:shd w:val="clear" w:color="auto" w:fill="FFFFFF" w:themeFill="background1"/>
            <w:vAlign w:val="center"/>
          </w:tcPr>
          <w:p w14:paraId="19EBEC8C" w14:textId="77777777" w:rsidR="004A6CD3" w:rsidRPr="008D6DD0" w:rsidRDefault="004A6CD3" w:rsidP="004A6CD3">
            <w:pPr>
              <w:spacing w:line="240" w:lineRule="auto"/>
              <w:rPr>
                <w:rFonts w:ascii="Lato" w:hAnsi="Lato"/>
                <w:b/>
                <w:sz w:val="20"/>
                <w:szCs w:val="20"/>
              </w:rPr>
            </w:pPr>
            <w:r w:rsidRPr="008D6DD0">
              <w:rPr>
                <w:rFonts w:ascii="Lato" w:hAnsi="Lato"/>
                <w:b/>
                <w:sz w:val="20"/>
                <w:szCs w:val="20"/>
              </w:rPr>
              <w:t>Uwaga nieuwzględniona</w:t>
            </w:r>
          </w:p>
          <w:p w14:paraId="59471FC6" w14:textId="77777777" w:rsidR="00106666" w:rsidRPr="008D6DD0" w:rsidRDefault="00106666" w:rsidP="004A6CD3">
            <w:pPr>
              <w:spacing w:line="240" w:lineRule="auto"/>
              <w:rPr>
                <w:rFonts w:ascii="Lato" w:hAnsi="Lato"/>
                <w:b/>
                <w:sz w:val="20"/>
                <w:szCs w:val="20"/>
              </w:rPr>
            </w:pPr>
            <w:r w:rsidRPr="008D6DD0">
              <w:rPr>
                <w:rFonts w:ascii="Lato" w:hAnsi="Lato"/>
                <w:b/>
                <w:sz w:val="20"/>
                <w:szCs w:val="20"/>
              </w:rPr>
              <w:t xml:space="preserve">Stanowisko </w:t>
            </w:r>
            <w:proofErr w:type="spellStart"/>
            <w:r w:rsidRPr="008D6DD0">
              <w:rPr>
                <w:rFonts w:ascii="Lato" w:hAnsi="Lato"/>
                <w:b/>
                <w:sz w:val="20"/>
                <w:szCs w:val="20"/>
              </w:rPr>
              <w:t>MRPiPS</w:t>
            </w:r>
            <w:proofErr w:type="spellEnd"/>
            <w:r w:rsidRPr="008D6DD0">
              <w:rPr>
                <w:rFonts w:ascii="Lato" w:hAnsi="Lato"/>
                <w:b/>
                <w:sz w:val="20"/>
                <w:szCs w:val="20"/>
              </w:rPr>
              <w:t>:</w:t>
            </w:r>
          </w:p>
          <w:p w14:paraId="0631B3A1" w14:textId="3A974BE3" w:rsidR="004A6CD3" w:rsidRPr="008D6DD0" w:rsidRDefault="004A6CD3" w:rsidP="004A6CD3">
            <w:pPr>
              <w:spacing w:line="240" w:lineRule="auto"/>
              <w:rPr>
                <w:rFonts w:ascii="Lato" w:hAnsi="Lato"/>
                <w:bCs/>
                <w:sz w:val="20"/>
                <w:szCs w:val="20"/>
              </w:rPr>
            </w:pPr>
            <w:r w:rsidRPr="008D6DD0">
              <w:rPr>
                <w:rFonts w:ascii="Lato" w:hAnsi="Lato"/>
                <w:bCs/>
                <w:sz w:val="20"/>
                <w:szCs w:val="20"/>
              </w:rPr>
              <w:t xml:space="preserve">Z roku na rok następuje rozwój sieci środowiskowych domów samopomocy zgodnie z ww. wskazaniami a także wytycznymi </w:t>
            </w:r>
            <w:proofErr w:type="spellStart"/>
            <w:r w:rsidRPr="008D6DD0">
              <w:rPr>
                <w:rFonts w:ascii="Lato" w:hAnsi="Lato"/>
                <w:bCs/>
                <w:sz w:val="20"/>
                <w:szCs w:val="20"/>
              </w:rPr>
              <w:t>MRPiPS</w:t>
            </w:r>
            <w:proofErr w:type="spellEnd"/>
            <w:r w:rsidRPr="008D6DD0">
              <w:rPr>
                <w:rFonts w:ascii="Lato" w:hAnsi="Lato"/>
                <w:bCs/>
                <w:sz w:val="20"/>
                <w:szCs w:val="20"/>
              </w:rPr>
              <w:t xml:space="preserve">. Nie ma planów likwidacji </w:t>
            </w:r>
            <w:proofErr w:type="spellStart"/>
            <w:r w:rsidRPr="008D6DD0">
              <w:rPr>
                <w:rFonts w:ascii="Lato" w:hAnsi="Lato"/>
                <w:bCs/>
                <w:sz w:val="20"/>
                <w:szCs w:val="20"/>
              </w:rPr>
              <w:t>śds</w:t>
            </w:r>
            <w:proofErr w:type="spellEnd"/>
            <w:r w:rsidRPr="008D6DD0">
              <w:rPr>
                <w:rFonts w:ascii="Lato" w:hAnsi="Lato"/>
                <w:bCs/>
                <w:sz w:val="20"/>
                <w:szCs w:val="20"/>
              </w:rPr>
              <w:t xml:space="preserve"> typu C.</w:t>
            </w:r>
          </w:p>
          <w:p w14:paraId="4FE0379D" w14:textId="1922A407" w:rsidR="004A6CD3" w:rsidRPr="008D6DD0" w:rsidRDefault="004A6CD3" w:rsidP="004A6CD3">
            <w:pPr>
              <w:spacing w:line="240" w:lineRule="auto"/>
              <w:rPr>
                <w:rFonts w:ascii="Lato" w:hAnsi="Lato"/>
                <w:b/>
                <w:sz w:val="20"/>
                <w:szCs w:val="20"/>
              </w:rPr>
            </w:pPr>
            <w:r w:rsidRPr="008D6DD0">
              <w:rPr>
                <w:rFonts w:ascii="Lato" w:hAnsi="Lato"/>
                <w:bCs/>
                <w:sz w:val="20"/>
                <w:szCs w:val="20"/>
              </w:rPr>
              <w:t>Tworzenie</w:t>
            </w:r>
            <w:r w:rsidR="00E33234" w:rsidRPr="008D6DD0">
              <w:rPr>
                <w:rFonts w:ascii="Lato" w:hAnsi="Lato"/>
                <w:bCs/>
                <w:sz w:val="20"/>
                <w:szCs w:val="20"/>
              </w:rPr>
              <w:t xml:space="preserve"> innych jednostek organizacyjnych to zadanie własne samorządów.</w:t>
            </w:r>
            <w:r w:rsidRPr="008D6DD0">
              <w:rPr>
                <w:rFonts w:ascii="Lato" w:hAnsi="Lato"/>
                <w:bCs/>
                <w:sz w:val="20"/>
                <w:szCs w:val="20"/>
              </w:rPr>
              <w:t>, zgodnie z zapotrzebowaniem na danym terenie i strategią</w:t>
            </w:r>
            <w:r w:rsidRPr="008D6DD0">
              <w:rPr>
                <w:rFonts w:ascii="Lato" w:hAnsi="Lato"/>
                <w:b/>
                <w:sz w:val="20"/>
                <w:szCs w:val="20"/>
              </w:rPr>
              <w:t xml:space="preserve"> </w:t>
            </w:r>
            <w:r w:rsidRPr="008D6DD0">
              <w:rPr>
                <w:rFonts w:ascii="Lato" w:hAnsi="Lato"/>
                <w:bCs/>
                <w:sz w:val="20"/>
                <w:szCs w:val="20"/>
              </w:rPr>
              <w:t>rozwiązywania problemów społecznych</w:t>
            </w:r>
            <w:r w:rsidR="00E33234" w:rsidRPr="008D6DD0">
              <w:rPr>
                <w:rFonts w:ascii="Lato" w:hAnsi="Lato"/>
                <w:bCs/>
                <w:sz w:val="20"/>
                <w:szCs w:val="20"/>
              </w:rPr>
              <w:t>.</w:t>
            </w:r>
          </w:p>
        </w:tc>
      </w:tr>
      <w:tr w:rsidR="00380648" w:rsidRPr="008D6DD0" w14:paraId="14C6818A" w14:textId="77777777" w:rsidTr="001F4579">
        <w:trPr>
          <w:trHeight w:val="375"/>
        </w:trPr>
        <w:tc>
          <w:tcPr>
            <w:tcW w:w="195" w:type="pct"/>
            <w:shd w:val="clear" w:color="auto" w:fill="FFFFFF" w:themeFill="background1"/>
            <w:vAlign w:val="center"/>
          </w:tcPr>
          <w:p w14:paraId="7FE314C5"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5A0C19A" w14:textId="33D88227"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300A7C" w14:textId="77777777" w:rsidR="00380648" w:rsidRPr="008D6DD0" w:rsidRDefault="00380648" w:rsidP="00380648">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50F1336" w14:textId="77777777" w:rsidR="00380648" w:rsidRPr="008D6DD0" w:rsidRDefault="00380648" w:rsidP="00380648">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E60C221" w14:textId="77777777" w:rsidR="00380648" w:rsidRPr="008D6DD0" w:rsidRDefault="00380648" w:rsidP="00380648">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10438B6" w14:textId="26CDE6D4" w:rsidR="00380648" w:rsidRPr="008D6DD0" w:rsidRDefault="00380648" w:rsidP="00380648">
            <w:pPr>
              <w:spacing w:line="240" w:lineRule="auto"/>
              <w:rPr>
                <w:rFonts w:ascii="Lato" w:hAnsi="Lato"/>
                <w:bCs/>
                <w:sz w:val="20"/>
                <w:szCs w:val="20"/>
              </w:rPr>
            </w:pPr>
            <w:r w:rsidRPr="008D6DD0">
              <w:rPr>
                <w:rFonts w:ascii="Lato" w:hAnsi="Lato"/>
                <w:sz w:val="20"/>
                <w:szCs w:val="20"/>
              </w:rPr>
              <w:t>Należy mieć na uwadze, iż wszystkie zaplanowane  działania powinny być projektowane i realizowane z uwzględnieniem potrzeb osób ze specjalnymi potrzebami, np.: niepełnosprawność ruchowa, sensoryczna (wzrokowa lub słuchowa), intelektualna</w:t>
            </w:r>
          </w:p>
        </w:tc>
        <w:tc>
          <w:tcPr>
            <w:tcW w:w="869" w:type="pct"/>
            <w:shd w:val="clear" w:color="auto" w:fill="FFFFFF" w:themeFill="background1"/>
            <w:vAlign w:val="center"/>
          </w:tcPr>
          <w:p w14:paraId="4A009E52" w14:textId="51403A20" w:rsidR="00380648" w:rsidRPr="001F4579" w:rsidRDefault="00380648" w:rsidP="00380648">
            <w:pPr>
              <w:spacing w:line="240" w:lineRule="auto"/>
              <w:rPr>
                <w:rFonts w:ascii="Lato" w:hAnsi="Lato"/>
                <w:b/>
                <w:sz w:val="20"/>
                <w:szCs w:val="20"/>
              </w:rPr>
            </w:pPr>
            <w:r w:rsidRPr="001F4579">
              <w:rPr>
                <w:rFonts w:ascii="Lato" w:hAnsi="Lato"/>
                <w:b/>
                <w:sz w:val="20"/>
                <w:szCs w:val="20"/>
              </w:rPr>
              <w:t>Komentarz</w:t>
            </w:r>
          </w:p>
        </w:tc>
      </w:tr>
      <w:tr w:rsidR="00380648" w:rsidRPr="008D6DD0" w14:paraId="171B88B8" w14:textId="77777777" w:rsidTr="001F4579">
        <w:trPr>
          <w:trHeight w:val="375"/>
        </w:trPr>
        <w:tc>
          <w:tcPr>
            <w:tcW w:w="195" w:type="pct"/>
            <w:shd w:val="clear" w:color="auto" w:fill="FFFFFF" w:themeFill="background1"/>
            <w:vAlign w:val="center"/>
          </w:tcPr>
          <w:p w14:paraId="1E644521" w14:textId="77777777" w:rsidR="00380648" w:rsidRPr="008D6DD0" w:rsidRDefault="00380648" w:rsidP="00380648">
            <w:pPr>
              <w:numPr>
                <w:ilvl w:val="0"/>
                <w:numId w:val="1"/>
              </w:numPr>
              <w:spacing w:line="240" w:lineRule="auto"/>
              <w:rPr>
                <w:rFonts w:ascii="Lato" w:hAnsi="Lato"/>
                <w:sz w:val="20"/>
                <w:szCs w:val="20"/>
              </w:rPr>
            </w:pPr>
            <w:bookmarkStart w:id="53" w:name="_Hlk208396347"/>
          </w:p>
        </w:tc>
        <w:tc>
          <w:tcPr>
            <w:tcW w:w="644" w:type="pct"/>
            <w:shd w:val="clear" w:color="auto" w:fill="FFFFFF" w:themeFill="background1"/>
            <w:vAlign w:val="center"/>
          </w:tcPr>
          <w:p w14:paraId="07BCCD19" w14:textId="71A7F4CC"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14DDD8" w14:textId="1180785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Str. 9</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4BADF78" w14:textId="2C773471"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„Według informacji zawartych w raporcie NIZP-PZH PIB pt. „Sytuacja zdrowotna Polski i jej uwarunkowania” z 2020 r., w 2019 r. choroba Alzheimera znalazła się na 10. Pozycji w „Rankingu obciążenia chorobowego z powodu rożnych problemów zdrowotnych u obu płci w Rzeczypospolitej Polskiej w latach 1990 i 2019” na podstawie surowych wartości DALY na 100 tys. mieszkańców. To oznacza znaczącą zmianę w stosunku do 1990 r., w którym ta</w:t>
            </w:r>
          </w:p>
          <w:p w14:paraId="488F964A" w14:textId="101BC448" w:rsidR="00380648" w:rsidRPr="008D6DD0" w:rsidRDefault="00380648" w:rsidP="00380648">
            <w:pPr>
              <w:spacing w:line="240" w:lineRule="auto"/>
              <w:rPr>
                <w:rFonts w:ascii="Lato" w:hAnsi="Lato"/>
                <w:bCs/>
                <w:sz w:val="20"/>
                <w:szCs w:val="20"/>
              </w:rPr>
            </w:pPr>
            <w:r w:rsidRPr="008D6DD0">
              <w:rPr>
                <w:rFonts w:ascii="Lato" w:hAnsi="Lato" w:cs="Calibri"/>
                <w:color w:val="1A1A1A"/>
                <w:kern w:val="0"/>
                <w:sz w:val="20"/>
                <w:szCs w:val="20"/>
              </w:rPr>
              <w:t>choroba znajdowała się na 23 miejscu”.</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445AECA" w14:textId="1567D2A0"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eastAsia="Calibri" w:hAnsi="Lato" w:cs="Calibri"/>
                <w:bCs/>
                <w:kern w:val="0"/>
                <w:sz w:val="20"/>
                <w:szCs w:val="20"/>
              </w:rPr>
              <w:t xml:space="preserve">Według informacji zawartych w raporcie </w:t>
            </w:r>
            <w:r w:rsidRPr="008D6DD0">
              <w:rPr>
                <w:rFonts w:ascii="Lato" w:hAnsi="Lato" w:cs="Calibri"/>
                <w:color w:val="1A1A1A"/>
                <w:kern w:val="0"/>
                <w:sz w:val="20"/>
                <w:szCs w:val="20"/>
              </w:rPr>
              <w:t xml:space="preserve"> NIZP-PZH PIB pt. „Sytuacja zdrowotna Polski i jej uwarunkowania” z 2025 r., w 2023 r. demencja i choroba Alzheimera znalazły się na 10. Pozycji dla osób w wieku 75 lat, w rankingu najważniejszych przyczyn zgonów ludności Polski wg wieku.</w:t>
            </w:r>
          </w:p>
          <w:p w14:paraId="504F2A70" w14:textId="77777777" w:rsidR="00380648" w:rsidRPr="008D6DD0" w:rsidRDefault="00380648" w:rsidP="00380648">
            <w:pPr>
              <w:autoSpaceDE w:val="0"/>
              <w:autoSpaceDN w:val="0"/>
              <w:adjustRightInd w:val="0"/>
              <w:spacing w:line="240" w:lineRule="auto"/>
              <w:rPr>
                <w:rFonts w:ascii="Lato" w:hAnsi="Lato" w:cs="Calibri"/>
                <w:color w:val="000000"/>
                <w:sz w:val="20"/>
                <w:szCs w:val="20"/>
              </w:rPr>
            </w:pPr>
            <w:r w:rsidRPr="008D6DD0">
              <w:rPr>
                <w:rFonts w:ascii="Lato" w:hAnsi="Lato" w:cs="Calibri"/>
                <w:color w:val="000000"/>
                <w:sz w:val="20"/>
                <w:szCs w:val="20"/>
              </w:rPr>
              <w:t>Analizując wskaźnik chorobowości rejestrowanej choroby Alzheimera i cho</w:t>
            </w:r>
            <w:r w:rsidRPr="008D6DD0">
              <w:rPr>
                <w:rFonts w:ascii="Lato" w:hAnsi="Lato" w:cs="Calibri"/>
                <w:color w:val="000000"/>
                <w:sz w:val="20"/>
                <w:szCs w:val="20"/>
              </w:rPr>
              <w:softHyphen/>
              <w:t>rób pokrewnych w Polsce w latach 2014 – 2023, dla populacji osób 55+, dostrzega się wzrost liczby chorych w tym okresie o około 7,9% – z 338,7 tys. do 365,5 tys. W przypadku kobiet był to wzrost o 8,7%, a w przypadku mężczyzn wzrost o 6,0%.</w:t>
            </w:r>
          </w:p>
          <w:p w14:paraId="4785613C" w14:textId="77777777" w:rsidR="00380648" w:rsidRPr="008D6DD0" w:rsidRDefault="00380648" w:rsidP="00380648">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2F01828" w14:textId="081BE73A" w:rsidR="00380648" w:rsidRPr="008D6DD0" w:rsidRDefault="00380648" w:rsidP="00380648">
            <w:pPr>
              <w:spacing w:line="240" w:lineRule="auto"/>
              <w:rPr>
                <w:rFonts w:ascii="Lato" w:hAnsi="Lato"/>
                <w:bCs/>
                <w:sz w:val="20"/>
                <w:szCs w:val="20"/>
              </w:rPr>
            </w:pPr>
            <w:r w:rsidRPr="008D6DD0">
              <w:rPr>
                <w:rFonts w:ascii="Lato" w:hAnsi="Lato" w:cs="Calibri"/>
                <w:sz w:val="20"/>
                <w:szCs w:val="20"/>
              </w:rPr>
              <w:t>Pojawił się najnowszy raport  pn. „</w:t>
            </w:r>
            <w:r w:rsidRPr="008D6DD0">
              <w:rPr>
                <w:rStyle w:val="A1"/>
                <w:rFonts w:ascii="Lato" w:hAnsi="Lato"/>
                <w:sz w:val="20"/>
                <w:szCs w:val="20"/>
              </w:rPr>
              <w:t>Sytuacja zdrowotna ludności Polski i jej uwarunkowania” z 2025 r. – w związku z konsultacjami programu oraz nanoszenia korekt warto byłoby odnieść się do najnowszego opracowania.</w:t>
            </w:r>
          </w:p>
        </w:tc>
        <w:tc>
          <w:tcPr>
            <w:tcW w:w="869" w:type="pct"/>
            <w:shd w:val="clear" w:color="auto" w:fill="FFFFFF" w:themeFill="background1"/>
            <w:vAlign w:val="center"/>
          </w:tcPr>
          <w:p w14:paraId="2FDB9CCF" w14:textId="78CCB873"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bookmarkEnd w:id="53"/>
      <w:tr w:rsidR="00380648" w:rsidRPr="008D6DD0" w14:paraId="4CE7D1FB" w14:textId="77777777" w:rsidTr="001F4579">
        <w:trPr>
          <w:trHeight w:val="375"/>
        </w:trPr>
        <w:tc>
          <w:tcPr>
            <w:tcW w:w="195" w:type="pct"/>
            <w:shd w:val="clear" w:color="auto" w:fill="FFFFFF" w:themeFill="background1"/>
            <w:vAlign w:val="center"/>
          </w:tcPr>
          <w:p w14:paraId="1658B451"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40A471D" w14:textId="1518CFB5"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570C82" w14:textId="31825C0F"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Str. 16, Rysunek 1. Główne problemy opiekunów osób  z zaburzeniami otępiennymi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11289EE" w14:textId="77777777" w:rsidR="00380648" w:rsidRPr="008D6DD0" w:rsidRDefault="00380648" w:rsidP="00380648">
            <w:pPr>
              <w:autoSpaceDE w:val="0"/>
              <w:autoSpaceDN w:val="0"/>
              <w:adjustRightInd w:val="0"/>
              <w:spacing w:line="240" w:lineRule="auto"/>
              <w:rPr>
                <w:rFonts w:ascii="Lato" w:hAnsi="Lato" w:cs="Calibri"/>
                <w:kern w:val="0"/>
                <w:sz w:val="20"/>
                <w:szCs w:val="20"/>
              </w:rPr>
            </w:pPr>
            <w:r w:rsidRPr="008D6DD0">
              <w:rPr>
                <w:rFonts w:ascii="Lato" w:hAnsi="Lato" w:cs="Calibri"/>
                <w:kern w:val="0"/>
                <w:sz w:val="20"/>
                <w:szCs w:val="20"/>
              </w:rPr>
              <w:t>Obciążanie ekonomiczne:</w:t>
            </w:r>
          </w:p>
          <w:p w14:paraId="6F427189" w14:textId="5FCFBD4A" w:rsidR="00380648" w:rsidRPr="008D6DD0" w:rsidRDefault="00380648" w:rsidP="00380648">
            <w:pPr>
              <w:pStyle w:val="Akapitzlist"/>
              <w:numPr>
                <w:ilvl w:val="0"/>
                <w:numId w:val="5"/>
              </w:numPr>
              <w:autoSpaceDE w:val="0"/>
              <w:autoSpaceDN w:val="0"/>
              <w:adjustRightInd w:val="0"/>
              <w:spacing w:after="0" w:line="240" w:lineRule="auto"/>
              <w:ind w:left="378"/>
              <w:rPr>
                <w:rFonts w:ascii="Lato" w:hAnsi="Lato" w:cs="Calibri"/>
                <w:kern w:val="0"/>
                <w:sz w:val="20"/>
                <w:szCs w:val="20"/>
              </w:rPr>
            </w:pPr>
            <w:r w:rsidRPr="008D6DD0">
              <w:rPr>
                <w:rFonts w:ascii="Lato" w:hAnsi="Lato" w:cs="Calibri"/>
                <w:kern w:val="0"/>
                <w:sz w:val="20"/>
                <w:szCs w:val="20"/>
              </w:rPr>
              <w:t>związane jest z ponoszeniem, poza</w:t>
            </w:r>
          </w:p>
          <w:p w14:paraId="630A7B32" w14:textId="77777777" w:rsidR="00380648" w:rsidRPr="008D6DD0" w:rsidRDefault="00380648" w:rsidP="00380648">
            <w:pPr>
              <w:pStyle w:val="Akapitzlist"/>
              <w:autoSpaceDE w:val="0"/>
              <w:autoSpaceDN w:val="0"/>
              <w:adjustRightInd w:val="0"/>
              <w:spacing w:line="240" w:lineRule="auto"/>
              <w:ind w:left="378"/>
              <w:rPr>
                <w:rFonts w:ascii="Lato" w:hAnsi="Lato" w:cs="Calibri"/>
                <w:kern w:val="0"/>
                <w:sz w:val="20"/>
                <w:szCs w:val="20"/>
              </w:rPr>
            </w:pPr>
            <w:r w:rsidRPr="008D6DD0">
              <w:rPr>
                <w:rFonts w:ascii="Lato" w:hAnsi="Lato" w:cs="Calibri"/>
                <w:kern w:val="0"/>
                <w:sz w:val="20"/>
                <w:szCs w:val="20"/>
              </w:rPr>
              <w:t>powszechnymi kosztami utrzymania,</w:t>
            </w:r>
          </w:p>
          <w:p w14:paraId="242512B2" w14:textId="77777777" w:rsidR="00380648" w:rsidRPr="008D6DD0" w:rsidRDefault="00380648" w:rsidP="00380648">
            <w:pPr>
              <w:pStyle w:val="Akapitzlist"/>
              <w:autoSpaceDE w:val="0"/>
              <w:autoSpaceDN w:val="0"/>
              <w:adjustRightInd w:val="0"/>
              <w:spacing w:line="240" w:lineRule="auto"/>
              <w:ind w:left="378"/>
              <w:rPr>
                <w:rFonts w:ascii="Lato" w:hAnsi="Lato" w:cs="Calibri"/>
                <w:kern w:val="0"/>
                <w:sz w:val="20"/>
                <w:szCs w:val="20"/>
              </w:rPr>
            </w:pPr>
            <w:r w:rsidRPr="008D6DD0">
              <w:rPr>
                <w:rFonts w:ascii="Lato" w:hAnsi="Lato" w:cs="Calibri"/>
                <w:kern w:val="0"/>
                <w:sz w:val="20"/>
                <w:szCs w:val="20"/>
              </w:rPr>
              <w:t>dodatkowych kosztów leczenia, opieki</w:t>
            </w:r>
          </w:p>
          <w:p w14:paraId="3D4AEEDC" w14:textId="77777777" w:rsidR="00380648" w:rsidRPr="008D6DD0" w:rsidRDefault="00380648" w:rsidP="00380648">
            <w:pPr>
              <w:pStyle w:val="Akapitzlist"/>
              <w:autoSpaceDE w:val="0"/>
              <w:autoSpaceDN w:val="0"/>
              <w:adjustRightInd w:val="0"/>
              <w:spacing w:line="240" w:lineRule="auto"/>
              <w:ind w:left="378"/>
              <w:rPr>
                <w:rFonts w:ascii="Lato" w:hAnsi="Lato" w:cs="Calibri"/>
                <w:kern w:val="0"/>
                <w:sz w:val="20"/>
                <w:szCs w:val="20"/>
              </w:rPr>
            </w:pPr>
            <w:r w:rsidRPr="008D6DD0">
              <w:rPr>
                <w:rFonts w:ascii="Lato" w:hAnsi="Lato" w:cs="Calibri"/>
                <w:kern w:val="0"/>
                <w:sz w:val="20"/>
                <w:szCs w:val="20"/>
              </w:rPr>
              <w:t>i pielęgnacji chorego</w:t>
            </w:r>
          </w:p>
          <w:p w14:paraId="7EBA5099" w14:textId="77777777" w:rsidR="00380648" w:rsidRPr="008D6DD0" w:rsidRDefault="00380648" w:rsidP="00380648">
            <w:pPr>
              <w:pStyle w:val="Akapitzlist"/>
              <w:numPr>
                <w:ilvl w:val="0"/>
                <w:numId w:val="5"/>
              </w:numPr>
              <w:autoSpaceDE w:val="0"/>
              <w:autoSpaceDN w:val="0"/>
              <w:adjustRightInd w:val="0"/>
              <w:spacing w:after="0" w:line="240" w:lineRule="auto"/>
              <w:ind w:left="378"/>
              <w:rPr>
                <w:rFonts w:ascii="Lato" w:hAnsi="Lato" w:cs="Calibri"/>
                <w:kern w:val="0"/>
                <w:sz w:val="20"/>
                <w:szCs w:val="20"/>
              </w:rPr>
            </w:pPr>
            <w:r w:rsidRPr="008D6DD0">
              <w:rPr>
                <w:rFonts w:ascii="Lato" w:hAnsi="Lato" w:cs="Calibri"/>
                <w:kern w:val="0"/>
                <w:sz w:val="20"/>
                <w:szCs w:val="20"/>
              </w:rPr>
              <w:t>narasta ono wraz z postępem choroby,</w:t>
            </w:r>
          </w:p>
          <w:p w14:paraId="4CB30640" w14:textId="77777777" w:rsidR="00380648" w:rsidRPr="008D6DD0" w:rsidRDefault="00380648" w:rsidP="00380648">
            <w:pPr>
              <w:pStyle w:val="Akapitzlist"/>
              <w:autoSpaceDE w:val="0"/>
              <w:autoSpaceDN w:val="0"/>
              <w:adjustRightInd w:val="0"/>
              <w:spacing w:line="240" w:lineRule="auto"/>
              <w:ind w:left="378"/>
              <w:rPr>
                <w:rFonts w:ascii="Lato" w:hAnsi="Lato" w:cs="Calibri"/>
                <w:kern w:val="0"/>
                <w:sz w:val="20"/>
                <w:szCs w:val="20"/>
              </w:rPr>
            </w:pPr>
            <w:r w:rsidRPr="008D6DD0">
              <w:rPr>
                <w:rFonts w:ascii="Lato" w:hAnsi="Lato" w:cs="Calibri"/>
                <w:kern w:val="0"/>
                <w:sz w:val="20"/>
                <w:szCs w:val="20"/>
              </w:rPr>
              <w:t>gdy wzrasta zapotrzebowanie chorego</w:t>
            </w:r>
          </w:p>
          <w:p w14:paraId="0B03AB15" w14:textId="77777777" w:rsidR="00380648" w:rsidRPr="008D6DD0" w:rsidRDefault="00380648" w:rsidP="00380648">
            <w:pPr>
              <w:pStyle w:val="Akapitzlist"/>
              <w:autoSpaceDE w:val="0"/>
              <w:autoSpaceDN w:val="0"/>
              <w:adjustRightInd w:val="0"/>
              <w:spacing w:line="240" w:lineRule="auto"/>
              <w:ind w:left="378"/>
              <w:rPr>
                <w:rFonts w:ascii="Lato" w:hAnsi="Lato" w:cs="Calibri"/>
                <w:kern w:val="0"/>
                <w:sz w:val="20"/>
                <w:szCs w:val="20"/>
              </w:rPr>
            </w:pPr>
            <w:r w:rsidRPr="008D6DD0">
              <w:rPr>
                <w:rFonts w:ascii="Lato" w:hAnsi="Lato" w:cs="Calibri"/>
                <w:kern w:val="0"/>
                <w:sz w:val="20"/>
                <w:szCs w:val="20"/>
              </w:rPr>
              <w:t>na środki pielęgnacji i higieny, a także gdy</w:t>
            </w:r>
          </w:p>
          <w:p w14:paraId="26C6F256" w14:textId="7F9A404C" w:rsidR="00380648" w:rsidRPr="008D6DD0" w:rsidRDefault="00380648" w:rsidP="00380648">
            <w:pPr>
              <w:pStyle w:val="Akapitzlist"/>
              <w:autoSpaceDE w:val="0"/>
              <w:autoSpaceDN w:val="0"/>
              <w:adjustRightInd w:val="0"/>
              <w:spacing w:line="240" w:lineRule="auto"/>
              <w:ind w:left="378"/>
              <w:rPr>
                <w:rFonts w:ascii="Lato" w:hAnsi="Lato" w:cs="Calibri"/>
                <w:kern w:val="0"/>
                <w:sz w:val="20"/>
                <w:szCs w:val="20"/>
              </w:rPr>
            </w:pPr>
            <w:r w:rsidRPr="008D6DD0">
              <w:rPr>
                <w:rFonts w:ascii="Lato" w:hAnsi="Lato" w:cs="Calibri"/>
                <w:kern w:val="0"/>
                <w:sz w:val="20"/>
                <w:szCs w:val="20"/>
              </w:rPr>
              <w:t>pojawia się np. konieczność angażowania</w:t>
            </w:r>
          </w:p>
          <w:p w14:paraId="1B87C36D" w14:textId="394B9F70" w:rsidR="00380648" w:rsidRPr="008D6DD0" w:rsidRDefault="00380648" w:rsidP="00380648">
            <w:pPr>
              <w:spacing w:line="240" w:lineRule="auto"/>
              <w:rPr>
                <w:rFonts w:ascii="Lato" w:hAnsi="Lato"/>
                <w:bCs/>
                <w:sz w:val="20"/>
                <w:szCs w:val="20"/>
              </w:rPr>
            </w:pPr>
            <w:r w:rsidRPr="008D6DD0">
              <w:rPr>
                <w:rFonts w:ascii="Lato" w:hAnsi="Lato" w:cs="Calibri"/>
                <w:kern w:val="0"/>
                <w:sz w:val="20"/>
                <w:szCs w:val="20"/>
              </w:rPr>
              <w:t>osoby sprawującej płatną opiekę</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5306F7E" w14:textId="77777777" w:rsidR="00380648" w:rsidRPr="008D6DD0" w:rsidRDefault="00380648" w:rsidP="00380648">
            <w:pPr>
              <w:autoSpaceDE w:val="0"/>
              <w:autoSpaceDN w:val="0"/>
              <w:adjustRightInd w:val="0"/>
              <w:spacing w:line="240" w:lineRule="auto"/>
              <w:rPr>
                <w:rFonts w:ascii="Lato" w:eastAsia="Calibri" w:hAnsi="Lato" w:cs="Calibri"/>
                <w:bCs/>
                <w:kern w:val="0"/>
                <w:sz w:val="20"/>
                <w:szCs w:val="20"/>
              </w:rPr>
            </w:pPr>
            <w:r w:rsidRPr="008D6DD0">
              <w:rPr>
                <w:rFonts w:ascii="Lato" w:eastAsia="Calibri" w:hAnsi="Lato" w:cs="Calibri"/>
                <w:bCs/>
                <w:kern w:val="0"/>
                <w:sz w:val="20"/>
                <w:szCs w:val="20"/>
              </w:rPr>
              <w:t>Warto byłoby wskazać jeszcze jeden powód:</w:t>
            </w:r>
          </w:p>
          <w:p w14:paraId="4E320C84" w14:textId="77777777" w:rsidR="00380648" w:rsidRPr="008D6DD0" w:rsidRDefault="00380648" w:rsidP="00380648">
            <w:pPr>
              <w:autoSpaceDE w:val="0"/>
              <w:autoSpaceDN w:val="0"/>
              <w:adjustRightInd w:val="0"/>
              <w:spacing w:line="240" w:lineRule="auto"/>
              <w:rPr>
                <w:rFonts w:ascii="Lato" w:hAnsi="Lato" w:cs="Calibri"/>
                <w:kern w:val="0"/>
                <w:sz w:val="20"/>
                <w:szCs w:val="20"/>
              </w:rPr>
            </w:pPr>
            <w:r w:rsidRPr="008D6DD0">
              <w:rPr>
                <w:rFonts w:ascii="Lato" w:hAnsi="Lato" w:cs="Calibri"/>
                <w:kern w:val="0"/>
                <w:sz w:val="20"/>
                <w:szCs w:val="20"/>
              </w:rPr>
              <w:t>Obciążanie ekonomiczne:</w:t>
            </w:r>
          </w:p>
          <w:p w14:paraId="7116F253" w14:textId="77777777" w:rsidR="00380648" w:rsidRPr="008D6DD0" w:rsidRDefault="00380648" w:rsidP="00380648">
            <w:pPr>
              <w:pStyle w:val="Akapitzlist"/>
              <w:numPr>
                <w:ilvl w:val="0"/>
                <w:numId w:val="5"/>
              </w:numPr>
              <w:autoSpaceDE w:val="0"/>
              <w:autoSpaceDN w:val="0"/>
              <w:adjustRightInd w:val="0"/>
              <w:spacing w:after="0" w:line="240" w:lineRule="auto"/>
              <w:ind w:left="409"/>
              <w:rPr>
                <w:rFonts w:ascii="Lato" w:eastAsia="Calibri" w:hAnsi="Lato" w:cs="Calibri"/>
                <w:bCs/>
                <w:kern w:val="0"/>
                <w:sz w:val="20"/>
                <w:szCs w:val="20"/>
              </w:rPr>
            </w:pPr>
            <w:r w:rsidRPr="008D6DD0">
              <w:rPr>
                <w:rFonts w:ascii="Lato" w:eastAsia="Calibri" w:hAnsi="Lato" w:cs="Calibri"/>
                <w:bCs/>
                <w:kern w:val="0"/>
                <w:sz w:val="20"/>
                <w:szCs w:val="20"/>
              </w:rPr>
              <w:t>wynika z rezygnacji z aktywności zawodowej oraz niskich świadczeń opiekuńczych</w:t>
            </w:r>
          </w:p>
          <w:p w14:paraId="4260EB2A" w14:textId="185B5A35"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związane jest z (…)</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B2A7770" w14:textId="77777777" w:rsidR="00380648" w:rsidRPr="008D6DD0" w:rsidRDefault="00380648" w:rsidP="00380648">
            <w:pPr>
              <w:spacing w:line="240" w:lineRule="auto"/>
              <w:rPr>
                <w:rFonts w:ascii="Lato" w:hAnsi="Lato"/>
                <w:bCs/>
                <w:sz w:val="20"/>
                <w:szCs w:val="20"/>
              </w:rPr>
            </w:pPr>
          </w:p>
        </w:tc>
        <w:tc>
          <w:tcPr>
            <w:tcW w:w="869" w:type="pct"/>
            <w:shd w:val="clear" w:color="auto" w:fill="FFFFFF" w:themeFill="background1"/>
            <w:vAlign w:val="center"/>
          </w:tcPr>
          <w:p w14:paraId="4169D144"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4E096789"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Punkt otrzymuje brzmienie:</w:t>
            </w:r>
          </w:p>
          <w:p w14:paraId="4734BA9C" w14:textId="0F3EDDF8" w:rsidR="00380648" w:rsidRPr="008D6DD0" w:rsidRDefault="00380648" w:rsidP="00380648">
            <w:pPr>
              <w:spacing w:line="240" w:lineRule="auto"/>
              <w:rPr>
                <w:rFonts w:ascii="Lato" w:hAnsi="Lato"/>
                <w:bCs/>
                <w:sz w:val="20"/>
                <w:szCs w:val="20"/>
              </w:rPr>
            </w:pPr>
            <w:r w:rsidRPr="008D6DD0">
              <w:rPr>
                <w:rFonts w:ascii="Lato" w:hAnsi="Lato"/>
                <w:bCs/>
                <w:sz w:val="20"/>
                <w:szCs w:val="20"/>
              </w:rPr>
              <w:t>• wynika z rezygnacji z aktywności zawodowej</w:t>
            </w:r>
          </w:p>
        </w:tc>
      </w:tr>
      <w:tr w:rsidR="00380648" w:rsidRPr="008D6DD0" w14:paraId="60D6CF3C" w14:textId="77777777" w:rsidTr="001F4579">
        <w:trPr>
          <w:trHeight w:val="375"/>
        </w:trPr>
        <w:tc>
          <w:tcPr>
            <w:tcW w:w="195" w:type="pct"/>
            <w:shd w:val="clear" w:color="auto" w:fill="FFFFFF" w:themeFill="background1"/>
            <w:vAlign w:val="center"/>
          </w:tcPr>
          <w:p w14:paraId="746F65D1"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0A208BF" w14:textId="3C5588DF"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A06711"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Str. 22, Działanie 1.3.2, </w:t>
            </w:r>
            <w:r w:rsidRPr="008D6DD0">
              <w:rPr>
                <w:rFonts w:ascii="Lato" w:hAnsi="Lato" w:cs="Calibri"/>
                <w:b/>
                <w:bCs/>
                <w:kern w:val="0"/>
                <w:sz w:val="20"/>
                <w:szCs w:val="20"/>
              </w:rPr>
              <w:t xml:space="preserve"> </w:t>
            </w:r>
            <w:r w:rsidRPr="008D6DD0">
              <w:rPr>
                <w:rFonts w:ascii="Lato" w:hAnsi="Lato" w:cs="Calibri"/>
                <w:bCs/>
                <w:kern w:val="0"/>
                <w:sz w:val="20"/>
                <w:szCs w:val="20"/>
              </w:rPr>
              <w:t>Konkurs dla studentów szkół wyższych dotyczący tematyki chorób otępiennych</w:t>
            </w:r>
          </w:p>
          <w:p w14:paraId="1336711D" w14:textId="3B9EB96A"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Sposób monitorowania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A9E2467" w14:textId="52947436" w:rsidR="00380648" w:rsidRPr="008D6DD0" w:rsidRDefault="00380648" w:rsidP="00380648">
            <w:pPr>
              <w:autoSpaceDE w:val="0"/>
              <w:autoSpaceDN w:val="0"/>
              <w:adjustRightInd w:val="0"/>
              <w:spacing w:line="240" w:lineRule="auto"/>
              <w:rPr>
                <w:rFonts w:ascii="Lato" w:hAnsi="Lato"/>
                <w:bCs/>
                <w:sz w:val="20"/>
                <w:szCs w:val="20"/>
              </w:rPr>
            </w:pPr>
            <w:r w:rsidRPr="008D6DD0">
              <w:rPr>
                <w:rFonts w:ascii="Lato" w:hAnsi="Lato" w:cs="Calibri"/>
                <w:kern w:val="0"/>
                <w:sz w:val="20"/>
                <w:szCs w:val="20"/>
              </w:rPr>
              <w:t>wytypowanie zwycięzców konkursu i przeprowadzenie działań upowszechniających jego wyniki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3182437" w14:textId="77777777" w:rsidR="00380648" w:rsidRPr="008D6DD0" w:rsidRDefault="00380648" w:rsidP="00380648">
            <w:pPr>
              <w:pStyle w:val="Akapitzlist"/>
              <w:numPr>
                <w:ilvl w:val="0"/>
                <w:numId w:val="34"/>
              </w:numPr>
              <w:autoSpaceDE w:val="0"/>
              <w:autoSpaceDN w:val="0"/>
              <w:adjustRightInd w:val="0"/>
              <w:spacing w:after="0" w:line="240" w:lineRule="auto"/>
              <w:rPr>
                <w:rFonts w:ascii="Lato" w:hAnsi="Lato" w:cs="Calibri"/>
                <w:kern w:val="0"/>
                <w:sz w:val="20"/>
                <w:szCs w:val="20"/>
              </w:rPr>
            </w:pPr>
            <w:r w:rsidRPr="008D6DD0">
              <w:rPr>
                <w:rFonts w:ascii="Lato" w:hAnsi="Lato" w:cs="Calibri"/>
                <w:kern w:val="0"/>
                <w:sz w:val="20"/>
                <w:szCs w:val="20"/>
              </w:rPr>
              <w:t xml:space="preserve">liczba studentów </w:t>
            </w:r>
            <w:r w:rsidRPr="008D6DD0">
              <w:rPr>
                <w:rFonts w:ascii="Lato" w:hAnsi="Lato" w:cs="Calibri"/>
                <w:bCs/>
                <w:kern w:val="0"/>
                <w:sz w:val="20"/>
                <w:szCs w:val="20"/>
              </w:rPr>
              <w:t>szkół wyższych biorących udział w konkursie;</w:t>
            </w:r>
          </w:p>
          <w:p w14:paraId="0FE7461B" w14:textId="78403AAE" w:rsidR="00380648" w:rsidRPr="008D6DD0" w:rsidRDefault="00380648" w:rsidP="00380648">
            <w:pPr>
              <w:pStyle w:val="Akapitzlist"/>
              <w:numPr>
                <w:ilvl w:val="0"/>
                <w:numId w:val="34"/>
              </w:numPr>
              <w:autoSpaceDE w:val="0"/>
              <w:autoSpaceDN w:val="0"/>
              <w:adjustRightInd w:val="0"/>
              <w:spacing w:after="0" w:line="240" w:lineRule="auto"/>
              <w:rPr>
                <w:rFonts w:ascii="Lato" w:hAnsi="Lato" w:cs="Calibri"/>
                <w:kern w:val="0"/>
                <w:sz w:val="20"/>
                <w:szCs w:val="20"/>
              </w:rPr>
            </w:pPr>
            <w:r w:rsidRPr="008D6DD0">
              <w:rPr>
                <w:rFonts w:ascii="Lato" w:hAnsi="Lato" w:cs="Calibri"/>
                <w:kern w:val="0"/>
                <w:sz w:val="20"/>
                <w:szCs w:val="20"/>
              </w:rPr>
              <w:t>wytypowanie zwycięzców konkursu i przeprowadzenie działań upowszechniających jego wyniki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679469C" w14:textId="1ED945A5" w:rsidR="00380648" w:rsidRPr="008D6DD0" w:rsidRDefault="00380648" w:rsidP="00380648">
            <w:pPr>
              <w:spacing w:line="240" w:lineRule="auto"/>
              <w:rPr>
                <w:rFonts w:ascii="Lato" w:hAnsi="Lato"/>
                <w:bCs/>
                <w:sz w:val="20"/>
                <w:szCs w:val="20"/>
              </w:rPr>
            </w:pPr>
            <w:r w:rsidRPr="008D6DD0">
              <w:rPr>
                <w:rFonts w:ascii="Lato" w:hAnsi="Lato" w:cs="Calibri"/>
                <w:sz w:val="20"/>
                <w:szCs w:val="20"/>
              </w:rPr>
              <w:t>Zaproponowany wskaźnik mierzy np. skuteczność dotarcia do grupy docelowej,  pokazuje skalę zainteresowania tematyką chorób otępiennych wśród studentów, umożliwia ocenę efektywności działania.</w:t>
            </w:r>
          </w:p>
        </w:tc>
        <w:tc>
          <w:tcPr>
            <w:tcW w:w="869" w:type="pct"/>
            <w:shd w:val="clear" w:color="auto" w:fill="FFFFFF" w:themeFill="background1"/>
            <w:vAlign w:val="center"/>
          </w:tcPr>
          <w:p w14:paraId="1E8AAF1E"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6596AF7A" w14:textId="64BFDE71"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Sposób monitorowania został uzupełniony o punkt: </w:t>
            </w:r>
            <w:bookmarkStart w:id="54" w:name="_Hlk209091313"/>
            <w:r w:rsidRPr="008D6DD0">
              <w:rPr>
                <w:rFonts w:ascii="Lato" w:hAnsi="Lato"/>
                <w:bCs/>
                <w:sz w:val="20"/>
                <w:szCs w:val="20"/>
              </w:rPr>
              <w:t>liczba prac złożonych na konkurs</w:t>
            </w:r>
            <w:bookmarkEnd w:id="54"/>
          </w:p>
        </w:tc>
      </w:tr>
      <w:tr w:rsidR="00380648" w:rsidRPr="008D6DD0" w14:paraId="0E76ACDB" w14:textId="77777777" w:rsidTr="001F4579">
        <w:trPr>
          <w:trHeight w:val="375"/>
        </w:trPr>
        <w:tc>
          <w:tcPr>
            <w:tcW w:w="195" w:type="pct"/>
            <w:shd w:val="clear" w:color="auto" w:fill="FFFFFF" w:themeFill="background1"/>
            <w:vAlign w:val="center"/>
          </w:tcPr>
          <w:p w14:paraId="2BD90A90"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0770104" w14:textId="5BAD8DA0"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6ED3F7" w14:textId="5CB440F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Str. 29, odniesienie do 14 czynników ryzyka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97C29E1" w14:textId="238DC7F9"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6) zapobieganie nadciśnieniu tętniczemu oraz zmniejszanie jego poziomu oraz utrzymywanie skurczowego ciśnienia krwi na poziomie 130 mm Hg lub niższym od 40. Roku życia;</w:t>
            </w:r>
          </w:p>
          <w:p w14:paraId="4B5F4C8B" w14:textId="77777777"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8) zapobieganie rozwojowi cukrzycy oraz ograniczanie jej negatywnych skutków;</w:t>
            </w:r>
          </w:p>
          <w:p w14:paraId="220845FE" w14:textId="77777777"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9) skuteczne leczenie depresji;</w:t>
            </w:r>
          </w:p>
          <w:p w14:paraId="26C67895" w14:textId="3271DE6B" w:rsidR="00380648" w:rsidRPr="008D6DD0" w:rsidRDefault="00380648" w:rsidP="00380648">
            <w:pPr>
              <w:spacing w:line="240" w:lineRule="auto"/>
              <w:rPr>
                <w:rFonts w:ascii="Lato" w:hAnsi="Lato"/>
                <w:bCs/>
                <w:sz w:val="20"/>
                <w:szCs w:val="20"/>
              </w:rPr>
            </w:pPr>
            <w:r w:rsidRPr="008D6DD0">
              <w:rPr>
                <w:rFonts w:ascii="Lato" w:hAnsi="Lato" w:cs="Calibri"/>
                <w:color w:val="1A1A1A"/>
                <w:kern w:val="0"/>
                <w:sz w:val="20"/>
                <w:szCs w:val="20"/>
              </w:rPr>
              <w:t>11) zmniejszenie narażenia na zanieczyszczenie powietrza;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450CD82" w14:textId="7B5CD236"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6) zapobieganie nadciśnieniu tętniczemu oraz zmniejszanie jego poziomu oraz utrzymywanie skurczowego ciśnienia krwi na poziomie 130 mm Hg lub niższym od 40. Roku życia poprzez działania profilaktyczne, tj. zdrowa dieta, aktywność fizyczna, utrzymywanie prawidłowej masy ciała, regularne pomiary ciśnienia i kontrole lekarskie;</w:t>
            </w:r>
          </w:p>
          <w:p w14:paraId="6AE8C60C" w14:textId="77777777"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8) zapobieganie rozwojowi cukrzycy oraz ograniczanie jej negatywnych skutków poprzez działania profilaktyczne, tj.  zdrowa dieta, aktywność fizyczna, utrzymywanie prawidłowej masy ciała, regularne badania kontrolne; w przypadku ograniczenia negatywnych skutków już istniejącej cukrzycy przestrzegać ścisłej kontroli glikemii, dbać o profilaktykę powikłań, unikać używek i stawiać na edukację pacjentów;</w:t>
            </w:r>
          </w:p>
          <w:p w14:paraId="7F02A1AF" w14:textId="77777777"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 xml:space="preserve">9) skuteczne leczenie depresji poprzez </w:t>
            </w:r>
            <w:r w:rsidRPr="008D6DD0">
              <w:rPr>
                <w:rStyle w:val="Pogrubienie"/>
                <w:rFonts w:ascii="Lato" w:hAnsi="Lato" w:cs="Calibri"/>
                <w:sz w:val="20"/>
                <w:szCs w:val="20"/>
              </w:rPr>
              <w:t>kompleksowe, indywidualnie dobrane podejście</w:t>
            </w:r>
            <w:r w:rsidRPr="008D6DD0">
              <w:rPr>
                <w:rFonts w:ascii="Lato" w:hAnsi="Lato" w:cs="Calibri"/>
                <w:b/>
                <w:sz w:val="20"/>
                <w:szCs w:val="20"/>
              </w:rPr>
              <w:t>,</w:t>
            </w:r>
            <w:r w:rsidRPr="008D6DD0">
              <w:rPr>
                <w:rFonts w:ascii="Lato" w:hAnsi="Lato" w:cs="Calibri"/>
                <w:sz w:val="20"/>
                <w:szCs w:val="20"/>
              </w:rPr>
              <w:t xml:space="preserve"> które łączy różne metody – psychoterapeutyczne, farmakologiczne i społeczne;</w:t>
            </w:r>
          </w:p>
          <w:p w14:paraId="270CBB68" w14:textId="2301A2FF" w:rsidR="00380648" w:rsidRPr="008D6DD0" w:rsidRDefault="00380648" w:rsidP="00380648">
            <w:pPr>
              <w:spacing w:line="240" w:lineRule="auto"/>
              <w:rPr>
                <w:rFonts w:ascii="Lato" w:hAnsi="Lato"/>
                <w:bCs/>
                <w:sz w:val="20"/>
                <w:szCs w:val="20"/>
              </w:rPr>
            </w:pPr>
            <w:r w:rsidRPr="008D6DD0">
              <w:rPr>
                <w:rFonts w:ascii="Lato" w:hAnsi="Lato" w:cs="Calibri"/>
                <w:color w:val="1A1A1A"/>
                <w:kern w:val="0"/>
                <w:sz w:val="20"/>
                <w:szCs w:val="20"/>
              </w:rPr>
              <w:t>11) zmniejszenie narażenia na zanieczyszczenie powietrza poprzez monitorowanie jakości powietrza, zmianę rodzaju transportu, poprawę jakości powietrza w domu, noszenie masek ochronnych;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E7E3F00" w14:textId="10D6E42F" w:rsidR="00380648" w:rsidRPr="008D6DD0" w:rsidRDefault="00380648" w:rsidP="00380648">
            <w:pPr>
              <w:spacing w:line="240" w:lineRule="auto"/>
              <w:rPr>
                <w:rFonts w:ascii="Lato" w:hAnsi="Lato"/>
                <w:bCs/>
                <w:sz w:val="20"/>
                <w:szCs w:val="20"/>
              </w:rPr>
            </w:pPr>
            <w:r w:rsidRPr="008D6DD0">
              <w:rPr>
                <w:rFonts w:ascii="Lato" w:hAnsi="Lato" w:cs="Calibri"/>
                <w:sz w:val="20"/>
                <w:szCs w:val="20"/>
              </w:rPr>
              <w:t>W odniesieniu do 14 czynników ryzyka w niektórych podpunktach wskazano zalecenie, ale bez konkretnego działania.</w:t>
            </w:r>
          </w:p>
        </w:tc>
        <w:tc>
          <w:tcPr>
            <w:tcW w:w="869" w:type="pct"/>
            <w:shd w:val="clear" w:color="auto" w:fill="FFFFFF" w:themeFill="background1"/>
            <w:vAlign w:val="center"/>
          </w:tcPr>
          <w:p w14:paraId="28D1ADCE"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3C43C202" w14:textId="1BAE6C96"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Wszystkie działania mają charakter profilaktyczny i mogą być realizowane w różny sposób. </w:t>
            </w:r>
          </w:p>
        </w:tc>
      </w:tr>
      <w:tr w:rsidR="00380648" w:rsidRPr="008D6DD0" w14:paraId="6372915D" w14:textId="77777777" w:rsidTr="001F4579">
        <w:trPr>
          <w:trHeight w:val="375"/>
        </w:trPr>
        <w:tc>
          <w:tcPr>
            <w:tcW w:w="195" w:type="pct"/>
            <w:shd w:val="clear" w:color="auto" w:fill="FFFFFF" w:themeFill="background1"/>
            <w:vAlign w:val="center"/>
          </w:tcPr>
          <w:p w14:paraId="79D2172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BCE81CB" w14:textId="01FBA5FB"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FCA6DC"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34, Działanie 2.3.2</w:t>
            </w:r>
          </w:p>
          <w:p w14:paraId="279A274E" w14:textId="520A379E" w:rsidR="00380648" w:rsidRPr="008D6DD0" w:rsidRDefault="00380648" w:rsidP="00380648">
            <w:pPr>
              <w:autoSpaceDE w:val="0"/>
              <w:autoSpaceDN w:val="0"/>
              <w:adjustRightInd w:val="0"/>
              <w:spacing w:line="240" w:lineRule="auto"/>
              <w:rPr>
                <w:rFonts w:ascii="Lato" w:hAnsi="Lato" w:cs="Calibri"/>
                <w:bCs/>
                <w:kern w:val="0"/>
                <w:sz w:val="20"/>
                <w:szCs w:val="20"/>
              </w:rPr>
            </w:pPr>
            <w:r w:rsidRPr="008D6DD0">
              <w:rPr>
                <w:rFonts w:ascii="Lato" w:hAnsi="Lato" w:cs="Calibri"/>
                <w:bCs/>
                <w:kern w:val="0"/>
                <w:sz w:val="20"/>
                <w:szCs w:val="20"/>
              </w:rPr>
              <w:t>Premiowanie inicjatyw ukierunkowanych na wsparcie osób z chorobami otępiennymi i ich bliskich w postępowaniach konkursowych obejmujących te grupy docelowe, realizowanych na poziomie krajowym</w:t>
            </w:r>
          </w:p>
          <w:p w14:paraId="0C5607C4" w14:textId="5FE2ABE2" w:rsidR="00380648" w:rsidRPr="008D6DD0" w:rsidRDefault="00380648" w:rsidP="00380648">
            <w:pPr>
              <w:spacing w:line="240" w:lineRule="auto"/>
              <w:rPr>
                <w:rFonts w:ascii="Lato" w:hAnsi="Lato"/>
                <w:bCs/>
                <w:sz w:val="20"/>
                <w:szCs w:val="20"/>
              </w:rPr>
            </w:pPr>
            <w:r w:rsidRPr="008D6DD0">
              <w:rPr>
                <w:rFonts w:ascii="Lato" w:hAnsi="Lato" w:cs="Calibri"/>
                <w:bCs/>
                <w:kern w:val="0"/>
                <w:sz w:val="20"/>
                <w:szCs w:val="20"/>
              </w:rPr>
              <w:t>Sposób pomiaru</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B749476" w14:textId="645E8C69" w:rsidR="00380648" w:rsidRPr="008D6DD0" w:rsidRDefault="00380648" w:rsidP="00380648">
            <w:pPr>
              <w:autoSpaceDE w:val="0"/>
              <w:autoSpaceDN w:val="0"/>
              <w:adjustRightInd w:val="0"/>
              <w:spacing w:line="240" w:lineRule="auto"/>
              <w:rPr>
                <w:rFonts w:ascii="Lato" w:hAnsi="Lato"/>
                <w:bCs/>
                <w:sz w:val="20"/>
                <w:szCs w:val="20"/>
              </w:rPr>
            </w:pPr>
            <w:r w:rsidRPr="008D6DD0">
              <w:rPr>
                <w:rFonts w:ascii="Lato" w:hAnsi="Lato" w:cs="Calibri"/>
                <w:kern w:val="0"/>
                <w:sz w:val="20"/>
                <w:szCs w:val="20"/>
              </w:rPr>
              <w:t>zmiany w regulaminie programu „Aktywni+” przewidujące (w uzasadnionym zakresie) w procesie oceny projektów przyznanie punktów premiujących za inicjatywy ukierunkowane na wsparcie osób z chorobami otępiennymi i ich opiekunów</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2705DCB" w14:textId="09337115" w:rsidR="00380648" w:rsidRPr="008D6DD0" w:rsidRDefault="00380648" w:rsidP="00380648">
            <w:pPr>
              <w:autoSpaceDE w:val="0"/>
              <w:autoSpaceDN w:val="0"/>
              <w:adjustRightInd w:val="0"/>
              <w:spacing w:line="240" w:lineRule="auto"/>
              <w:rPr>
                <w:rFonts w:ascii="Lato" w:hAnsi="Lato"/>
                <w:bCs/>
                <w:sz w:val="20"/>
                <w:szCs w:val="20"/>
              </w:rPr>
            </w:pPr>
            <w:r w:rsidRPr="008D6DD0">
              <w:rPr>
                <w:rFonts w:ascii="Lato" w:hAnsi="Lato" w:cs="Calibri"/>
                <w:kern w:val="0"/>
                <w:sz w:val="20"/>
                <w:szCs w:val="20"/>
              </w:rPr>
              <w:t>zmiany w regulaminie programu „Aktywni+” oraz „Senior+”</w:t>
            </w:r>
            <w:r w:rsidRPr="008D6DD0">
              <w:rPr>
                <w:rFonts w:ascii="Lato" w:hAnsi="Lato" w:cs="Calibri"/>
                <w:b/>
                <w:kern w:val="0"/>
                <w:sz w:val="20"/>
                <w:szCs w:val="20"/>
              </w:rPr>
              <w:t xml:space="preserve"> </w:t>
            </w:r>
            <w:r w:rsidRPr="008D6DD0">
              <w:rPr>
                <w:rFonts w:ascii="Lato" w:hAnsi="Lato" w:cs="Calibri"/>
                <w:kern w:val="0"/>
                <w:sz w:val="20"/>
                <w:szCs w:val="20"/>
              </w:rPr>
              <w:t>przewidujące (w uzasadnionym zakresie) w procesie oceny projektów przyznanie punktów premiujących za inicjatywy ukierunkowane na wsparcie osób z chorobami otępiennymi i ich opiekunów</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BCAEFF0" w14:textId="1A7F367D" w:rsidR="00380648" w:rsidRPr="008D6DD0" w:rsidRDefault="00380648" w:rsidP="00380648">
            <w:pPr>
              <w:spacing w:line="240" w:lineRule="auto"/>
              <w:rPr>
                <w:rFonts w:ascii="Lato" w:hAnsi="Lato"/>
                <w:bCs/>
                <w:sz w:val="20"/>
                <w:szCs w:val="20"/>
              </w:rPr>
            </w:pPr>
            <w:r w:rsidRPr="008D6DD0">
              <w:rPr>
                <w:rFonts w:ascii="Lato" w:hAnsi="Lato" w:cs="Calibri"/>
                <w:sz w:val="20"/>
                <w:szCs w:val="20"/>
              </w:rPr>
              <w:t>Warto również zaproponować zmiany w regulaminie do Programu „Senior+”, którego celem jest</w:t>
            </w:r>
            <w:r w:rsidRPr="008D6DD0">
              <w:rPr>
                <w:rStyle w:val="hgkelc"/>
                <w:rFonts w:ascii="Lato" w:hAnsi="Lato" w:cs="Calibri"/>
                <w:sz w:val="20"/>
                <w:szCs w:val="20"/>
              </w:rPr>
              <w:t xml:space="preserve"> wsparcie tworzenia placówek typu „</w:t>
            </w:r>
            <w:r w:rsidRPr="008D6DD0">
              <w:rPr>
                <w:rStyle w:val="hgkelc"/>
                <w:rFonts w:ascii="Lato" w:hAnsi="Lato" w:cs="Calibri"/>
                <w:bCs/>
                <w:sz w:val="20"/>
                <w:szCs w:val="20"/>
              </w:rPr>
              <w:t>Senior</w:t>
            </w:r>
            <w:r w:rsidRPr="008D6DD0">
              <w:rPr>
                <w:rStyle w:val="hgkelc"/>
                <w:rFonts w:ascii="Lato" w:hAnsi="Lato" w:cs="Calibri"/>
                <w:sz w:val="20"/>
                <w:szCs w:val="20"/>
              </w:rPr>
              <w:t xml:space="preserve"> +”, w tym Dziennych Domów „</w:t>
            </w:r>
            <w:r w:rsidRPr="008D6DD0">
              <w:rPr>
                <w:rStyle w:val="hgkelc"/>
                <w:rFonts w:ascii="Lato" w:hAnsi="Lato" w:cs="Calibri"/>
                <w:bCs/>
                <w:sz w:val="20"/>
                <w:szCs w:val="20"/>
              </w:rPr>
              <w:t>Senior</w:t>
            </w:r>
            <w:r w:rsidRPr="008D6DD0">
              <w:rPr>
                <w:rStyle w:val="hgkelc"/>
                <w:rFonts w:ascii="Lato" w:hAnsi="Lato" w:cs="Calibri"/>
                <w:sz w:val="20"/>
                <w:szCs w:val="20"/>
              </w:rPr>
              <w:t xml:space="preserve"> +” i Klubów „</w:t>
            </w:r>
            <w:r w:rsidRPr="008D6DD0">
              <w:rPr>
                <w:rStyle w:val="hgkelc"/>
                <w:rFonts w:ascii="Lato" w:hAnsi="Lato" w:cs="Calibri"/>
                <w:bCs/>
                <w:sz w:val="20"/>
                <w:szCs w:val="20"/>
              </w:rPr>
              <w:t>Senior</w:t>
            </w:r>
            <w:r w:rsidRPr="008D6DD0">
              <w:rPr>
                <w:rStyle w:val="hgkelc"/>
                <w:rFonts w:ascii="Lato" w:hAnsi="Lato" w:cs="Calibri"/>
                <w:sz w:val="20"/>
                <w:szCs w:val="20"/>
              </w:rPr>
              <w:t xml:space="preserve"> +”.</w:t>
            </w:r>
          </w:p>
        </w:tc>
        <w:tc>
          <w:tcPr>
            <w:tcW w:w="869" w:type="pct"/>
            <w:shd w:val="clear" w:color="auto" w:fill="FFFFFF" w:themeFill="background1"/>
            <w:vAlign w:val="center"/>
          </w:tcPr>
          <w:p w14:paraId="1F3B6699" w14:textId="77777777" w:rsidR="007F6A85" w:rsidRPr="008D6DD0" w:rsidRDefault="007F6A85" w:rsidP="007F6A85">
            <w:pPr>
              <w:spacing w:line="240" w:lineRule="auto"/>
              <w:rPr>
                <w:rFonts w:ascii="Lato" w:hAnsi="Lato"/>
                <w:b/>
                <w:sz w:val="20"/>
                <w:szCs w:val="20"/>
              </w:rPr>
            </w:pPr>
            <w:r w:rsidRPr="008D6DD0">
              <w:rPr>
                <w:rFonts w:ascii="Lato" w:hAnsi="Lato"/>
                <w:b/>
                <w:sz w:val="20"/>
                <w:szCs w:val="20"/>
              </w:rPr>
              <w:t>Uwaga uwzględniona</w:t>
            </w:r>
          </w:p>
          <w:p w14:paraId="44DBADDC" w14:textId="77777777" w:rsidR="007F6A85" w:rsidRPr="008D6DD0" w:rsidRDefault="007F6A85" w:rsidP="007F6A85">
            <w:pPr>
              <w:spacing w:line="240" w:lineRule="auto"/>
              <w:rPr>
                <w:rFonts w:ascii="Lato" w:hAnsi="Lato"/>
                <w:bCs/>
                <w:sz w:val="20"/>
                <w:szCs w:val="20"/>
              </w:rPr>
            </w:pPr>
            <w:r w:rsidRPr="008D6DD0">
              <w:rPr>
                <w:rFonts w:ascii="Lato" w:hAnsi="Lato"/>
                <w:bCs/>
                <w:sz w:val="20"/>
                <w:szCs w:val="20"/>
              </w:rPr>
              <w:t>Sposób monitorowania działania 4.8.2 (wcześniej 2.3.2 otrzymuje brzmienie:</w:t>
            </w:r>
          </w:p>
          <w:p w14:paraId="4363B70F" w14:textId="3AA9A631" w:rsidR="00380648" w:rsidRPr="008D6DD0" w:rsidRDefault="007F6A85" w:rsidP="007F6A85">
            <w:pPr>
              <w:spacing w:line="240" w:lineRule="auto"/>
              <w:rPr>
                <w:rFonts w:ascii="Lato" w:hAnsi="Lato"/>
                <w:b/>
                <w:sz w:val="20"/>
                <w:szCs w:val="20"/>
              </w:rPr>
            </w:pPr>
            <w:r w:rsidRPr="008D6DD0">
              <w:rPr>
                <w:rFonts w:ascii="Lato" w:hAnsi="Lato"/>
                <w:bCs/>
                <w:sz w:val="20"/>
                <w:szCs w:val="20"/>
              </w:rPr>
              <w:t>zmiany w regulaminie programów mających na celu zwiększenie społecznej aktywności osób starszych, przewidujące (w uzasadnionym zakresie) w procesie oceny projektów przyznanie punktów premiujących za inicjatywy ukierunkowane na wsparcie osób z chorobami otępiennymi i ich opiekunów</w:t>
            </w:r>
          </w:p>
        </w:tc>
      </w:tr>
      <w:tr w:rsidR="00380648" w:rsidRPr="008D6DD0" w14:paraId="73CB74D8" w14:textId="77777777" w:rsidTr="001F4579">
        <w:trPr>
          <w:trHeight w:val="375"/>
        </w:trPr>
        <w:tc>
          <w:tcPr>
            <w:tcW w:w="195" w:type="pct"/>
            <w:shd w:val="clear" w:color="auto" w:fill="FFFFFF" w:themeFill="background1"/>
            <w:vAlign w:val="center"/>
          </w:tcPr>
          <w:p w14:paraId="3D3F9199"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AC17B3D" w14:textId="68A54EFD"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A1B922" w14:textId="1D5A2AA3"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Str. 36, </w:t>
            </w:r>
            <w:r w:rsidRPr="008D6DD0">
              <w:rPr>
                <w:rFonts w:ascii="Lato" w:hAnsi="Lato" w:cs="Calibri"/>
                <w:sz w:val="20"/>
                <w:szCs w:val="20"/>
              </w:rPr>
              <w:t xml:space="preserve"> </w:t>
            </w:r>
            <w:r w:rsidRPr="008D6DD0">
              <w:rPr>
                <w:rFonts w:ascii="Lato" w:eastAsia="Calibri" w:hAnsi="Lato" w:cs="Calibri"/>
                <w:bCs/>
                <w:kern w:val="0"/>
                <w:sz w:val="20"/>
                <w:szCs w:val="20"/>
              </w:rPr>
              <w:t>III. WSPARCIE WCZESNEJ DIAGNOSTYKI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64855BA" w14:textId="77777777" w:rsidR="00380648" w:rsidRPr="008D6DD0" w:rsidRDefault="00380648" w:rsidP="00380648">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00D642A" w14:textId="27225ECC"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Warto byłoby dodać do dokumentu informacje na temat tego, że wczesna diagnostyka, której dotyczy rozdział koncentruje się terytorialnie na miastach i dużych ośrodkach medycznych. Ogranicza to tym samym dostępność na terenach wiejskich i peryferyjnych. W tym kontekście ważna byłaby rekomendacja rozwoju usług medycznych i społecznych na terenach o ograniczonej dostępności do usług.</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C9B78B2" w14:textId="77777777" w:rsidR="00380648" w:rsidRPr="008D6DD0" w:rsidRDefault="00380648" w:rsidP="00380648">
            <w:pPr>
              <w:pStyle w:val="Default"/>
              <w:rPr>
                <w:rFonts w:ascii="Lato" w:hAnsi="Lato" w:cs="Calibri"/>
                <w:sz w:val="20"/>
                <w:szCs w:val="20"/>
              </w:rPr>
            </w:pPr>
            <w:r w:rsidRPr="008D6DD0">
              <w:rPr>
                <w:rFonts w:ascii="Lato" w:hAnsi="Lato" w:cs="Calibri"/>
                <w:sz w:val="20"/>
                <w:szCs w:val="20"/>
              </w:rPr>
              <w:t>W raporcie pn</w:t>
            </w:r>
            <w:r w:rsidRPr="008D6DD0">
              <w:rPr>
                <w:rFonts w:ascii="Lato" w:hAnsi="Lato" w:cs="Calibri"/>
                <w:b/>
                <w:sz w:val="20"/>
                <w:szCs w:val="20"/>
              </w:rPr>
              <w:t xml:space="preserve">. </w:t>
            </w:r>
            <w:r w:rsidRPr="008D6DD0">
              <w:rPr>
                <w:rFonts w:ascii="Lato" w:hAnsi="Lato" w:cs="Calibri"/>
                <w:sz w:val="20"/>
                <w:szCs w:val="20"/>
              </w:rPr>
              <w:t>„</w:t>
            </w:r>
            <w:r w:rsidRPr="008D6DD0">
              <w:rPr>
                <w:rStyle w:val="A1"/>
                <w:rFonts w:ascii="Lato" w:hAnsi="Lato"/>
                <w:sz w:val="20"/>
                <w:szCs w:val="20"/>
              </w:rPr>
              <w:t xml:space="preserve">Sytuacja zdrowotna ludności Polski i jej uwarunkowania” z 2025 r., wskazano, że </w:t>
            </w:r>
          </w:p>
          <w:p w14:paraId="3CC85D73" w14:textId="23723489" w:rsidR="00380648" w:rsidRPr="008D6DD0" w:rsidRDefault="00380648" w:rsidP="00380648">
            <w:pPr>
              <w:spacing w:line="240" w:lineRule="auto"/>
              <w:rPr>
                <w:rFonts w:ascii="Lato" w:hAnsi="Lato"/>
                <w:bCs/>
                <w:sz w:val="20"/>
                <w:szCs w:val="20"/>
              </w:rPr>
            </w:pPr>
            <w:r w:rsidRPr="008D6DD0">
              <w:rPr>
                <w:rFonts w:ascii="Lato" w:hAnsi="Lato" w:cs="Calibri"/>
                <w:color w:val="000000"/>
                <w:sz w:val="20"/>
                <w:szCs w:val="20"/>
              </w:rPr>
              <w:t>„Obserwowane są różnice pomiędzy województwami w wartościach współ</w:t>
            </w:r>
            <w:r w:rsidRPr="008D6DD0">
              <w:rPr>
                <w:rFonts w:ascii="Lato" w:hAnsi="Lato" w:cs="Calibri"/>
                <w:color w:val="000000"/>
                <w:sz w:val="20"/>
                <w:szCs w:val="20"/>
              </w:rPr>
              <w:softHyphen/>
              <w:t>czynnika chorobowości, standaryzowanego europejską strukturą wieku. Różnice obserwuje się również w zależności od miejsca zamieszkania pacjenta – najwyż</w:t>
            </w:r>
            <w:r w:rsidRPr="008D6DD0">
              <w:rPr>
                <w:rFonts w:ascii="Lato" w:hAnsi="Lato" w:cs="Calibri"/>
                <w:color w:val="000000"/>
                <w:sz w:val="20"/>
                <w:szCs w:val="20"/>
              </w:rPr>
              <w:softHyphen/>
              <w:t>sze wartości współczynników chorobowości rejestrowanej choroby Alzheimera i chorób pokrewnych obserwuje się w miastach do 10 tys. mieszkańców a najniż</w:t>
            </w:r>
            <w:r w:rsidRPr="008D6DD0">
              <w:rPr>
                <w:rFonts w:ascii="Lato" w:hAnsi="Lato" w:cs="Calibri"/>
                <w:color w:val="000000"/>
                <w:sz w:val="20"/>
                <w:szCs w:val="20"/>
              </w:rPr>
              <w:softHyphen/>
              <w:t>sze w miastach od 100 do 200 tys. mieszkańców oraz w miastach liczących powy</w:t>
            </w:r>
            <w:r w:rsidRPr="008D6DD0">
              <w:rPr>
                <w:rFonts w:ascii="Lato" w:hAnsi="Lato" w:cs="Calibri"/>
                <w:color w:val="000000"/>
                <w:sz w:val="20"/>
                <w:szCs w:val="20"/>
              </w:rPr>
              <w:softHyphen/>
              <w:t>żej 200 tys. mieszkańców”.</w:t>
            </w:r>
          </w:p>
        </w:tc>
        <w:tc>
          <w:tcPr>
            <w:tcW w:w="869" w:type="pct"/>
            <w:shd w:val="clear" w:color="auto" w:fill="FFFFFF" w:themeFill="background1"/>
            <w:vAlign w:val="center"/>
          </w:tcPr>
          <w:p w14:paraId="13A8EA36"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 xml:space="preserve">Uwaga nieuwzględniona </w:t>
            </w:r>
          </w:p>
          <w:p w14:paraId="6DB5D579" w14:textId="31874D79" w:rsidR="00380648" w:rsidRPr="008D6DD0" w:rsidRDefault="00380648" w:rsidP="00380648">
            <w:pPr>
              <w:spacing w:line="240" w:lineRule="auto"/>
              <w:rPr>
                <w:rFonts w:ascii="Lato" w:hAnsi="Lato"/>
                <w:bCs/>
                <w:sz w:val="20"/>
                <w:szCs w:val="20"/>
              </w:rPr>
            </w:pPr>
            <w:r w:rsidRPr="008D6DD0">
              <w:rPr>
                <w:rFonts w:ascii="Lato" w:hAnsi="Lato"/>
                <w:bCs/>
                <w:sz w:val="20"/>
                <w:szCs w:val="20"/>
              </w:rPr>
              <w:t>W Programie nie zakładano, że wczesna diagnostyka będzie wspierana i rozwijana wyłącznie w miastach i dużych ośrodkach medycznych.</w:t>
            </w:r>
          </w:p>
        </w:tc>
      </w:tr>
      <w:tr w:rsidR="00380648" w:rsidRPr="008D6DD0" w14:paraId="55B925FA" w14:textId="77777777" w:rsidTr="001F4579">
        <w:trPr>
          <w:trHeight w:val="375"/>
        </w:trPr>
        <w:tc>
          <w:tcPr>
            <w:tcW w:w="195" w:type="pct"/>
            <w:shd w:val="clear" w:color="auto" w:fill="FFFFFF" w:themeFill="background1"/>
            <w:vAlign w:val="center"/>
          </w:tcPr>
          <w:p w14:paraId="5F4E8644"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281CC06" w14:textId="104DE09F"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562696" w14:textId="77777777" w:rsidR="00380648" w:rsidRPr="008D6DD0" w:rsidRDefault="00380648" w:rsidP="00380648">
            <w:pPr>
              <w:spacing w:before="60" w:after="60" w:line="240" w:lineRule="auto"/>
              <w:rPr>
                <w:rFonts w:ascii="Lato" w:hAnsi="Lato" w:cs="Calibri"/>
                <w:sz w:val="20"/>
                <w:szCs w:val="20"/>
              </w:rPr>
            </w:pPr>
            <w:r w:rsidRPr="008D6DD0">
              <w:rPr>
                <w:rFonts w:ascii="Lato" w:eastAsia="Calibri" w:hAnsi="Lato" w:cs="Calibri"/>
                <w:bCs/>
                <w:kern w:val="0"/>
                <w:sz w:val="20"/>
                <w:szCs w:val="20"/>
              </w:rPr>
              <w:t xml:space="preserve">Str. 39, </w:t>
            </w:r>
            <w:r w:rsidRPr="008D6DD0">
              <w:rPr>
                <w:rFonts w:ascii="Lato" w:hAnsi="Lato" w:cs="Calibri"/>
                <w:sz w:val="20"/>
                <w:szCs w:val="20"/>
              </w:rPr>
              <w:t xml:space="preserve"> Działanie 3.1.1</w:t>
            </w:r>
          </w:p>
          <w:p w14:paraId="287CDC8C" w14:textId="3CD84D09" w:rsidR="00380648" w:rsidRPr="008D6DD0" w:rsidRDefault="00380648" w:rsidP="00380648">
            <w:pPr>
              <w:autoSpaceDE w:val="0"/>
              <w:autoSpaceDN w:val="0"/>
              <w:adjustRightInd w:val="0"/>
              <w:spacing w:line="240" w:lineRule="auto"/>
              <w:rPr>
                <w:rFonts w:ascii="Lato" w:hAnsi="Lato" w:cs="Calibri"/>
                <w:bCs/>
                <w:kern w:val="0"/>
                <w:sz w:val="20"/>
                <w:szCs w:val="20"/>
              </w:rPr>
            </w:pPr>
            <w:r w:rsidRPr="008D6DD0">
              <w:rPr>
                <w:rFonts w:ascii="Lato" w:hAnsi="Lato" w:cs="Calibri"/>
                <w:bCs/>
                <w:kern w:val="0"/>
                <w:sz w:val="20"/>
                <w:szCs w:val="20"/>
              </w:rPr>
              <w:t>Ustalenie narzędzi wstępnej diagnostyki zaburzeń otępiennych w podstawowej opiece zdrowotnej</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2D272DA" w14:textId="77777777" w:rsidR="00380648" w:rsidRPr="008D6DD0" w:rsidRDefault="00380648" w:rsidP="00380648">
            <w:pPr>
              <w:spacing w:line="240" w:lineRule="auto"/>
              <w:rPr>
                <w:rFonts w:ascii="Lato" w:hAnsi="Lato" w:cs="Calibri"/>
                <w:sz w:val="20"/>
                <w:szCs w:val="20"/>
              </w:rPr>
            </w:pPr>
            <w:r w:rsidRPr="008D6DD0">
              <w:rPr>
                <w:rFonts w:ascii="Lato" w:hAnsi="Lato" w:cs="Calibri"/>
                <w:sz w:val="20"/>
                <w:szCs w:val="20"/>
              </w:rPr>
              <w:t>Działanie 3.1.1 Ustalenie narzędzi wstępnej diagnostyki</w:t>
            </w:r>
            <w:r w:rsidRPr="008D6DD0">
              <w:rPr>
                <w:rFonts w:ascii="Lato" w:hAnsi="Lato" w:cs="Calibri"/>
                <w:b/>
                <w:sz w:val="20"/>
                <w:szCs w:val="20"/>
              </w:rPr>
              <w:t xml:space="preserve"> </w:t>
            </w:r>
            <w:r w:rsidRPr="008D6DD0">
              <w:rPr>
                <w:rFonts w:ascii="Lato" w:hAnsi="Lato" w:cs="Calibri"/>
                <w:sz w:val="20"/>
                <w:szCs w:val="20"/>
              </w:rPr>
              <w:t xml:space="preserve">zaburzeń otępiennych w podstawowej opiece zdrowotnej </w:t>
            </w:r>
          </w:p>
          <w:p w14:paraId="5435EA7D" w14:textId="77777777" w:rsidR="00380648" w:rsidRPr="008D6DD0" w:rsidRDefault="00380648" w:rsidP="00380648">
            <w:pPr>
              <w:spacing w:line="240" w:lineRule="auto"/>
              <w:rPr>
                <w:rFonts w:ascii="Lato" w:hAnsi="Lato" w:cs="Calibri"/>
                <w:sz w:val="20"/>
                <w:szCs w:val="20"/>
              </w:rPr>
            </w:pPr>
            <w:r w:rsidRPr="008D6DD0">
              <w:rPr>
                <w:rFonts w:ascii="Lato" w:hAnsi="Lato" w:cs="Calibri"/>
                <w:sz w:val="20"/>
                <w:szCs w:val="20"/>
              </w:rPr>
              <w:t xml:space="preserve">Termin realizacji: 2025-2026 </w:t>
            </w:r>
          </w:p>
          <w:p w14:paraId="2A95C376" w14:textId="77777777" w:rsidR="00380648" w:rsidRPr="008D6DD0" w:rsidRDefault="00380648" w:rsidP="00380648">
            <w:pPr>
              <w:spacing w:line="240" w:lineRule="auto"/>
              <w:rPr>
                <w:rFonts w:ascii="Lato" w:hAnsi="Lato" w:cs="Calibri"/>
                <w:sz w:val="20"/>
                <w:szCs w:val="20"/>
              </w:rPr>
            </w:pPr>
            <w:r w:rsidRPr="008D6DD0">
              <w:rPr>
                <w:rFonts w:ascii="Lato" w:hAnsi="Lato" w:cs="Calibri"/>
                <w:sz w:val="20"/>
                <w:szCs w:val="20"/>
              </w:rPr>
              <w:t xml:space="preserve">Źródła finansowania: działanie </w:t>
            </w:r>
            <w:proofErr w:type="spellStart"/>
            <w:r w:rsidRPr="008D6DD0">
              <w:rPr>
                <w:rFonts w:ascii="Lato" w:hAnsi="Lato" w:cs="Calibri"/>
                <w:sz w:val="20"/>
                <w:szCs w:val="20"/>
              </w:rPr>
              <w:t>bezkosztowe</w:t>
            </w:r>
            <w:proofErr w:type="spellEnd"/>
            <w:r w:rsidRPr="008D6DD0">
              <w:rPr>
                <w:rFonts w:ascii="Lato" w:hAnsi="Lato" w:cs="Calibri"/>
                <w:sz w:val="20"/>
                <w:szCs w:val="20"/>
              </w:rPr>
              <w:t xml:space="preserve"> </w:t>
            </w:r>
          </w:p>
          <w:p w14:paraId="59259C95" w14:textId="3371AA0F" w:rsidR="00380648" w:rsidRPr="008D6DD0" w:rsidRDefault="00380648" w:rsidP="00380648">
            <w:pPr>
              <w:spacing w:line="240" w:lineRule="auto"/>
              <w:rPr>
                <w:rFonts w:ascii="Lato" w:hAnsi="Lato"/>
                <w:bCs/>
                <w:sz w:val="20"/>
                <w:szCs w:val="20"/>
              </w:rPr>
            </w:pPr>
            <w:r w:rsidRPr="008D6DD0">
              <w:rPr>
                <w:rFonts w:ascii="Lato" w:hAnsi="Lato" w:cs="Calibri"/>
                <w:sz w:val="20"/>
                <w:szCs w:val="20"/>
              </w:rPr>
              <w:t xml:space="preserve">Sposób monitorowania: 1) opracowany zalecany proces diagnostyki zaburzeń otępiennych ukierunkowany na jak najwcześniejsze wykrycie choroby; 2) liczba pacjenta, u których wdrożono procedury z zakresu wstępnej diagnostyki zaburzeń otępiennych; 3) </w:t>
            </w:r>
            <w:r w:rsidRPr="008D6DD0">
              <w:rPr>
                <w:rFonts w:ascii="Lato" w:hAnsi="Lato" w:cs="Calibri"/>
                <w:b/>
                <w:sz w:val="20"/>
                <w:szCs w:val="20"/>
              </w:rPr>
              <w:t>liczba wdrożonych procedur</w:t>
            </w:r>
            <w:r w:rsidRPr="008D6DD0">
              <w:rPr>
                <w:rFonts w:ascii="Lato" w:hAnsi="Lato" w:cs="Calibri"/>
                <w:sz w:val="20"/>
                <w:szCs w:val="20"/>
              </w:rPr>
              <w:t xml:space="preserve"> wstępnej diagnostyki zaburzeń otępiennych.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5289C4C" w14:textId="457FCDEA" w:rsidR="00380648" w:rsidRPr="008D6DD0" w:rsidRDefault="00380648" w:rsidP="00380648">
            <w:pPr>
              <w:spacing w:before="100" w:beforeAutospacing="1" w:after="100" w:afterAutospacing="1" w:line="240" w:lineRule="auto"/>
              <w:rPr>
                <w:rFonts w:ascii="Lato" w:hAnsi="Lato" w:cs="Calibri"/>
                <w:kern w:val="0"/>
                <w:sz w:val="20"/>
                <w:szCs w:val="20"/>
              </w:rPr>
            </w:pPr>
            <w:r w:rsidRPr="008D6DD0">
              <w:rPr>
                <w:rFonts w:ascii="Lato" w:hAnsi="Lato" w:cs="Calibri"/>
                <w:kern w:val="0"/>
                <w:sz w:val="20"/>
                <w:szCs w:val="20"/>
              </w:rPr>
              <w:t xml:space="preserve">Jeśli pozostanie kwestia ustalenia narzędzi to w monitorowanie można wpisać:  </w:t>
            </w:r>
            <w:r w:rsidRPr="008D6DD0">
              <w:rPr>
                <w:rFonts w:ascii="Lato" w:hAnsi="Lato" w:cs="Calibri"/>
                <w:kern w:val="0"/>
                <w:sz w:val="20"/>
                <w:szCs w:val="20"/>
              </w:rPr>
              <w:br/>
              <w:t>Opracowany i zatwierdzony standardowy schemat postępowania w zakresie wczesnej diagnostyki zaburzeń otępiennych (np. algorytm kliniczny).</w:t>
            </w:r>
          </w:p>
          <w:p w14:paraId="2200C32A" w14:textId="77777777" w:rsidR="00380648" w:rsidRPr="008D6DD0" w:rsidRDefault="00380648" w:rsidP="00380648">
            <w:pPr>
              <w:spacing w:before="100" w:beforeAutospacing="1" w:after="100" w:afterAutospacing="1" w:line="240" w:lineRule="auto"/>
              <w:rPr>
                <w:rFonts w:ascii="Lato" w:hAnsi="Lato" w:cs="Calibri"/>
                <w:kern w:val="0"/>
                <w:sz w:val="20"/>
                <w:szCs w:val="20"/>
              </w:rPr>
            </w:pPr>
            <w:r w:rsidRPr="008D6DD0">
              <w:rPr>
                <w:rFonts w:ascii="Lato" w:hAnsi="Lato" w:cs="Calibri"/>
                <w:kern w:val="0"/>
                <w:sz w:val="20"/>
                <w:szCs w:val="20"/>
              </w:rPr>
              <w:t>Liczba opracowanych narzędzi/ankiet/kwestionariuszy wspomagających wczesne rozpoznanie zaburzeń otępiennych.</w:t>
            </w:r>
          </w:p>
          <w:p w14:paraId="124BD48A" w14:textId="77777777" w:rsidR="00380648" w:rsidRPr="008D6DD0" w:rsidRDefault="00380648" w:rsidP="00380648">
            <w:pPr>
              <w:spacing w:before="100" w:beforeAutospacing="1" w:after="100" w:afterAutospacing="1" w:line="240" w:lineRule="auto"/>
              <w:rPr>
                <w:rFonts w:ascii="Lato" w:hAnsi="Lato" w:cs="Calibri"/>
                <w:kern w:val="0"/>
                <w:sz w:val="20"/>
                <w:szCs w:val="20"/>
              </w:rPr>
            </w:pPr>
            <w:r w:rsidRPr="008D6DD0">
              <w:rPr>
                <w:rFonts w:ascii="Lato" w:hAnsi="Lato" w:cs="Calibri"/>
                <w:kern w:val="0"/>
                <w:sz w:val="20"/>
                <w:szCs w:val="20"/>
              </w:rPr>
              <w:t>Liczba ośrodków POZ lub ekspertów zaangażowanych w proces walidacji/opiniowania proponowanych narzędzi.</w:t>
            </w:r>
          </w:p>
          <w:p w14:paraId="12F4E30A" w14:textId="0225610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Jeśli skupić się na monitorowaniu to tytuł działania mógłby się brzmieć: </w:t>
            </w:r>
            <w:r w:rsidRPr="008D6DD0">
              <w:rPr>
                <w:rFonts w:ascii="Lato" w:hAnsi="Lato" w:cs="Calibri"/>
                <w:sz w:val="20"/>
                <w:szCs w:val="20"/>
              </w:rPr>
              <w:t xml:space="preserve"> </w:t>
            </w:r>
            <w:r w:rsidRPr="008D6DD0">
              <w:rPr>
                <w:rFonts w:ascii="Lato" w:eastAsia="Calibri" w:hAnsi="Lato" w:cs="Calibri"/>
                <w:bCs/>
                <w:kern w:val="0"/>
                <w:sz w:val="20"/>
                <w:szCs w:val="20"/>
              </w:rPr>
              <w:t xml:space="preserve">Opracowanie i pilotażowe wdrożenie narzędzi wstępnej diagnostyki zaburzeń otępiennych w podstawowej opiece zdrowotnej i wówczas trzeba by wskazać źródła finansowania. </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F088B3B" w14:textId="3E94309F" w:rsidR="00380648" w:rsidRPr="008D6DD0" w:rsidRDefault="00380648" w:rsidP="00380648">
            <w:pPr>
              <w:spacing w:before="100" w:beforeAutospacing="1" w:after="100" w:afterAutospacing="1" w:line="240" w:lineRule="auto"/>
              <w:rPr>
                <w:rFonts w:ascii="Lato" w:hAnsi="Lato" w:cs="Calibri"/>
                <w:kern w:val="0"/>
                <w:sz w:val="20"/>
                <w:szCs w:val="20"/>
              </w:rPr>
            </w:pPr>
            <w:r w:rsidRPr="008D6DD0">
              <w:rPr>
                <w:rFonts w:ascii="Lato" w:hAnsi="Lato" w:cs="Calibri"/>
                <w:kern w:val="0"/>
                <w:sz w:val="20"/>
                <w:szCs w:val="20"/>
              </w:rPr>
              <w:t xml:space="preserve">W treści działania 3.1.1 wskazano, że celem jest </w:t>
            </w:r>
            <w:r w:rsidRPr="008D6DD0">
              <w:rPr>
                <w:rFonts w:ascii="Lato" w:hAnsi="Lato" w:cs="Calibri"/>
                <w:iCs/>
                <w:kern w:val="0"/>
                <w:sz w:val="20"/>
                <w:szCs w:val="20"/>
              </w:rPr>
              <w:t>ustalenie narzędzi wstępnej diagnostyki zaburzeń otępiennych w podstawowej opiece zdrowotnej</w:t>
            </w:r>
            <w:r w:rsidRPr="008D6DD0">
              <w:rPr>
                <w:rFonts w:ascii="Lato" w:hAnsi="Lato" w:cs="Calibri"/>
                <w:kern w:val="0"/>
                <w:sz w:val="20"/>
                <w:szCs w:val="20"/>
              </w:rPr>
              <w:t xml:space="preserve">, a samo działanie określono jako </w:t>
            </w:r>
            <w:proofErr w:type="spellStart"/>
            <w:r w:rsidRPr="008D6DD0">
              <w:rPr>
                <w:rFonts w:ascii="Lato" w:hAnsi="Lato" w:cs="Calibri"/>
                <w:iCs/>
                <w:kern w:val="0"/>
                <w:sz w:val="20"/>
                <w:szCs w:val="20"/>
              </w:rPr>
              <w:t>bezkosztowe</w:t>
            </w:r>
            <w:proofErr w:type="spellEnd"/>
            <w:r w:rsidRPr="008D6DD0">
              <w:rPr>
                <w:rFonts w:ascii="Lato" w:hAnsi="Lato" w:cs="Calibri"/>
                <w:kern w:val="0"/>
                <w:sz w:val="20"/>
                <w:szCs w:val="20"/>
              </w:rPr>
              <w:t xml:space="preserve">. Sposób monitorowania obejmuje np. </w:t>
            </w:r>
            <w:r w:rsidRPr="008D6DD0">
              <w:rPr>
                <w:rFonts w:ascii="Lato" w:hAnsi="Lato" w:cs="Calibri"/>
                <w:bCs/>
                <w:kern w:val="0"/>
                <w:sz w:val="20"/>
                <w:szCs w:val="20"/>
              </w:rPr>
              <w:t>liczbę pacjentów, u których wdrożono procedury diagnostyczne</w:t>
            </w:r>
            <w:r w:rsidRPr="008D6DD0">
              <w:rPr>
                <w:rFonts w:ascii="Lato" w:hAnsi="Lato" w:cs="Calibri"/>
                <w:kern w:val="0"/>
                <w:sz w:val="20"/>
                <w:szCs w:val="20"/>
              </w:rPr>
              <w:t xml:space="preserve">, oraz </w:t>
            </w:r>
            <w:r w:rsidRPr="008D6DD0">
              <w:rPr>
                <w:rFonts w:ascii="Lato" w:hAnsi="Lato" w:cs="Calibri"/>
                <w:bCs/>
                <w:kern w:val="0"/>
                <w:sz w:val="20"/>
                <w:szCs w:val="20"/>
              </w:rPr>
              <w:t>liczbę wdrożonych procedur</w:t>
            </w:r>
            <w:r w:rsidRPr="008D6DD0">
              <w:rPr>
                <w:rFonts w:ascii="Lato" w:hAnsi="Lato" w:cs="Calibri"/>
                <w:kern w:val="0"/>
                <w:sz w:val="20"/>
                <w:szCs w:val="20"/>
              </w:rPr>
              <w:t>.</w:t>
            </w:r>
          </w:p>
          <w:p w14:paraId="35D24508" w14:textId="77777777" w:rsidR="00380648" w:rsidRPr="008D6DD0" w:rsidRDefault="00380648" w:rsidP="00380648">
            <w:pPr>
              <w:spacing w:before="100" w:beforeAutospacing="1" w:after="100" w:afterAutospacing="1" w:line="240" w:lineRule="auto"/>
              <w:rPr>
                <w:rFonts w:ascii="Lato" w:hAnsi="Lato" w:cs="Calibri"/>
                <w:kern w:val="0"/>
                <w:sz w:val="20"/>
                <w:szCs w:val="20"/>
              </w:rPr>
            </w:pPr>
            <w:r w:rsidRPr="008D6DD0">
              <w:rPr>
                <w:rFonts w:ascii="Lato" w:hAnsi="Lato" w:cs="Calibri"/>
                <w:kern w:val="0"/>
                <w:sz w:val="20"/>
                <w:szCs w:val="20"/>
              </w:rPr>
              <w:t xml:space="preserve">Tego typu wskaźniki wykraczają poza sam etap „ustalenia” i </w:t>
            </w:r>
            <w:r w:rsidRPr="008D6DD0">
              <w:rPr>
                <w:rFonts w:ascii="Lato" w:hAnsi="Lato" w:cs="Calibri"/>
                <w:bCs/>
                <w:kern w:val="0"/>
                <w:sz w:val="20"/>
                <w:szCs w:val="20"/>
              </w:rPr>
              <w:t>odnoszą się bezpośrednio do wdrożenia procedur w praktyce klinicznej</w:t>
            </w:r>
            <w:r w:rsidRPr="008D6DD0">
              <w:rPr>
                <w:rFonts w:ascii="Lato" w:hAnsi="Lato" w:cs="Calibri"/>
                <w:kern w:val="0"/>
                <w:sz w:val="20"/>
                <w:szCs w:val="20"/>
              </w:rPr>
              <w:t>, co może wiązać się z dodatkowymi zasobami (czas lekarzy POZ, szkolenia, narzędzia diagnostyczne, dokumentacja, systemy informatyczne).</w:t>
            </w:r>
          </w:p>
          <w:p w14:paraId="5EAF125B" w14:textId="77777777" w:rsidR="00380648" w:rsidRPr="008D6DD0" w:rsidRDefault="00380648" w:rsidP="00380648">
            <w:pPr>
              <w:spacing w:before="100" w:beforeAutospacing="1" w:after="100" w:afterAutospacing="1" w:line="240" w:lineRule="auto"/>
              <w:rPr>
                <w:rFonts w:ascii="Lato" w:hAnsi="Lato" w:cs="Calibri"/>
                <w:kern w:val="0"/>
                <w:sz w:val="20"/>
                <w:szCs w:val="20"/>
              </w:rPr>
            </w:pPr>
            <w:r w:rsidRPr="008D6DD0">
              <w:rPr>
                <w:rFonts w:ascii="Lato" w:hAnsi="Lato" w:cs="Calibri"/>
                <w:kern w:val="0"/>
                <w:sz w:val="20"/>
                <w:szCs w:val="20"/>
              </w:rPr>
              <w:t xml:space="preserve">Tym samym zachodzi </w:t>
            </w:r>
            <w:r w:rsidRPr="008D6DD0">
              <w:rPr>
                <w:rFonts w:ascii="Lato" w:hAnsi="Lato" w:cs="Calibri"/>
                <w:bCs/>
                <w:kern w:val="0"/>
                <w:sz w:val="20"/>
                <w:szCs w:val="20"/>
              </w:rPr>
              <w:t>niespójność między zakresem działania a sposobem jego monitorowania</w:t>
            </w:r>
            <w:r w:rsidRPr="008D6DD0">
              <w:rPr>
                <w:rFonts w:ascii="Lato" w:hAnsi="Lato" w:cs="Calibri"/>
                <w:kern w:val="0"/>
                <w:sz w:val="20"/>
                <w:szCs w:val="20"/>
              </w:rPr>
              <w:t xml:space="preserve">: wdrożenie procedur to etap jakościowo i organizacyjnie odrębny od ich opracowania, i w praktyce nie jest działaniem </w:t>
            </w:r>
            <w:proofErr w:type="spellStart"/>
            <w:r w:rsidRPr="008D6DD0">
              <w:rPr>
                <w:rFonts w:ascii="Lato" w:hAnsi="Lato" w:cs="Calibri"/>
                <w:kern w:val="0"/>
                <w:sz w:val="20"/>
                <w:szCs w:val="20"/>
              </w:rPr>
              <w:t>bezkosztowym</w:t>
            </w:r>
            <w:proofErr w:type="spellEnd"/>
            <w:r w:rsidRPr="008D6DD0">
              <w:rPr>
                <w:rFonts w:ascii="Lato" w:hAnsi="Lato" w:cs="Calibri"/>
                <w:kern w:val="0"/>
                <w:sz w:val="20"/>
                <w:szCs w:val="20"/>
              </w:rPr>
              <w:t>. Może to utrudniać prawidłową ocenę realizacji zadania, a także powodować niedoszacowanie potrzeb organizacyjnych i finansowych systemu ochrony zdrowia.</w:t>
            </w:r>
          </w:p>
          <w:p w14:paraId="57B6A11E" w14:textId="77777777" w:rsidR="00380648" w:rsidRPr="008D6DD0" w:rsidRDefault="00380648" w:rsidP="00380648">
            <w:pPr>
              <w:spacing w:line="240" w:lineRule="auto"/>
              <w:rPr>
                <w:rFonts w:ascii="Lato" w:hAnsi="Lato"/>
                <w:bCs/>
                <w:sz w:val="20"/>
                <w:szCs w:val="20"/>
              </w:rPr>
            </w:pPr>
          </w:p>
        </w:tc>
        <w:tc>
          <w:tcPr>
            <w:tcW w:w="869" w:type="pct"/>
            <w:shd w:val="clear" w:color="auto" w:fill="FFFFFF" w:themeFill="background1"/>
            <w:vAlign w:val="center"/>
          </w:tcPr>
          <w:p w14:paraId="43DBC619" w14:textId="59F019FF" w:rsidR="00380648" w:rsidRPr="008D6DD0" w:rsidRDefault="00380648" w:rsidP="00380648">
            <w:pPr>
              <w:spacing w:line="240" w:lineRule="auto"/>
              <w:rPr>
                <w:rFonts w:ascii="Lato" w:hAnsi="Lato"/>
                <w:b/>
                <w:bCs/>
                <w:sz w:val="20"/>
                <w:szCs w:val="20"/>
              </w:rPr>
            </w:pPr>
            <w:r w:rsidRPr="008D6DD0">
              <w:rPr>
                <w:rFonts w:ascii="Lato" w:hAnsi="Lato"/>
                <w:b/>
                <w:bCs/>
                <w:sz w:val="20"/>
                <w:szCs w:val="20"/>
              </w:rPr>
              <w:t xml:space="preserve">Uwaga </w:t>
            </w:r>
            <w:r w:rsidR="00A153BE" w:rsidRPr="008D6DD0">
              <w:rPr>
                <w:rFonts w:ascii="Lato" w:hAnsi="Lato"/>
                <w:b/>
                <w:bCs/>
                <w:sz w:val="20"/>
                <w:szCs w:val="20"/>
              </w:rPr>
              <w:t xml:space="preserve">częściowo </w:t>
            </w:r>
            <w:r w:rsidRPr="008D6DD0">
              <w:rPr>
                <w:rFonts w:ascii="Lato" w:hAnsi="Lato"/>
                <w:b/>
                <w:bCs/>
                <w:sz w:val="20"/>
                <w:szCs w:val="20"/>
              </w:rPr>
              <w:t>uwzględniona</w:t>
            </w:r>
          </w:p>
          <w:p w14:paraId="614B7A2E"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Działanie 3.1.1  zmodyfikowano w następujący sposób:  „Ustalenie narzędzi wstępnej diagnostyki zaburzeń otępiennych, w tym w szczególności w podstawowej opiece zdrowotnej” i sposób jego monitorowania: </w:t>
            </w:r>
          </w:p>
          <w:p w14:paraId="279B3365" w14:textId="77777777" w:rsidR="00380648" w:rsidRPr="008D6DD0" w:rsidRDefault="00380648" w:rsidP="00380648">
            <w:pPr>
              <w:numPr>
                <w:ilvl w:val="0"/>
                <w:numId w:val="36"/>
              </w:numPr>
              <w:spacing w:line="240" w:lineRule="auto"/>
              <w:rPr>
                <w:rFonts w:ascii="Lato" w:hAnsi="Lato"/>
                <w:bCs/>
                <w:sz w:val="20"/>
                <w:szCs w:val="20"/>
              </w:rPr>
            </w:pPr>
            <w:r w:rsidRPr="008D6DD0">
              <w:rPr>
                <w:rFonts w:ascii="Lato" w:hAnsi="Lato"/>
                <w:bCs/>
                <w:sz w:val="20"/>
                <w:szCs w:val="20"/>
              </w:rPr>
              <w:t>opracowany katalog narzędzi wspierających proces diagnostyki chorób otępiennych ukierunkowany na jak najwcześniejsze wykrycie choroby;</w:t>
            </w:r>
          </w:p>
          <w:p w14:paraId="080F66C3" w14:textId="77777777" w:rsidR="00380648" w:rsidRPr="008D6DD0" w:rsidRDefault="00380648" w:rsidP="00380648">
            <w:pPr>
              <w:numPr>
                <w:ilvl w:val="0"/>
                <w:numId w:val="36"/>
              </w:numPr>
              <w:spacing w:line="240" w:lineRule="auto"/>
              <w:rPr>
                <w:rFonts w:ascii="Lato" w:hAnsi="Lato"/>
                <w:bCs/>
                <w:sz w:val="20"/>
                <w:szCs w:val="20"/>
              </w:rPr>
            </w:pPr>
            <w:r w:rsidRPr="008D6DD0">
              <w:rPr>
                <w:rFonts w:ascii="Lato" w:hAnsi="Lato"/>
                <w:bCs/>
                <w:sz w:val="20"/>
                <w:szCs w:val="20"/>
              </w:rPr>
              <w:t xml:space="preserve">analiza wskazująca niezbędne zmiany w  systemie świadczeń opieki zdrowotnej finansowanych ze środków publicznych w celu zapewnienia jak największej dostępności do narzędzi wspierających proces diagnostyki chorób otępiennych. </w:t>
            </w:r>
          </w:p>
          <w:p w14:paraId="51E5FBBD"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Zmodyfikowano brzmienie Działania 3.1.2 w miejsce:   „Wdrożenie rozwiązań z zakresu wczesnej diagnostyki zaburzeń otępiennych obejmujących możliwość realizacji ze środków publicznych w podstawowej opieki zdrowotnej – określonych testów sprawności funkcji poznawczych oraz stosownych badań laboratoryjnych” na:  „Wdrożenie rozwiązań wspierających wczesną diagnostykę chorób otępiennych”, a sposób monitorowania określono następująco:</w:t>
            </w:r>
          </w:p>
          <w:p w14:paraId="4F10E44C" w14:textId="77777777" w:rsidR="00380648" w:rsidRPr="008D6DD0" w:rsidRDefault="00380648" w:rsidP="00E33234">
            <w:pPr>
              <w:numPr>
                <w:ilvl w:val="0"/>
                <w:numId w:val="43"/>
              </w:numPr>
              <w:spacing w:line="240" w:lineRule="auto"/>
              <w:rPr>
                <w:rFonts w:ascii="Lato" w:hAnsi="Lato"/>
                <w:bCs/>
                <w:sz w:val="20"/>
                <w:szCs w:val="20"/>
              </w:rPr>
            </w:pPr>
            <w:r w:rsidRPr="008D6DD0">
              <w:rPr>
                <w:rFonts w:ascii="Lato" w:hAnsi="Lato"/>
                <w:bCs/>
                <w:sz w:val="20"/>
                <w:szCs w:val="20"/>
              </w:rPr>
              <w:t xml:space="preserve">zmiany w katalogu świadczeń gwarantowanych umożliwiające stosowanie rekomendowanej ścieżki postępowania wspierającej wczesną diagnostykę chorób otępiennych, </w:t>
            </w:r>
          </w:p>
          <w:p w14:paraId="7279BE4B" w14:textId="5C674869" w:rsidR="00380648" w:rsidRPr="008D6DD0" w:rsidRDefault="00A153BE" w:rsidP="00E33234">
            <w:pPr>
              <w:numPr>
                <w:ilvl w:val="0"/>
                <w:numId w:val="43"/>
              </w:numPr>
              <w:spacing w:line="240" w:lineRule="auto"/>
              <w:rPr>
                <w:rFonts w:ascii="Lato" w:hAnsi="Lato"/>
                <w:bCs/>
                <w:sz w:val="20"/>
                <w:szCs w:val="20"/>
              </w:rPr>
            </w:pPr>
            <w:r w:rsidRPr="008D6DD0">
              <w:rPr>
                <w:rFonts w:ascii="Lato" w:hAnsi="Lato"/>
                <w:bCs/>
                <w:sz w:val="20"/>
                <w:szCs w:val="20"/>
              </w:rPr>
              <w:t>liczba pacjentów, u których przeprowadzono wstępną diagnostykę chorób otępiennych na poziomie podstawowej opieki zdrowotnej</w:t>
            </w:r>
            <w:r w:rsidR="00380648" w:rsidRPr="008D6DD0">
              <w:rPr>
                <w:rFonts w:ascii="Lato" w:hAnsi="Lato"/>
                <w:bCs/>
                <w:sz w:val="20"/>
                <w:szCs w:val="20"/>
              </w:rPr>
              <w:t>.</w:t>
            </w:r>
          </w:p>
          <w:p w14:paraId="144FD55E" w14:textId="29010E60" w:rsidR="00A153BE" w:rsidRPr="008D6DD0" w:rsidRDefault="00A153BE" w:rsidP="00A153BE">
            <w:pPr>
              <w:spacing w:line="240" w:lineRule="auto"/>
              <w:rPr>
                <w:rFonts w:ascii="Lato" w:hAnsi="Lato"/>
                <w:bCs/>
                <w:sz w:val="20"/>
                <w:szCs w:val="20"/>
              </w:rPr>
            </w:pPr>
            <w:r w:rsidRPr="008D6DD0">
              <w:rPr>
                <w:rFonts w:ascii="Lato" w:hAnsi="Lato"/>
                <w:bCs/>
                <w:sz w:val="20"/>
                <w:szCs w:val="20"/>
              </w:rPr>
              <w:t xml:space="preserve">W związku ze zmienionym zakresem działań 3.1.1 oraz 3.1.2 odpowiednio dostosowano terminy ich realizacji, zgodnie z następstwem czasowym. </w:t>
            </w:r>
          </w:p>
        </w:tc>
      </w:tr>
      <w:tr w:rsidR="00380648" w:rsidRPr="008D6DD0" w14:paraId="7DCFD9BC" w14:textId="77777777" w:rsidTr="001F4579">
        <w:trPr>
          <w:trHeight w:val="375"/>
        </w:trPr>
        <w:tc>
          <w:tcPr>
            <w:tcW w:w="195" w:type="pct"/>
            <w:shd w:val="clear" w:color="auto" w:fill="FFFFFF" w:themeFill="background1"/>
            <w:vAlign w:val="center"/>
          </w:tcPr>
          <w:p w14:paraId="3AF2D5D1"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1017F48" w14:textId="350663CF"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600DB6" w14:textId="77777777" w:rsidR="00380648" w:rsidRPr="008D6DD0" w:rsidRDefault="00380648" w:rsidP="00380648">
            <w:pPr>
              <w:spacing w:before="60" w:after="60" w:line="240" w:lineRule="auto"/>
              <w:rPr>
                <w:rFonts w:ascii="Lato" w:hAnsi="Lato" w:cs="Calibri"/>
                <w:sz w:val="20"/>
                <w:szCs w:val="20"/>
              </w:rPr>
            </w:pPr>
            <w:r w:rsidRPr="008D6DD0">
              <w:rPr>
                <w:rFonts w:ascii="Lato" w:eastAsia="Calibri" w:hAnsi="Lato" w:cs="Calibri"/>
                <w:bCs/>
                <w:kern w:val="0"/>
                <w:sz w:val="20"/>
                <w:szCs w:val="20"/>
              </w:rPr>
              <w:t xml:space="preserve">Str. 39, </w:t>
            </w:r>
            <w:r w:rsidRPr="008D6DD0">
              <w:rPr>
                <w:rFonts w:ascii="Lato" w:hAnsi="Lato" w:cs="Calibri"/>
                <w:sz w:val="20"/>
                <w:szCs w:val="20"/>
              </w:rPr>
              <w:t xml:space="preserve"> Działanie 3.1.2</w:t>
            </w:r>
          </w:p>
          <w:p w14:paraId="47B372F1" w14:textId="5F58F979" w:rsidR="00380648" w:rsidRPr="008D6DD0" w:rsidRDefault="00380648" w:rsidP="00380648">
            <w:pPr>
              <w:autoSpaceDE w:val="0"/>
              <w:autoSpaceDN w:val="0"/>
              <w:adjustRightInd w:val="0"/>
              <w:spacing w:line="240" w:lineRule="auto"/>
              <w:rPr>
                <w:rFonts w:ascii="Lato" w:hAnsi="Lato" w:cs="Calibri"/>
                <w:bCs/>
                <w:kern w:val="0"/>
                <w:sz w:val="20"/>
                <w:szCs w:val="20"/>
              </w:rPr>
            </w:pPr>
            <w:r w:rsidRPr="008D6DD0">
              <w:rPr>
                <w:rFonts w:ascii="Lato" w:hAnsi="Lato" w:cs="Calibri"/>
                <w:bCs/>
                <w:kern w:val="0"/>
                <w:sz w:val="20"/>
                <w:szCs w:val="20"/>
              </w:rPr>
              <w:t>Wdrożenie rozwiązań z zakresu wczesnej diagnostyki zaburzeń otępiennych obejmujących możliwość realizacji ze środków publicznych w podstawowej opieki zdrowotnej – określonych testów sprawności funkcji poznawczych oraz stosownych badań laboratoryjnych</w:t>
            </w:r>
          </w:p>
          <w:p w14:paraId="4A4D6FA0" w14:textId="77777777" w:rsidR="00380648" w:rsidRPr="008D6DD0" w:rsidRDefault="00380648" w:rsidP="00380648">
            <w:pPr>
              <w:spacing w:before="60" w:after="60" w:line="240" w:lineRule="auto"/>
              <w:rPr>
                <w:rFonts w:ascii="Lato" w:hAnsi="Lato" w:cs="Calibri"/>
                <w:sz w:val="20"/>
                <w:szCs w:val="20"/>
              </w:rPr>
            </w:pPr>
            <w:r w:rsidRPr="008D6DD0">
              <w:rPr>
                <w:rFonts w:ascii="Lato" w:hAnsi="Lato" w:cs="Calibri"/>
                <w:bCs/>
                <w:kern w:val="0"/>
                <w:sz w:val="20"/>
                <w:szCs w:val="20"/>
              </w:rPr>
              <w:t>Sposób monitorowania</w:t>
            </w:r>
          </w:p>
          <w:p w14:paraId="017CA428" w14:textId="77777777" w:rsidR="00380648" w:rsidRPr="008D6DD0" w:rsidRDefault="00380648" w:rsidP="00380648">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5B25272" w14:textId="7D366F8D" w:rsidR="00380648" w:rsidRPr="008D6DD0" w:rsidRDefault="00380648" w:rsidP="00380648">
            <w:pPr>
              <w:autoSpaceDE w:val="0"/>
              <w:autoSpaceDN w:val="0"/>
              <w:adjustRightInd w:val="0"/>
              <w:spacing w:line="240" w:lineRule="auto"/>
              <w:rPr>
                <w:rFonts w:ascii="Lato" w:hAnsi="Lato"/>
                <w:bCs/>
                <w:sz w:val="20"/>
                <w:szCs w:val="20"/>
              </w:rPr>
            </w:pPr>
            <w:r w:rsidRPr="008D6DD0">
              <w:rPr>
                <w:rFonts w:ascii="Lato" w:hAnsi="Lato" w:cs="Calibri"/>
                <w:color w:val="1A1A1A"/>
                <w:kern w:val="0"/>
                <w:sz w:val="20"/>
                <w:szCs w:val="20"/>
              </w:rPr>
              <w:t>zmiany w katalogu świadczeń gwarantowanych umożliwiające stosowanie rekomendowanej ścieżki postępowania wspierającej wczesną diagnostykę zaburzeń otępiennych, w szczególności przez finansowanie ze środków publicznych – na poziomie podstawowej opieki zdrowotnej – określonych testów sprawności funkcji poznawczych oraz stosownych badań laboratoryjnych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EDD685B" w14:textId="77777777" w:rsidR="00380648" w:rsidRPr="008D6DD0" w:rsidRDefault="00380648" w:rsidP="00380648">
            <w:pPr>
              <w:pStyle w:val="Akapitzlist"/>
              <w:numPr>
                <w:ilvl w:val="0"/>
                <w:numId w:val="6"/>
              </w:numPr>
              <w:autoSpaceDE w:val="0"/>
              <w:autoSpaceDN w:val="0"/>
              <w:adjustRightInd w:val="0"/>
              <w:spacing w:after="0" w:line="240" w:lineRule="auto"/>
              <w:ind w:left="265"/>
              <w:rPr>
                <w:rFonts w:ascii="Lato" w:hAnsi="Lato" w:cs="Calibri"/>
                <w:color w:val="1A1A1A"/>
                <w:kern w:val="0"/>
                <w:sz w:val="20"/>
                <w:szCs w:val="20"/>
              </w:rPr>
            </w:pPr>
            <w:r w:rsidRPr="008D6DD0">
              <w:rPr>
                <w:rFonts w:ascii="Lato" w:hAnsi="Lato" w:cs="Calibri"/>
                <w:color w:val="1A1A1A"/>
                <w:kern w:val="0"/>
                <w:sz w:val="20"/>
                <w:szCs w:val="20"/>
              </w:rPr>
              <w:t>zmiany w katalogu świadczeń gwarantowanych umożliwiające stosowanie rekomendowanej ścieżki postępowania wspierającej wczesną diagnostykę zaburzeń otępiennych, w szczególności przez finansowanie ze środków publicznych – na poziomie podstawowej opieki zdrowotnej – określonych testów sprawności funkcji poznawczych oraz stosownych badań laboratoryjnych</w:t>
            </w:r>
          </w:p>
          <w:p w14:paraId="3EF95E00" w14:textId="77777777" w:rsidR="00380648" w:rsidRPr="008D6DD0" w:rsidRDefault="00380648" w:rsidP="00380648">
            <w:pPr>
              <w:pStyle w:val="Akapitzlist"/>
              <w:numPr>
                <w:ilvl w:val="0"/>
                <w:numId w:val="6"/>
              </w:numPr>
              <w:autoSpaceDE w:val="0"/>
              <w:autoSpaceDN w:val="0"/>
              <w:adjustRightInd w:val="0"/>
              <w:spacing w:after="0" w:line="240" w:lineRule="auto"/>
              <w:ind w:left="265"/>
              <w:rPr>
                <w:rFonts w:ascii="Lato" w:hAnsi="Lato" w:cs="Calibri"/>
                <w:color w:val="1A1A1A"/>
                <w:kern w:val="0"/>
                <w:sz w:val="20"/>
                <w:szCs w:val="20"/>
              </w:rPr>
            </w:pPr>
            <w:r w:rsidRPr="008D6DD0">
              <w:rPr>
                <w:rFonts w:ascii="Lato" w:hAnsi="Lato" w:cs="Calibri"/>
                <w:color w:val="1A1A1A"/>
                <w:kern w:val="0"/>
                <w:sz w:val="20"/>
                <w:szCs w:val="20"/>
              </w:rPr>
              <w:t xml:space="preserve">liczba przeprowadzonych testów sprawności funkcji poznawczych </w:t>
            </w:r>
          </w:p>
          <w:p w14:paraId="7F97F20C" w14:textId="77777777" w:rsidR="00380648" w:rsidRPr="008D6DD0" w:rsidRDefault="00380648" w:rsidP="00380648">
            <w:pPr>
              <w:pStyle w:val="Akapitzlist"/>
              <w:numPr>
                <w:ilvl w:val="0"/>
                <w:numId w:val="6"/>
              </w:numPr>
              <w:autoSpaceDE w:val="0"/>
              <w:autoSpaceDN w:val="0"/>
              <w:adjustRightInd w:val="0"/>
              <w:spacing w:after="0" w:line="240" w:lineRule="auto"/>
              <w:ind w:left="265"/>
              <w:rPr>
                <w:rFonts w:ascii="Lato" w:hAnsi="Lato" w:cs="Calibri"/>
                <w:color w:val="1A1A1A"/>
                <w:kern w:val="0"/>
                <w:sz w:val="20"/>
                <w:szCs w:val="20"/>
              </w:rPr>
            </w:pPr>
            <w:r w:rsidRPr="008D6DD0">
              <w:rPr>
                <w:rFonts w:ascii="Lato" w:hAnsi="Lato" w:cs="Calibri"/>
                <w:color w:val="1A1A1A"/>
                <w:kern w:val="0"/>
                <w:sz w:val="20"/>
                <w:szCs w:val="20"/>
              </w:rPr>
              <w:t>liczba przeprowadzonych/zleconych badań laboratoryjnych</w:t>
            </w:r>
          </w:p>
          <w:p w14:paraId="4511B6EE" w14:textId="77777777" w:rsidR="00380648" w:rsidRPr="008D6DD0" w:rsidRDefault="00380648" w:rsidP="00380648">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3A3B3CB" w14:textId="032DC494" w:rsidR="00380648" w:rsidRPr="008D6DD0" w:rsidRDefault="00380648" w:rsidP="00380648">
            <w:pPr>
              <w:spacing w:line="240" w:lineRule="auto"/>
              <w:rPr>
                <w:rFonts w:ascii="Lato" w:hAnsi="Lato"/>
                <w:bCs/>
                <w:sz w:val="20"/>
                <w:szCs w:val="20"/>
              </w:rPr>
            </w:pPr>
            <w:r w:rsidRPr="008D6DD0">
              <w:rPr>
                <w:rFonts w:ascii="Lato" w:hAnsi="Lato" w:cs="Calibri"/>
                <w:kern w:val="0"/>
                <w:sz w:val="20"/>
                <w:szCs w:val="20"/>
              </w:rPr>
              <w:t>Zaproponowane sposoby pomiaru mierzą realny zasięg działań diagnostycznych i pozwalają ocenić skuteczność wdrożonych rozwiązań.</w:t>
            </w:r>
          </w:p>
        </w:tc>
        <w:tc>
          <w:tcPr>
            <w:tcW w:w="869" w:type="pct"/>
            <w:shd w:val="clear" w:color="auto" w:fill="FFFFFF" w:themeFill="background1"/>
            <w:vAlign w:val="center"/>
          </w:tcPr>
          <w:p w14:paraId="20ED7FE8" w14:textId="77777777" w:rsidR="00380648" w:rsidRPr="008D6DD0" w:rsidRDefault="00380648" w:rsidP="00380648">
            <w:pPr>
              <w:spacing w:line="240" w:lineRule="auto"/>
              <w:rPr>
                <w:rFonts w:ascii="Lato" w:hAnsi="Lato"/>
                <w:b/>
                <w:bCs/>
                <w:sz w:val="20"/>
                <w:szCs w:val="20"/>
              </w:rPr>
            </w:pPr>
            <w:r w:rsidRPr="008D6DD0">
              <w:rPr>
                <w:rFonts w:ascii="Lato" w:hAnsi="Lato"/>
                <w:b/>
                <w:bCs/>
                <w:sz w:val="20"/>
                <w:szCs w:val="20"/>
              </w:rPr>
              <w:t>Uwaga uwzględniona</w:t>
            </w:r>
          </w:p>
          <w:p w14:paraId="5250AC97"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Działanie 3.1.1  zmodyfikowano w następujący sposób:  „Ustalenie narzędzi wstępnej diagnostyki zaburzeń otępiennych, w tym w szczególności w podstawowej opiece zdrowotnej” i sposób jego monitorowania: </w:t>
            </w:r>
          </w:p>
          <w:p w14:paraId="7BF9F75E" w14:textId="77777777" w:rsidR="00380648" w:rsidRPr="008D6DD0" w:rsidRDefault="00380648" w:rsidP="00380648">
            <w:pPr>
              <w:numPr>
                <w:ilvl w:val="0"/>
                <w:numId w:val="38"/>
              </w:numPr>
              <w:spacing w:line="240" w:lineRule="auto"/>
              <w:rPr>
                <w:rFonts w:ascii="Lato" w:hAnsi="Lato"/>
                <w:bCs/>
                <w:sz w:val="20"/>
                <w:szCs w:val="20"/>
              </w:rPr>
            </w:pPr>
            <w:r w:rsidRPr="008D6DD0">
              <w:rPr>
                <w:rFonts w:ascii="Lato" w:hAnsi="Lato"/>
                <w:bCs/>
                <w:sz w:val="20"/>
                <w:szCs w:val="20"/>
              </w:rPr>
              <w:t>opracowany katalog narzędzi wspierających proces diagnostyki chorób otępiennych ukierunkowany na jak najwcześniejsze wykrycie choroby;</w:t>
            </w:r>
          </w:p>
          <w:p w14:paraId="3F93BB2C" w14:textId="77777777" w:rsidR="00380648" w:rsidRPr="008D6DD0" w:rsidRDefault="00380648" w:rsidP="00380648">
            <w:pPr>
              <w:numPr>
                <w:ilvl w:val="0"/>
                <w:numId w:val="38"/>
              </w:numPr>
              <w:spacing w:line="240" w:lineRule="auto"/>
              <w:rPr>
                <w:rFonts w:ascii="Lato" w:hAnsi="Lato"/>
                <w:bCs/>
                <w:sz w:val="20"/>
                <w:szCs w:val="20"/>
              </w:rPr>
            </w:pPr>
            <w:r w:rsidRPr="008D6DD0">
              <w:rPr>
                <w:rFonts w:ascii="Lato" w:hAnsi="Lato"/>
                <w:bCs/>
                <w:sz w:val="20"/>
                <w:szCs w:val="20"/>
              </w:rPr>
              <w:t xml:space="preserve">analiza wskazująca niezbędne zmiany w  systemie świadczeń opieki zdrowotnej finansowanych ze środków publicznych w celu zapewnienia jak największej dostępności do narzędzi wspierających proces diagnostyki chorób otępiennych. </w:t>
            </w:r>
          </w:p>
          <w:p w14:paraId="218061BA"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Zmodyfikowano brzmienie Działania 3.1.2 w miejsce:   „Wdrożenie rozwiązań z zakresu wczesnej diagnostyki zaburzeń otępiennych obejmujących możliwość realizacji ze środków publicznych w podstawowej opieki zdrowotnej – określonych testów sprawności funkcji poznawczych oraz stosownych badań laboratoryjnych” na:  „Wdrożenie rozwiązań wspierających wczesną diagnostykę chorób otępiennych”, a sposób monitorowania określono następująco:</w:t>
            </w:r>
          </w:p>
          <w:p w14:paraId="31851DDD" w14:textId="77777777" w:rsidR="00380648" w:rsidRPr="008D6DD0" w:rsidRDefault="00380648" w:rsidP="00380648">
            <w:pPr>
              <w:numPr>
                <w:ilvl w:val="0"/>
                <w:numId w:val="37"/>
              </w:numPr>
              <w:spacing w:line="240" w:lineRule="auto"/>
              <w:rPr>
                <w:rFonts w:ascii="Lato" w:hAnsi="Lato"/>
                <w:bCs/>
                <w:sz w:val="20"/>
                <w:szCs w:val="20"/>
              </w:rPr>
            </w:pPr>
            <w:r w:rsidRPr="008D6DD0">
              <w:rPr>
                <w:rFonts w:ascii="Lato" w:hAnsi="Lato"/>
                <w:bCs/>
                <w:sz w:val="20"/>
                <w:szCs w:val="20"/>
              </w:rPr>
              <w:t xml:space="preserve">zmiany w katalogu świadczeń gwarantowanych umożliwiające stosowanie rekomendowanej ścieżki postępowania wspierającej wczesną diagnostykę chorób otępiennych, </w:t>
            </w:r>
          </w:p>
          <w:p w14:paraId="4A35677C" w14:textId="3AD8FD95" w:rsidR="00380648" w:rsidRPr="008D6DD0" w:rsidRDefault="00380648" w:rsidP="00380648">
            <w:pPr>
              <w:numPr>
                <w:ilvl w:val="0"/>
                <w:numId w:val="37"/>
              </w:numPr>
              <w:spacing w:line="240" w:lineRule="auto"/>
              <w:rPr>
                <w:rFonts w:ascii="Lato" w:hAnsi="Lato"/>
                <w:bCs/>
                <w:sz w:val="20"/>
                <w:szCs w:val="20"/>
              </w:rPr>
            </w:pPr>
            <w:r w:rsidRPr="008D6DD0">
              <w:rPr>
                <w:rFonts w:ascii="Lato" w:hAnsi="Lato"/>
                <w:bCs/>
                <w:sz w:val="20"/>
                <w:szCs w:val="20"/>
              </w:rPr>
              <w:t>liczba pacjenta, u których wdrożono procedury z zakresu wstępnej diagnostyki chorób otępiennych na poziomie podstawowej opieki zdrowotnej.</w:t>
            </w:r>
          </w:p>
        </w:tc>
      </w:tr>
      <w:tr w:rsidR="00380648" w:rsidRPr="008D6DD0" w14:paraId="79CB88BD" w14:textId="77777777" w:rsidTr="001F4579">
        <w:trPr>
          <w:trHeight w:val="375"/>
        </w:trPr>
        <w:tc>
          <w:tcPr>
            <w:tcW w:w="195" w:type="pct"/>
            <w:shd w:val="clear" w:color="auto" w:fill="FFFFFF" w:themeFill="background1"/>
            <w:vAlign w:val="center"/>
          </w:tcPr>
          <w:p w14:paraId="29E0EB6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4B36353" w14:textId="4FFEBD6E"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F634A0" w14:textId="0DDB0BF4"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Str. 42, 3 akapit, ostatnia linijka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04DD748" w14:textId="27664D3C" w:rsidR="00380648" w:rsidRPr="008D6DD0" w:rsidRDefault="00380648" w:rsidP="00380648">
            <w:pPr>
              <w:spacing w:line="240" w:lineRule="auto"/>
              <w:rPr>
                <w:rFonts w:ascii="Lato" w:hAnsi="Lato"/>
                <w:bCs/>
                <w:sz w:val="20"/>
                <w:szCs w:val="20"/>
              </w:rPr>
            </w:pPr>
            <w:r w:rsidRPr="008D6DD0">
              <w:rPr>
                <w:rFonts w:ascii="Lato" w:hAnsi="Lato" w:cs="Calibri"/>
                <w:color w:val="1A1A1A"/>
                <w:kern w:val="0"/>
                <w:sz w:val="20"/>
                <w:szCs w:val="20"/>
              </w:rPr>
              <w:t xml:space="preserve">…prowadzić do </w:t>
            </w:r>
            <w:r w:rsidRPr="008D6DD0">
              <w:rPr>
                <w:rFonts w:ascii="Lato" w:hAnsi="Lato" w:cs="Calibri"/>
                <w:b/>
                <w:color w:val="1A1A1A"/>
                <w:kern w:val="0"/>
                <w:sz w:val="20"/>
                <w:szCs w:val="20"/>
              </w:rPr>
              <w:t>nasienia</w:t>
            </w:r>
            <w:r w:rsidRPr="008D6DD0">
              <w:rPr>
                <w:rFonts w:ascii="Lato" w:hAnsi="Lato" w:cs="Calibri"/>
                <w:color w:val="1A1A1A"/>
                <w:kern w:val="0"/>
                <w:sz w:val="20"/>
                <w:szCs w:val="20"/>
              </w:rPr>
              <w:t xml:space="preserve"> objawów chorobowych.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548DA59" w14:textId="1AADCD1E" w:rsidR="00380648" w:rsidRPr="008D6DD0" w:rsidRDefault="00380648" w:rsidP="00380648">
            <w:pPr>
              <w:spacing w:line="240" w:lineRule="auto"/>
              <w:rPr>
                <w:rFonts w:ascii="Lato" w:hAnsi="Lato"/>
                <w:bCs/>
                <w:sz w:val="20"/>
                <w:szCs w:val="20"/>
              </w:rPr>
            </w:pPr>
            <w:r w:rsidRPr="008D6DD0">
              <w:rPr>
                <w:rFonts w:ascii="Lato" w:hAnsi="Lato" w:cs="Calibri"/>
                <w:color w:val="1A1A1A"/>
                <w:kern w:val="0"/>
                <w:sz w:val="20"/>
                <w:szCs w:val="20"/>
              </w:rPr>
              <w:t>…prowadzić do nasilenia objawów chorobowych.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6ED3F1A" w14:textId="18A2B4F8"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Wkradła się literówka.</w:t>
            </w:r>
          </w:p>
        </w:tc>
        <w:tc>
          <w:tcPr>
            <w:tcW w:w="869" w:type="pct"/>
            <w:shd w:val="clear" w:color="auto" w:fill="FFFFFF" w:themeFill="background1"/>
            <w:vAlign w:val="center"/>
          </w:tcPr>
          <w:p w14:paraId="069AC02F" w14:textId="05F94A69"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409696A7" w14:textId="77777777" w:rsidTr="001F4579">
        <w:trPr>
          <w:trHeight w:val="375"/>
        </w:trPr>
        <w:tc>
          <w:tcPr>
            <w:tcW w:w="195" w:type="pct"/>
            <w:shd w:val="clear" w:color="auto" w:fill="FFFFFF" w:themeFill="background1"/>
            <w:vAlign w:val="center"/>
          </w:tcPr>
          <w:p w14:paraId="1049A74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4A443DC" w14:textId="19472DAD"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CC37AC" w14:textId="350542FE"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Str. 44, </w:t>
            </w:r>
            <w:r w:rsidRPr="008D6DD0">
              <w:rPr>
                <w:rFonts w:ascii="Lato" w:hAnsi="Lato" w:cs="Calibri"/>
                <w:sz w:val="20"/>
                <w:szCs w:val="20"/>
              </w:rPr>
              <w:t xml:space="preserve"> </w:t>
            </w:r>
            <w:r w:rsidRPr="008D6DD0">
              <w:rPr>
                <w:rFonts w:ascii="Lato" w:eastAsia="Calibri" w:hAnsi="Lato" w:cs="Calibri"/>
                <w:bCs/>
                <w:kern w:val="0"/>
                <w:sz w:val="20"/>
                <w:szCs w:val="20"/>
              </w:rPr>
              <w:t>Działanie 4.2.1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18098EE" w14:textId="25E7ED4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Koordynacja: Regionalne Ośrodki Pomocy</w:t>
            </w:r>
            <w:r w:rsidRPr="008D6DD0">
              <w:rPr>
                <w:rFonts w:ascii="Lato" w:eastAsia="Calibri" w:hAnsi="Lato" w:cs="Calibri"/>
                <w:b/>
                <w:bCs/>
                <w:kern w:val="0"/>
                <w:sz w:val="20"/>
                <w:szCs w:val="20"/>
              </w:rPr>
              <w:t xml:space="preserve"> </w:t>
            </w:r>
            <w:r w:rsidRPr="008D6DD0">
              <w:rPr>
                <w:rFonts w:ascii="Lato" w:eastAsia="Calibri" w:hAnsi="Lato" w:cs="Calibri"/>
                <w:bCs/>
                <w:kern w:val="0"/>
                <w:sz w:val="20"/>
                <w:szCs w:val="20"/>
              </w:rPr>
              <w:t>Społecznej</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D7794F6" w14:textId="4D85AE6E"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Koordynacja: Regionalne Ośrodki Polityki</w:t>
            </w:r>
            <w:r w:rsidRPr="008D6DD0">
              <w:rPr>
                <w:rFonts w:ascii="Lato" w:eastAsia="Calibri" w:hAnsi="Lato" w:cs="Calibri"/>
                <w:b/>
                <w:bCs/>
                <w:kern w:val="0"/>
                <w:sz w:val="20"/>
                <w:szCs w:val="20"/>
              </w:rPr>
              <w:t xml:space="preserve"> </w:t>
            </w:r>
            <w:r w:rsidRPr="008D6DD0">
              <w:rPr>
                <w:rFonts w:ascii="Lato" w:eastAsia="Calibri" w:hAnsi="Lato" w:cs="Calibri"/>
                <w:bCs/>
                <w:kern w:val="0"/>
                <w:sz w:val="20"/>
                <w:szCs w:val="20"/>
              </w:rPr>
              <w:t>Społecznej</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F9A8B8A" w14:textId="77777777" w:rsidR="00380648" w:rsidRPr="008D6DD0" w:rsidRDefault="00380648" w:rsidP="00380648">
            <w:pPr>
              <w:spacing w:line="240" w:lineRule="auto"/>
              <w:rPr>
                <w:rFonts w:ascii="Lato" w:hAnsi="Lato"/>
                <w:bCs/>
                <w:sz w:val="20"/>
                <w:szCs w:val="20"/>
              </w:rPr>
            </w:pPr>
          </w:p>
        </w:tc>
        <w:tc>
          <w:tcPr>
            <w:tcW w:w="869" w:type="pct"/>
            <w:shd w:val="clear" w:color="auto" w:fill="FFFFFF" w:themeFill="background1"/>
            <w:vAlign w:val="center"/>
          </w:tcPr>
          <w:p w14:paraId="76E815BB" w14:textId="78050E68"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6E0120A6" w14:textId="77777777" w:rsidTr="001F4579">
        <w:trPr>
          <w:trHeight w:val="375"/>
        </w:trPr>
        <w:tc>
          <w:tcPr>
            <w:tcW w:w="195" w:type="pct"/>
            <w:shd w:val="clear" w:color="auto" w:fill="FFFFFF" w:themeFill="background1"/>
            <w:vAlign w:val="center"/>
          </w:tcPr>
          <w:p w14:paraId="6C1E57E9"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1F7E47" w14:textId="19335C0E"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81874F"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47,</w:t>
            </w:r>
          </w:p>
          <w:p w14:paraId="303090E8"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Działanie 4.6.1</w:t>
            </w:r>
          </w:p>
          <w:p w14:paraId="2A015271" w14:textId="1CB2EC47" w:rsidR="00380648" w:rsidRPr="008D6DD0" w:rsidRDefault="00380648" w:rsidP="00380648">
            <w:pPr>
              <w:autoSpaceDE w:val="0"/>
              <w:autoSpaceDN w:val="0"/>
              <w:adjustRightInd w:val="0"/>
              <w:spacing w:line="240" w:lineRule="auto"/>
              <w:rPr>
                <w:rFonts w:ascii="Lato" w:hAnsi="Lato" w:cs="Calibri"/>
                <w:bCs/>
                <w:kern w:val="0"/>
                <w:sz w:val="20"/>
                <w:szCs w:val="20"/>
              </w:rPr>
            </w:pPr>
            <w:r w:rsidRPr="008D6DD0">
              <w:rPr>
                <w:rFonts w:ascii="Lato" w:hAnsi="Lato" w:cs="Calibri"/>
                <w:bCs/>
                <w:kern w:val="0"/>
                <w:sz w:val="20"/>
                <w:szCs w:val="20"/>
              </w:rPr>
              <w:t>Uwzględnienie potrzeb osób z chorobami otępiennymi w procesie projektowania dokumentów strategicznych uchwalanych przez zarządy województw</w:t>
            </w:r>
          </w:p>
          <w:p w14:paraId="4A3C54B7" w14:textId="0FC471ED" w:rsidR="00380648" w:rsidRPr="008D6DD0" w:rsidRDefault="00380648" w:rsidP="00380648">
            <w:pPr>
              <w:spacing w:line="240" w:lineRule="auto"/>
              <w:rPr>
                <w:rFonts w:ascii="Lato" w:hAnsi="Lato"/>
                <w:bCs/>
                <w:sz w:val="20"/>
                <w:szCs w:val="20"/>
              </w:rPr>
            </w:pPr>
            <w:r w:rsidRPr="008D6DD0">
              <w:rPr>
                <w:rFonts w:ascii="Lato" w:hAnsi="Lato" w:cs="Calibri"/>
                <w:bCs/>
                <w:kern w:val="0"/>
                <w:sz w:val="20"/>
                <w:szCs w:val="20"/>
              </w:rPr>
              <w:t>Sposób monitorowania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E533F66" w14:textId="77777777"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diagnoza potrzeb osób z chorobami otępiennymi uwzględniona w procesie</w:t>
            </w:r>
          </w:p>
          <w:p w14:paraId="5AB435FF" w14:textId="77777777"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projektowania dokumentów strategicznych uchwalanych przez zarządy województw na</w:t>
            </w:r>
          </w:p>
          <w:p w14:paraId="078AD20A" w14:textId="2A2C2420" w:rsidR="00380648" w:rsidRPr="008D6DD0" w:rsidRDefault="00380648" w:rsidP="00380648">
            <w:pPr>
              <w:autoSpaceDE w:val="0"/>
              <w:autoSpaceDN w:val="0"/>
              <w:adjustRightInd w:val="0"/>
              <w:spacing w:line="240" w:lineRule="auto"/>
              <w:rPr>
                <w:rFonts w:ascii="Lato" w:hAnsi="Lato"/>
                <w:bCs/>
                <w:sz w:val="20"/>
                <w:szCs w:val="20"/>
              </w:rPr>
            </w:pPr>
            <w:r w:rsidRPr="008D6DD0">
              <w:rPr>
                <w:rFonts w:ascii="Lato" w:hAnsi="Lato" w:cs="Calibri"/>
                <w:color w:val="1A1A1A"/>
                <w:kern w:val="0"/>
                <w:sz w:val="20"/>
                <w:szCs w:val="20"/>
              </w:rPr>
              <w:t>okres po 2030 r., sporządzona we współpracy z organizacjami pozarządowymi z danego województwa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3A89023" w14:textId="1993B34E" w:rsidR="00380648" w:rsidRPr="008D6DD0" w:rsidRDefault="00380648" w:rsidP="00380648">
            <w:pPr>
              <w:autoSpaceDE w:val="0"/>
              <w:autoSpaceDN w:val="0"/>
              <w:adjustRightInd w:val="0"/>
              <w:spacing w:line="240" w:lineRule="auto"/>
              <w:rPr>
                <w:rFonts w:ascii="Lato" w:hAnsi="Lato"/>
                <w:bCs/>
                <w:sz w:val="20"/>
                <w:szCs w:val="20"/>
              </w:rPr>
            </w:pPr>
            <w:r w:rsidRPr="008D6DD0">
              <w:rPr>
                <w:rFonts w:ascii="Lato" w:hAnsi="Lato" w:cs="Calibri"/>
                <w:color w:val="1A1A1A"/>
                <w:kern w:val="0"/>
                <w:sz w:val="20"/>
                <w:szCs w:val="20"/>
              </w:rPr>
              <w:t>Liczba dokumentów strategicznych  uchwalanych przez zarządy województw na okres po 2030 r., sporządzona we współpracy z organizacjami pozarządowymi z danego województwa, zawierających diagnoza potrzeb osób z chorobami otępiennymi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A9AD1AD"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Zaproponowany sposób monitorowania u</w:t>
            </w:r>
            <w:r w:rsidRPr="008D6DD0">
              <w:rPr>
                <w:rFonts w:ascii="Lato" w:hAnsi="Lato" w:cs="Calibri"/>
                <w:kern w:val="0"/>
                <w:sz w:val="20"/>
                <w:szCs w:val="20"/>
              </w:rPr>
              <w:t xml:space="preserve">możliwia </w:t>
            </w:r>
            <w:r w:rsidRPr="008D6DD0">
              <w:rPr>
                <w:rFonts w:ascii="Lato" w:hAnsi="Lato" w:cs="Calibri"/>
                <w:bCs/>
                <w:kern w:val="0"/>
                <w:sz w:val="20"/>
                <w:szCs w:val="20"/>
              </w:rPr>
              <w:t>porównanie i monitorowanie</w:t>
            </w:r>
            <w:r w:rsidRPr="008D6DD0">
              <w:rPr>
                <w:rFonts w:ascii="Lato" w:hAnsi="Lato" w:cs="Calibri"/>
                <w:kern w:val="0"/>
                <w:sz w:val="20"/>
                <w:szCs w:val="20"/>
              </w:rPr>
              <w:t>, czy i w jakim zakresie samorządy uwzględniają potrzeby osób z otępieniem w długofalowym planowaniu.</w:t>
            </w:r>
          </w:p>
          <w:p w14:paraId="24AE8BFF" w14:textId="77777777" w:rsidR="00380648" w:rsidRPr="008D6DD0" w:rsidRDefault="00380648" w:rsidP="00380648">
            <w:pPr>
              <w:spacing w:line="240" w:lineRule="auto"/>
              <w:rPr>
                <w:rFonts w:ascii="Lato" w:hAnsi="Lato"/>
                <w:bCs/>
                <w:sz w:val="20"/>
                <w:szCs w:val="20"/>
              </w:rPr>
            </w:pPr>
          </w:p>
        </w:tc>
        <w:tc>
          <w:tcPr>
            <w:tcW w:w="869" w:type="pct"/>
            <w:shd w:val="clear" w:color="auto" w:fill="FFFFFF" w:themeFill="background1"/>
            <w:vAlign w:val="center"/>
          </w:tcPr>
          <w:p w14:paraId="469C3186"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p w14:paraId="41912B0A" w14:textId="78FABFC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Działanie zostanie sformułowane w następujący sposób: </w:t>
            </w:r>
          </w:p>
          <w:p w14:paraId="178688F5"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Działanie 4.6.1  Uwzględnienie potrzeb osób z chorobami otępiennymi w procesie projektowania dokumentów strategicznych uchwalanych przez samorząd województwa we współpracy z organizacjami pozarządowymi i samorządami lokalnymi.</w:t>
            </w:r>
          </w:p>
          <w:p w14:paraId="7F3F014E"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Sposób monitorowania otrzymuje brzmienie:</w:t>
            </w:r>
          </w:p>
          <w:p w14:paraId="573D8416" w14:textId="2F220958" w:rsidR="00380648" w:rsidRPr="008D6DD0" w:rsidRDefault="00380648" w:rsidP="00380648">
            <w:pPr>
              <w:spacing w:line="240" w:lineRule="auto"/>
              <w:rPr>
                <w:rFonts w:ascii="Lato" w:hAnsi="Lato"/>
                <w:bCs/>
                <w:sz w:val="20"/>
                <w:szCs w:val="20"/>
              </w:rPr>
            </w:pPr>
            <w:bookmarkStart w:id="55" w:name="_Hlk208308086"/>
            <w:r w:rsidRPr="008D6DD0">
              <w:rPr>
                <w:rFonts w:ascii="Lato" w:hAnsi="Lato"/>
                <w:bCs/>
                <w:sz w:val="20"/>
                <w:szCs w:val="20"/>
              </w:rPr>
              <w:t>liczba dokumentów strategicznych opracowanych przez samorząd województwa w okresie trwania Programu, uwzględniających diagnozę potrzeb osób z chorobami otępiennymi (sporządzoną we współpracy z organizacjami pozarządowymi i samorządami lokalnymi)</w:t>
            </w:r>
            <w:bookmarkEnd w:id="55"/>
          </w:p>
        </w:tc>
      </w:tr>
      <w:tr w:rsidR="00380648" w:rsidRPr="008D6DD0" w14:paraId="7ADD0FCB" w14:textId="77777777" w:rsidTr="001F4579">
        <w:trPr>
          <w:trHeight w:val="375"/>
        </w:trPr>
        <w:tc>
          <w:tcPr>
            <w:tcW w:w="195" w:type="pct"/>
            <w:shd w:val="clear" w:color="auto" w:fill="FFFFFF" w:themeFill="background1"/>
            <w:vAlign w:val="center"/>
          </w:tcPr>
          <w:p w14:paraId="74AF2B2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F16C5DD" w14:textId="208FDC76"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B19BB5" w14:textId="306ABCF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Str. 50, pierwszy akapit</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9A52325" w14:textId="6452887E"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Dlatego też bardzo istotne jest prowadzenie działań – szczególnie w środowisku lokalnym –ukierunkowanych na rozszerzanie możliwości nawiązywania i podtrzymywania kontaktów społecznych poprzez np. zorganizowanie pomocy w opiece nad chorym oraz rozwój takich form aktywności społecznej, w której mógłby uczestniczyć zarówno opiekun, jak i chory.</w:t>
            </w:r>
          </w:p>
          <w:p w14:paraId="63AF424C" w14:textId="6F41F757" w:rsidR="00380648" w:rsidRPr="008D6DD0" w:rsidRDefault="00380648" w:rsidP="00380648">
            <w:pPr>
              <w:spacing w:line="240" w:lineRule="auto"/>
              <w:rPr>
                <w:rFonts w:ascii="Lato" w:hAnsi="Lato"/>
                <w:bCs/>
                <w:sz w:val="20"/>
                <w:szCs w:val="20"/>
              </w:rPr>
            </w:pPr>
            <w:r w:rsidRPr="008D6DD0">
              <w:rPr>
                <w:rFonts w:ascii="Lato" w:hAnsi="Lato" w:cs="Calibri"/>
                <w:color w:val="1A1A1A"/>
                <w:kern w:val="0"/>
                <w:sz w:val="20"/>
                <w:szCs w:val="20"/>
              </w:rPr>
              <w:t>Obecnie oferta kulturowa adresowana do tej grupy społecznej jest bardzo ograniczona.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DF474E9" w14:textId="761AA9B4" w:rsidR="00380648" w:rsidRPr="008D6DD0" w:rsidRDefault="00380648" w:rsidP="00380648">
            <w:pPr>
              <w:autoSpaceDE w:val="0"/>
              <w:autoSpaceDN w:val="0"/>
              <w:adjustRightInd w:val="0"/>
              <w:spacing w:line="240" w:lineRule="auto"/>
              <w:rPr>
                <w:rFonts w:ascii="Lato" w:hAnsi="Lato" w:cs="Calibri"/>
                <w:color w:val="1A1A1A"/>
                <w:kern w:val="0"/>
                <w:sz w:val="20"/>
                <w:szCs w:val="20"/>
              </w:rPr>
            </w:pPr>
            <w:r w:rsidRPr="008D6DD0">
              <w:rPr>
                <w:rFonts w:ascii="Lato" w:hAnsi="Lato" w:cs="Calibri"/>
                <w:color w:val="1A1A1A"/>
                <w:kern w:val="0"/>
                <w:sz w:val="20"/>
                <w:szCs w:val="20"/>
              </w:rPr>
              <w:t xml:space="preserve">Dlatego też bardzo istotne jest prowadzenie działań – szczególnie w środowisku lokalnym –ukierunkowanych na rozszerzanie możliwości nawiązywania i podtrzymywania kontaktów społecznych poprzez np. zorganizowanie pomocy w opiece nad chorym – </w:t>
            </w:r>
            <w:r w:rsidRPr="008D6DD0">
              <w:rPr>
                <w:rFonts w:ascii="Lato" w:hAnsi="Lato" w:cs="Calibri"/>
                <w:b/>
                <w:bCs/>
                <w:color w:val="1A1A1A"/>
                <w:kern w:val="0"/>
                <w:sz w:val="20"/>
                <w:szCs w:val="20"/>
              </w:rPr>
              <w:t xml:space="preserve">zapewnienie opieki </w:t>
            </w:r>
            <w:proofErr w:type="spellStart"/>
            <w:r w:rsidRPr="008D6DD0">
              <w:rPr>
                <w:rFonts w:ascii="Lato" w:hAnsi="Lato" w:cs="Calibri"/>
                <w:b/>
                <w:bCs/>
                <w:color w:val="1A1A1A"/>
                <w:kern w:val="0"/>
                <w:sz w:val="20"/>
                <w:szCs w:val="20"/>
              </w:rPr>
              <w:t>wytchnieniowej</w:t>
            </w:r>
            <w:proofErr w:type="spellEnd"/>
            <w:r w:rsidRPr="008D6DD0">
              <w:rPr>
                <w:rFonts w:ascii="Lato" w:hAnsi="Lato" w:cs="Calibri"/>
                <w:b/>
                <w:bCs/>
                <w:color w:val="1A1A1A"/>
                <w:kern w:val="0"/>
                <w:sz w:val="20"/>
                <w:szCs w:val="20"/>
              </w:rPr>
              <w:t>, wprowadzenie wizyt instruktażowych w domach</w:t>
            </w:r>
            <w:r w:rsidRPr="008D6DD0">
              <w:rPr>
                <w:rFonts w:ascii="Lato" w:hAnsi="Lato" w:cs="Calibri"/>
                <w:color w:val="1A1A1A"/>
                <w:kern w:val="0"/>
                <w:sz w:val="20"/>
                <w:szCs w:val="20"/>
              </w:rPr>
              <w:t xml:space="preserve"> oraz rozwój takich form aktywności społecznej, w której mógłby uczestniczyć zarówno opiekun, jak i chory.</w:t>
            </w:r>
          </w:p>
          <w:p w14:paraId="558F4BC1" w14:textId="26360675" w:rsidR="00380648" w:rsidRPr="008D6DD0" w:rsidRDefault="00380648" w:rsidP="00380648">
            <w:pPr>
              <w:spacing w:line="240" w:lineRule="auto"/>
              <w:rPr>
                <w:rFonts w:ascii="Lato" w:hAnsi="Lato"/>
                <w:bCs/>
                <w:sz w:val="20"/>
                <w:szCs w:val="20"/>
              </w:rPr>
            </w:pPr>
            <w:r w:rsidRPr="008D6DD0">
              <w:rPr>
                <w:rFonts w:ascii="Lato" w:hAnsi="Lato" w:cs="Calibri"/>
                <w:color w:val="1A1A1A"/>
                <w:kern w:val="0"/>
                <w:sz w:val="20"/>
                <w:szCs w:val="20"/>
              </w:rPr>
              <w:t>Obecnie oferta kulturowa adresowana do tej grupy społecznej jest bardzo ograniczona.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55A0566" w14:textId="01A27B1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Zaproponowane zapis uszczegóławia i wskazuje na konkretne działania dedykowane opiekunom.</w:t>
            </w:r>
          </w:p>
        </w:tc>
        <w:tc>
          <w:tcPr>
            <w:tcW w:w="869" w:type="pct"/>
            <w:shd w:val="clear" w:color="auto" w:fill="FFFFFF" w:themeFill="background1"/>
            <w:vAlign w:val="center"/>
          </w:tcPr>
          <w:p w14:paraId="28D45592"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198E158A" w14:textId="18A0FC83"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Formy organizowanej pomocy będą zależne od dostępności środków finansowych, zarówno na poziomie centralnym, jak i na poziomie </w:t>
            </w:r>
            <w:proofErr w:type="spellStart"/>
            <w:r w:rsidRPr="008D6DD0">
              <w:rPr>
                <w:rFonts w:ascii="Lato" w:hAnsi="Lato"/>
                <w:bCs/>
                <w:sz w:val="20"/>
                <w:szCs w:val="20"/>
              </w:rPr>
              <w:t>jst</w:t>
            </w:r>
            <w:proofErr w:type="spellEnd"/>
            <w:r w:rsidRPr="008D6DD0">
              <w:rPr>
                <w:rFonts w:ascii="Lato" w:hAnsi="Lato"/>
                <w:bCs/>
                <w:sz w:val="20"/>
                <w:szCs w:val="20"/>
              </w:rPr>
              <w:t xml:space="preserve">. </w:t>
            </w:r>
          </w:p>
        </w:tc>
      </w:tr>
      <w:tr w:rsidR="00380648" w:rsidRPr="008D6DD0" w14:paraId="2F808543" w14:textId="77777777" w:rsidTr="001F4579">
        <w:trPr>
          <w:trHeight w:val="375"/>
        </w:trPr>
        <w:tc>
          <w:tcPr>
            <w:tcW w:w="195" w:type="pct"/>
            <w:shd w:val="clear" w:color="auto" w:fill="FFFFFF" w:themeFill="background1"/>
            <w:vAlign w:val="center"/>
          </w:tcPr>
          <w:p w14:paraId="0DB3D59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7159244" w14:textId="0EA50E37"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990C14" w14:textId="5157F65E"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Str. 52, Rezultat 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6936105"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Poprawa dobrostanu psychicznego opiekunów nieformalnych osób z chorobami</w:t>
            </w:r>
          </w:p>
          <w:p w14:paraId="4EFDDF32"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otępiennymi poprzez zapewnienie wielokierunkowego, skoordynowanego i</w:t>
            </w:r>
          </w:p>
          <w:p w14:paraId="077118C9" w14:textId="7C686DF5"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dostosowanego do indywidualnych potrzeb wsparcia psychologicznego i profilaktyki zdrowia psychofizycznego</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8D08F5E" w14:textId="4D4F465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Poprawa dostępności do wsparcia psychologicznego…</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418D368" w14:textId="75496412"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Poprawa dobrostanu psychicznego jest niemierzalna/ trudno mierzalna i jeśli działanie odnosi się do wsparcia i edukacji.  Może warto rezultatem określić dostępność a nie poprawę. Tym bardziej, że monitorowanie działania z tym powiązanego koncentruje się na liczbach wojewó</w:t>
            </w:r>
            <w:r w:rsidRPr="008D6DD0">
              <w:rPr>
                <w:rFonts w:ascii="Lato" w:eastAsia="Calibri" w:hAnsi="Lato" w:cs="Calibri"/>
                <w:sz w:val="20"/>
                <w:szCs w:val="20"/>
              </w:rPr>
              <w:t xml:space="preserve">dztw. </w:t>
            </w:r>
          </w:p>
        </w:tc>
        <w:tc>
          <w:tcPr>
            <w:tcW w:w="869" w:type="pct"/>
            <w:shd w:val="clear" w:color="auto" w:fill="FFFFFF" w:themeFill="background1"/>
            <w:vAlign w:val="center"/>
          </w:tcPr>
          <w:p w14:paraId="1772F07C" w14:textId="35E2A4F8"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50CD1DA4" w14:textId="77777777" w:rsidTr="001F4579">
        <w:trPr>
          <w:trHeight w:val="375"/>
        </w:trPr>
        <w:tc>
          <w:tcPr>
            <w:tcW w:w="195" w:type="pct"/>
            <w:shd w:val="clear" w:color="auto" w:fill="FFFFFF" w:themeFill="background1"/>
            <w:vAlign w:val="center"/>
          </w:tcPr>
          <w:p w14:paraId="7085285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F6A6D7F" w14:textId="7DDB7B75" w:rsidR="00380648" w:rsidRPr="008D6DD0" w:rsidRDefault="00380648" w:rsidP="00380648">
            <w:pPr>
              <w:spacing w:line="240" w:lineRule="auto"/>
              <w:rPr>
                <w:rFonts w:ascii="Lato" w:hAnsi="Lato"/>
                <w:bCs/>
                <w:sz w:val="20"/>
                <w:szCs w:val="20"/>
              </w:rPr>
            </w:pPr>
            <w:r w:rsidRPr="008D6DD0">
              <w:rPr>
                <w:rFonts w:ascii="Lato" w:hAnsi="Lato"/>
                <w:bCs/>
                <w:sz w:val="20"/>
                <w:szCs w:val="20"/>
              </w:rPr>
              <w:t>Regionalny Ośrodek Polityki Społecznej w Toruniu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F788C3" w14:textId="1B90EDC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Str. 58, VII. Badania naukowe i innowacje</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34682B2" w14:textId="21FF43EA"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VII. Badania naukowe i innowacje</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310C932" w14:textId="58DD2034"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VII. Innowacje badawcze i naukowe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6035788" w14:textId="36294D92"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Z opisu działania i jego celów wynikają jedynie kwestie związane z nowatorskimi badaniami i tematem naukowym. Brakuje obszaru stricte dot. innowacji. Stąd propozycja na zmianę nazwy działania.</w:t>
            </w:r>
          </w:p>
        </w:tc>
        <w:tc>
          <w:tcPr>
            <w:tcW w:w="869" w:type="pct"/>
            <w:shd w:val="clear" w:color="auto" w:fill="FFFFFF" w:themeFill="background1"/>
            <w:vAlign w:val="center"/>
          </w:tcPr>
          <w:p w14:paraId="6FB1D21C"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5941EA7A" w14:textId="18410130" w:rsidR="00380648" w:rsidRPr="008D6DD0" w:rsidRDefault="00380648" w:rsidP="00380648">
            <w:pPr>
              <w:spacing w:line="240" w:lineRule="auto"/>
              <w:rPr>
                <w:rFonts w:ascii="Lato" w:hAnsi="Lato"/>
                <w:bCs/>
                <w:sz w:val="20"/>
                <w:szCs w:val="20"/>
              </w:rPr>
            </w:pPr>
            <w:r w:rsidRPr="008D6DD0">
              <w:rPr>
                <w:rFonts w:ascii="Lato" w:hAnsi="Lato"/>
                <w:bCs/>
                <w:sz w:val="20"/>
                <w:szCs w:val="20"/>
              </w:rPr>
              <w:t>Zmieniono nazwę obszaru na VII. Badania naukowe</w:t>
            </w:r>
            <w:r w:rsidR="006F1FD6" w:rsidRPr="008D6DD0">
              <w:rPr>
                <w:rFonts w:ascii="Lato" w:hAnsi="Lato"/>
                <w:bCs/>
                <w:sz w:val="20"/>
                <w:szCs w:val="20"/>
              </w:rPr>
              <w:t>.</w:t>
            </w:r>
          </w:p>
        </w:tc>
      </w:tr>
      <w:tr w:rsidR="00380648" w:rsidRPr="008D6DD0" w14:paraId="174001CD" w14:textId="77777777" w:rsidTr="001F4579">
        <w:trPr>
          <w:trHeight w:val="375"/>
        </w:trPr>
        <w:tc>
          <w:tcPr>
            <w:tcW w:w="195" w:type="pct"/>
            <w:shd w:val="clear" w:color="auto" w:fill="FFFFFF" w:themeFill="background1"/>
            <w:vAlign w:val="center"/>
          </w:tcPr>
          <w:p w14:paraId="67F6F5D1"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7E37F10" w14:textId="1E6F1C35" w:rsidR="00380648" w:rsidRPr="008D6DD0" w:rsidRDefault="00380648" w:rsidP="00380648">
            <w:pPr>
              <w:spacing w:after="0" w:line="240" w:lineRule="auto"/>
              <w:rPr>
                <w:rFonts w:ascii="Lato" w:hAnsi="Lato"/>
                <w:sz w:val="20"/>
                <w:szCs w:val="20"/>
              </w:rPr>
            </w:pPr>
            <w:r w:rsidRPr="008D6DD0">
              <w:rPr>
                <w:rFonts w:ascii="Lato" w:hAnsi="Lato"/>
                <w:color w:val="000000"/>
                <w:sz w:val="20"/>
                <w:szCs w:val="20"/>
                <w:lang w:eastAsia="pl-PL" w:bidi="pl-PL"/>
              </w:rPr>
              <w:t>Fundacja Instytut Rozwoju Spraw Społecznych</w:t>
            </w:r>
          </w:p>
          <w:p w14:paraId="08413995"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auto"/>
              <w:left w:val="single" w:sz="4" w:space="0" w:color="auto"/>
            </w:tcBorders>
            <w:shd w:val="clear" w:color="auto" w:fill="FFFFFF" w:themeFill="background1"/>
            <w:vAlign w:val="center"/>
          </w:tcPr>
          <w:p w14:paraId="1EA1ADBD" w14:textId="6CC77ACC" w:rsidR="00380648" w:rsidRPr="008D6DD0" w:rsidRDefault="00380648" w:rsidP="00380648">
            <w:pPr>
              <w:spacing w:after="0" w:line="240" w:lineRule="auto"/>
              <w:rPr>
                <w:rFonts w:ascii="Lato" w:hAnsi="Lato"/>
                <w:sz w:val="20"/>
                <w:szCs w:val="20"/>
              </w:rPr>
            </w:pPr>
            <w:r w:rsidRPr="008D6DD0">
              <w:rPr>
                <w:rStyle w:val="Teksttreci0"/>
                <w:rFonts w:ascii="Lato" w:hAnsi="Lato"/>
                <w:sz w:val="20"/>
                <w:szCs w:val="20"/>
              </w:rPr>
              <w:t>Priorytet</w:t>
            </w:r>
            <w:r w:rsidRPr="008D6DD0">
              <w:rPr>
                <w:rFonts w:ascii="Lato" w:hAnsi="Lato"/>
                <w:sz w:val="20"/>
                <w:szCs w:val="20"/>
              </w:rPr>
              <w:t xml:space="preserve"> </w:t>
            </w:r>
            <w:r w:rsidRPr="008D6DD0">
              <w:rPr>
                <w:rStyle w:val="Teksttreci0"/>
                <w:rFonts w:ascii="Lato" w:hAnsi="Lato"/>
                <w:sz w:val="20"/>
                <w:szCs w:val="20"/>
              </w:rPr>
              <w:t>I,</w:t>
            </w:r>
          </w:p>
          <w:p w14:paraId="494AB6C3" w14:textId="6F9F35EE" w:rsidR="00380648" w:rsidRPr="008D6DD0" w:rsidRDefault="00380648" w:rsidP="00380648">
            <w:pPr>
              <w:spacing w:after="0" w:line="240" w:lineRule="auto"/>
              <w:rPr>
                <w:rFonts w:ascii="Lato" w:hAnsi="Lato"/>
                <w:sz w:val="20"/>
                <w:szCs w:val="20"/>
              </w:rPr>
            </w:pPr>
            <w:r w:rsidRPr="008D6DD0">
              <w:rPr>
                <w:rStyle w:val="Teksttreci0"/>
                <w:rFonts w:ascii="Lato" w:hAnsi="Lato"/>
                <w:sz w:val="20"/>
                <w:szCs w:val="20"/>
              </w:rPr>
              <w:t xml:space="preserve">Działanie </w:t>
            </w:r>
            <w:r w:rsidRPr="008D6DD0">
              <w:rPr>
                <w:rStyle w:val="TeksttreciGeorgia14pt"/>
                <w:rFonts w:ascii="Lato" w:hAnsi="Lato"/>
                <w:sz w:val="20"/>
                <w:szCs w:val="20"/>
              </w:rPr>
              <w:t>1</w:t>
            </w:r>
            <w:r w:rsidRPr="008D6DD0">
              <w:rPr>
                <w:rStyle w:val="Teksttreci0"/>
                <w:rFonts w:ascii="Lato" w:hAnsi="Lato"/>
                <w:sz w:val="20"/>
                <w:szCs w:val="20"/>
              </w:rPr>
              <w:t>.</w:t>
            </w:r>
            <w:r w:rsidRPr="008D6DD0">
              <w:rPr>
                <w:rStyle w:val="TeksttreciGeorgia14pt"/>
                <w:rFonts w:ascii="Lato" w:hAnsi="Lato"/>
                <w:sz w:val="20"/>
                <w:szCs w:val="20"/>
              </w:rPr>
              <w:t>1.1</w:t>
            </w:r>
          </w:p>
        </w:tc>
        <w:tc>
          <w:tcPr>
            <w:tcW w:w="644" w:type="pct"/>
            <w:tcBorders>
              <w:top w:val="single" w:sz="4" w:space="0" w:color="auto"/>
              <w:left w:val="single" w:sz="4" w:space="0" w:color="auto"/>
            </w:tcBorders>
            <w:shd w:val="clear" w:color="auto" w:fill="FFFFFF" w:themeFill="background1"/>
            <w:vAlign w:val="center"/>
          </w:tcPr>
          <w:p w14:paraId="52522211" w14:textId="74C1E0D9"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 xml:space="preserve">„Współpraca: Minister np. Polityki Senioralnej,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NFZ”</w:t>
            </w:r>
          </w:p>
        </w:tc>
        <w:tc>
          <w:tcPr>
            <w:tcW w:w="841" w:type="pct"/>
            <w:tcBorders>
              <w:top w:val="single" w:sz="4" w:space="0" w:color="auto"/>
              <w:left w:val="single" w:sz="4" w:space="0" w:color="auto"/>
            </w:tcBorders>
            <w:shd w:val="clear" w:color="auto" w:fill="FFFFFF" w:themeFill="background1"/>
            <w:vAlign w:val="center"/>
          </w:tcPr>
          <w:p w14:paraId="33F1CE1A" w14:textId="07A231EB"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 xml:space="preserve">„Współpraca: Minister np. Polityki Senioralnej,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NFZ, organizacje pozarządowe”</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5E7C92CF" w14:textId="26B9FE6F"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 xml:space="preserve">Zapewnienie udziału podmiotów reprezentujących tzw. trzeci sektor, czyli czynnik społeczny, w tym </w:t>
            </w:r>
            <w:proofErr w:type="spellStart"/>
            <w:r w:rsidRPr="008D6DD0">
              <w:rPr>
                <w:rStyle w:val="Teksttreci0"/>
                <w:rFonts w:ascii="Lato" w:hAnsi="Lato"/>
                <w:sz w:val="20"/>
                <w:szCs w:val="20"/>
              </w:rPr>
              <w:t>pacjenckie</w:t>
            </w:r>
            <w:proofErr w:type="spellEnd"/>
            <w:r w:rsidRPr="008D6DD0">
              <w:rPr>
                <w:rStyle w:val="Teksttreci0"/>
                <w:rFonts w:ascii="Lato" w:hAnsi="Lato"/>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123ABC7E"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p w14:paraId="6C190775" w14:textId="725DE897" w:rsidR="00380648" w:rsidRPr="008D6DD0" w:rsidRDefault="00380648" w:rsidP="00380648">
            <w:pPr>
              <w:spacing w:line="240" w:lineRule="auto"/>
              <w:rPr>
                <w:rFonts w:ascii="Lato" w:hAnsi="Lato"/>
                <w:bCs/>
                <w:sz w:val="20"/>
                <w:szCs w:val="20"/>
              </w:rPr>
            </w:pPr>
            <w:r w:rsidRPr="008D6DD0">
              <w:rPr>
                <w:rFonts w:ascii="Lato" w:hAnsi="Lato"/>
                <w:bCs/>
                <w:sz w:val="20"/>
                <w:szCs w:val="20"/>
              </w:rPr>
              <w:t>Dodano organizacje pozarządowe, działające na rzecz osób z chorobami otępiennymi i ich bliskich jako podmioty współpracujące przy realizacji działania</w:t>
            </w:r>
          </w:p>
        </w:tc>
      </w:tr>
      <w:tr w:rsidR="00380648" w:rsidRPr="008D6DD0" w14:paraId="1270C178" w14:textId="77777777" w:rsidTr="001F4579">
        <w:trPr>
          <w:trHeight w:val="375"/>
        </w:trPr>
        <w:tc>
          <w:tcPr>
            <w:tcW w:w="195" w:type="pct"/>
            <w:shd w:val="clear" w:color="auto" w:fill="FFFFFF" w:themeFill="background1"/>
            <w:vAlign w:val="center"/>
          </w:tcPr>
          <w:p w14:paraId="0D91D757"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10B1C6A" w14:textId="77777777" w:rsidR="00380648" w:rsidRPr="008D6DD0" w:rsidRDefault="00380648" w:rsidP="00380648">
            <w:pPr>
              <w:spacing w:after="0" w:line="240" w:lineRule="auto"/>
              <w:rPr>
                <w:rFonts w:ascii="Lato" w:hAnsi="Lato"/>
                <w:sz w:val="20"/>
                <w:szCs w:val="20"/>
              </w:rPr>
            </w:pPr>
            <w:r w:rsidRPr="008D6DD0">
              <w:rPr>
                <w:rFonts w:ascii="Lato" w:hAnsi="Lato"/>
                <w:color w:val="000000"/>
                <w:sz w:val="20"/>
                <w:szCs w:val="20"/>
                <w:lang w:eastAsia="pl-PL" w:bidi="pl-PL"/>
              </w:rPr>
              <w:t>Fundacja Instytut Rozwoju Spraw Społecznych</w:t>
            </w:r>
          </w:p>
          <w:p w14:paraId="2EFECB1F"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23AD7CF4" w14:textId="38BF424C" w:rsidR="00380648" w:rsidRPr="008D6DD0" w:rsidRDefault="00380648" w:rsidP="00380648">
            <w:pPr>
              <w:spacing w:after="0" w:line="240" w:lineRule="auto"/>
              <w:rPr>
                <w:rFonts w:ascii="Lato" w:hAnsi="Lato"/>
                <w:sz w:val="20"/>
                <w:szCs w:val="20"/>
              </w:rPr>
            </w:pPr>
            <w:r w:rsidRPr="008D6DD0">
              <w:rPr>
                <w:rStyle w:val="Teksttreci0"/>
                <w:rFonts w:ascii="Lato" w:hAnsi="Lato"/>
                <w:sz w:val="20"/>
                <w:szCs w:val="20"/>
              </w:rPr>
              <w:t>Priorytet</w:t>
            </w:r>
            <w:r w:rsidRPr="008D6DD0">
              <w:rPr>
                <w:rFonts w:ascii="Lato" w:hAnsi="Lato"/>
                <w:sz w:val="20"/>
                <w:szCs w:val="20"/>
              </w:rPr>
              <w:t xml:space="preserve"> </w:t>
            </w:r>
            <w:r w:rsidRPr="008D6DD0">
              <w:rPr>
                <w:rStyle w:val="Teksttreci0"/>
                <w:rFonts w:ascii="Lato" w:hAnsi="Lato"/>
                <w:sz w:val="20"/>
                <w:szCs w:val="20"/>
              </w:rPr>
              <w:t>I,</w:t>
            </w:r>
          </w:p>
          <w:p w14:paraId="7FC325AC" w14:textId="1C5F3521"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Działanie 1.5.1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7C892746" w14:textId="5AA5BD55" w:rsidR="00380648" w:rsidRPr="008D6DD0" w:rsidRDefault="00380648" w:rsidP="00380648">
            <w:pPr>
              <w:spacing w:after="0" w:line="240" w:lineRule="auto"/>
              <w:rPr>
                <w:rFonts w:ascii="Lato" w:hAnsi="Lato"/>
                <w:sz w:val="20"/>
                <w:szCs w:val="20"/>
              </w:rPr>
            </w:pPr>
            <w:r w:rsidRPr="008D6DD0">
              <w:rPr>
                <w:rStyle w:val="Teksttreci0"/>
                <w:rFonts w:ascii="Lato" w:hAnsi="Lato"/>
                <w:sz w:val="20"/>
                <w:szCs w:val="20"/>
              </w:rPr>
              <w:t>„Współpraca: MZ,</w:t>
            </w:r>
            <w:r w:rsidRPr="008D6DD0">
              <w:rPr>
                <w:rFonts w:ascii="Lato" w:hAnsi="Lato"/>
                <w:sz w:val="20"/>
                <w:szCs w:val="20"/>
              </w:rPr>
              <w:t xml:space="preserve">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NFZ,</w:t>
            </w:r>
            <w:r w:rsidRPr="008D6DD0">
              <w:rPr>
                <w:rFonts w:ascii="Lato" w:hAnsi="Lato"/>
                <w:sz w:val="20"/>
                <w:szCs w:val="20"/>
              </w:rPr>
              <w:t xml:space="preserve"> </w:t>
            </w:r>
            <w:r w:rsidRPr="008D6DD0">
              <w:rPr>
                <w:rStyle w:val="Teksttreci0"/>
                <w:rFonts w:ascii="Lato" w:hAnsi="Lato"/>
                <w:sz w:val="20"/>
                <w:szCs w:val="20"/>
              </w:rPr>
              <w:t>jednostki</w:t>
            </w:r>
            <w:r w:rsidRPr="008D6DD0">
              <w:rPr>
                <w:rFonts w:ascii="Lato" w:hAnsi="Lato"/>
                <w:sz w:val="20"/>
                <w:szCs w:val="20"/>
              </w:rPr>
              <w:t xml:space="preserve"> </w:t>
            </w:r>
            <w:r w:rsidRPr="008D6DD0">
              <w:rPr>
                <w:rStyle w:val="Teksttreci0"/>
                <w:rFonts w:ascii="Lato" w:hAnsi="Lato"/>
                <w:sz w:val="20"/>
                <w:szCs w:val="20"/>
              </w:rPr>
              <w:t>samorządu</w:t>
            </w:r>
            <w:r w:rsidRPr="008D6DD0">
              <w:rPr>
                <w:rFonts w:ascii="Lato" w:hAnsi="Lato"/>
                <w:sz w:val="20"/>
                <w:szCs w:val="20"/>
              </w:rPr>
              <w:t xml:space="preserve"> </w:t>
            </w:r>
            <w:r w:rsidRPr="008D6DD0">
              <w:rPr>
                <w:rStyle w:val="Teksttreci0"/>
                <w:rFonts w:ascii="Lato" w:hAnsi="Lato"/>
                <w:sz w:val="20"/>
                <w:szCs w:val="20"/>
              </w:rPr>
              <w:t>terytorialnego</w:t>
            </w:r>
            <w:r w:rsidRPr="008D6DD0">
              <w:rPr>
                <w:rFonts w:ascii="Lato" w:hAnsi="Lato"/>
                <w:sz w:val="20"/>
                <w:szCs w:val="20"/>
              </w:rPr>
              <w:t xml:space="preserve"> </w:t>
            </w:r>
            <w:r w:rsidRPr="008D6DD0">
              <w:rPr>
                <w:rStyle w:val="Teksttreci0"/>
                <w:rFonts w:ascii="Lato" w:hAnsi="Lato"/>
                <w:sz w:val="20"/>
                <w:szCs w:val="20"/>
              </w:rPr>
              <w:t>(JST)”</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34B4A8EF" w14:textId="4C84D2B0"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 xml:space="preserve">„Współpraca: MZ,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NFZ, jednostki samorządu terytorialnego (JST), organizacje pozarządowe”</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1A016" w14:textId="3BF04847"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 xml:space="preserve">Zapewnienie udziału podmiotów reprezentujących tzw. trzeci sektor, czyli czynnik społeczny, w tym </w:t>
            </w:r>
            <w:proofErr w:type="spellStart"/>
            <w:r w:rsidRPr="008D6DD0">
              <w:rPr>
                <w:rStyle w:val="Teksttreci0"/>
                <w:rFonts w:ascii="Lato" w:hAnsi="Lato"/>
                <w:sz w:val="20"/>
                <w:szCs w:val="20"/>
              </w:rPr>
              <w:t>pacjenckie</w:t>
            </w:r>
            <w:proofErr w:type="spellEnd"/>
            <w:r w:rsidRPr="008D6DD0">
              <w:rPr>
                <w:rStyle w:val="Teksttreci0"/>
                <w:rFonts w:ascii="Lato" w:hAnsi="Lato"/>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w:t>
            </w:r>
            <w:r w:rsidRPr="008D6DD0">
              <w:rPr>
                <w:rFonts w:ascii="Lato" w:hAnsi="Lato"/>
                <w:sz w:val="20"/>
                <w:szCs w:val="20"/>
              </w:rPr>
              <w:t xml:space="preserve"> </w:t>
            </w:r>
            <w:r w:rsidRPr="008D6DD0">
              <w:rPr>
                <w:rStyle w:val="Teksttreci0"/>
                <w:rFonts w:ascii="Lato" w:hAnsi="Lato"/>
                <w:sz w:val="20"/>
                <w:szCs w:val="20"/>
              </w:rPr>
              <w:t>problemów, które nie mogą zostać właściwie zaobserwowane przez stronę publiczną.</w:t>
            </w:r>
          </w:p>
        </w:tc>
        <w:tc>
          <w:tcPr>
            <w:tcW w:w="869" w:type="pct"/>
            <w:shd w:val="clear" w:color="auto" w:fill="FFFFFF" w:themeFill="background1"/>
            <w:vAlign w:val="center"/>
          </w:tcPr>
          <w:p w14:paraId="4C271581" w14:textId="49A2CE40" w:rsidR="00BB1E6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22E196EA" w14:textId="77777777" w:rsidTr="001F4579">
        <w:trPr>
          <w:trHeight w:val="375"/>
        </w:trPr>
        <w:tc>
          <w:tcPr>
            <w:tcW w:w="195" w:type="pct"/>
            <w:shd w:val="clear" w:color="auto" w:fill="FFFFFF" w:themeFill="background1"/>
            <w:vAlign w:val="center"/>
          </w:tcPr>
          <w:p w14:paraId="0ABAD6A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24DFE3B" w14:textId="77777777" w:rsidR="00380648" w:rsidRPr="008D6DD0" w:rsidRDefault="00380648" w:rsidP="00380648">
            <w:pPr>
              <w:spacing w:after="0" w:line="240" w:lineRule="auto"/>
              <w:rPr>
                <w:rFonts w:ascii="Lato" w:hAnsi="Lato"/>
                <w:sz w:val="20"/>
                <w:szCs w:val="20"/>
              </w:rPr>
            </w:pPr>
            <w:r w:rsidRPr="008D6DD0">
              <w:rPr>
                <w:rFonts w:ascii="Lato" w:hAnsi="Lato"/>
                <w:sz w:val="20"/>
                <w:szCs w:val="20"/>
                <w:lang w:eastAsia="pl-PL" w:bidi="pl-PL"/>
              </w:rPr>
              <w:t>Fundacja Instytut Rozwoju Spraw Społecznych</w:t>
            </w:r>
          </w:p>
          <w:p w14:paraId="3CC8EDFA"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auto"/>
              <w:left w:val="single" w:sz="4" w:space="0" w:color="auto"/>
            </w:tcBorders>
            <w:shd w:val="clear" w:color="auto" w:fill="FFFFFF" w:themeFill="background1"/>
            <w:vAlign w:val="center"/>
          </w:tcPr>
          <w:p w14:paraId="3020E9A2" w14:textId="77777777" w:rsidR="00380648" w:rsidRPr="008D6DD0" w:rsidRDefault="00380648" w:rsidP="00380648">
            <w:pPr>
              <w:spacing w:after="0" w:line="240" w:lineRule="auto"/>
              <w:jc w:val="both"/>
              <w:rPr>
                <w:rFonts w:ascii="Lato" w:hAnsi="Lato"/>
                <w:sz w:val="20"/>
                <w:szCs w:val="20"/>
              </w:rPr>
            </w:pPr>
            <w:r w:rsidRPr="008D6DD0">
              <w:rPr>
                <w:rStyle w:val="Teksttreci0"/>
                <w:rFonts w:ascii="Lato" w:hAnsi="Lato"/>
                <w:color w:val="auto"/>
                <w:sz w:val="20"/>
                <w:szCs w:val="20"/>
              </w:rPr>
              <w:t>Priorytet</w:t>
            </w:r>
          </w:p>
          <w:p w14:paraId="79AFBD26" w14:textId="77777777" w:rsidR="00380648" w:rsidRPr="008D6DD0" w:rsidRDefault="00380648" w:rsidP="00380648">
            <w:pPr>
              <w:spacing w:after="0" w:line="240" w:lineRule="auto"/>
              <w:jc w:val="both"/>
              <w:rPr>
                <w:rFonts w:ascii="Lato" w:hAnsi="Lato"/>
                <w:sz w:val="20"/>
                <w:szCs w:val="20"/>
              </w:rPr>
            </w:pPr>
            <w:r w:rsidRPr="008D6DD0">
              <w:rPr>
                <w:rStyle w:val="Teksttreci0"/>
                <w:rFonts w:ascii="Lato" w:hAnsi="Lato"/>
                <w:color w:val="auto"/>
                <w:sz w:val="20"/>
                <w:szCs w:val="20"/>
              </w:rPr>
              <w:t>III,</w:t>
            </w:r>
          </w:p>
          <w:p w14:paraId="035E6398" w14:textId="235D4291" w:rsidR="00380648" w:rsidRPr="008D6DD0" w:rsidRDefault="00380648" w:rsidP="00380648">
            <w:pPr>
              <w:spacing w:line="240" w:lineRule="auto"/>
              <w:rPr>
                <w:rFonts w:ascii="Lato" w:hAnsi="Lato"/>
                <w:bCs/>
                <w:sz w:val="20"/>
                <w:szCs w:val="20"/>
              </w:rPr>
            </w:pPr>
            <w:r w:rsidRPr="008D6DD0">
              <w:rPr>
                <w:rStyle w:val="Teksttreci0"/>
                <w:rFonts w:ascii="Lato" w:hAnsi="Lato"/>
                <w:color w:val="auto"/>
                <w:sz w:val="20"/>
                <w:szCs w:val="20"/>
              </w:rPr>
              <w:t>Działanie 3.1.2</w:t>
            </w:r>
          </w:p>
        </w:tc>
        <w:tc>
          <w:tcPr>
            <w:tcW w:w="644" w:type="pct"/>
            <w:tcBorders>
              <w:top w:val="single" w:sz="4" w:space="0" w:color="auto"/>
              <w:left w:val="single" w:sz="4" w:space="0" w:color="auto"/>
            </w:tcBorders>
            <w:shd w:val="clear" w:color="auto" w:fill="FFFFFF" w:themeFill="background1"/>
            <w:vAlign w:val="center"/>
          </w:tcPr>
          <w:p w14:paraId="00378680" w14:textId="6369966B" w:rsidR="00380648" w:rsidRPr="008D6DD0" w:rsidRDefault="00380648" w:rsidP="00380648">
            <w:pPr>
              <w:spacing w:after="0" w:line="240" w:lineRule="auto"/>
              <w:rPr>
                <w:rFonts w:ascii="Lato" w:hAnsi="Lato"/>
                <w:sz w:val="20"/>
                <w:szCs w:val="20"/>
              </w:rPr>
            </w:pPr>
            <w:r w:rsidRPr="008D6DD0">
              <w:rPr>
                <w:rStyle w:val="Teksttreci0"/>
                <w:rFonts w:ascii="Lato" w:hAnsi="Lato"/>
                <w:color w:val="auto"/>
                <w:sz w:val="20"/>
                <w:szCs w:val="20"/>
              </w:rPr>
              <w:t>„Wdrożenie rozwiązań z zakresu wczesnej diagnostyki zaburzeń otępiennych obejmujących możliwość realizacji ze środków publicznych w podstawowej opiece zdrowotnej – określonych testów sprawności funkcji</w:t>
            </w:r>
          </w:p>
          <w:p w14:paraId="571F748A" w14:textId="6D2F9717" w:rsidR="00380648" w:rsidRPr="008D6DD0" w:rsidRDefault="00380648" w:rsidP="00380648">
            <w:pPr>
              <w:spacing w:line="240" w:lineRule="auto"/>
              <w:rPr>
                <w:rFonts w:ascii="Lato" w:hAnsi="Lato"/>
                <w:bCs/>
                <w:sz w:val="20"/>
                <w:szCs w:val="20"/>
              </w:rPr>
            </w:pPr>
            <w:r w:rsidRPr="008D6DD0">
              <w:rPr>
                <w:rStyle w:val="Teksttreci0"/>
                <w:rFonts w:ascii="Lato" w:hAnsi="Lato"/>
                <w:color w:val="auto"/>
                <w:sz w:val="20"/>
                <w:szCs w:val="20"/>
              </w:rPr>
              <w:t>poznawczych oraz stosownych badań laboratoryjnych.”</w:t>
            </w:r>
          </w:p>
        </w:tc>
        <w:tc>
          <w:tcPr>
            <w:tcW w:w="841" w:type="pct"/>
            <w:tcBorders>
              <w:top w:val="single" w:sz="4" w:space="0" w:color="auto"/>
              <w:left w:val="single" w:sz="4" w:space="0" w:color="auto"/>
            </w:tcBorders>
            <w:shd w:val="clear" w:color="auto" w:fill="FFFFFF" w:themeFill="background1"/>
            <w:vAlign w:val="center"/>
          </w:tcPr>
          <w:p w14:paraId="55C44F35" w14:textId="77777777" w:rsidR="00380648" w:rsidRPr="008D6DD0" w:rsidRDefault="00380648" w:rsidP="00380648">
            <w:pPr>
              <w:spacing w:after="0" w:line="240" w:lineRule="auto"/>
              <w:rPr>
                <w:rFonts w:ascii="Lato" w:hAnsi="Lato"/>
                <w:sz w:val="20"/>
                <w:szCs w:val="20"/>
              </w:rPr>
            </w:pPr>
            <w:r w:rsidRPr="008D6DD0">
              <w:rPr>
                <w:rStyle w:val="Teksttreci0"/>
                <w:rFonts w:ascii="Lato" w:hAnsi="Lato"/>
                <w:color w:val="auto"/>
                <w:sz w:val="20"/>
                <w:szCs w:val="20"/>
              </w:rPr>
              <w:t>„Wdrożenie rozwiązań z zakresu wczesnej diagnostyki zaburzeń otępiennych</w:t>
            </w:r>
          </w:p>
          <w:p w14:paraId="6CC6C66B" w14:textId="2A3E7323" w:rsidR="00380648" w:rsidRPr="008D6DD0" w:rsidRDefault="00380648" w:rsidP="00380648">
            <w:pPr>
              <w:spacing w:line="240" w:lineRule="auto"/>
              <w:rPr>
                <w:rFonts w:ascii="Lato" w:hAnsi="Lato"/>
                <w:bCs/>
                <w:sz w:val="20"/>
                <w:szCs w:val="20"/>
              </w:rPr>
            </w:pPr>
            <w:r w:rsidRPr="008D6DD0">
              <w:rPr>
                <w:rStyle w:val="Teksttreci0"/>
                <w:rFonts w:ascii="Lato" w:hAnsi="Lato"/>
                <w:color w:val="auto"/>
                <w:sz w:val="20"/>
                <w:szCs w:val="20"/>
              </w:rPr>
              <w:t xml:space="preserve">obejmujących możliwość realizacji ze środków publicznych w podstawowej opiece zdrowotnej – określonych testów sprawności funkcji poznawczych, stosownych badań laboratoryjnych, z zapewnieniem refundacji tych badań oraz nowoczesnych testów </w:t>
            </w:r>
            <w:proofErr w:type="spellStart"/>
            <w:r w:rsidRPr="008D6DD0">
              <w:rPr>
                <w:rStyle w:val="Teksttreci0"/>
                <w:rFonts w:ascii="Lato" w:hAnsi="Lato"/>
                <w:color w:val="auto"/>
                <w:sz w:val="20"/>
                <w:szCs w:val="20"/>
              </w:rPr>
              <w:t>biomarkerów</w:t>
            </w:r>
            <w:proofErr w:type="spellEnd"/>
            <w:r w:rsidRPr="008D6DD0">
              <w:rPr>
                <w:rStyle w:val="Teksttreci0"/>
                <w:rFonts w:ascii="Lato" w:hAnsi="Lato"/>
                <w:color w:val="auto"/>
                <w:sz w:val="20"/>
                <w:szCs w:val="20"/>
              </w:rPr>
              <w:t xml:space="preserve"> (w tym testów krwi i płynu mózgowo-rdzeniowego) w przychodniach.”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0B6F37B" w14:textId="3F20E5C9" w:rsidR="00380648" w:rsidRPr="008D6DD0" w:rsidRDefault="00380648" w:rsidP="00380648">
            <w:pPr>
              <w:spacing w:line="240" w:lineRule="auto"/>
              <w:rPr>
                <w:rFonts w:ascii="Lato" w:hAnsi="Lato"/>
                <w:bCs/>
                <w:sz w:val="20"/>
                <w:szCs w:val="20"/>
              </w:rPr>
            </w:pPr>
            <w:r w:rsidRPr="008D6DD0">
              <w:rPr>
                <w:rStyle w:val="Teksttreci0"/>
                <w:rFonts w:ascii="Lato" w:hAnsi="Lato"/>
                <w:color w:val="auto"/>
                <w:sz w:val="20"/>
                <w:szCs w:val="20"/>
              </w:rPr>
              <w:t xml:space="preserve">Wczesna diagnostyka z użyciem </w:t>
            </w:r>
            <w:proofErr w:type="spellStart"/>
            <w:r w:rsidRPr="008D6DD0">
              <w:rPr>
                <w:rStyle w:val="Teksttreci0"/>
                <w:rFonts w:ascii="Lato" w:hAnsi="Lato"/>
                <w:color w:val="auto"/>
                <w:sz w:val="20"/>
                <w:szCs w:val="20"/>
              </w:rPr>
              <w:t>biomarkerów</w:t>
            </w:r>
            <w:proofErr w:type="spellEnd"/>
            <w:r w:rsidRPr="008D6DD0">
              <w:rPr>
                <w:rStyle w:val="Teksttreci0"/>
                <w:rFonts w:ascii="Lato" w:hAnsi="Lato"/>
                <w:color w:val="auto"/>
                <w:sz w:val="20"/>
                <w:szCs w:val="20"/>
              </w:rPr>
              <w:t xml:space="preserve"> zwiększa szanse na skuteczne leczenie.</w:t>
            </w:r>
          </w:p>
        </w:tc>
        <w:tc>
          <w:tcPr>
            <w:tcW w:w="869" w:type="pct"/>
            <w:shd w:val="clear" w:color="auto" w:fill="FFFFFF" w:themeFill="background1"/>
            <w:vAlign w:val="center"/>
          </w:tcPr>
          <w:p w14:paraId="32DDC2A0" w14:textId="77777777" w:rsidR="00734435" w:rsidRPr="008D6DD0" w:rsidRDefault="00734435" w:rsidP="00380648">
            <w:pPr>
              <w:spacing w:line="240" w:lineRule="auto"/>
              <w:rPr>
                <w:rFonts w:ascii="Lato" w:hAnsi="Lato"/>
                <w:b/>
                <w:sz w:val="20"/>
                <w:szCs w:val="20"/>
              </w:rPr>
            </w:pPr>
            <w:r w:rsidRPr="008D6DD0">
              <w:rPr>
                <w:rFonts w:ascii="Lato" w:hAnsi="Lato"/>
                <w:b/>
                <w:sz w:val="20"/>
                <w:szCs w:val="20"/>
              </w:rPr>
              <w:t xml:space="preserve">Uwaga nieuwzględniona </w:t>
            </w:r>
          </w:p>
          <w:p w14:paraId="5496DB27" w14:textId="5F53F4A8" w:rsidR="00380648" w:rsidRPr="008D6DD0" w:rsidRDefault="00380648" w:rsidP="00380648">
            <w:pPr>
              <w:spacing w:line="240" w:lineRule="auto"/>
              <w:rPr>
                <w:rFonts w:ascii="Lato" w:hAnsi="Lato"/>
                <w:bCs/>
                <w:sz w:val="20"/>
                <w:szCs w:val="20"/>
              </w:rPr>
            </w:pPr>
            <w:r w:rsidRPr="008D6DD0">
              <w:rPr>
                <w:rFonts w:ascii="Lato" w:hAnsi="Lato"/>
                <w:bCs/>
                <w:sz w:val="20"/>
                <w:szCs w:val="20"/>
              </w:rPr>
              <w:t>Szczegółowe wskazywanie na tym etapie, w nazwie działania, jaki zakres będą miały zalecenia postępowania diagnostycznego i terapeutycznego na różnych poziomach opieki i jakie działania będą mogły zostać wdrożone do 2030 r. nie jest zasadne, gdyż będzie to zależne od rekomendacji ekspertów, a także analizy bieżących możliwości finansowych.</w:t>
            </w:r>
          </w:p>
          <w:p w14:paraId="25A76BDC" w14:textId="30C8C4B3" w:rsidR="00C12157" w:rsidRPr="008D6DD0" w:rsidRDefault="00C12157" w:rsidP="00380648">
            <w:pPr>
              <w:spacing w:line="240" w:lineRule="auto"/>
              <w:rPr>
                <w:rFonts w:ascii="Lato" w:hAnsi="Lato"/>
                <w:bCs/>
                <w:sz w:val="20"/>
                <w:szCs w:val="20"/>
              </w:rPr>
            </w:pPr>
            <w:r w:rsidRPr="008D6DD0">
              <w:rPr>
                <w:rFonts w:ascii="Lato" w:hAnsi="Lato"/>
                <w:bCs/>
                <w:sz w:val="20"/>
                <w:szCs w:val="20"/>
              </w:rPr>
              <w:t xml:space="preserve">Trwają prace nad ostatecznym kształtem rekomendacji diagnostycznych Sekcji Alzheimerowskiej PTN w tym zakresie. Zostaną one opublikowane w czasopiśmie naukowym i będą ogólnie dostępne. Ponieważ aktualnie zmiany w tym obszarze  są bardzo dynamiczne, Krajowy Program nie </w:t>
            </w:r>
            <w:r w:rsidR="00734435" w:rsidRPr="008D6DD0">
              <w:rPr>
                <w:rFonts w:ascii="Lato" w:hAnsi="Lato"/>
                <w:bCs/>
                <w:sz w:val="20"/>
                <w:szCs w:val="20"/>
              </w:rPr>
              <w:t xml:space="preserve">może </w:t>
            </w:r>
            <w:r w:rsidRPr="008D6DD0">
              <w:rPr>
                <w:rFonts w:ascii="Lato" w:hAnsi="Lato"/>
                <w:bCs/>
                <w:sz w:val="20"/>
                <w:szCs w:val="20"/>
              </w:rPr>
              <w:t>zawierać tak szczegółowych rozwiązań.</w:t>
            </w:r>
          </w:p>
        </w:tc>
      </w:tr>
      <w:tr w:rsidR="00380648" w:rsidRPr="008D6DD0" w14:paraId="0D5C7E0E" w14:textId="77777777" w:rsidTr="001F4579">
        <w:trPr>
          <w:trHeight w:val="375"/>
        </w:trPr>
        <w:tc>
          <w:tcPr>
            <w:tcW w:w="195" w:type="pct"/>
            <w:shd w:val="clear" w:color="auto" w:fill="FFFFFF" w:themeFill="background1"/>
            <w:vAlign w:val="center"/>
          </w:tcPr>
          <w:p w14:paraId="43674721"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51ECA3F" w14:textId="77777777" w:rsidR="00380648" w:rsidRPr="008D6DD0" w:rsidRDefault="00380648" w:rsidP="00380648">
            <w:pPr>
              <w:spacing w:after="0" w:line="240" w:lineRule="auto"/>
              <w:rPr>
                <w:rFonts w:ascii="Lato" w:hAnsi="Lato"/>
                <w:sz w:val="20"/>
                <w:szCs w:val="20"/>
              </w:rPr>
            </w:pPr>
            <w:r w:rsidRPr="008D6DD0">
              <w:rPr>
                <w:rFonts w:ascii="Lato" w:hAnsi="Lato"/>
                <w:color w:val="000000"/>
                <w:sz w:val="20"/>
                <w:szCs w:val="20"/>
                <w:lang w:eastAsia="pl-PL" w:bidi="pl-PL"/>
              </w:rPr>
              <w:t>Fundacja Instytut Rozwoju Spraw Społecznych</w:t>
            </w:r>
          </w:p>
          <w:p w14:paraId="6C2098B3"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0101D01C" w14:textId="77777777" w:rsidR="00380648" w:rsidRPr="008D6DD0" w:rsidRDefault="00380648" w:rsidP="00380648">
            <w:pPr>
              <w:spacing w:after="0" w:line="240" w:lineRule="auto"/>
              <w:jc w:val="both"/>
              <w:rPr>
                <w:rFonts w:ascii="Lato" w:hAnsi="Lato"/>
                <w:sz w:val="20"/>
                <w:szCs w:val="20"/>
              </w:rPr>
            </w:pPr>
            <w:r w:rsidRPr="008D6DD0">
              <w:rPr>
                <w:rStyle w:val="Teksttreci0"/>
                <w:rFonts w:ascii="Lato" w:hAnsi="Lato"/>
                <w:sz w:val="20"/>
                <w:szCs w:val="20"/>
              </w:rPr>
              <w:t>Priorytet</w:t>
            </w:r>
          </w:p>
          <w:p w14:paraId="3D998588" w14:textId="77777777" w:rsidR="00380648" w:rsidRPr="008D6DD0" w:rsidRDefault="00380648" w:rsidP="00380648">
            <w:pPr>
              <w:spacing w:after="0" w:line="240" w:lineRule="auto"/>
              <w:jc w:val="both"/>
              <w:rPr>
                <w:rFonts w:ascii="Lato" w:hAnsi="Lato"/>
                <w:sz w:val="20"/>
                <w:szCs w:val="20"/>
              </w:rPr>
            </w:pPr>
            <w:r w:rsidRPr="008D6DD0">
              <w:rPr>
                <w:rStyle w:val="Teksttreci0"/>
                <w:rFonts w:ascii="Lato" w:hAnsi="Lato"/>
                <w:sz w:val="20"/>
                <w:szCs w:val="20"/>
              </w:rPr>
              <w:t>V,</w:t>
            </w:r>
          </w:p>
          <w:p w14:paraId="398EF174" w14:textId="008035B1"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Działanie 5.4.1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3BD1D4AB" w14:textId="5657367E"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 xml:space="preserve">„Współpraca: </w:t>
            </w:r>
            <w:proofErr w:type="spellStart"/>
            <w:r w:rsidRPr="008D6DD0">
              <w:rPr>
                <w:rStyle w:val="Teksttreci0"/>
                <w:rFonts w:ascii="Lato" w:hAnsi="Lato"/>
                <w:sz w:val="20"/>
                <w:szCs w:val="20"/>
              </w:rPr>
              <w:t>CeZ</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MSWiA, NFZ, jednostki samorządu terytorialnego (JST)”</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7BD882AD" w14:textId="6AD26F0A"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 xml:space="preserve">„Współpraca: </w:t>
            </w:r>
            <w:proofErr w:type="spellStart"/>
            <w:r w:rsidRPr="008D6DD0">
              <w:rPr>
                <w:rStyle w:val="Teksttreci0"/>
                <w:rFonts w:ascii="Lato" w:hAnsi="Lato"/>
                <w:sz w:val="20"/>
                <w:szCs w:val="20"/>
              </w:rPr>
              <w:t>CeZ</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MSWiA, NFZ, jednostki samorządu terytorialnego, organizacje pozarządowe (JST)”</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A2FE4" w14:textId="25FAC8B9" w:rsidR="00380648" w:rsidRPr="008D6DD0" w:rsidRDefault="00380648" w:rsidP="00380648">
            <w:pPr>
              <w:spacing w:line="240" w:lineRule="auto"/>
              <w:rPr>
                <w:rFonts w:ascii="Lato" w:hAnsi="Lato"/>
                <w:bCs/>
                <w:sz w:val="20"/>
                <w:szCs w:val="20"/>
              </w:rPr>
            </w:pPr>
            <w:r w:rsidRPr="008D6DD0">
              <w:rPr>
                <w:rStyle w:val="Teksttreci0"/>
                <w:rFonts w:ascii="Lato" w:hAnsi="Lato"/>
                <w:sz w:val="20"/>
                <w:szCs w:val="20"/>
              </w:rPr>
              <w:t xml:space="preserve">Zapewnienie udziału podmiotów reprezentujących tzw. trzeci sektor, czyli czynnik społeczny, w tym </w:t>
            </w:r>
            <w:proofErr w:type="spellStart"/>
            <w:r w:rsidRPr="008D6DD0">
              <w:rPr>
                <w:rStyle w:val="Teksttreci0"/>
                <w:rFonts w:ascii="Lato" w:hAnsi="Lato"/>
                <w:sz w:val="20"/>
                <w:szCs w:val="20"/>
              </w:rPr>
              <w:t>pacjenckie</w:t>
            </w:r>
            <w:proofErr w:type="spellEnd"/>
            <w:r w:rsidRPr="008D6DD0">
              <w:rPr>
                <w:rStyle w:val="Teksttreci0"/>
                <w:rFonts w:ascii="Lato" w:hAnsi="Lato"/>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53AC2035" w14:textId="27768068" w:rsidR="00E62F95" w:rsidRPr="008D6DD0" w:rsidRDefault="00734435" w:rsidP="00380648">
            <w:pPr>
              <w:spacing w:line="240" w:lineRule="auto"/>
              <w:rPr>
                <w:rFonts w:ascii="Lato" w:hAnsi="Lato"/>
                <w:bCs/>
                <w:sz w:val="20"/>
                <w:szCs w:val="20"/>
              </w:rPr>
            </w:pPr>
            <w:r w:rsidRPr="008D6DD0">
              <w:rPr>
                <w:rFonts w:ascii="Lato" w:hAnsi="Lato"/>
                <w:b/>
                <w:bCs/>
                <w:sz w:val="20"/>
                <w:szCs w:val="20"/>
              </w:rPr>
              <w:t>Uwaga uwzględniona</w:t>
            </w:r>
          </w:p>
        </w:tc>
      </w:tr>
      <w:tr w:rsidR="00380648" w:rsidRPr="008D6DD0" w14:paraId="74F3E368" w14:textId="77777777" w:rsidTr="001F4579">
        <w:trPr>
          <w:trHeight w:val="375"/>
        </w:trPr>
        <w:tc>
          <w:tcPr>
            <w:tcW w:w="195" w:type="pct"/>
            <w:shd w:val="clear" w:color="auto" w:fill="FFFFFF" w:themeFill="background1"/>
            <w:vAlign w:val="center"/>
          </w:tcPr>
          <w:p w14:paraId="305C88AC"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94177D5" w14:textId="77777777" w:rsidR="00380648" w:rsidRPr="008D6DD0" w:rsidRDefault="00380648" w:rsidP="00380648">
            <w:pPr>
              <w:spacing w:after="0" w:line="240" w:lineRule="auto"/>
              <w:rPr>
                <w:rFonts w:ascii="Lato" w:hAnsi="Lato"/>
                <w:sz w:val="20"/>
                <w:szCs w:val="20"/>
              </w:rPr>
            </w:pPr>
            <w:r w:rsidRPr="008D6DD0">
              <w:rPr>
                <w:rFonts w:ascii="Lato" w:hAnsi="Lato"/>
                <w:sz w:val="20"/>
                <w:szCs w:val="20"/>
                <w:lang w:eastAsia="pl-PL" w:bidi="pl-PL"/>
              </w:rPr>
              <w:t>Fundacja Instytut Rozwoju Spraw Społecznych</w:t>
            </w:r>
          </w:p>
          <w:p w14:paraId="68F4010E" w14:textId="77777777" w:rsidR="00380648" w:rsidRPr="008D6DD0" w:rsidRDefault="00380648" w:rsidP="00380648">
            <w:pPr>
              <w:spacing w:line="240" w:lineRule="auto"/>
              <w:rPr>
                <w:rFonts w:ascii="Lato" w:hAnsi="Lato"/>
                <w:bCs/>
                <w:sz w:val="20"/>
                <w:szCs w:val="20"/>
              </w:rPr>
            </w:pPr>
          </w:p>
        </w:tc>
        <w:tc>
          <w:tcPr>
            <w:tcW w:w="643" w:type="pct"/>
            <w:shd w:val="clear" w:color="auto" w:fill="FFFFFF" w:themeFill="background1"/>
            <w:vAlign w:val="center"/>
          </w:tcPr>
          <w:p w14:paraId="73D9565E" w14:textId="3660B6EA"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Uwaga ogólna </w:t>
            </w:r>
          </w:p>
        </w:tc>
        <w:tc>
          <w:tcPr>
            <w:tcW w:w="644" w:type="pct"/>
            <w:shd w:val="clear" w:color="auto" w:fill="FFFFFF" w:themeFill="background1"/>
            <w:vAlign w:val="center"/>
          </w:tcPr>
          <w:p w14:paraId="5CE75B4A" w14:textId="1966C692" w:rsidR="00380648" w:rsidRPr="008D6DD0" w:rsidRDefault="00380648" w:rsidP="00380648">
            <w:pPr>
              <w:spacing w:line="240" w:lineRule="auto"/>
              <w:rPr>
                <w:rFonts w:ascii="Lato" w:hAnsi="Lato"/>
                <w:bCs/>
                <w:sz w:val="20"/>
                <w:szCs w:val="20"/>
              </w:rPr>
            </w:pPr>
            <w:r w:rsidRPr="008D6DD0">
              <w:rPr>
                <w:rFonts w:ascii="Lato" w:hAnsi="Lato"/>
                <w:bCs/>
                <w:sz w:val="20"/>
                <w:szCs w:val="20"/>
              </w:rPr>
              <w:t>Program nie określa, jakie konkretne wartości mają zostać osiągnięte (np. liczba osób objętych diagnostyką, liczba szkoleń, procent chorych z dostępem do terapii etc.).</w:t>
            </w:r>
          </w:p>
          <w:p w14:paraId="73D33DA5" w14:textId="77777777" w:rsidR="00380648" w:rsidRPr="008D6DD0" w:rsidRDefault="00380648" w:rsidP="00380648">
            <w:pPr>
              <w:spacing w:line="240" w:lineRule="auto"/>
              <w:rPr>
                <w:rFonts w:ascii="Lato" w:hAnsi="Lato"/>
                <w:bCs/>
                <w:sz w:val="20"/>
                <w:szCs w:val="20"/>
              </w:rPr>
            </w:pPr>
          </w:p>
        </w:tc>
        <w:tc>
          <w:tcPr>
            <w:tcW w:w="841" w:type="pct"/>
            <w:shd w:val="clear" w:color="auto" w:fill="FFFFFF" w:themeFill="background1"/>
            <w:vAlign w:val="center"/>
          </w:tcPr>
          <w:p w14:paraId="0241F614" w14:textId="32A60318" w:rsidR="00380648" w:rsidRPr="008D6DD0" w:rsidRDefault="00380648" w:rsidP="00380648">
            <w:pPr>
              <w:spacing w:line="240" w:lineRule="auto"/>
              <w:rPr>
                <w:rFonts w:ascii="Lato" w:hAnsi="Lato"/>
                <w:bCs/>
                <w:sz w:val="20"/>
                <w:szCs w:val="20"/>
              </w:rPr>
            </w:pPr>
            <w:r w:rsidRPr="008D6DD0">
              <w:rPr>
                <w:rFonts w:ascii="Lato" w:hAnsi="Lato"/>
                <w:bCs/>
                <w:sz w:val="20"/>
                <w:szCs w:val="20"/>
              </w:rPr>
              <w:t>Rekomenduje się uzupełnienie programu poprzez dodanie tzw. KPI rozumianych jako:</w:t>
            </w:r>
          </w:p>
          <w:p w14:paraId="378A026E" w14:textId="3927DBF4" w:rsidR="00380648" w:rsidRPr="008D6DD0" w:rsidRDefault="00380648" w:rsidP="00380648">
            <w:pPr>
              <w:spacing w:line="240" w:lineRule="auto"/>
              <w:rPr>
                <w:rFonts w:ascii="Lato" w:hAnsi="Lato"/>
                <w:bCs/>
                <w:sz w:val="20"/>
                <w:szCs w:val="20"/>
              </w:rPr>
            </w:pPr>
            <w:r w:rsidRPr="008D6DD0">
              <w:rPr>
                <w:rFonts w:ascii="Lato" w:hAnsi="Lato"/>
                <w:bCs/>
                <w:sz w:val="20"/>
                <w:szCs w:val="20"/>
              </w:rPr>
              <w:t>• cele do osiągniecia przez szeroko rozumiany system ochrony zdrowia w zakresie chorób otępiennych</w:t>
            </w:r>
          </w:p>
          <w:p w14:paraId="448C1366" w14:textId="2AE46D3C" w:rsidR="00380648" w:rsidRPr="008D6DD0" w:rsidRDefault="00380648" w:rsidP="00380648">
            <w:pPr>
              <w:spacing w:line="240" w:lineRule="auto"/>
              <w:rPr>
                <w:rFonts w:ascii="Lato" w:hAnsi="Lato"/>
                <w:bCs/>
                <w:sz w:val="20"/>
                <w:szCs w:val="20"/>
              </w:rPr>
            </w:pPr>
            <w:r w:rsidRPr="008D6DD0">
              <w:rPr>
                <w:rFonts w:ascii="Lato" w:hAnsi="Lato"/>
                <w:bCs/>
                <w:sz w:val="20"/>
                <w:szCs w:val="20"/>
              </w:rPr>
              <w:t>• cele do osiągniecia przez projektowane działania</w:t>
            </w:r>
          </w:p>
          <w:p w14:paraId="4CD10DF0" w14:textId="4B7564F4" w:rsidR="00380648" w:rsidRPr="008D6DD0" w:rsidRDefault="00380648" w:rsidP="00380648">
            <w:pPr>
              <w:spacing w:line="240" w:lineRule="auto"/>
              <w:rPr>
                <w:rFonts w:ascii="Lato" w:hAnsi="Lato"/>
                <w:bCs/>
                <w:sz w:val="20"/>
                <w:szCs w:val="20"/>
              </w:rPr>
            </w:pPr>
            <w:r w:rsidRPr="008D6DD0">
              <w:rPr>
                <w:rFonts w:ascii="Lato" w:hAnsi="Lato"/>
                <w:bCs/>
                <w:sz w:val="20"/>
                <w:szCs w:val="20"/>
              </w:rPr>
              <w:t>• wskaźniki mierzące efektywność realizacji poszczególnych działań lub osiągania ewentualnych celów</w:t>
            </w:r>
          </w:p>
          <w:p w14:paraId="09F0D98E" w14:textId="34BBED11" w:rsidR="00380648" w:rsidRPr="008D6DD0" w:rsidRDefault="00380648" w:rsidP="00380648">
            <w:pPr>
              <w:spacing w:line="240" w:lineRule="auto"/>
              <w:rPr>
                <w:rFonts w:ascii="Lato" w:hAnsi="Lato"/>
                <w:bCs/>
                <w:sz w:val="20"/>
                <w:szCs w:val="20"/>
              </w:rPr>
            </w:pPr>
            <w:r w:rsidRPr="008D6DD0">
              <w:rPr>
                <w:rFonts w:ascii="Lato" w:hAnsi="Lato"/>
                <w:bCs/>
                <w:sz w:val="20"/>
                <w:szCs w:val="20"/>
              </w:rPr>
              <w:t>Wyżej wymienione wskaźniki następczo pozwolą monitorować stan realizacji programu powołanemu Zespołowi do spraw monitorowania realizacji Programu, o którym mowa na s. 63 projektu Programu.</w:t>
            </w:r>
          </w:p>
        </w:tc>
        <w:tc>
          <w:tcPr>
            <w:tcW w:w="1163" w:type="pct"/>
            <w:gridSpan w:val="2"/>
            <w:shd w:val="clear" w:color="auto" w:fill="FFFFFF" w:themeFill="background1"/>
            <w:vAlign w:val="center"/>
          </w:tcPr>
          <w:p w14:paraId="77D6E4BD" w14:textId="1A511C6B" w:rsidR="00380648" w:rsidRPr="008D6DD0" w:rsidRDefault="00380648" w:rsidP="00380648">
            <w:pPr>
              <w:spacing w:line="240" w:lineRule="auto"/>
              <w:rPr>
                <w:rFonts w:ascii="Lato" w:hAnsi="Lato"/>
                <w:bCs/>
                <w:sz w:val="20"/>
                <w:szCs w:val="20"/>
              </w:rPr>
            </w:pPr>
            <w:r w:rsidRPr="008D6DD0">
              <w:rPr>
                <w:rFonts w:ascii="Lato" w:hAnsi="Lato"/>
                <w:bCs/>
                <w:sz w:val="20"/>
                <w:szCs w:val="20"/>
              </w:rPr>
              <w:t>Rozwiązanie to pozwoli to realnie monitorować postęp i rozliczać efekty programu.</w:t>
            </w:r>
          </w:p>
        </w:tc>
        <w:tc>
          <w:tcPr>
            <w:tcW w:w="869" w:type="pct"/>
            <w:shd w:val="clear" w:color="auto" w:fill="FFFFFF" w:themeFill="background1"/>
            <w:vAlign w:val="center"/>
          </w:tcPr>
          <w:p w14:paraId="2918A854"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0DEA0725" w14:textId="77777777" w:rsidR="00734435" w:rsidRPr="008D6DD0" w:rsidRDefault="00734435" w:rsidP="00734435">
            <w:pPr>
              <w:spacing w:line="240" w:lineRule="auto"/>
              <w:rPr>
                <w:rFonts w:ascii="Lato" w:hAnsi="Lato"/>
                <w:bCs/>
                <w:sz w:val="20"/>
                <w:szCs w:val="20"/>
              </w:rPr>
            </w:pPr>
            <w:r w:rsidRPr="008D6DD0">
              <w:rPr>
                <w:rFonts w:ascii="Lato" w:hAnsi="Lato"/>
                <w:bCs/>
                <w:sz w:val="20"/>
                <w:szCs w:val="20"/>
              </w:rPr>
              <w:t>W Programie określono wskaźniki monitorowania jego realizacji:</w:t>
            </w:r>
          </w:p>
          <w:p w14:paraId="6620C605" w14:textId="77777777" w:rsidR="00734435" w:rsidRPr="008D6DD0" w:rsidRDefault="00734435" w:rsidP="00734435">
            <w:pPr>
              <w:spacing w:line="240" w:lineRule="auto"/>
              <w:rPr>
                <w:rFonts w:ascii="Lato" w:hAnsi="Lato"/>
                <w:bCs/>
                <w:sz w:val="20"/>
                <w:szCs w:val="20"/>
              </w:rPr>
            </w:pPr>
            <w:r w:rsidRPr="008D6DD0">
              <w:rPr>
                <w:rFonts w:ascii="Lato" w:hAnsi="Lato"/>
                <w:bCs/>
                <w:sz w:val="20"/>
                <w:szCs w:val="20"/>
              </w:rPr>
              <w:t>1) liczba osób, u których przeprowadzono testy oceniające funkcje poznawcze w podstawowej opiece zdrowotnej;</w:t>
            </w:r>
          </w:p>
          <w:p w14:paraId="125994C5" w14:textId="77777777" w:rsidR="00734435" w:rsidRPr="008D6DD0" w:rsidRDefault="00734435" w:rsidP="00734435">
            <w:pPr>
              <w:spacing w:line="240" w:lineRule="auto"/>
              <w:rPr>
                <w:rFonts w:ascii="Lato" w:hAnsi="Lato"/>
                <w:bCs/>
                <w:sz w:val="20"/>
                <w:szCs w:val="20"/>
              </w:rPr>
            </w:pPr>
            <w:r w:rsidRPr="008D6DD0">
              <w:rPr>
                <w:rFonts w:ascii="Lato" w:hAnsi="Lato"/>
                <w:bCs/>
                <w:sz w:val="20"/>
                <w:szCs w:val="20"/>
              </w:rPr>
              <w:t>2) liczba lekarzy i pielęgniarek POZ przeszkolonych w zakresie przeprowadzania i interpretacji testów  oceniających funkcje poznawcze</w:t>
            </w:r>
          </w:p>
          <w:p w14:paraId="11AD1313" w14:textId="77777777" w:rsidR="00734435" w:rsidRPr="008D6DD0" w:rsidRDefault="00734435" w:rsidP="00734435">
            <w:pPr>
              <w:spacing w:line="240" w:lineRule="auto"/>
              <w:rPr>
                <w:rFonts w:ascii="Lato" w:hAnsi="Lato"/>
                <w:bCs/>
                <w:sz w:val="20"/>
                <w:szCs w:val="20"/>
              </w:rPr>
            </w:pPr>
            <w:r w:rsidRPr="008D6DD0">
              <w:rPr>
                <w:rFonts w:ascii="Lato" w:hAnsi="Lato"/>
                <w:bCs/>
                <w:sz w:val="20"/>
                <w:szCs w:val="20"/>
              </w:rPr>
              <w:t>3) liczba opiekunów osób z chorobami otępiennymi objętych pilotażowym wsparciem psychologicznym w formie grupowej</w:t>
            </w:r>
          </w:p>
          <w:p w14:paraId="0A1223CB" w14:textId="148AF55E" w:rsidR="00380648" w:rsidRPr="008D6DD0" w:rsidRDefault="00734435" w:rsidP="00734435">
            <w:pPr>
              <w:spacing w:line="240" w:lineRule="auto"/>
              <w:rPr>
                <w:rFonts w:ascii="Lato" w:hAnsi="Lato"/>
                <w:bCs/>
                <w:sz w:val="20"/>
                <w:szCs w:val="20"/>
              </w:rPr>
            </w:pPr>
            <w:r w:rsidRPr="008D6DD0">
              <w:rPr>
                <w:rFonts w:ascii="Lato" w:hAnsi="Lato"/>
                <w:bCs/>
                <w:sz w:val="20"/>
                <w:szCs w:val="20"/>
              </w:rPr>
              <w:t>4) liczba opiekunów osób z chorobami otępiennymi, które skorzystały ze wsparcia za pośrednictwem dedykowanej ogólnopolskiej infolinii.</w:t>
            </w:r>
          </w:p>
        </w:tc>
      </w:tr>
      <w:tr w:rsidR="00380648" w:rsidRPr="008D6DD0" w14:paraId="5C3EC1BC" w14:textId="77777777" w:rsidTr="001F4579">
        <w:trPr>
          <w:trHeight w:val="375"/>
        </w:trPr>
        <w:tc>
          <w:tcPr>
            <w:tcW w:w="195" w:type="pct"/>
            <w:shd w:val="clear" w:color="auto" w:fill="FFFFFF" w:themeFill="background1"/>
            <w:vAlign w:val="center"/>
          </w:tcPr>
          <w:p w14:paraId="4B68039E"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F9EDF8B" w14:textId="77777777" w:rsidR="00380648" w:rsidRPr="008D6DD0" w:rsidRDefault="00380648" w:rsidP="00380648">
            <w:pPr>
              <w:spacing w:after="0" w:line="240" w:lineRule="auto"/>
              <w:rPr>
                <w:rFonts w:ascii="Lato" w:hAnsi="Lato"/>
                <w:sz w:val="20"/>
                <w:szCs w:val="20"/>
              </w:rPr>
            </w:pPr>
            <w:r w:rsidRPr="008D6DD0">
              <w:rPr>
                <w:rFonts w:ascii="Lato" w:hAnsi="Lato"/>
                <w:color w:val="000000"/>
                <w:sz w:val="20"/>
                <w:szCs w:val="20"/>
                <w:lang w:eastAsia="pl-PL" w:bidi="pl-PL"/>
              </w:rPr>
              <w:t>Fundacja Instytut Rozwoju Spraw Społecznych</w:t>
            </w:r>
          </w:p>
          <w:p w14:paraId="705FA188" w14:textId="77777777" w:rsidR="00380648" w:rsidRPr="008D6DD0" w:rsidRDefault="00380648" w:rsidP="00380648">
            <w:pPr>
              <w:spacing w:line="240" w:lineRule="auto"/>
              <w:rPr>
                <w:rFonts w:ascii="Lato" w:hAnsi="Lato"/>
                <w:bCs/>
                <w:sz w:val="20"/>
                <w:szCs w:val="20"/>
              </w:rPr>
            </w:pPr>
          </w:p>
        </w:tc>
        <w:tc>
          <w:tcPr>
            <w:tcW w:w="643" w:type="pct"/>
            <w:shd w:val="clear" w:color="auto" w:fill="FFFFFF" w:themeFill="background1"/>
            <w:vAlign w:val="center"/>
          </w:tcPr>
          <w:p w14:paraId="1FC4D625" w14:textId="77777777" w:rsidR="00380648" w:rsidRPr="008D6DD0" w:rsidRDefault="00380648" w:rsidP="00380648">
            <w:pPr>
              <w:spacing w:line="240" w:lineRule="auto"/>
              <w:rPr>
                <w:rFonts w:ascii="Lato" w:hAnsi="Lato"/>
                <w:bCs/>
                <w:sz w:val="20"/>
                <w:szCs w:val="20"/>
              </w:rPr>
            </w:pPr>
          </w:p>
        </w:tc>
        <w:tc>
          <w:tcPr>
            <w:tcW w:w="644" w:type="pct"/>
            <w:shd w:val="clear" w:color="auto" w:fill="FFFFFF" w:themeFill="background1"/>
            <w:vAlign w:val="center"/>
          </w:tcPr>
          <w:p w14:paraId="39886BEF"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Program zaledwie dwukrotnie odnosi się do wspierania określonych możliwości leczniczych:</w:t>
            </w:r>
          </w:p>
          <w:p w14:paraId="41A193EE" w14:textId="046B6283" w:rsidR="00380648" w:rsidRPr="008D6DD0" w:rsidRDefault="00380648" w:rsidP="00380648">
            <w:pPr>
              <w:spacing w:line="240" w:lineRule="auto"/>
              <w:rPr>
                <w:rFonts w:ascii="Lato" w:hAnsi="Lato"/>
                <w:bCs/>
                <w:sz w:val="20"/>
                <w:szCs w:val="20"/>
              </w:rPr>
            </w:pPr>
            <w:r w:rsidRPr="008D6DD0">
              <w:rPr>
                <w:rFonts w:ascii="Lato" w:hAnsi="Lato"/>
                <w:bCs/>
                <w:sz w:val="20"/>
                <w:szCs w:val="20"/>
              </w:rPr>
              <w:t>• Działanie 4.3.2 Pilotaż świadczeń w postaci dziennych centrów wsparcia pamięci</w:t>
            </w:r>
          </w:p>
          <w:p w14:paraId="6EB4DEB6" w14:textId="4B827820" w:rsidR="00380648" w:rsidRPr="008D6DD0" w:rsidRDefault="00380648" w:rsidP="00380648">
            <w:pPr>
              <w:spacing w:line="240" w:lineRule="auto"/>
              <w:rPr>
                <w:rFonts w:ascii="Lato" w:hAnsi="Lato"/>
                <w:bCs/>
                <w:sz w:val="20"/>
                <w:szCs w:val="20"/>
              </w:rPr>
            </w:pPr>
            <w:r w:rsidRPr="008D6DD0">
              <w:rPr>
                <w:rFonts w:ascii="Lato" w:hAnsi="Lato"/>
                <w:bCs/>
                <w:sz w:val="20"/>
                <w:szCs w:val="20"/>
              </w:rPr>
              <w:t>• Działanie 4.4.1 Udostępnienie świadczeń obejmujących terapię stymulacji poznawczej dla chorych z chorobami otępiennymi</w:t>
            </w:r>
          </w:p>
          <w:p w14:paraId="5D58071B" w14:textId="77777777" w:rsidR="00380648" w:rsidRPr="008D6DD0" w:rsidRDefault="00380648" w:rsidP="00380648">
            <w:pPr>
              <w:spacing w:line="240" w:lineRule="auto"/>
              <w:rPr>
                <w:rFonts w:ascii="Lato" w:hAnsi="Lato"/>
                <w:bCs/>
                <w:sz w:val="20"/>
                <w:szCs w:val="20"/>
              </w:rPr>
            </w:pPr>
          </w:p>
        </w:tc>
        <w:tc>
          <w:tcPr>
            <w:tcW w:w="841" w:type="pct"/>
            <w:shd w:val="clear" w:color="auto" w:fill="FFFFFF" w:themeFill="background1"/>
            <w:vAlign w:val="center"/>
          </w:tcPr>
          <w:p w14:paraId="36D84896" w14:textId="4E709791" w:rsidR="00380648" w:rsidRPr="008D6DD0" w:rsidRDefault="00380648" w:rsidP="00380648">
            <w:pPr>
              <w:spacing w:line="240" w:lineRule="auto"/>
              <w:rPr>
                <w:rFonts w:ascii="Lato" w:hAnsi="Lato"/>
                <w:bCs/>
                <w:sz w:val="20"/>
                <w:szCs w:val="20"/>
              </w:rPr>
            </w:pPr>
            <w:r w:rsidRPr="008D6DD0">
              <w:rPr>
                <w:rFonts w:ascii="Lato" w:hAnsi="Lato"/>
                <w:bCs/>
                <w:sz w:val="20"/>
                <w:szCs w:val="20"/>
              </w:rPr>
              <w:t>Zakres dostępnych i rekomendowanych do wspierania z poziomu programu narzędzi leczniczo-terapeutycznych jest szerszy i powinien być rozszerzony np. o farmakoterapię zgodną z aktualnymi wytycznymi (w tym nowoczesne terapie), wsparcie neuropsychologiczne, indywidualną pomoc psychologiczną dla opiekunów osób chorych, fizjoterapię czy kompleksowe programy opieki środowiskowej i rodzinnej.</w:t>
            </w:r>
          </w:p>
          <w:p w14:paraId="15158375" w14:textId="17D3E15B" w:rsidR="00380648" w:rsidRPr="008D6DD0" w:rsidRDefault="00380648" w:rsidP="00380648">
            <w:pPr>
              <w:spacing w:line="240" w:lineRule="auto"/>
              <w:rPr>
                <w:rFonts w:ascii="Lato" w:hAnsi="Lato"/>
                <w:bCs/>
                <w:sz w:val="20"/>
                <w:szCs w:val="20"/>
              </w:rPr>
            </w:pPr>
          </w:p>
        </w:tc>
        <w:tc>
          <w:tcPr>
            <w:tcW w:w="1163" w:type="pct"/>
            <w:gridSpan w:val="2"/>
            <w:shd w:val="clear" w:color="auto" w:fill="FFFFFF" w:themeFill="background1"/>
            <w:vAlign w:val="center"/>
          </w:tcPr>
          <w:p w14:paraId="7560E183" w14:textId="0ED91454" w:rsidR="00380648" w:rsidRPr="008D6DD0" w:rsidRDefault="00380648" w:rsidP="00380648">
            <w:pPr>
              <w:spacing w:line="240" w:lineRule="auto"/>
              <w:rPr>
                <w:rFonts w:ascii="Lato" w:hAnsi="Lato"/>
                <w:bCs/>
                <w:sz w:val="20"/>
                <w:szCs w:val="20"/>
              </w:rPr>
            </w:pPr>
            <w:r w:rsidRPr="008D6DD0">
              <w:rPr>
                <w:rFonts w:ascii="Lato" w:hAnsi="Lato"/>
                <w:bCs/>
                <w:sz w:val="20"/>
                <w:szCs w:val="20"/>
              </w:rPr>
              <w:t>Rozszerzenie katalogu narzędzi leczniczo-terapeutycznych jest niezbędne, aby zapewnić pacjentom z chorobami otępiennymi dostęp do kompleksowej, nowoczesnej i skutecznej opieki. Współczesne standardy leczenia obejmują nie tylko terapię stymulacji poznawczej, ale także farmakoterapię, rehabilitację czy wsparcie neuropsychologiczne. Takie podejście zwiększa szanse na poprawę jakości życia chorych i ich rodzin oraz pozwala lepiej odpowiadać na zróżnicowane potrzeby tej grupy pacjentów.</w:t>
            </w:r>
          </w:p>
        </w:tc>
        <w:tc>
          <w:tcPr>
            <w:tcW w:w="869" w:type="pct"/>
            <w:shd w:val="clear" w:color="auto" w:fill="FFFFFF" w:themeFill="background1"/>
            <w:vAlign w:val="center"/>
          </w:tcPr>
          <w:p w14:paraId="43932CDF" w14:textId="7C2EA49F"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3598A7DC" w14:textId="6D453759"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Pomoc psychologiczna dla opiekunów w formie grupowej została przewidziana w działaniu 5.2.1. </w:t>
            </w:r>
          </w:p>
          <w:p w14:paraId="48479F17" w14:textId="7C3D5CA5"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Nie są obecnie dostępne środki na zwiększenie dostępu do fizjoterapii, czy kompleksowych programów </w:t>
            </w:r>
            <w:r w:rsidRPr="008D6DD0">
              <w:rPr>
                <w:rFonts w:ascii="Lato" w:hAnsi="Lato"/>
                <w:sz w:val="20"/>
                <w:szCs w:val="20"/>
              </w:rPr>
              <w:t xml:space="preserve"> </w:t>
            </w:r>
            <w:r w:rsidRPr="008D6DD0">
              <w:rPr>
                <w:rFonts w:ascii="Lato" w:hAnsi="Lato"/>
                <w:bCs/>
                <w:sz w:val="20"/>
                <w:szCs w:val="20"/>
              </w:rPr>
              <w:t>opieki środowiskowej i rodzinnej.</w:t>
            </w:r>
          </w:p>
          <w:p w14:paraId="02442705" w14:textId="31F3E06E" w:rsidR="007734EA" w:rsidRPr="008D6DD0" w:rsidRDefault="007734EA" w:rsidP="00380648">
            <w:pPr>
              <w:spacing w:line="240" w:lineRule="auto"/>
              <w:rPr>
                <w:rFonts w:ascii="Lato" w:hAnsi="Lato"/>
                <w:bCs/>
                <w:sz w:val="20"/>
                <w:szCs w:val="20"/>
              </w:rPr>
            </w:pPr>
            <w:r w:rsidRPr="008D6DD0">
              <w:rPr>
                <w:rFonts w:ascii="Lato" w:hAnsi="Lato"/>
                <w:bCs/>
                <w:sz w:val="20"/>
                <w:szCs w:val="20"/>
              </w:rPr>
              <w:t>Kwestia udostępniania nowych terapii farmakologicznych dostępnych dla pacjentów w ramach refundacji systemowej, uzależniona jest od inicjatyw po stronie podmiotów odpowiedzialnych, które zgodnie z zapisami ustawy o refundacji przedkładają stosowne wnioski do Ministra Zdrowia w zakresie objęcia refundacją i ustalenia ceny zbytu netto. Tym samym kwestia dostępu polskich pacjentów do innowacyjnych terapii farmakologicznych uzależniona jest od autonomicznej decyzji firm farmaceutycznych w zakresie możliwości wejścia z danym produktem na rynek polski.</w:t>
            </w:r>
          </w:p>
          <w:p w14:paraId="4F757187" w14:textId="77777777" w:rsidR="00734435" w:rsidRPr="008D6DD0" w:rsidRDefault="00734435" w:rsidP="00734435">
            <w:pPr>
              <w:spacing w:line="240" w:lineRule="auto"/>
              <w:rPr>
                <w:rFonts w:ascii="Lato" w:hAnsi="Lato"/>
                <w:bCs/>
                <w:sz w:val="20"/>
                <w:szCs w:val="20"/>
              </w:rPr>
            </w:pPr>
            <w:r w:rsidRPr="008D6DD0">
              <w:rPr>
                <w:rFonts w:ascii="Lato" w:hAnsi="Lato"/>
                <w:bCs/>
                <w:sz w:val="20"/>
                <w:szCs w:val="20"/>
              </w:rPr>
              <w:t>Trwają prace nad włączeniem świadczenia – konsultacji neuropsychologicznej (również neurologopedycznej) do koszyka świadczeń gwarantowanych w AOS.</w:t>
            </w:r>
          </w:p>
          <w:p w14:paraId="2BB7EBB4" w14:textId="679131B1" w:rsidR="00734435" w:rsidRPr="008D6DD0" w:rsidRDefault="00734435" w:rsidP="00734435">
            <w:pPr>
              <w:spacing w:line="240" w:lineRule="auto"/>
              <w:rPr>
                <w:rFonts w:ascii="Lato" w:hAnsi="Lato"/>
                <w:bCs/>
                <w:sz w:val="20"/>
                <w:szCs w:val="20"/>
              </w:rPr>
            </w:pPr>
            <w:r w:rsidRPr="008D6DD0">
              <w:rPr>
                <w:rFonts w:ascii="Lato" w:hAnsi="Lato"/>
                <w:bCs/>
                <w:sz w:val="20"/>
                <w:szCs w:val="20"/>
              </w:rPr>
              <w:t>Działanie nie zostało ujęte w Programie, gdyż jego uwzględnienie wymagałoby wcześniejszego oszacowania kosztów jego wdrożenia.</w:t>
            </w:r>
          </w:p>
          <w:p w14:paraId="20B85FC5" w14:textId="2956A96E" w:rsidR="00380648" w:rsidRPr="008D6DD0" w:rsidRDefault="00380648" w:rsidP="00380648">
            <w:pPr>
              <w:spacing w:line="240" w:lineRule="auto"/>
              <w:rPr>
                <w:rFonts w:ascii="Lato" w:hAnsi="Lato"/>
                <w:bCs/>
                <w:sz w:val="20"/>
                <w:szCs w:val="20"/>
              </w:rPr>
            </w:pPr>
          </w:p>
        </w:tc>
      </w:tr>
      <w:tr w:rsidR="00380648" w:rsidRPr="008D6DD0" w14:paraId="18F5CAE3" w14:textId="77777777" w:rsidTr="001F4579">
        <w:trPr>
          <w:trHeight w:val="375"/>
        </w:trPr>
        <w:tc>
          <w:tcPr>
            <w:tcW w:w="195" w:type="pct"/>
            <w:shd w:val="clear" w:color="auto" w:fill="FFFFFF" w:themeFill="background1"/>
            <w:vAlign w:val="center"/>
          </w:tcPr>
          <w:p w14:paraId="6E9B39D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CF2926A" w14:textId="77777777" w:rsidR="00380648" w:rsidRPr="008D6DD0" w:rsidRDefault="00380648" w:rsidP="00380648">
            <w:pPr>
              <w:spacing w:after="0" w:line="240" w:lineRule="auto"/>
              <w:rPr>
                <w:rFonts w:ascii="Lato" w:hAnsi="Lato"/>
                <w:sz w:val="20"/>
                <w:szCs w:val="20"/>
              </w:rPr>
            </w:pPr>
            <w:r w:rsidRPr="008D6DD0">
              <w:rPr>
                <w:rFonts w:ascii="Lato" w:hAnsi="Lato"/>
                <w:color w:val="000000"/>
                <w:sz w:val="20"/>
                <w:szCs w:val="20"/>
                <w:lang w:eastAsia="pl-PL" w:bidi="pl-PL"/>
              </w:rPr>
              <w:t>Fundacja Instytut Rozwoju Spraw Społecznych</w:t>
            </w:r>
          </w:p>
          <w:p w14:paraId="5406C033" w14:textId="77777777" w:rsidR="00380648" w:rsidRPr="008D6DD0" w:rsidRDefault="00380648" w:rsidP="00380648">
            <w:pPr>
              <w:spacing w:line="240" w:lineRule="auto"/>
              <w:rPr>
                <w:rFonts w:ascii="Lato" w:hAnsi="Lato"/>
                <w:bCs/>
                <w:sz w:val="20"/>
                <w:szCs w:val="20"/>
              </w:rPr>
            </w:pPr>
          </w:p>
        </w:tc>
        <w:tc>
          <w:tcPr>
            <w:tcW w:w="643" w:type="pct"/>
            <w:shd w:val="clear" w:color="auto" w:fill="FFFFFF" w:themeFill="background1"/>
            <w:vAlign w:val="center"/>
          </w:tcPr>
          <w:p w14:paraId="22084F4D" w14:textId="77777777" w:rsidR="00380648" w:rsidRPr="008D6DD0" w:rsidRDefault="00380648" w:rsidP="00380648">
            <w:pPr>
              <w:spacing w:line="240" w:lineRule="auto"/>
              <w:rPr>
                <w:rFonts w:ascii="Lato" w:hAnsi="Lato"/>
                <w:bCs/>
                <w:sz w:val="20"/>
                <w:szCs w:val="20"/>
              </w:rPr>
            </w:pPr>
          </w:p>
        </w:tc>
        <w:tc>
          <w:tcPr>
            <w:tcW w:w="644" w:type="pct"/>
            <w:shd w:val="clear" w:color="auto" w:fill="FFFFFF" w:themeFill="background1"/>
            <w:vAlign w:val="center"/>
          </w:tcPr>
          <w:p w14:paraId="33D71098" w14:textId="7FB9785C" w:rsidR="00380648" w:rsidRPr="008D6DD0" w:rsidRDefault="00380648" w:rsidP="00380648">
            <w:pPr>
              <w:spacing w:line="240" w:lineRule="auto"/>
              <w:rPr>
                <w:rFonts w:ascii="Lato" w:hAnsi="Lato"/>
                <w:bCs/>
                <w:sz w:val="20"/>
                <w:szCs w:val="20"/>
              </w:rPr>
            </w:pPr>
            <w:r w:rsidRPr="008D6DD0">
              <w:rPr>
                <w:rFonts w:ascii="Lato" w:hAnsi="Lato"/>
                <w:bCs/>
                <w:sz w:val="20"/>
                <w:szCs w:val="20"/>
              </w:rPr>
              <w:t>Mimo że Program projektuje kilka celowanych działań informacyjnych, brak jest w Programie określenia metod i sposób dotarcia informacyjnego do obywateli/pacjentów w i szeroko rozumianej strony społecznej o samym funkcjonowania Programu i ujętych w nim działaniach.</w:t>
            </w:r>
          </w:p>
        </w:tc>
        <w:tc>
          <w:tcPr>
            <w:tcW w:w="841" w:type="pct"/>
            <w:shd w:val="clear" w:color="auto" w:fill="FFFFFF" w:themeFill="background1"/>
            <w:vAlign w:val="center"/>
          </w:tcPr>
          <w:p w14:paraId="5CA465F8" w14:textId="77777777" w:rsidR="00380648" w:rsidRPr="008D6DD0" w:rsidRDefault="00380648" w:rsidP="00380648">
            <w:pPr>
              <w:spacing w:line="240" w:lineRule="auto"/>
              <w:rPr>
                <w:rFonts w:ascii="Lato" w:hAnsi="Lato"/>
                <w:bCs/>
                <w:sz w:val="20"/>
                <w:szCs w:val="20"/>
              </w:rPr>
            </w:pPr>
          </w:p>
        </w:tc>
        <w:tc>
          <w:tcPr>
            <w:tcW w:w="1163" w:type="pct"/>
            <w:gridSpan w:val="2"/>
            <w:shd w:val="clear" w:color="auto" w:fill="FFFFFF" w:themeFill="background1"/>
            <w:vAlign w:val="center"/>
          </w:tcPr>
          <w:p w14:paraId="29E8B143" w14:textId="59604E63"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Do pełnej i faktycznej realizacji Programu niezbędne jest czynne zaangażowanie się wszystkich uwzględnionych w nim stron. Przyjęcie programu w drodze uchwały Rady Ministrów wprowadza program do systemu prawnego, jednakże jego </w:t>
            </w:r>
            <w:proofErr w:type="spellStart"/>
            <w:r w:rsidRPr="008D6DD0">
              <w:rPr>
                <w:rFonts w:ascii="Lato" w:hAnsi="Lato"/>
                <w:bCs/>
                <w:sz w:val="20"/>
                <w:szCs w:val="20"/>
              </w:rPr>
              <w:t>prosystemowy</w:t>
            </w:r>
            <w:proofErr w:type="spellEnd"/>
            <w:r w:rsidRPr="008D6DD0">
              <w:rPr>
                <w:rFonts w:ascii="Lato" w:hAnsi="Lato"/>
                <w:bCs/>
                <w:sz w:val="20"/>
                <w:szCs w:val="20"/>
              </w:rPr>
              <w:t xml:space="preserve"> potencjał będzie mógł zostać osiągnięty wyłącznie po skutecznym poinformowaniu wszystkich jego zaplanowanych aktorów. Autorzy Programu przewidzieli w niektórych zadaniach udział jednostek samorządu terytorialnego i organizacji społecznych, co zasługuje na bardzo pozytywną ocenę, natomiast będą mogły one partycypować w realizacji poszczególnych działań, wyłącznie wiedząc, że mają rolę do odegrania w realizacji Programu</w:t>
            </w:r>
          </w:p>
        </w:tc>
        <w:tc>
          <w:tcPr>
            <w:tcW w:w="869" w:type="pct"/>
            <w:shd w:val="clear" w:color="auto" w:fill="FFFFFF" w:themeFill="background1"/>
            <w:vAlign w:val="center"/>
          </w:tcPr>
          <w:p w14:paraId="367DD3DA"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5EE52CD5" w14:textId="208409DA"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 trakcie realizacji poszczególnych działań będzie zwracana szczególna uwaga na komunikację ze stroną społeczną i możliwie szerokie publikowanie informacji o inicjatywach, w których powinny partycypować organizacje pozarządowe. Planowana konferencja inaugurująca realizację Programu będzie szeroko promowana, zarówno wśród przedstawicieli organizacji pozarządowych, jak i </w:t>
            </w:r>
            <w:proofErr w:type="spellStart"/>
            <w:r w:rsidRPr="008D6DD0">
              <w:rPr>
                <w:rFonts w:ascii="Lato" w:hAnsi="Lato"/>
                <w:bCs/>
                <w:sz w:val="20"/>
                <w:szCs w:val="20"/>
              </w:rPr>
              <w:t>jst</w:t>
            </w:r>
            <w:proofErr w:type="spellEnd"/>
            <w:r w:rsidRPr="008D6DD0">
              <w:rPr>
                <w:rFonts w:ascii="Lato" w:hAnsi="Lato"/>
                <w:bCs/>
                <w:sz w:val="20"/>
                <w:szCs w:val="20"/>
              </w:rPr>
              <w:t>. Należy zwrócić uwagę, że o konsultacjach społecznych Programu starano się poinformować znaczącą liczbę organizacji i podmiotów działających na rzecz osób z chorobami otępiennymi i ich bliskich</w:t>
            </w:r>
          </w:p>
        </w:tc>
      </w:tr>
      <w:tr w:rsidR="00380648" w:rsidRPr="008D6DD0" w14:paraId="36EE144E" w14:textId="77777777" w:rsidTr="001F4579">
        <w:trPr>
          <w:trHeight w:val="375"/>
        </w:trPr>
        <w:tc>
          <w:tcPr>
            <w:tcW w:w="195" w:type="pct"/>
            <w:shd w:val="clear" w:color="auto" w:fill="FFFFFF" w:themeFill="background1"/>
            <w:vAlign w:val="center"/>
          </w:tcPr>
          <w:p w14:paraId="2875225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0B2F5BD" w14:textId="4B36A4B3" w:rsidR="00380648" w:rsidRPr="008D6DD0" w:rsidRDefault="00380648" w:rsidP="00380648">
            <w:pPr>
              <w:spacing w:line="240" w:lineRule="auto"/>
              <w:rPr>
                <w:rFonts w:ascii="Lato" w:hAnsi="Lato"/>
                <w:bCs/>
                <w:sz w:val="20"/>
                <w:szCs w:val="20"/>
              </w:rPr>
            </w:pPr>
            <w:r w:rsidRPr="008D6DD0">
              <w:rPr>
                <w:rFonts w:ascii="Lato" w:hAnsi="Lato"/>
                <w:bCs/>
                <w:sz w:val="20"/>
                <w:szCs w:val="20"/>
              </w:rPr>
              <w:t>Fundacja Instytut Rozwoju Spraw Społecznych</w:t>
            </w:r>
          </w:p>
        </w:tc>
        <w:tc>
          <w:tcPr>
            <w:tcW w:w="643" w:type="pct"/>
            <w:shd w:val="clear" w:color="auto" w:fill="FFFFFF" w:themeFill="background1"/>
            <w:vAlign w:val="center"/>
          </w:tcPr>
          <w:p w14:paraId="5C8A2BD9" w14:textId="77777777" w:rsidR="00380648" w:rsidRPr="008D6DD0" w:rsidRDefault="00380648" w:rsidP="00380648">
            <w:pPr>
              <w:spacing w:line="240" w:lineRule="auto"/>
              <w:rPr>
                <w:rFonts w:ascii="Lato" w:hAnsi="Lato"/>
                <w:bCs/>
                <w:sz w:val="20"/>
                <w:szCs w:val="20"/>
              </w:rPr>
            </w:pPr>
          </w:p>
        </w:tc>
        <w:tc>
          <w:tcPr>
            <w:tcW w:w="644" w:type="pct"/>
            <w:shd w:val="clear" w:color="auto" w:fill="FFFFFF" w:themeFill="background1"/>
            <w:vAlign w:val="center"/>
          </w:tcPr>
          <w:p w14:paraId="3BC11C05" w14:textId="06FC3BB6" w:rsidR="00380648" w:rsidRPr="008D6DD0" w:rsidRDefault="00380648" w:rsidP="00380648">
            <w:pPr>
              <w:spacing w:line="240" w:lineRule="auto"/>
              <w:rPr>
                <w:rFonts w:ascii="Lato" w:hAnsi="Lato"/>
                <w:bCs/>
                <w:sz w:val="20"/>
                <w:szCs w:val="20"/>
              </w:rPr>
            </w:pPr>
            <w:r w:rsidRPr="008D6DD0">
              <w:rPr>
                <w:rFonts w:ascii="Lato" w:hAnsi="Lato"/>
                <w:bCs/>
                <w:sz w:val="20"/>
                <w:szCs w:val="20"/>
              </w:rPr>
              <w:t>Sanatoria w ramach leczenia uzdrowiskowego oferują świadczenia zdrowotne rehabilitację neuropsychologiczną i terapię zajęciową, które mogą pomóc w spowolnieniu postępu choroby i poprawie jakości życia. Pacjenci z chorobami otępiennymi, w zależności od różnych czynników (np. stadium choroby) i szczególnie od decyzji kwalifikacyjnej lekarza mogą w ramach przysługującego im leczenia korzystać ze świadczeń sanatoryjnych. W celu zapewnienia realizacji pełnej misji przez Program wskazane jest uwzględnić w projektowanych działaniach sanatoria i ich rolę poprzez zaprojektowanie nowych instrumentów wsparcia dla pacjentów lub poprzez optymalizację już istniejących.</w:t>
            </w:r>
          </w:p>
        </w:tc>
        <w:tc>
          <w:tcPr>
            <w:tcW w:w="841" w:type="pct"/>
            <w:shd w:val="clear" w:color="auto" w:fill="FFFFFF" w:themeFill="background1"/>
            <w:vAlign w:val="center"/>
          </w:tcPr>
          <w:p w14:paraId="7A5CACC7" w14:textId="77777777" w:rsidR="00380648" w:rsidRPr="008D6DD0" w:rsidRDefault="00380648" w:rsidP="00380648">
            <w:pPr>
              <w:spacing w:line="240" w:lineRule="auto"/>
              <w:rPr>
                <w:rFonts w:ascii="Lato" w:hAnsi="Lato"/>
                <w:bCs/>
                <w:sz w:val="20"/>
                <w:szCs w:val="20"/>
              </w:rPr>
            </w:pPr>
          </w:p>
        </w:tc>
        <w:tc>
          <w:tcPr>
            <w:tcW w:w="1163" w:type="pct"/>
            <w:gridSpan w:val="2"/>
            <w:shd w:val="clear" w:color="auto" w:fill="FFFFFF" w:themeFill="background1"/>
            <w:vAlign w:val="center"/>
          </w:tcPr>
          <w:p w14:paraId="505D3AA3" w14:textId="1ECE3130" w:rsidR="00380648" w:rsidRPr="008D6DD0" w:rsidRDefault="00380648" w:rsidP="00380648">
            <w:pPr>
              <w:spacing w:line="240" w:lineRule="auto"/>
              <w:rPr>
                <w:rFonts w:ascii="Lato" w:hAnsi="Lato"/>
                <w:bCs/>
                <w:sz w:val="20"/>
                <w:szCs w:val="20"/>
              </w:rPr>
            </w:pPr>
            <w:r w:rsidRPr="008D6DD0">
              <w:rPr>
                <w:rFonts w:ascii="Lato" w:hAnsi="Lato"/>
                <w:bCs/>
                <w:sz w:val="20"/>
                <w:szCs w:val="20"/>
              </w:rPr>
              <w:t>Program zdaje się mieć na celu kompleksowe podejście do chorób otępiennych – na poziomie edukacji zdrowotnej, organizacji profilaktyki, programów wsparcia i optymalizacji leczenia. Żeby zapewnić kompleksowość podejścia, zasadne wydaje się uwzględnienie sanatoriów ich roli w procesie w szczególności leczenia.</w:t>
            </w:r>
          </w:p>
        </w:tc>
        <w:tc>
          <w:tcPr>
            <w:tcW w:w="869" w:type="pct"/>
            <w:shd w:val="clear" w:color="auto" w:fill="FFFFFF" w:themeFill="background1"/>
            <w:vAlign w:val="center"/>
          </w:tcPr>
          <w:p w14:paraId="5F318F44" w14:textId="77777777" w:rsidR="00734435" w:rsidRPr="008D6DD0" w:rsidRDefault="00734435" w:rsidP="007734EA">
            <w:pPr>
              <w:spacing w:line="240" w:lineRule="auto"/>
              <w:rPr>
                <w:rFonts w:ascii="Lato" w:hAnsi="Lato"/>
                <w:b/>
                <w:sz w:val="20"/>
                <w:szCs w:val="20"/>
              </w:rPr>
            </w:pPr>
            <w:r w:rsidRPr="008D6DD0">
              <w:rPr>
                <w:rFonts w:ascii="Lato" w:hAnsi="Lato"/>
                <w:b/>
                <w:sz w:val="20"/>
                <w:szCs w:val="20"/>
              </w:rPr>
              <w:t xml:space="preserve">Uwaga </w:t>
            </w:r>
            <w:proofErr w:type="spellStart"/>
            <w:r w:rsidRPr="008D6DD0">
              <w:rPr>
                <w:rFonts w:ascii="Lato" w:hAnsi="Lato"/>
                <w:b/>
                <w:sz w:val="20"/>
                <w:szCs w:val="20"/>
              </w:rPr>
              <w:t>nieuzględniona</w:t>
            </w:r>
            <w:proofErr w:type="spellEnd"/>
          </w:p>
          <w:p w14:paraId="4C0DED0C" w14:textId="725FC5BB" w:rsidR="007734EA" w:rsidRPr="008D6DD0" w:rsidRDefault="007734EA" w:rsidP="007734EA">
            <w:pPr>
              <w:spacing w:line="240" w:lineRule="auto"/>
              <w:rPr>
                <w:rFonts w:ascii="Lato" w:hAnsi="Lato"/>
                <w:bCs/>
                <w:sz w:val="20"/>
                <w:szCs w:val="20"/>
              </w:rPr>
            </w:pPr>
            <w:r w:rsidRPr="008D6DD0">
              <w:rPr>
                <w:rFonts w:ascii="Lato" w:hAnsi="Lato"/>
                <w:bCs/>
                <w:sz w:val="20"/>
                <w:szCs w:val="20"/>
              </w:rPr>
              <w:t>Zakłady lecznictwa uzdrowiskowego realizują świadczenia opieki zdrowotnej w oparciu o kierunki  lecznicze nadane danej gminie uzdrowiskowej (np. choroby układu nerwowego, kardiologiczne i nadciśnienia, naczyń obwodowych, reumatologiczne). Dlatego uzdrowiska również swoją ofertę kierują do seniorów, w tym osób które dotyka choroba otępienna.</w:t>
            </w:r>
          </w:p>
          <w:p w14:paraId="4D4BC51E" w14:textId="77777777" w:rsidR="007734EA" w:rsidRPr="008D6DD0" w:rsidRDefault="007734EA" w:rsidP="007734EA">
            <w:pPr>
              <w:spacing w:line="240" w:lineRule="auto"/>
              <w:rPr>
                <w:rFonts w:ascii="Lato" w:hAnsi="Lato"/>
                <w:bCs/>
                <w:sz w:val="20"/>
                <w:szCs w:val="20"/>
              </w:rPr>
            </w:pPr>
            <w:r w:rsidRPr="008D6DD0">
              <w:rPr>
                <w:rFonts w:ascii="Lato" w:hAnsi="Lato"/>
                <w:bCs/>
                <w:sz w:val="20"/>
                <w:szCs w:val="20"/>
              </w:rPr>
              <w:t>Wydaje się, że już teraz uzdrowiska oferują gamę produktów (wyrobów i usług), które wychodzą naprzeciw oczekiwaniom tej grupy pacjentów.</w:t>
            </w:r>
          </w:p>
          <w:p w14:paraId="239F723B" w14:textId="6ED5EEFB" w:rsidR="007734EA" w:rsidRPr="008D6DD0" w:rsidRDefault="007734EA" w:rsidP="007734EA">
            <w:pPr>
              <w:spacing w:line="240" w:lineRule="auto"/>
              <w:rPr>
                <w:rFonts w:ascii="Lato" w:hAnsi="Lato"/>
                <w:b/>
                <w:sz w:val="20"/>
                <w:szCs w:val="20"/>
              </w:rPr>
            </w:pPr>
            <w:r w:rsidRPr="008D6DD0">
              <w:rPr>
                <w:rFonts w:ascii="Lato" w:hAnsi="Lato"/>
                <w:bCs/>
                <w:sz w:val="20"/>
                <w:szCs w:val="20"/>
              </w:rPr>
              <w:t>Jednakże każdorazowo należy mieć na względzie fakt, że to lekarz wystawiający skierowanie, a następnie lekarz specjalista w oddziale wojewódzkim</w:t>
            </w:r>
            <w:r w:rsidRPr="008D6DD0">
              <w:rPr>
                <w:rFonts w:ascii="Lato" w:hAnsi="Lato"/>
                <w:b/>
                <w:sz w:val="20"/>
                <w:szCs w:val="20"/>
              </w:rPr>
              <w:t xml:space="preserve"> </w:t>
            </w:r>
            <w:r w:rsidRPr="008D6DD0">
              <w:rPr>
                <w:rFonts w:ascii="Lato" w:hAnsi="Lato"/>
                <w:bCs/>
                <w:sz w:val="20"/>
                <w:szCs w:val="20"/>
              </w:rPr>
              <w:t>NFZ)  kwalifikuje pacjenta do leczenia uzdrowiskowego bądź rehabilitacji uzdrowiskowej biorąc pod uwagę stan zdrowia pacjenta i przede wszystkim wskazania i przeciwwskazania do tej formy leczenia.</w:t>
            </w:r>
          </w:p>
        </w:tc>
      </w:tr>
      <w:tr w:rsidR="00380648" w:rsidRPr="008D6DD0" w14:paraId="71428A8B" w14:textId="77777777" w:rsidTr="001F4579">
        <w:trPr>
          <w:trHeight w:val="375"/>
        </w:trPr>
        <w:tc>
          <w:tcPr>
            <w:tcW w:w="195" w:type="pct"/>
            <w:shd w:val="clear" w:color="auto" w:fill="FFFFFF" w:themeFill="background1"/>
            <w:vAlign w:val="center"/>
          </w:tcPr>
          <w:p w14:paraId="668DCA20"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741833A" w14:textId="0464E81C" w:rsidR="00380648" w:rsidRPr="008D6DD0" w:rsidRDefault="00380648" w:rsidP="00D71277">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68902D00"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1B511B" w14:textId="4C6D7C51"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Priorytet I: Podnoszenie świadomości społecznej Działanie 1.2.1 Organizacja konferencji inaugurującej...</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9037F87" w14:textId="2A0FDA4D"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Współpraca: Minister np. Polityki Senioralnej, NFZ, RPP </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6404EAA" w14:textId="55EF8D90"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Minister np. Polityki Senioralnej, NFZ, RPP, przedstawiciele ogólnopolskich organizacji zrzeszających prywatnych świadczeniodawców.</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C168389" w14:textId="3356F6EE"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Sektor prywatny jest istotnym elementem systemu ochrony zdrowia, realizującym świadczenia dla pacjentów z chorobami otępiennymi. Włączenie jego przedstawicieli do współpracy przy inauguracji Programu podkreśli partnerstwo publiczno-prywatne i zapewni szerszą dystrybucję informacji o Programie w środowisku medycznym.</w:t>
            </w:r>
          </w:p>
        </w:tc>
        <w:tc>
          <w:tcPr>
            <w:tcW w:w="869" w:type="pct"/>
            <w:shd w:val="clear" w:color="auto" w:fill="FFFFFF" w:themeFill="background1"/>
            <w:vAlign w:val="center"/>
          </w:tcPr>
          <w:p w14:paraId="5E7BA617"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46C0E5F4" w14:textId="249914BD"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Nie wskazano charakteru współpracy przy organizacji konferencji. Wszystkie zainteresowane osoby są na konferencji inaugurującej mile widziane. </w:t>
            </w:r>
          </w:p>
        </w:tc>
      </w:tr>
      <w:tr w:rsidR="00380648" w:rsidRPr="008D6DD0" w14:paraId="55CB4AAB" w14:textId="77777777" w:rsidTr="001F4579">
        <w:trPr>
          <w:trHeight w:val="375"/>
        </w:trPr>
        <w:tc>
          <w:tcPr>
            <w:tcW w:w="195" w:type="pct"/>
            <w:shd w:val="clear" w:color="auto" w:fill="FFFFFF" w:themeFill="background1"/>
            <w:vAlign w:val="center"/>
          </w:tcPr>
          <w:p w14:paraId="62F6D6E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F78BEA6" w14:textId="77777777" w:rsidR="00380648" w:rsidRPr="008D6DD0" w:rsidRDefault="00380648" w:rsidP="00D71277">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32A03543"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282C26" w14:textId="2A4BCFA5"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Priorytet III: Wsparcie wczesnej diagnostyki Działanie 3.1.2 Wdrożenie rozwiązań z zakresu wczesnej diagnostyki...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B327B5A" w14:textId="3969B5D9"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Sposób monitorowania: zmiany W katalogu świadczeń gwarantowanych umożliwiające stosowanie rekomendowanej ścieżki postępowania wspierającej wczesną diagnostykę zaburzeń otępiennych, w szczególności przez finansowanie ze środków publicznych na poziomie podstawowej opieki zdrowotnej określonych testów sprawności funkcji poznawczych oraz stosownych badań laboratoryjnych </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AB32BD4" w14:textId="2772158F"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Sposób monitorowania: zmiany w katalogu świadczeń gwarantowanych umożliwiające stosowanie rekomendowanej ścieżki postępowania wspierającej wczesną diagnostykę zaburzeń otępiennych, w szczególności przez finansowanie ze środków publicznych na poziomie podstawowej opieki zdrowotnej </w:t>
            </w:r>
            <w:r w:rsidRPr="008D6DD0">
              <w:rPr>
                <w:rFonts w:ascii="Lato" w:hAnsi="Lato" w:cstheme="minorHAnsi"/>
                <w:b/>
                <w:bCs/>
                <w:sz w:val="20"/>
                <w:szCs w:val="20"/>
              </w:rPr>
              <w:t>oraz ambulatoryjnej opieki specjalistycznej,</w:t>
            </w:r>
            <w:r w:rsidRPr="008D6DD0">
              <w:rPr>
                <w:rFonts w:ascii="Lato" w:hAnsi="Lato" w:cstheme="minorHAnsi"/>
                <w:sz w:val="20"/>
                <w:szCs w:val="20"/>
              </w:rPr>
              <w:t xml:space="preserve"> </w:t>
            </w:r>
            <w:r w:rsidRPr="008D6DD0">
              <w:rPr>
                <w:rFonts w:ascii="Lato" w:hAnsi="Lato" w:cstheme="minorHAnsi"/>
                <w:b/>
                <w:bCs/>
                <w:sz w:val="20"/>
                <w:szCs w:val="20"/>
              </w:rPr>
              <w:t>realizowanych zarówno przez podmioty publiczne, jak i niepubliczne,</w:t>
            </w:r>
            <w:r w:rsidRPr="008D6DD0">
              <w:rPr>
                <w:rFonts w:ascii="Lato" w:hAnsi="Lato" w:cstheme="minorHAnsi"/>
                <w:sz w:val="20"/>
                <w:szCs w:val="20"/>
              </w:rPr>
              <w:t xml:space="preserve"> określonych testów sprawności funkcji poznawczych oraz stosownych badań laboratoryjnych.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6A50882" w14:textId="5EB1CC9D"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Ograniczenie finansowania testów jedynie do poziomu POZ może tworzyć wąskie gardła. Prywatne placówki AOS dysponują specjalistycznym personelem i infrastrukturą, która może znacząco przyspieszyć diagnostykę. Modyfikacja zapewni równe szanse podmiotom prywatnym w dostępie do finansowania i zwiększy dostępność badań dla pacjentów.</w:t>
            </w:r>
          </w:p>
        </w:tc>
        <w:tc>
          <w:tcPr>
            <w:tcW w:w="869" w:type="pct"/>
            <w:shd w:val="clear" w:color="auto" w:fill="FFFFFF" w:themeFill="background1"/>
            <w:vAlign w:val="center"/>
          </w:tcPr>
          <w:p w14:paraId="0DD648A3"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5413E0D5" w14:textId="19695F8A" w:rsidR="00380648" w:rsidRPr="008D6DD0" w:rsidRDefault="00380648" w:rsidP="00380648">
            <w:pPr>
              <w:spacing w:line="240" w:lineRule="auto"/>
              <w:rPr>
                <w:rFonts w:ascii="Lato" w:hAnsi="Lato"/>
                <w:bCs/>
                <w:sz w:val="20"/>
                <w:szCs w:val="20"/>
              </w:rPr>
            </w:pPr>
            <w:r w:rsidRPr="008D6DD0">
              <w:rPr>
                <w:rFonts w:ascii="Lato" w:hAnsi="Lato"/>
                <w:bCs/>
                <w:sz w:val="20"/>
                <w:szCs w:val="20"/>
              </w:rPr>
              <w:t>Działanie odnosi się do świadczeń gwarantowanych, jednakże nie ograniczono jego oddziaływania wyłącznie do podmiotów publicznych.</w:t>
            </w:r>
          </w:p>
          <w:p w14:paraId="5B054B4D" w14:textId="5E8AA5A9" w:rsidR="00380648" w:rsidRPr="008D6DD0" w:rsidRDefault="00380648" w:rsidP="00380648">
            <w:pPr>
              <w:spacing w:line="240" w:lineRule="auto"/>
              <w:rPr>
                <w:rFonts w:ascii="Lato" w:hAnsi="Lato"/>
                <w:bCs/>
                <w:sz w:val="20"/>
                <w:szCs w:val="20"/>
              </w:rPr>
            </w:pPr>
            <w:r w:rsidRPr="008D6DD0">
              <w:rPr>
                <w:rFonts w:ascii="Lato" w:hAnsi="Lato"/>
                <w:bCs/>
                <w:sz w:val="20"/>
                <w:szCs w:val="20"/>
              </w:rPr>
              <w:t>Działanie 3.1.2 otrzymuje brzmienie: „Wdrożenie rozwiązań wspierających wczesną diagnostykę chorób otępiennych”, a sposób monitorowania określono następująco:</w:t>
            </w:r>
          </w:p>
          <w:p w14:paraId="7526ACD9" w14:textId="569EDAD4"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1) zmiany w katalogu świadczeń gwarantowanych umożliwiające stosowanie rekomendowanej ścieżki postępowania wspierającej wczesną diagnostykę chorób otępiennych, </w:t>
            </w:r>
          </w:p>
          <w:p w14:paraId="5444284F" w14:textId="08B33C8C" w:rsidR="00380648" w:rsidRPr="008D6DD0" w:rsidRDefault="00380648" w:rsidP="00380648">
            <w:pPr>
              <w:spacing w:line="240" w:lineRule="auto"/>
              <w:rPr>
                <w:rFonts w:ascii="Lato" w:hAnsi="Lato"/>
                <w:bCs/>
                <w:sz w:val="20"/>
                <w:szCs w:val="20"/>
              </w:rPr>
            </w:pPr>
            <w:r w:rsidRPr="008D6DD0">
              <w:rPr>
                <w:rFonts w:ascii="Lato" w:hAnsi="Lato"/>
                <w:bCs/>
                <w:sz w:val="20"/>
                <w:szCs w:val="20"/>
              </w:rPr>
              <w:t>2) liczba pacjenta, u których wdrożono procedury z zakresu wstępnej diagnostyki chorób otępiennych na poziomie podstawowej opieki zdrowotnej.</w:t>
            </w:r>
          </w:p>
        </w:tc>
      </w:tr>
      <w:tr w:rsidR="00380648" w:rsidRPr="008D6DD0" w14:paraId="7D9E4B7D" w14:textId="77777777" w:rsidTr="001F4579">
        <w:trPr>
          <w:trHeight w:val="375"/>
        </w:trPr>
        <w:tc>
          <w:tcPr>
            <w:tcW w:w="195" w:type="pct"/>
            <w:shd w:val="clear" w:color="auto" w:fill="FFFFFF" w:themeFill="background1"/>
            <w:vAlign w:val="center"/>
          </w:tcPr>
          <w:p w14:paraId="72FC7881"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CC8A92" w14:textId="77777777" w:rsidR="00380648" w:rsidRPr="008D6DD0" w:rsidRDefault="00380648" w:rsidP="00380648">
            <w:pPr>
              <w:spacing w:line="240" w:lineRule="auto"/>
              <w:rPr>
                <w:rFonts w:ascii="Lato" w:hAnsi="Lato"/>
                <w:bCs/>
                <w:sz w:val="20"/>
                <w:szCs w:val="20"/>
              </w:rPr>
            </w:pPr>
          </w:p>
          <w:p w14:paraId="38ECE772" w14:textId="77777777" w:rsidR="00380648" w:rsidRPr="008D6DD0" w:rsidRDefault="00380648" w:rsidP="00D71277">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5AA7ECC4" w14:textId="77777777" w:rsidR="00380648" w:rsidRPr="008D6DD0" w:rsidRDefault="00380648" w:rsidP="00380648">
            <w:pPr>
              <w:spacing w:line="240" w:lineRule="auto"/>
              <w:jc w:val="center"/>
              <w:rPr>
                <w:rFonts w:ascii="Lato" w:hAnsi="Lato"/>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038FAE"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IV: Leczenie, opieka i wsparcie dla osób chorych</w:t>
            </w:r>
          </w:p>
          <w:p w14:paraId="7732F770" w14:textId="31ABEE96"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4.3.2 Pilotaż świadczeń w postaci dziennych centrów wsparcia pamięci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94B7487" w14:textId="2BECCB4F"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Koordynacja: MZ, NFZ </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6404EDF"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MZ, NFZ</w:t>
            </w:r>
          </w:p>
          <w:p w14:paraId="5EC24E29" w14:textId="5C1E8B30"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Podmioty lecznicze publiczne i niepubliczne wyłonione w drodze konkursu.</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F3D631E" w14:textId="1ACEA9E6"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Podmioty prywatne często charakteryzują się większą elastycznością operacyjną i zdolnością do szybkiego wdrażania innowacyjnych rozwiązań, co jest kluczowe w programach pilotażowych. Zapewnienie możliwości udziału w pilotażu podmiotom prywatnym stworzy konkurencyjne warunki, co przełoży się na wyższą jakość i efektywność kosztową testowanych rozwiązań.</w:t>
            </w:r>
          </w:p>
        </w:tc>
        <w:tc>
          <w:tcPr>
            <w:tcW w:w="869" w:type="pct"/>
            <w:shd w:val="clear" w:color="auto" w:fill="FFFFFF" w:themeFill="background1"/>
            <w:vAlign w:val="center"/>
          </w:tcPr>
          <w:p w14:paraId="23357468"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51106923" w14:textId="6F14FC46"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Nie jest możliwe uwzględnienie jako współpracujących podmiotów, które mogą być beneficjentami planowanego konkursu. </w:t>
            </w:r>
          </w:p>
        </w:tc>
      </w:tr>
      <w:tr w:rsidR="00380648" w:rsidRPr="008D6DD0" w14:paraId="3E5C4120" w14:textId="77777777" w:rsidTr="001F4579">
        <w:trPr>
          <w:trHeight w:val="375"/>
        </w:trPr>
        <w:tc>
          <w:tcPr>
            <w:tcW w:w="195" w:type="pct"/>
            <w:shd w:val="clear" w:color="auto" w:fill="FFFFFF" w:themeFill="background1"/>
            <w:vAlign w:val="center"/>
          </w:tcPr>
          <w:p w14:paraId="3CC2EA34"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E6E9BE2" w14:textId="77777777" w:rsidR="00380648" w:rsidRPr="008D6DD0" w:rsidRDefault="00380648" w:rsidP="00D71277">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1C9FA708"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58A0E5"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V: Wsparcie dla opiekunów</w:t>
            </w:r>
          </w:p>
          <w:p w14:paraId="33D7A517" w14:textId="3421177B"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5.1.1 Szkolenia dla opiekunów osób z chorobami otępiennymi...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2E52C42" w14:textId="748E9C8D"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Źródła finansowania: Program Fundusze Europejskie dla Rozwoju Społecznego 2021-2027 lub Narodowy Program Zdrowia obejmujący okres 2026-2030</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CDFD610" w14:textId="1E18C962"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Źródła finansowania: Program Fundusze Europejskie dla Rozwoju Społecznego 2021-2027 lub Narodowy Program Zdrowia obejmujący okres 2026-2030, z uwzględnieniem możliwości aplikowania o środki przez podmioty niepubliczne prowadzące działalność leczniczą lub szkoleniową.</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22407D8" w14:textId="37F26754"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Należy jasno określić, że podmioty prywatne są uprawnione do ubiegania się o środki na realizację szkoleń. Posiadają one doświadczenie i zasoby do prowadzenia wysokiej jakości działań edukacyjnych. Taki zapis zapewni równe traktowanie podmiotów i pozwoli wykorzystać potencjał całego rynku w realizacji celów Programu.</w:t>
            </w:r>
          </w:p>
        </w:tc>
        <w:tc>
          <w:tcPr>
            <w:tcW w:w="869" w:type="pct"/>
            <w:shd w:val="clear" w:color="auto" w:fill="FFFFFF" w:themeFill="background1"/>
            <w:vAlign w:val="center"/>
          </w:tcPr>
          <w:p w14:paraId="2DA847E3" w14:textId="26D08806"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192BAAC5" w14:textId="2FF8C7A0"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Wskazane podmioty, przy spełnieniu kryteriów ustawowych i programowych, mogą być beneficjentami działań planowanych w trybie konkursowym ze środków NPZ i FERS. </w:t>
            </w:r>
          </w:p>
          <w:p w14:paraId="0B4DAFC1" w14:textId="432BECA0" w:rsidR="00380648" w:rsidRPr="008D6DD0" w:rsidRDefault="00380648" w:rsidP="00380648">
            <w:pPr>
              <w:spacing w:line="240" w:lineRule="auto"/>
              <w:rPr>
                <w:rFonts w:ascii="Lato" w:hAnsi="Lato"/>
                <w:bCs/>
                <w:sz w:val="20"/>
                <w:szCs w:val="20"/>
              </w:rPr>
            </w:pPr>
          </w:p>
        </w:tc>
      </w:tr>
      <w:tr w:rsidR="00380648" w:rsidRPr="008D6DD0" w14:paraId="7D47CEF6" w14:textId="77777777" w:rsidTr="001F4579">
        <w:trPr>
          <w:trHeight w:val="375"/>
        </w:trPr>
        <w:tc>
          <w:tcPr>
            <w:tcW w:w="195" w:type="pct"/>
            <w:shd w:val="clear" w:color="auto" w:fill="FFFFFF" w:themeFill="background1"/>
            <w:vAlign w:val="center"/>
          </w:tcPr>
          <w:p w14:paraId="743B436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CD8EE6E" w14:textId="77777777" w:rsidR="00380648" w:rsidRPr="008D6DD0" w:rsidRDefault="00380648" w:rsidP="00656FDF">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2096FF39"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72DA3B"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VI: Budowanie systemów gromadzenia danych</w:t>
            </w:r>
          </w:p>
          <w:p w14:paraId="5BC9F7F6" w14:textId="762AE5AB"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6.1.2 Ujednolicenie systemu kodowania...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E3A726E" w14:textId="66B9C1F6"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Koordynacja: NFZ Współpraca: </w:t>
            </w:r>
            <w:proofErr w:type="spellStart"/>
            <w:r w:rsidRPr="008D6DD0">
              <w:rPr>
                <w:rFonts w:ascii="Lato" w:hAnsi="Lato" w:cstheme="minorHAnsi"/>
                <w:sz w:val="20"/>
                <w:szCs w:val="20"/>
              </w:rPr>
              <w:t>CeZ</w:t>
            </w:r>
            <w:proofErr w:type="spellEnd"/>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F52E97B"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NFZ</w:t>
            </w:r>
          </w:p>
          <w:p w14:paraId="5344CC89" w14:textId="2AD42233"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Współpraca: </w:t>
            </w:r>
            <w:proofErr w:type="spellStart"/>
            <w:r w:rsidRPr="008D6DD0">
              <w:rPr>
                <w:rFonts w:ascii="Lato" w:hAnsi="Lato" w:cstheme="minorHAnsi"/>
                <w:sz w:val="20"/>
                <w:szCs w:val="20"/>
              </w:rPr>
              <w:t>CeZ</w:t>
            </w:r>
            <w:proofErr w:type="spellEnd"/>
            <w:r w:rsidRPr="008D6DD0">
              <w:rPr>
                <w:rFonts w:ascii="Lato" w:hAnsi="Lato" w:cstheme="minorHAnsi"/>
                <w:sz w:val="20"/>
                <w:szCs w:val="20"/>
              </w:rPr>
              <w:t>, przedstawiciele podmiotów niepublicznych w celu zapewnienia interoperacyjności systemów IT.</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167973D" w14:textId="2730C496"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Duża część danych o pacjentach z chorobami otępiennymi jest przetwarzana w prywatnych systemach IT. Włączenie przedstawicieli sektora prywatnego do prac nad ujednoliceniem kodowania jest kluczowe dla stworzenia kompletnego i spójnego krajowego rejestru danych. Zapewni to, że wypracowane standardy będą możliwe do wdrożenia bez zbędnych kosztów i barier technologicznych po stronie prywatnej.</w:t>
            </w:r>
          </w:p>
        </w:tc>
        <w:tc>
          <w:tcPr>
            <w:tcW w:w="869" w:type="pct"/>
            <w:shd w:val="clear" w:color="auto" w:fill="FFFFFF" w:themeFill="background1"/>
            <w:vAlign w:val="center"/>
          </w:tcPr>
          <w:p w14:paraId="4415DC4D" w14:textId="77777777" w:rsidR="00656FDF" w:rsidRPr="008D6DD0" w:rsidRDefault="00656FDF" w:rsidP="00380648">
            <w:pPr>
              <w:spacing w:line="240" w:lineRule="auto"/>
              <w:rPr>
                <w:rFonts w:ascii="Lato" w:hAnsi="Lato"/>
                <w:b/>
                <w:sz w:val="20"/>
                <w:szCs w:val="20"/>
              </w:rPr>
            </w:pPr>
            <w:r w:rsidRPr="008D6DD0">
              <w:rPr>
                <w:rFonts w:ascii="Lato" w:hAnsi="Lato"/>
                <w:b/>
                <w:sz w:val="20"/>
                <w:szCs w:val="20"/>
              </w:rPr>
              <w:t>Uwaga nieuwzględniona</w:t>
            </w:r>
          </w:p>
          <w:p w14:paraId="13496160" w14:textId="376CBC03" w:rsidR="00656FDF" w:rsidRPr="008D6DD0" w:rsidRDefault="00656FDF" w:rsidP="00380648">
            <w:pPr>
              <w:spacing w:line="240" w:lineRule="auto"/>
              <w:rPr>
                <w:rFonts w:ascii="Lato" w:hAnsi="Lato"/>
                <w:bCs/>
                <w:sz w:val="20"/>
                <w:szCs w:val="20"/>
              </w:rPr>
            </w:pPr>
            <w:r w:rsidRPr="008D6DD0">
              <w:rPr>
                <w:rFonts w:ascii="Lato" w:hAnsi="Lato"/>
                <w:bCs/>
                <w:sz w:val="20"/>
                <w:szCs w:val="20"/>
              </w:rPr>
              <w:t xml:space="preserve">Zakres systemów, które powinny zostać połączone będzie ustalany w trakcie realizacji Programu i wówczas zostanie zapewniona odpowiednia reprezentacja zainteresowanych podmiotów. </w:t>
            </w:r>
          </w:p>
          <w:p w14:paraId="4E21AF1D" w14:textId="066FE3DB" w:rsidR="00656FDF" w:rsidRPr="008D6DD0" w:rsidRDefault="00656FDF" w:rsidP="00380648">
            <w:pPr>
              <w:spacing w:line="240" w:lineRule="auto"/>
              <w:rPr>
                <w:rFonts w:ascii="Lato" w:hAnsi="Lato"/>
                <w:b/>
                <w:sz w:val="20"/>
                <w:szCs w:val="20"/>
              </w:rPr>
            </w:pPr>
          </w:p>
        </w:tc>
      </w:tr>
      <w:tr w:rsidR="00380648" w:rsidRPr="008D6DD0" w14:paraId="36F4FAF8" w14:textId="77777777" w:rsidTr="001F4579">
        <w:trPr>
          <w:trHeight w:val="375"/>
        </w:trPr>
        <w:tc>
          <w:tcPr>
            <w:tcW w:w="195" w:type="pct"/>
            <w:shd w:val="clear" w:color="auto" w:fill="FFFFFF" w:themeFill="background1"/>
            <w:vAlign w:val="center"/>
          </w:tcPr>
          <w:p w14:paraId="46DBB4FE" w14:textId="77777777" w:rsidR="00380648" w:rsidRPr="008D6DD0" w:rsidRDefault="00380648" w:rsidP="00380648">
            <w:pPr>
              <w:numPr>
                <w:ilvl w:val="0"/>
                <w:numId w:val="1"/>
              </w:numPr>
              <w:spacing w:line="240" w:lineRule="auto"/>
              <w:rPr>
                <w:rFonts w:ascii="Lato" w:hAnsi="Lato"/>
                <w:sz w:val="20"/>
                <w:szCs w:val="20"/>
              </w:rPr>
            </w:pPr>
            <w:bookmarkStart w:id="56" w:name="_Hlk207388718"/>
          </w:p>
        </w:tc>
        <w:tc>
          <w:tcPr>
            <w:tcW w:w="644" w:type="pct"/>
            <w:shd w:val="clear" w:color="auto" w:fill="FFFFFF" w:themeFill="background1"/>
            <w:vAlign w:val="center"/>
          </w:tcPr>
          <w:p w14:paraId="40CE685F" w14:textId="77777777" w:rsidR="00380648" w:rsidRPr="008D6DD0" w:rsidRDefault="00380648" w:rsidP="00656FDF">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75BB5767"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F281F7"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VII: Badania naukowe i innowacje</w:t>
            </w:r>
          </w:p>
          <w:p w14:paraId="2F14F02C" w14:textId="3670A18B"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7.2.1 Premiowanie określonych obszarów konkursów na niekomercyjne badania kliniczne...</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14E953C" w14:textId="19F22FE9"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Sposób monitorowania:1) premiowanie przez ABM, w ramach konkursu na Niekomercyjne Badania Kliniczne, badań... </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EC0030D" w14:textId="7B24AC06"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Sposób monitorowania:1) premiowanie przez ABM, w ramach konkursów na badania kliniczne (komercyjne i niekomercyjne), badań...</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741E4E9" w14:textId="48E84CBA"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Ograniczenie wsparcia tylko do badań niekomercyjnych marginalizuje potencjał innowacyjny sektora prywatnego i firm farmaceutycznych, które są motorem rozwoju nowych terapii. Wspieranie również badań komercyjnych przyspieszy dostęp polskich pacjentów do innowacyjnych leków i technologii, a także wzmocni pozycję Polski jako kraju atrakcyjnego dla inwestycji w badania i rozwój.</w:t>
            </w:r>
          </w:p>
        </w:tc>
        <w:tc>
          <w:tcPr>
            <w:tcW w:w="869" w:type="pct"/>
            <w:shd w:val="clear" w:color="auto" w:fill="FFFFFF" w:themeFill="background1"/>
            <w:vAlign w:val="center"/>
          </w:tcPr>
          <w:p w14:paraId="0E41B60D" w14:textId="2EFDF4A9" w:rsidR="00380648" w:rsidRPr="008D6DD0" w:rsidRDefault="00380648" w:rsidP="00380648">
            <w:pPr>
              <w:spacing w:line="240" w:lineRule="auto"/>
              <w:rPr>
                <w:rFonts w:ascii="Lato" w:hAnsi="Lato"/>
                <w:b/>
                <w:sz w:val="20"/>
                <w:szCs w:val="20"/>
              </w:rPr>
            </w:pPr>
            <w:r w:rsidRPr="008D6DD0">
              <w:rPr>
                <w:rFonts w:ascii="Lato" w:hAnsi="Lato"/>
                <w:b/>
                <w:sz w:val="20"/>
                <w:szCs w:val="20"/>
              </w:rPr>
              <w:t xml:space="preserve">Uwaga uwzględniona </w:t>
            </w:r>
          </w:p>
          <w:p w14:paraId="21EC4C26" w14:textId="43AB9E3F" w:rsidR="00380648" w:rsidRPr="008D6DD0" w:rsidRDefault="00380648" w:rsidP="00380648">
            <w:pPr>
              <w:spacing w:line="240" w:lineRule="auto"/>
              <w:rPr>
                <w:rFonts w:ascii="Lato" w:hAnsi="Lato"/>
                <w:bCs/>
                <w:sz w:val="20"/>
                <w:szCs w:val="20"/>
              </w:rPr>
            </w:pPr>
            <w:r w:rsidRPr="008D6DD0">
              <w:rPr>
                <w:rFonts w:ascii="Lato" w:hAnsi="Lato"/>
                <w:bCs/>
                <w:sz w:val="20"/>
                <w:szCs w:val="20"/>
              </w:rPr>
              <w:t>Nazwa działania została zmieniona na:</w:t>
            </w:r>
          </w:p>
          <w:p w14:paraId="6E4F5FD5" w14:textId="77777777" w:rsidR="00380648" w:rsidRPr="008D6DD0" w:rsidRDefault="00380648" w:rsidP="00380648">
            <w:pPr>
              <w:spacing w:line="240" w:lineRule="auto"/>
              <w:rPr>
                <w:rFonts w:ascii="Lato" w:hAnsi="Lato"/>
                <w:sz w:val="20"/>
                <w:szCs w:val="20"/>
              </w:rPr>
            </w:pPr>
            <w:r w:rsidRPr="008D6DD0">
              <w:rPr>
                <w:rFonts w:ascii="Lato" w:hAnsi="Lato"/>
                <w:sz w:val="20"/>
                <w:szCs w:val="20"/>
              </w:rPr>
              <w:t>Działanie 7.2.1</w:t>
            </w:r>
          </w:p>
          <w:p w14:paraId="7AB0A992" w14:textId="2C6758B4" w:rsidR="00380648" w:rsidRPr="008D6DD0" w:rsidRDefault="00380648" w:rsidP="00380648">
            <w:pPr>
              <w:spacing w:line="240" w:lineRule="auto"/>
              <w:rPr>
                <w:rFonts w:ascii="Lato" w:hAnsi="Lato"/>
                <w:sz w:val="20"/>
                <w:szCs w:val="20"/>
              </w:rPr>
            </w:pPr>
            <w:bookmarkStart w:id="57" w:name="_Hlk208402645"/>
            <w:r w:rsidRPr="008D6DD0">
              <w:rPr>
                <w:rFonts w:ascii="Lato" w:hAnsi="Lato"/>
                <w:sz w:val="20"/>
                <w:szCs w:val="20"/>
              </w:rPr>
              <w:t>Premiowanie badań wspomagających proces diagnostyczno-terapeutyczny w chorobach otępiennych w konkursach na badania kliniczne, z uwzględnieniem problemów pokrywających się z zapotrzebowaniem populacji polskiej, zgodnie z wynikami</w:t>
            </w:r>
            <w:r w:rsidRPr="008D6DD0">
              <w:rPr>
                <w:rFonts w:ascii="Lato" w:hAnsi="Lato"/>
                <w:b/>
                <w:bCs/>
                <w:sz w:val="20"/>
                <w:szCs w:val="20"/>
              </w:rPr>
              <w:t xml:space="preserve"> </w:t>
            </w:r>
            <w:r w:rsidRPr="008D6DD0">
              <w:rPr>
                <w:rFonts w:ascii="Lato" w:hAnsi="Lato"/>
                <w:sz w:val="20"/>
                <w:szCs w:val="20"/>
              </w:rPr>
              <w:t>wykonanej analizy systemowej.</w:t>
            </w:r>
          </w:p>
          <w:bookmarkEnd w:id="57"/>
          <w:p w14:paraId="1DF08844" w14:textId="2DD555FD" w:rsidR="00380648" w:rsidRPr="008D6DD0" w:rsidRDefault="00380648" w:rsidP="00380648">
            <w:pPr>
              <w:spacing w:line="240" w:lineRule="auto"/>
              <w:rPr>
                <w:rFonts w:ascii="Lato" w:hAnsi="Lato"/>
                <w:sz w:val="20"/>
                <w:szCs w:val="20"/>
              </w:rPr>
            </w:pPr>
            <w:r w:rsidRPr="008D6DD0">
              <w:rPr>
                <w:rFonts w:ascii="Lato" w:hAnsi="Lato"/>
                <w:sz w:val="20"/>
                <w:szCs w:val="20"/>
              </w:rPr>
              <w:t>Sposób monitorowania:</w:t>
            </w:r>
          </w:p>
          <w:p w14:paraId="4B6E0F33" w14:textId="143DD520" w:rsidR="00380648" w:rsidRPr="008D6DD0" w:rsidRDefault="00380648" w:rsidP="00380648">
            <w:pPr>
              <w:pStyle w:val="Akapitzlist"/>
              <w:numPr>
                <w:ilvl w:val="0"/>
                <w:numId w:val="42"/>
              </w:numPr>
              <w:spacing w:line="240" w:lineRule="auto"/>
              <w:rPr>
                <w:rFonts w:ascii="Lato" w:hAnsi="Lato"/>
                <w:sz w:val="20"/>
                <w:szCs w:val="20"/>
              </w:rPr>
            </w:pPr>
            <w:bookmarkStart w:id="58" w:name="_Hlk208402831"/>
            <w:r w:rsidRPr="008D6DD0">
              <w:rPr>
                <w:rFonts w:ascii="Lato" w:hAnsi="Lato"/>
                <w:sz w:val="20"/>
                <w:szCs w:val="20"/>
              </w:rPr>
              <w:t>liczba badań dotyczących chorób otępiennych zgłoszonych w ramach konkursów na niekomercyjne i komercyjne badania kliniczne;</w:t>
            </w:r>
          </w:p>
          <w:p w14:paraId="67FEE2C5" w14:textId="18266B7C" w:rsidR="00380648" w:rsidRPr="008D6DD0" w:rsidRDefault="00380648" w:rsidP="00380648">
            <w:pPr>
              <w:pStyle w:val="Akapitzlist"/>
              <w:numPr>
                <w:ilvl w:val="0"/>
                <w:numId w:val="42"/>
              </w:numPr>
              <w:spacing w:line="240" w:lineRule="auto"/>
              <w:rPr>
                <w:rFonts w:ascii="Lato" w:hAnsi="Lato"/>
                <w:sz w:val="20"/>
                <w:szCs w:val="20"/>
              </w:rPr>
            </w:pPr>
            <w:r w:rsidRPr="008D6DD0">
              <w:rPr>
                <w:rFonts w:ascii="Lato" w:hAnsi="Lato"/>
                <w:sz w:val="20"/>
                <w:szCs w:val="20"/>
              </w:rPr>
              <w:t>wysokość dofinansowania projektów poświęconych chorobom otępiennym w ramach konkursów na badania kliniczne.</w:t>
            </w:r>
          </w:p>
          <w:bookmarkEnd w:id="58"/>
          <w:p w14:paraId="41545CFE" w14:textId="7EEBBDDB" w:rsidR="00380648" w:rsidRPr="008D6DD0" w:rsidRDefault="00380648" w:rsidP="00380648">
            <w:pPr>
              <w:spacing w:line="240" w:lineRule="auto"/>
              <w:rPr>
                <w:rFonts w:ascii="Lato" w:hAnsi="Lato"/>
                <w:sz w:val="20"/>
                <w:szCs w:val="20"/>
              </w:rPr>
            </w:pPr>
            <w:r w:rsidRPr="008D6DD0">
              <w:rPr>
                <w:rFonts w:ascii="Lato" w:hAnsi="Lato"/>
                <w:sz w:val="20"/>
                <w:szCs w:val="20"/>
              </w:rPr>
              <w:t xml:space="preserve">Źródło finansowania: </w:t>
            </w:r>
          </w:p>
          <w:p w14:paraId="7BC6048C" w14:textId="766F762A" w:rsidR="00380648" w:rsidRPr="008D6DD0" w:rsidRDefault="00380648" w:rsidP="00380648">
            <w:pPr>
              <w:spacing w:line="240" w:lineRule="auto"/>
              <w:rPr>
                <w:rFonts w:ascii="Lato" w:hAnsi="Lato"/>
                <w:sz w:val="20"/>
                <w:szCs w:val="20"/>
              </w:rPr>
            </w:pPr>
            <w:r w:rsidRPr="008D6DD0">
              <w:rPr>
                <w:rFonts w:ascii="Lato" w:hAnsi="Lato"/>
                <w:sz w:val="20"/>
                <w:szCs w:val="20"/>
              </w:rPr>
              <w:t>odpis z NFZ, dotacja celowa</w:t>
            </w:r>
          </w:p>
          <w:p w14:paraId="75F79AA7" w14:textId="1303F098" w:rsidR="00380648" w:rsidRPr="008D6DD0" w:rsidRDefault="00380648" w:rsidP="00380648">
            <w:pPr>
              <w:spacing w:line="240" w:lineRule="auto"/>
              <w:rPr>
                <w:rFonts w:ascii="Lato" w:hAnsi="Lato"/>
                <w:b/>
                <w:sz w:val="20"/>
                <w:szCs w:val="20"/>
              </w:rPr>
            </w:pPr>
            <w:r w:rsidRPr="008D6DD0">
              <w:rPr>
                <w:rFonts w:ascii="Lato" w:hAnsi="Lato"/>
                <w:bCs/>
                <w:sz w:val="20"/>
                <w:szCs w:val="20"/>
              </w:rPr>
              <w:t>Na podstawie odp. ABM</w:t>
            </w:r>
          </w:p>
        </w:tc>
      </w:tr>
      <w:bookmarkEnd w:id="56"/>
      <w:tr w:rsidR="00380648" w:rsidRPr="008D6DD0" w14:paraId="43449D1D" w14:textId="77777777" w:rsidTr="001F4579">
        <w:trPr>
          <w:trHeight w:val="375"/>
        </w:trPr>
        <w:tc>
          <w:tcPr>
            <w:tcW w:w="195" w:type="pct"/>
            <w:shd w:val="clear" w:color="auto" w:fill="FFFFFF" w:themeFill="background1"/>
            <w:vAlign w:val="center"/>
          </w:tcPr>
          <w:p w14:paraId="6F4CD12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54C4CB" w14:textId="77777777" w:rsidR="00380648" w:rsidRPr="008D6DD0" w:rsidRDefault="00380648" w:rsidP="009B0964">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71000BC5"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D07FAD" w14:textId="12D460CD"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Ramy Finansowe Programu</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EBED41C" w14:textId="78925B28"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Finansowanie działań zaplanowanych w Programie będzie realizowane przez odpowiednią alokację dostępnych środków finansowych, będących w dyspozycji jednostek sektora finansów publicznych…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9DBFBDB" w14:textId="21C000B3"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Finansowanie działań zaplanowanych w Programie będzie realizowane przez odpowiednią alokację dostępnych środków finansowych, będących w dyspozycji jednostek sektora finansów publicznych oraz poprzez stworzenie mechanizmów umożliwiających kontraktowanie świadczeń i zlecanie zadań podmiotom niepublicznym w trybie konkursowym, zapewniając równe warunki konkurencji.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759D78D" w14:textId="5DE78D8B"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Obecne sformułowanie może być interpretowane jako ograniczające finansowanie wyłącznie do podmiotów publicznych. Proponowana modyfikacja stanowi kluczową gwarancję, że środki przeznaczone na realizację Programu będą dostępne dla wszystkich świadczeniodawców, w tym prywatnych, co jest zgodne z zasadą konkurencyjności i efektywnego wydatkowania środków publicznych. Pozwoli to na wykorzystanie pełnego potencjału krajowego systemu opieki zdrowotnej.</w:t>
            </w:r>
          </w:p>
        </w:tc>
        <w:tc>
          <w:tcPr>
            <w:tcW w:w="869" w:type="pct"/>
            <w:shd w:val="clear" w:color="auto" w:fill="FFFFFF" w:themeFill="background1"/>
            <w:vAlign w:val="center"/>
          </w:tcPr>
          <w:p w14:paraId="45BDCDF0"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5CAF11A4" w14:textId="5DA8DD2B"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Program nie ogranicza odbiorców środków finansowych wyłącznie do podmiotów publicznych. W procedurach konkursowych mogą uczestniczyć wszystkie uprawnione podmioty. </w:t>
            </w:r>
          </w:p>
        </w:tc>
      </w:tr>
      <w:tr w:rsidR="00380648" w:rsidRPr="008D6DD0" w14:paraId="15CCC28B" w14:textId="77777777" w:rsidTr="001F4579">
        <w:trPr>
          <w:trHeight w:val="375"/>
        </w:trPr>
        <w:tc>
          <w:tcPr>
            <w:tcW w:w="195" w:type="pct"/>
            <w:shd w:val="clear" w:color="auto" w:fill="FFFFFF" w:themeFill="background1"/>
            <w:vAlign w:val="center"/>
          </w:tcPr>
          <w:p w14:paraId="3A4C47E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78B05D6" w14:textId="77777777" w:rsidR="00380648" w:rsidRPr="008D6DD0" w:rsidRDefault="00380648" w:rsidP="009B0964">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1B6EADF4"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E0862"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I: Podnoszenie świadomości społecznej</w:t>
            </w:r>
          </w:p>
          <w:p w14:paraId="00141EFE" w14:textId="5C0446E1"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1.4.2 Przygotowanie i przeprowadzenie szkoleń on-line dla przedstawicieli zawodów niemedycznych...</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EF5B657" w14:textId="2B20172E"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Koordynacja: MSWIA, MC, </w:t>
            </w:r>
            <w:proofErr w:type="spellStart"/>
            <w:r w:rsidRPr="008D6DD0">
              <w:rPr>
                <w:rFonts w:ascii="Lato" w:hAnsi="Lato" w:cstheme="minorHAnsi"/>
                <w:sz w:val="20"/>
                <w:szCs w:val="20"/>
              </w:rPr>
              <w:t>jst</w:t>
            </w:r>
            <w:proofErr w:type="spellEnd"/>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92619B4"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 xml:space="preserve">Koordynacja: MSWIA, MC, </w:t>
            </w:r>
            <w:proofErr w:type="spellStart"/>
            <w:r w:rsidRPr="008D6DD0">
              <w:rPr>
                <w:rFonts w:ascii="Lato" w:hAnsi="Lato" w:cstheme="minorHAnsi"/>
                <w:sz w:val="20"/>
                <w:szCs w:val="20"/>
              </w:rPr>
              <w:t>jst</w:t>
            </w:r>
            <w:proofErr w:type="spellEnd"/>
          </w:p>
          <w:p w14:paraId="5360E6B2" w14:textId="15B4C7A4"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Do realizacji szkoleń mogą być angażowane, w drodze otwartego postępowania, podmioty niepubliczne posiadające doświadczenie w zakresie opieki nad osobami z demencją oraz w działalności szkoleniowej.</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77F1FE4" w14:textId="535B895D"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Prywatne ośrodki opieki i wyspecjalizowane firmy szkoleniowe dysponują praktyczną wiedzą na temat komunikacji i postępowania z osobami z demencją. Umożliwienie im realizacji szkoleń dla służb mundurowych czy urzędników zapewni wysoki, praktyczny poziom merytoryczny tych działań. Stworzy to również nowy rynek usług dla prywatnych świadczeniodawców, finansowany ze środków publicznych.</w:t>
            </w:r>
          </w:p>
        </w:tc>
        <w:tc>
          <w:tcPr>
            <w:tcW w:w="869" w:type="pct"/>
            <w:shd w:val="clear" w:color="auto" w:fill="FFFFFF" w:themeFill="background1"/>
            <w:vAlign w:val="center"/>
          </w:tcPr>
          <w:p w14:paraId="4C8E3DCB"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72F756E0" w14:textId="358F190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Wymagania dotyczące doświadczenia ewentualnych realizatorów przedmiotowego zadania zostaną określone na etapie postępowań realizowanych w trybie konkurencyjnym.  </w:t>
            </w:r>
          </w:p>
        </w:tc>
      </w:tr>
      <w:tr w:rsidR="00380648" w:rsidRPr="008D6DD0" w14:paraId="3D941DF0" w14:textId="77777777" w:rsidTr="001F4579">
        <w:trPr>
          <w:trHeight w:val="375"/>
        </w:trPr>
        <w:tc>
          <w:tcPr>
            <w:tcW w:w="195" w:type="pct"/>
            <w:shd w:val="clear" w:color="auto" w:fill="FFFFFF" w:themeFill="background1"/>
            <w:vAlign w:val="center"/>
          </w:tcPr>
          <w:p w14:paraId="6B50090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E5B8DD9" w14:textId="77777777" w:rsidR="00380648" w:rsidRPr="008D6DD0" w:rsidRDefault="00380648" w:rsidP="009B0964">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7876B2F8"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B183C2"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III: Wsparcie wczesnej diagnostyki</w:t>
            </w:r>
          </w:p>
          <w:p w14:paraId="7CBCD019" w14:textId="2A18948D"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3.1.1 Ustalenie narzędzi wstępnej diagnostyki zaburzeń otępiennych w podstawowej opiece zdrowotnej</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C07AE6E"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MZ</w:t>
            </w:r>
          </w:p>
          <w:p w14:paraId="72884098" w14:textId="1DBB7732"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IPIN, NIGRIR</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BD88CB6"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MZ</w:t>
            </w:r>
          </w:p>
          <w:p w14:paraId="70230E9D" w14:textId="7D9AE9E5"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IPIN, NIGRIR oraz zespół ekspertów obejmujący przedstawicieli prywatnych podmiotów leczniczych specjalizujących się w neurologii, psychiatrii i geriatrii.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BF47F92" w14:textId="3B0BF6D8"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Prywatne centra medyczne często jako pierwsze wdrażają innowacyjne narzędzia diagnostyczne. Włączenie ich ekspertów do procesu ustalania standardów zapewni, że rekomendacje będą nowoczesne, oparte na szerokim spektrum doświadczeń klinicznych i uwzględnią realia funkcjonowania również placówek niepublicznych, co ułatwi ich późniejszą, ogólnosystemową implementację.</w:t>
            </w:r>
          </w:p>
        </w:tc>
        <w:tc>
          <w:tcPr>
            <w:tcW w:w="869" w:type="pct"/>
            <w:shd w:val="clear" w:color="auto" w:fill="FFFFFF" w:themeFill="background1"/>
            <w:vAlign w:val="center"/>
          </w:tcPr>
          <w:p w14:paraId="48617E24" w14:textId="6D252068" w:rsidR="00145F48" w:rsidRPr="008D6DD0" w:rsidRDefault="009B0964" w:rsidP="00380648">
            <w:pPr>
              <w:spacing w:line="240" w:lineRule="auto"/>
              <w:rPr>
                <w:rFonts w:ascii="Lato" w:hAnsi="Lato"/>
                <w:b/>
                <w:sz w:val="20"/>
                <w:szCs w:val="20"/>
              </w:rPr>
            </w:pPr>
            <w:r w:rsidRPr="008D6DD0">
              <w:rPr>
                <w:rFonts w:ascii="Lato" w:hAnsi="Lato"/>
                <w:b/>
                <w:sz w:val="20"/>
                <w:szCs w:val="20"/>
              </w:rPr>
              <w:t>Uwaga nieuwzględniona</w:t>
            </w:r>
          </w:p>
          <w:p w14:paraId="0D74AFED" w14:textId="274F3B03" w:rsidR="00145F48" w:rsidRPr="008D6DD0" w:rsidRDefault="009B0964" w:rsidP="00145F48">
            <w:pPr>
              <w:spacing w:line="240" w:lineRule="auto"/>
              <w:rPr>
                <w:rFonts w:ascii="Lato" w:hAnsi="Lato"/>
                <w:bCs/>
                <w:sz w:val="20"/>
                <w:szCs w:val="20"/>
              </w:rPr>
            </w:pPr>
            <w:r w:rsidRPr="008D6DD0">
              <w:rPr>
                <w:rFonts w:ascii="Lato" w:hAnsi="Lato"/>
                <w:bCs/>
                <w:sz w:val="20"/>
                <w:szCs w:val="20"/>
              </w:rPr>
              <w:t>W</w:t>
            </w:r>
            <w:r w:rsidR="00145F48" w:rsidRPr="008D6DD0">
              <w:rPr>
                <w:rFonts w:ascii="Lato" w:hAnsi="Lato"/>
                <w:bCs/>
                <w:sz w:val="20"/>
                <w:szCs w:val="20"/>
              </w:rPr>
              <w:t xml:space="preserve">ybór ekspertów powinien opierać się na doświadczeniu i wiedzy eksperckiej, nie powinien być determinowany miejscem zatrudnienia. Proponujemy utrzymać  zapis: </w:t>
            </w:r>
          </w:p>
          <w:p w14:paraId="508DD9A2" w14:textId="77777777" w:rsidR="00145F48" w:rsidRPr="008D6DD0" w:rsidRDefault="00145F48" w:rsidP="00145F48">
            <w:pPr>
              <w:spacing w:line="240" w:lineRule="auto"/>
              <w:rPr>
                <w:rFonts w:ascii="Lato" w:hAnsi="Lato"/>
                <w:bCs/>
                <w:sz w:val="20"/>
                <w:szCs w:val="20"/>
              </w:rPr>
            </w:pPr>
            <w:r w:rsidRPr="008D6DD0">
              <w:rPr>
                <w:rFonts w:ascii="Lato" w:hAnsi="Lato"/>
                <w:bCs/>
                <w:sz w:val="20"/>
                <w:szCs w:val="20"/>
              </w:rPr>
              <w:t>Koordynacja: MZ</w:t>
            </w:r>
          </w:p>
          <w:p w14:paraId="3DCEB21F" w14:textId="38E08385" w:rsidR="00145F48" w:rsidRPr="008D6DD0" w:rsidRDefault="00145F48" w:rsidP="00145F48">
            <w:pPr>
              <w:spacing w:line="240" w:lineRule="auto"/>
              <w:rPr>
                <w:rFonts w:ascii="Lato" w:hAnsi="Lato"/>
                <w:bCs/>
                <w:sz w:val="20"/>
                <w:szCs w:val="20"/>
              </w:rPr>
            </w:pPr>
            <w:r w:rsidRPr="008D6DD0">
              <w:rPr>
                <w:rFonts w:ascii="Lato" w:hAnsi="Lato"/>
                <w:bCs/>
                <w:sz w:val="20"/>
                <w:szCs w:val="20"/>
              </w:rPr>
              <w:t xml:space="preserve">Współpraca: </w:t>
            </w:r>
            <w:r w:rsidR="009B0964" w:rsidRPr="008D6DD0">
              <w:rPr>
                <w:rFonts w:ascii="Lato" w:hAnsi="Lato"/>
                <w:bCs/>
                <w:sz w:val="20"/>
                <w:szCs w:val="20"/>
              </w:rPr>
              <w:t>eksperci zewnętrzni</w:t>
            </w:r>
          </w:p>
        </w:tc>
      </w:tr>
      <w:tr w:rsidR="00380648" w:rsidRPr="008D6DD0" w14:paraId="73776E4E" w14:textId="77777777" w:rsidTr="001F4579">
        <w:trPr>
          <w:trHeight w:val="375"/>
        </w:trPr>
        <w:tc>
          <w:tcPr>
            <w:tcW w:w="195" w:type="pct"/>
            <w:shd w:val="clear" w:color="auto" w:fill="FFFFFF" w:themeFill="background1"/>
            <w:vAlign w:val="center"/>
          </w:tcPr>
          <w:p w14:paraId="764D4F62"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3799D8" w14:textId="77777777" w:rsidR="00380648" w:rsidRPr="008D6DD0" w:rsidRDefault="00380648" w:rsidP="00D71277">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0EEB6295"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0991A9"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IV: Leczenie, opieka i wsparcie dla osób chorych</w:t>
            </w:r>
          </w:p>
          <w:p w14:paraId="7731AAE5" w14:textId="6B25EE63"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4.5.2 Zwiększenie dostępu do praktycznych informacji dotyczących (...) otoczenia prawnego osoby chorej</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9373EAF"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MS</w:t>
            </w:r>
          </w:p>
          <w:p w14:paraId="4775F8F2" w14:textId="6A83EF02"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MZ, Minister np. Polityki Senioralnej, RPP, RPO, organizacje pozarządowe</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7108530"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MS</w:t>
            </w:r>
          </w:p>
          <w:p w14:paraId="13DC292B" w14:textId="63AF77A5"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Współpraca: MZ, Minister np. Polityki Senioralnej, RPP, RPO, organizacje pozarządowe, a także </w:t>
            </w:r>
            <w:r w:rsidRPr="008D6DD0">
              <w:rPr>
                <w:rFonts w:ascii="Lato" w:hAnsi="Lato" w:cstheme="minorHAnsi"/>
                <w:b/>
                <w:bCs/>
                <w:sz w:val="20"/>
                <w:szCs w:val="20"/>
              </w:rPr>
              <w:t>prywatni świadczeniodawcy usług opiekuńczych i prawniczych specjalizujący się w prawach pacjenta i opiece nad osobami starszymi.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0241484" w14:textId="0333AC97"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Prywatne domy opieki i wyspecjalizowane kancelarie prawne na co dzień mierzą się z problemami prawnymi swoich podopiecznych (ubezwłasnowolnienie, pełnomocnictwa, zarządzanie majątkiem). Ich praktyczna wiedza jest niezbędna do stworzenia poradnika, który będzie realnym wsparciem dla pacjentów i ich rodzin, a zaangażowanie w projekt wzmocni ich pozycję jako ekspertów.</w:t>
            </w:r>
          </w:p>
        </w:tc>
        <w:tc>
          <w:tcPr>
            <w:tcW w:w="869" w:type="pct"/>
            <w:shd w:val="clear" w:color="auto" w:fill="FFFFFF" w:themeFill="background1"/>
            <w:vAlign w:val="center"/>
          </w:tcPr>
          <w:p w14:paraId="2A6F7E1F" w14:textId="1698EE47" w:rsidR="00A83B0C" w:rsidRPr="008D6DD0" w:rsidRDefault="00D71277" w:rsidP="00A83B0C">
            <w:pPr>
              <w:spacing w:line="240" w:lineRule="auto"/>
              <w:rPr>
                <w:rFonts w:ascii="Lato" w:hAnsi="Lato"/>
                <w:b/>
                <w:bCs/>
                <w:sz w:val="20"/>
                <w:szCs w:val="20"/>
              </w:rPr>
            </w:pPr>
            <w:r w:rsidRPr="008D6DD0">
              <w:rPr>
                <w:rFonts w:ascii="Lato" w:hAnsi="Lato"/>
                <w:b/>
                <w:bCs/>
                <w:sz w:val="20"/>
                <w:szCs w:val="20"/>
              </w:rPr>
              <w:t>Uwaga częściowo uwzględniona</w:t>
            </w:r>
          </w:p>
          <w:p w14:paraId="2363E94C" w14:textId="539CC0FD" w:rsidR="00D71277" w:rsidRPr="008D6DD0" w:rsidRDefault="00D71277" w:rsidP="00A83B0C">
            <w:pPr>
              <w:spacing w:line="240" w:lineRule="auto"/>
              <w:rPr>
                <w:rFonts w:ascii="Lato" w:hAnsi="Lato"/>
                <w:sz w:val="20"/>
                <w:szCs w:val="20"/>
              </w:rPr>
            </w:pPr>
            <w:r w:rsidRPr="008D6DD0">
              <w:rPr>
                <w:rFonts w:ascii="Lato" w:hAnsi="Lato"/>
                <w:sz w:val="20"/>
                <w:szCs w:val="20"/>
              </w:rPr>
              <w:t xml:space="preserve">Współpraca: MZ, Minister np. Polityki Senioralnej, RPP, RPO, organizacje pozarządowe, </w:t>
            </w:r>
            <w:bookmarkStart w:id="59" w:name="_Hlk209093930"/>
            <w:r w:rsidRPr="008D6DD0">
              <w:rPr>
                <w:rFonts w:ascii="Lato" w:hAnsi="Lato"/>
                <w:sz w:val="20"/>
                <w:szCs w:val="20"/>
              </w:rPr>
              <w:t>przedstawiciele podmiotów sprawujących opiekę nad osobami z chorobami otępiennymi.</w:t>
            </w:r>
            <w:bookmarkEnd w:id="59"/>
          </w:p>
          <w:p w14:paraId="0333C0C8" w14:textId="65410D8A" w:rsidR="00D71277" w:rsidRPr="008D6DD0" w:rsidRDefault="00D71277" w:rsidP="00A83B0C">
            <w:pPr>
              <w:spacing w:line="240" w:lineRule="auto"/>
              <w:rPr>
                <w:rFonts w:ascii="Lato" w:hAnsi="Lato"/>
                <w:bCs/>
                <w:sz w:val="20"/>
                <w:szCs w:val="20"/>
              </w:rPr>
            </w:pPr>
          </w:p>
        </w:tc>
      </w:tr>
      <w:tr w:rsidR="00380648" w:rsidRPr="008D6DD0" w14:paraId="427B997C" w14:textId="77777777" w:rsidTr="001F4579">
        <w:trPr>
          <w:trHeight w:val="375"/>
        </w:trPr>
        <w:tc>
          <w:tcPr>
            <w:tcW w:w="195" w:type="pct"/>
            <w:shd w:val="clear" w:color="auto" w:fill="FFFFFF" w:themeFill="background1"/>
            <w:vAlign w:val="center"/>
          </w:tcPr>
          <w:p w14:paraId="47CF90A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7B6C1E0" w14:textId="77777777" w:rsidR="00380648" w:rsidRPr="008D6DD0" w:rsidRDefault="00380648" w:rsidP="00D71277">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00ED00B5"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70D905"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V: Wsparcie dla opiekunów</w:t>
            </w:r>
          </w:p>
          <w:p w14:paraId="1F40CF69" w14:textId="34428F8D"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Działanie 5.3.1 Opracowanie rozwiązań sprzyjających zwiększeniu dostępu do opieki </w:t>
            </w:r>
            <w:proofErr w:type="spellStart"/>
            <w:r w:rsidRPr="008D6DD0">
              <w:rPr>
                <w:rFonts w:ascii="Lato" w:hAnsi="Lato" w:cstheme="minorHAnsi"/>
                <w:sz w:val="20"/>
                <w:szCs w:val="20"/>
              </w:rPr>
              <w:t>wytchnieniowej</w:t>
            </w:r>
            <w:proofErr w:type="spellEnd"/>
            <w:r w:rsidRPr="008D6DD0">
              <w:rPr>
                <w:rFonts w:ascii="Lato" w:hAnsi="Lato" w:cstheme="minorHAnsi"/>
                <w:sz w:val="20"/>
                <w:szCs w:val="20"/>
              </w:rPr>
              <w:t>.</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889F301"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MRPIPS</w:t>
            </w:r>
          </w:p>
          <w:p w14:paraId="1461B6B5" w14:textId="5F3C64F2"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MZ, NFZ</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AF99439"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MRPIPS</w:t>
            </w:r>
          </w:p>
          <w:p w14:paraId="43B80F4C"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Współpraca: MZ, NFZ</w:t>
            </w:r>
          </w:p>
          <w:p w14:paraId="03AAE848" w14:textId="072FA01E"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Sposób monitorowania (propozycja dodania): Liczba umów na świadczenie opieki </w:t>
            </w:r>
            <w:proofErr w:type="spellStart"/>
            <w:r w:rsidRPr="008D6DD0">
              <w:rPr>
                <w:rFonts w:ascii="Lato" w:hAnsi="Lato" w:cstheme="minorHAnsi"/>
                <w:sz w:val="20"/>
                <w:szCs w:val="20"/>
              </w:rPr>
              <w:t>wytchnieniowej</w:t>
            </w:r>
            <w:proofErr w:type="spellEnd"/>
            <w:r w:rsidRPr="008D6DD0">
              <w:rPr>
                <w:rFonts w:ascii="Lato" w:hAnsi="Lato" w:cstheme="minorHAnsi"/>
                <w:sz w:val="20"/>
                <w:szCs w:val="20"/>
              </w:rPr>
              <w:t xml:space="preserve"> zawartych z podmiotami niepublicznymi oraz wysokość środków przeznaczonych na ten cel.</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E9DB58F" w14:textId="491E59A4"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Opieka </w:t>
            </w:r>
            <w:proofErr w:type="spellStart"/>
            <w:r w:rsidRPr="008D6DD0">
              <w:rPr>
                <w:rFonts w:ascii="Lato" w:hAnsi="Lato" w:cstheme="minorHAnsi"/>
                <w:sz w:val="20"/>
                <w:szCs w:val="20"/>
              </w:rPr>
              <w:t>wytchnieniowa</w:t>
            </w:r>
            <w:proofErr w:type="spellEnd"/>
            <w:r w:rsidRPr="008D6DD0">
              <w:rPr>
                <w:rFonts w:ascii="Lato" w:hAnsi="Lato" w:cstheme="minorHAnsi"/>
                <w:sz w:val="20"/>
                <w:szCs w:val="20"/>
              </w:rPr>
              <w:t xml:space="preserve"> jest usługą, którą z dużą elastycznością mogą świadczyć prywatne placówki opiekuńcze (pobyty dzienne, krótkoterminowe). Obecny zapis jest zbyt ogólny. Konieczne jest stworzenie transparentnego systemu kontraktowania tych usług, który pozwoli prywatnym podmiotom na stabilne planowanie rozwoju w tym obszarze. Dodanie wskaźnika monitorującego zapewni, że sektor prywatny będzie realnym beneficjentem środków na opiekę </w:t>
            </w:r>
            <w:proofErr w:type="spellStart"/>
            <w:r w:rsidRPr="008D6DD0">
              <w:rPr>
                <w:rFonts w:ascii="Lato" w:hAnsi="Lato" w:cstheme="minorHAnsi"/>
                <w:sz w:val="20"/>
                <w:szCs w:val="20"/>
              </w:rPr>
              <w:t>wytchnieniową</w:t>
            </w:r>
            <w:proofErr w:type="spellEnd"/>
            <w:r w:rsidRPr="008D6DD0">
              <w:rPr>
                <w:rFonts w:ascii="Lato" w:hAnsi="Lato" w:cstheme="minorHAnsi"/>
                <w:sz w:val="20"/>
                <w:szCs w:val="20"/>
              </w:rPr>
              <w:t>.</w:t>
            </w:r>
          </w:p>
        </w:tc>
        <w:tc>
          <w:tcPr>
            <w:tcW w:w="869" w:type="pct"/>
            <w:shd w:val="clear" w:color="auto" w:fill="FFFFFF" w:themeFill="background1"/>
            <w:vAlign w:val="center"/>
          </w:tcPr>
          <w:p w14:paraId="73169FF7" w14:textId="78ECFE00" w:rsidR="00D71277" w:rsidRPr="008D6DD0" w:rsidRDefault="00D71277" w:rsidP="00D71277">
            <w:pPr>
              <w:spacing w:line="240" w:lineRule="auto"/>
              <w:rPr>
                <w:rFonts w:ascii="Lato" w:hAnsi="Lato"/>
                <w:b/>
                <w:sz w:val="20"/>
                <w:szCs w:val="20"/>
              </w:rPr>
            </w:pPr>
            <w:r w:rsidRPr="008D6DD0">
              <w:rPr>
                <w:rFonts w:ascii="Lato" w:hAnsi="Lato"/>
                <w:b/>
                <w:sz w:val="20"/>
                <w:szCs w:val="20"/>
              </w:rPr>
              <w:t xml:space="preserve">Uwaga  </w:t>
            </w:r>
            <w:r w:rsidR="000E426C" w:rsidRPr="008D6DD0">
              <w:rPr>
                <w:rFonts w:ascii="Lato" w:hAnsi="Lato"/>
                <w:b/>
                <w:sz w:val="20"/>
                <w:szCs w:val="20"/>
              </w:rPr>
              <w:t>nie</w:t>
            </w:r>
            <w:r w:rsidRPr="008D6DD0">
              <w:rPr>
                <w:rFonts w:ascii="Lato" w:hAnsi="Lato"/>
                <w:b/>
                <w:sz w:val="20"/>
                <w:szCs w:val="20"/>
              </w:rPr>
              <w:t>uwzględniona</w:t>
            </w:r>
          </w:p>
          <w:p w14:paraId="260D9E10" w14:textId="77777777" w:rsidR="001B55D1" w:rsidRPr="008D6DD0" w:rsidRDefault="000E426C" w:rsidP="00380648">
            <w:pPr>
              <w:spacing w:line="240" w:lineRule="auto"/>
              <w:rPr>
                <w:rFonts w:ascii="Lato" w:hAnsi="Lato"/>
                <w:bCs/>
                <w:sz w:val="20"/>
                <w:szCs w:val="20"/>
              </w:rPr>
            </w:pPr>
            <w:r w:rsidRPr="008D6DD0">
              <w:rPr>
                <w:rFonts w:ascii="Lato" w:hAnsi="Lato"/>
                <w:bCs/>
                <w:sz w:val="20"/>
                <w:szCs w:val="20"/>
              </w:rPr>
              <w:t xml:space="preserve">Zaproponowany </w:t>
            </w:r>
            <w:r w:rsidR="001B55D1" w:rsidRPr="008D6DD0">
              <w:rPr>
                <w:rFonts w:ascii="Lato" w:hAnsi="Lato"/>
                <w:bCs/>
                <w:sz w:val="20"/>
                <w:szCs w:val="20"/>
              </w:rPr>
              <w:t>sposób</w:t>
            </w:r>
            <w:r w:rsidRPr="008D6DD0">
              <w:rPr>
                <w:rFonts w:ascii="Lato" w:hAnsi="Lato"/>
                <w:bCs/>
                <w:sz w:val="20"/>
                <w:szCs w:val="20"/>
              </w:rPr>
              <w:t xml:space="preserve"> monitorowania nie jest adekwatny w kontekście zakresu zadania zawartego w Programie.</w:t>
            </w:r>
          </w:p>
          <w:p w14:paraId="134B1544" w14:textId="3386CC0F" w:rsidR="00145F48" w:rsidRPr="008D6DD0" w:rsidRDefault="001B55D1" w:rsidP="00380648">
            <w:pPr>
              <w:spacing w:line="240" w:lineRule="auto"/>
              <w:rPr>
                <w:rFonts w:ascii="Lato" w:hAnsi="Lato"/>
                <w:bCs/>
                <w:sz w:val="20"/>
                <w:szCs w:val="20"/>
              </w:rPr>
            </w:pPr>
            <w:r w:rsidRPr="008D6DD0">
              <w:rPr>
                <w:rFonts w:ascii="Lato" w:hAnsi="Lato"/>
                <w:sz w:val="20"/>
                <w:szCs w:val="20"/>
              </w:rPr>
              <w:t xml:space="preserve">Sposób monitorowania otrzymuje brzmienie: </w:t>
            </w:r>
            <w:r w:rsidRPr="008D6DD0">
              <w:rPr>
                <w:rFonts w:ascii="Lato" w:hAnsi="Lato"/>
                <w:bCs/>
                <w:sz w:val="20"/>
                <w:szCs w:val="20"/>
              </w:rPr>
              <w:t xml:space="preserve">raport z analizy możliwości zwiększenia dostępu do opieki </w:t>
            </w:r>
            <w:proofErr w:type="spellStart"/>
            <w:r w:rsidRPr="008D6DD0">
              <w:rPr>
                <w:rFonts w:ascii="Lato" w:hAnsi="Lato"/>
                <w:bCs/>
                <w:sz w:val="20"/>
                <w:szCs w:val="20"/>
              </w:rPr>
              <w:t>wytchnieniowej</w:t>
            </w:r>
            <w:proofErr w:type="spellEnd"/>
            <w:r w:rsidRPr="008D6DD0">
              <w:rPr>
                <w:rFonts w:ascii="Lato" w:hAnsi="Lato"/>
                <w:bCs/>
                <w:sz w:val="20"/>
                <w:szCs w:val="20"/>
              </w:rPr>
              <w:t xml:space="preserve"> dla opiekunów osób z chorobami otępiennymi</w:t>
            </w:r>
          </w:p>
        </w:tc>
      </w:tr>
      <w:tr w:rsidR="00380648" w:rsidRPr="008D6DD0" w14:paraId="1F6D9991" w14:textId="77777777" w:rsidTr="001F4579">
        <w:trPr>
          <w:trHeight w:val="375"/>
        </w:trPr>
        <w:tc>
          <w:tcPr>
            <w:tcW w:w="195" w:type="pct"/>
            <w:shd w:val="clear" w:color="auto" w:fill="FFFFFF" w:themeFill="background1"/>
            <w:vAlign w:val="center"/>
          </w:tcPr>
          <w:p w14:paraId="1ABC0457"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6150AFC" w14:textId="1132C56D" w:rsidR="00380648" w:rsidRPr="008D6DD0" w:rsidRDefault="00380648" w:rsidP="003873A1">
            <w:pPr>
              <w:spacing w:line="240" w:lineRule="auto"/>
              <w:rPr>
                <w:rFonts w:ascii="Lato" w:hAnsi="Lato" w:cstheme="minorHAnsi"/>
                <w:sz w:val="20"/>
                <w:szCs w:val="20"/>
              </w:rPr>
            </w:pPr>
            <w:r w:rsidRPr="008D6DD0">
              <w:rPr>
                <w:rFonts w:ascii="Lato" w:hAnsi="Lato" w:cstheme="minorHAnsi"/>
                <w:sz w:val="20"/>
                <w:szCs w:val="20"/>
              </w:rPr>
              <w:t>Pracoda</w:t>
            </w:r>
            <w:r w:rsidR="003873A1">
              <w:rPr>
                <w:rFonts w:ascii="Lato" w:hAnsi="Lato" w:cstheme="minorHAnsi"/>
                <w:sz w:val="20"/>
                <w:szCs w:val="20"/>
              </w:rPr>
              <w:t>wc</w:t>
            </w:r>
            <w:r w:rsidRPr="008D6DD0">
              <w:rPr>
                <w:rFonts w:ascii="Lato" w:hAnsi="Lato" w:cstheme="minorHAnsi"/>
                <w:sz w:val="20"/>
                <w:szCs w:val="20"/>
              </w:rPr>
              <w:t>y</w:t>
            </w:r>
            <w:r w:rsidR="003873A1">
              <w:rPr>
                <w:rFonts w:ascii="Lato" w:hAnsi="Lato" w:cstheme="minorHAnsi"/>
                <w:sz w:val="20"/>
                <w:szCs w:val="20"/>
              </w:rPr>
              <w:t xml:space="preserve"> </w:t>
            </w:r>
            <w:r w:rsidRPr="008D6DD0">
              <w:rPr>
                <w:rFonts w:ascii="Lato" w:hAnsi="Lato" w:cstheme="minorHAnsi"/>
                <w:sz w:val="20"/>
                <w:szCs w:val="20"/>
              </w:rPr>
              <w:t>Medycy</w:t>
            </w:r>
            <w:r w:rsidR="003873A1">
              <w:rPr>
                <w:rFonts w:ascii="Lato" w:hAnsi="Lato" w:cstheme="minorHAnsi"/>
                <w:sz w:val="20"/>
                <w:szCs w:val="20"/>
              </w:rPr>
              <w:t>n</w:t>
            </w:r>
            <w:r w:rsidRPr="008D6DD0">
              <w:rPr>
                <w:rFonts w:ascii="Lato" w:hAnsi="Lato" w:cstheme="minorHAnsi"/>
                <w:sz w:val="20"/>
                <w:szCs w:val="20"/>
              </w:rPr>
              <w:t>y Prywatnej</w:t>
            </w:r>
          </w:p>
          <w:p w14:paraId="39FF2C5D"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61D201"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V: Wsparcie dla opiekunów</w:t>
            </w:r>
          </w:p>
          <w:p w14:paraId="0D55AC74" w14:textId="3FC239A5"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5.4.1 Przeprowadzenie analizy potrzeb i możliwości wdrożenia rozwiązań cyfrowych...</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92A3B25"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MZ</w:t>
            </w:r>
          </w:p>
          <w:p w14:paraId="2AC58840" w14:textId="042BC9DF"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Współpraca: </w:t>
            </w:r>
            <w:proofErr w:type="spellStart"/>
            <w:r w:rsidRPr="008D6DD0">
              <w:rPr>
                <w:rFonts w:ascii="Lato" w:hAnsi="Lato" w:cstheme="minorHAnsi"/>
                <w:sz w:val="20"/>
                <w:szCs w:val="20"/>
              </w:rPr>
              <w:t>CeZ</w:t>
            </w:r>
            <w:proofErr w:type="spellEnd"/>
            <w:r w:rsidRPr="008D6DD0">
              <w:rPr>
                <w:rFonts w:ascii="Lato" w:hAnsi="Lato" w:cstheme="minorHAnsi"/>
                <w:sz w:val="20"/>
                <w:szCs w:val="20"/>
              </w:rPr>
              <w:t>, MRPIPS, MSWIA, NFZ, jednostki samorządu terytorialnego</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EEC11CF"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MZ</w:t>
            </w:r>
          </w:p>
          <w:p w14:paraId="7708DC3C" w14:textId="6173E29A"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Współpraca: </w:t>
            </w:r>
            <w:proofErr w:type="spellStart"/>
            <w:r w:rsidRPr="008D6DD0">
              <w:rPr>
                <w:rFonts w:ascii="Lato" w:hAnsi="Lato" w:cstheme="minorHAnsi"/>
                <w:sz w:val="20"/>
                <w:szCs w:val="20"/>
              </w:rPr>
              <w:t>CeZ</w:t>
            </w:r>
            <w:proofErr w:type="spellEnd"/>
            <w:r w:rsidRPr="008D6DD0">
              <w:rPr>
                <w:rFonts w:ascii="Lato" w:hAnsi="Lato" w:cstheme="minorHAnsi"/>
                <w:sz w:val="20"/>
                <w:szCs w:val="20"/>
              </w:rPr>
              <w:t>, MRPIPS, MSWIA, NFZ, jednostki samorządu terytorialnego oraz przedstawiciele firm technologicznych i startupów medycznych (</w:t>
            </w:r>
            <w:proofErr w:type="spellStart"/>
            <w:r w:rsidRPr="008D6DD0">
              <w:rPr>
                <w:rFonts w:ascii="Lato" w:hAnsi="Lato" w:cstheme="minorHAnsi"/>
                <w:sz w:val="20"/>
                <w:szCs w:val="20"/>
              </w:rPr>
              <w:t>MedTech</w:t>
            </w:r>
            <w:proofErr w:type="spellEnd"/>
            <w:r w:rsidRPr="008D6DD0">
              <w:rPr>
                <w:rFonts w:ascii="Lato" w:hAnsi="Lato" w:cstheme="minorHAnsi"/>
                <w:sz w:val="20"/>
                <w:szCs w:val="20"/>
              </w:rPr>
              <w:t>) rozwijających rozwiązania dla seniorów i ich opiekunów.</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9F5D399" w14:textId="35C914D3"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 xml:space="preserve">Rynek rozwiązań cyfrowych dla seniorów (aplikacje, urządzenia do śledzenia, </w:t>
            </w:r>
            <w:proofErr w:type="spellStart"/>
            <w:r w:rsidRPr="008D6DD0">
              <w:rPr>
                <w:rFonts w:ascii="Lato" w:hAnsi="Lato" w:cstheme="minorHAnsi"/>
                <w:sz w:val="20"/>
                <w:szCs w:val="20"/>
              </w:rPr>
              <w:t>teleopieka</w:t>
            </w:r>
            <w:proofErr w:type="spellEnd"/>
            <w:r w:rsidRPr="008D6DD0">
              <w:rPr>
                <w:rFonts w:ascii="Lato" w:hAnsi="Lato" w:cstheme="minorHAnsi"/>
                <w:sz w:val="20"/>
                <w:szCs w:val="20"/>
              </w:rPr>
              <w:t>) jest zdominowany przez innowacyjne firmy prywatne. Pominięcie ich w analizie potrzeb grozi stworzeniem dokumentu oderwanego od istniejących i rozwijanych technologii. Ich udział zapewni, że planowane wdrożenia będą oparte na realnych, rynkowych rozwiązaniach, a dla firm stworzy możliwość prezentacji swoich produktów i wpisania ich w strategię krajową.</w:t>
            </w:r>
          </w:p>
        </w:tc>
        <w:tc>
          <w:tcPr>
            <w:tcW w:w="869" w:type="pct"/>
            <w:shd w:val="clear" w:color="auto" w:fill="FFFFFF" w:themeFill="background1"/>
            <w:vAlign w:val="center"/>
          </w:tcPr>
          <w:p w14:paraId="56C35A57" w14:textId="21D04F4C" w:rsidR="00380648" w:rsidRPr="008D6DD0" w:rsidRDefault="00380648" w:rsidP="00380648">
            <w:pPr>
              <w:spacing w:line="240" w:lineRule="auto"/>
              <w:rPr>
                <w:rFonts w:ascii="Lato" w:hAnsi="Lato"/>
                <w:sz w:val="20"/>
                <w:szCs w:val="20"/>
              </w:rPr>
            </w:pPr>
            <w:r w:rsidRPr="008D6DD0">
              <w:rPr>
                <w:rFonts w:ascii="Lato" w:hAnsi="Lato"/>
                <w:b/>
                <w:bCs/>
                <w:sz w:val="20"/>
                <w:szCs w:val="20"/>
              </w:rPr>
              <w:br/>
              <w:t>Uwaga nieuwzględniona</w:t>
            </w:r>
            <w:r w:rsidRPr="008D6DD0">
              <w:rPr>
                <w:rFonts w:ascii="Lato" w:hAnsi="Lato"/>
                <w:b/>
                <w:bCs/>
                <w:sz w:val="20"/>
                <w:szCs w:val="20"/>
              </w:rPr>
              <w:br/>
            </w:r>
            <w:r w:rsidRPr="008D6DD0">
              <w:rPr>
                <w:rFonts w:ascii="Lato" w:hAnsi="Lato"/>
                <w:b/>
                <w:bCs/>
                <w:sz w:val="20"/>
                <w:szCs w:val="20"/>
              </w:rPr>
              <w:br/>
            </w:r>
            <w:r w:rsidRPr="008D6DD0">
              <w:rPr>
                <w:rFonts w:ascii="Lato" w:hAnsi="Lato"/>
                <w:sz w:val="20"/>
                <w:szCs w:val="20"/>
              </w:rPr>
              <w:t xml:space="preserve">W wyniku realizacji działań finansowanych ze środków publicznych nie ma możliwości promowania produktów komercyjnych. Departament </w:t>
            </w:r>
            <w:proofErr w:type="spellStart"/>
            <w:r w:rsidRPr="008D6DD0">
              <w:rPr>
                <w:rFonts w:ascii="Lato" w:hAnsi="Lato"/>
                <w:sz w:val="20"/>
                <w:szCs w:val="20"/>
              </w:rPr>
              <w:t>eZdrowia</w:t>
            </w:r>
            <w:proofErr w:type="spellEnd"/>
            <w:r w:rsidRPr="008D6DD0">
              <w:rPr>
                <w:rFonts w:ascii="Lato" w:hAnsi="Lato"/>
                <w:sz w:val="20"/>
                <w:szCs w:val="20"/>
              </w:rPr>
              <w:t xml:space="preserve"> w MZ śledzi dostępne na rynku aplikacje i rozwiązania technologiczne w celu ich ewentualnej adaptacji i udostępnienia w ramach świadczeń opieki zdrowotnej </w:t>
            </w:r>
            <w:proofErr w:type="spellStart"/>
            <w:r w:rsidRPr="008D6DD0">
              <w:rPr>
                <w:rFonts w:ascii="Lato" w:hAnsi="Lato"/>
                <w:sz w:val="20"/>
                <w:szCs w:val="20"/>
              </w:rPr>
              <w:t>fnanowanch</w:t>
            </w:r>
            <w:proofErr w:type="spellEnd"/>
            <w:r w:rsidRPr="008D6DD0">
              <w:rPr>
                <w:rFonts w:ascii="Lato" w:hAnsi="Lato"/>
                <w:sz w:val="20"/>
                <w:szCs w:val="20"/>
              </w:rPr>
              <w:t xml:space="preserve"> ze środków publicznych,</w:t>
            </w:r>
          </w:p>
        </w:tc>
      </w:tr>
      <w:tr w:rsidR="00380648" w:rsidRPr="008D6DD0" w14:paraId="26A56701" w14:textId="77777777" w:rsidTr="001F4579">
        <w:trPr>
          <w:trHeight w:val="375"/>
        </w:trPr>
        <w:tc>
          <w:tcPr>
            <w:tcW w:w="195" w:type="pct"/>
            <w:shd w:val="clear" w:color="auto" w:fill="FFFFFF" w:themeFill="background1"/>
            <w:vAlign w:val="center"/>
          </w:tcPr>
          <w:p w14:paraId="4AA920F9"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A7DEB03" w14:textId="77777777" w:rsidR="00380648" w:rsidRPr="008D6DD0" w:rsidRDefault="00380648" w:rsidP="003873A1">
            <w:pPr>
              <w:spacing w:line="240" w:lineRule="auto"/>
              <w:ind w:right="253"/>
              <w:rPr>
                <w:rFonts w:ascii="Lato" w:hAnsi="Lato" w:cstheme="minorHAnsi"/>
                <w:sz w:val="20"/>
                <w:szCs w:val="20"/>
              </w:rPr>
            </w:pPr>
            <w:r w:rsidRPr="008D6DD0">
              <w:rPr>
                <w:rFonts w:ascii="Lato" w:hAnsi="Lato" w:cstheme="minorHAnsi"/>
                <w:sz w:val="20"/>
                <w:szCs w:val="20"/>
              </w:rPr>
              <w:t>Pracodawcy Medycyny Prywatnej</w:t>
            </w:r>
          </w:p>
          <w:p w14:paraId="5562CD5E"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6D71FB" w14:textId="7E30A52F"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Monitorowanie realizacji programu</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3BA7410" w14:textId="2B3E07AB"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Mając na celu prowadzenie jak najefektywniejszych działań ewaluacyjno-monitoringowych, planuje się powołanie Zespołu do spraw monitorowania realizacji Programu, w pracach którego uczestniczyć będą w szczególności przedstawiciele: Ministerstwa Zdrowia, Kancelarii Prezesa Rady Ministrów, Instytutu Psychiatrii i Neurologii, Narodowego Instytutu Geriatrii, Reumatologii i Rehabilitacji oraz strony społecznej.</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3036767" w14:textId="05B8EDE3"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Mając na celu prowadzenie jak najefektywniejszych działań ewaluacyjno-monitoringowych, planuje się powołanie Zespołu do spraw monitorowania realizacji Programu, w pracach którego uczestniczyć będą w szczególności przedstawiciele: Ministerstwa Zdrowia, Kancelarii Prezesa Rady Ministrów, Instytutu Psychiatrii i Neurologii, Narodowego Instytutu Geriatrii, Reumatologii i Rehabilitacji, strony społecznej oraz co najmniej jeden reprezentant ogólnopolskiej organizacji zrzeszającej prywatnych świadczeniodawców.</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4A288E0" w14:textId="228ACAE0"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Zapewnienie stałego miejsca w Zespole monitorującym da sektorowi prywatnemu bezpośredni wpływ na ocenę realizacji Programu i możliwość korygowania działań w trakcie jego trwania. Pozwoli to na bieżąco zgłaszać bariery we wdrażaniu rozwiązań z perspektywy podmiotów niepublicznych i chronić ich interesy operacyjne i finansowe na etapie wykonawczym.</w:t>
            </w:r>
          </w:p>
        </w:tc>
        <w:tc>
          <w:tcPr>
            <w:tcW w:w="869" w:type="pct"/>
            <w:shd w:val="clear" w:color="auto" w:fill="FFFFFF" w:themeFill="background1"/>
            <w:vAlign w:val="center"/>
          </w:tcPr>
          <w:p w14:paraId="711A7B63"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5A69C487" w14:textId="3E070C6F" w:rsidR="00380648" w:rsidRPr="008D6DD0" w:rsidRDefault="00380648" w:rsidP="00380648">
            <w:pPr>
              <w:spacing w:line="240" w:lineRule="auto"/>
              <w:rPr>
                <w:rFonts w:ascii="Lato" w:hAnsi="Lato"/>
                <w:bCs/>
                <w:sz w:val="20"/>
                <w:szCs w:val="20"/>
              </w:rPr>
            </w:pPr>
            <w:r w:rsidRPr="008D6DD0">
              <w:rPr>
                <w:rFonts w:ascii="Lato" w:hAnsi="Lato"/>
                <w:bCs/>
                <w:sz w:val="20"/>
                <w:szCs w:val="20"/>
              </w:rPr>
              <w:t>Jako członków Zespo</w:t>
            </w:r>
            <w:r w:rsidR="00DB2D19" w:rsidRPr="008D6DD0">
              <w:rPr>
                <w:rFonts w:ascii="Lato" w:hAnsi="Lato"/>
                <w:bCs/>
                <w:sz w:val="20"/>
                <w:szCs w:val="20"/>
              </w:rPr>
              <w:t>ł</w:t>
            </w:r>
            <w:r w:rsidRPr="008D6DD0">
              <w:rPr>
                <w:rFonts w:ascii="Lato" w:hAnsi="Lato"/>
                <w:bCs/>
                <w:sz w:val="20"/>
                <w:szCs w:val="20"/>
              </w:rPr>
              <w:t xml:space="preserve">u monitorującego realizację Programu wskazano wyłącznie podmioty koordynujące lub współpracujące przy realizacji poszczególnych działań. </w:t>
            </w:r>
            <w:r w:rsidRPr="008D6DD0">
              <w:rPr>
                <w:rFonts w:ascii="Lato" w:hAnsi="Lato"/>
                <w:sz w:val="20"/>
                <w:szCs w:val="20"/>
              </w:rPr>
              <w:t xml:space="preserve"> „</w:t>
            </w:r>
            <w:r w:rsidRPr="008D6DD0">
              <w:rPr>
                <w:rFonts w:ascii="Lato" w:hAnsi="Lato"/>
                <w:bCs/>
                <w:sz w:val="20"/>
                <w:szCs w:val="20"/>
              </w:rPr>
              <w:t xml:space="preserve">Bariery we wdrażaniu rozwiązań z perspektywy podmiotów niepublicznych” mogą być zgłaszane do Ministerstwa Zdrowia w zwykłym trybie. </w:t>
            </w:r>
          </w:p>
        </w:tc>
      </w:tr>
      <w:tr w:rsidR="00380648" w:rsidRPr="008D6DD0" w14:paraId="27EF2570" w14:textId="77777777" w:rsidTr="001F4579">
        <w:trPr>
          <w:trHeight w:val="375"/>
        </w:trPr>
        <w:tc>
          <w:tcPr>
            <w:tcW w:w="195" w:type="pct"/>
            <w:shd w:val="clear" w:color="auto" w:fill="FFFFFF" w:themeFill="background1"/>
            <w:vAlign w:val="center"/>
          </w:tcPr>
          <w:p w14:paraId="326D63C9"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736BA16" w14:textId="77777777" w:rsidR="00380648" w:rsidRPr="008D6DD0" w:rsidRDefault="00380648" w:rsidP="003873A1">
            <w:pPr>
              <w:spacing w:line="240" w:lineRule="auto"/>
              <w:ind w:right="395"/>
              <w:rPr>
                <w:rFonts w:ascii="Lato" w:hAnsi="Lato" w:cstheme="minorHAnsi"/>
                <w:sz w:val="20"/>
                <w:szCs w:val="20"/>
              </w:rPr>
            </w:pPr>
            <w:r w:rsidRPr="008D6DD0">
              <w:rPr>
                <w:rFonts w:ascii="Lato" w:hAnsi="Lato" w:cstheme="minorHAnsi"/>
                <w:sz w:val="20"/>
                <w:szCs w:val="20"/>
              </w:rPr>
              <w:t>Pracodawcy Medycyny Prywatnej</w:t>
            </w:r>
          </w:p>
          <w:p w14:paraId="2999E85E"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95A9B3"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II: Zmniejszanie ryzyka zachorowania</w:t>
            </w:r>
          </w:p>
          <w:p w14:paraId="10742988" w14:textId="259C05F4"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2.1.3 Przetłumaczenie zaktualizowanych wytycznych WHO dotyczące ograniczania ryzyka pogorszenia funkcji poznawczych</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369EF8B" w14:textId="6D9D37E1"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Koordynacja: MZ</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375B590"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MZ</w:t>
            </w:r>
          </w:p>
          <w:p w14:paraId="2217769F" w14:textId="15C334D9"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Do walidacji tłumaczenia i opracowania krajowych komentarzy aplikacyjnych zaproszeni zostaną eksperci z sektora prywatnego, w tym z prywatnych instytutów badawczych i placówek opiekuńczych.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92E8468" w14:textId="7CCF3302"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Wytyczne WHO wymagają nie tylko tłumaczenia, ale i adaptacji do polskich warunków. Eksperci z sektora prywatnego, mający doświadczenie w stosowaniu międzynarodowych standardów w komercyjnej praktyce, mogą wnieść cenną perspektywę na temat realnych możliwości wdrożenia tych wytycznych. Zapewni to, że końcowy dokument będzie praktyczny i użyteczny dla wszystkich świadczeniodawców, a nie tylko teoretyczny.</w:t>
            </w:r>
          </w:p>
        </w:tc>
        <w:tc>
          <w:tcPr>
            <w:tcW w:w="869" w:type="pct"/>
            <w:shd w:val="clear" w:color="auto" w:fill="FFFFFF" w:themeFill="background1"/>
            <w:vAlign w:val="center"/>
          </w:tcPr>
          <w:p w14:paraId="6E0BF7C3"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089A7109" w14:textId="000BC509"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Zlecenie usług tłumaczenia i adaptacji Wytycznych możliwe jest wyłącznie w procedurze konkurencyjnej. W związku z tym nie jest możliwe wskazanie w dokumencie strategicznym podmiotów, które miałyby to działanie realizować. Ewentualne sugestie dotyczące adaptacji Wytycznych mogą być zgłaszane przez wszystkie zainteresowane strony. </w:t>
            </w:r>
          </w:p>
        </w:tc>
      </w:tr>
      <w:tr w:rsidR="00380648" w:rsidRPr="008D6DD0" w14:paraId="12B2F9F1" w14:textId="77777777" w:rsidTr="001F4579">
        <w:trPr>
          <w:trHeight w:val="375"/>
        </w:trPr>
        <w:tc>
          <w:tcPr>
            <w:tcW w:w="195" w:type="pct"/>
            <w:shd w:val="clear" w:color="auto" w:fill="FFFFFF" w:themeFill="background1"/>
            <w:vAlign w:val="center"/>
          </w:tcPr>
          <w:p w14:paraId="1C7BF1E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C16CF23" w14:textId="77777777" w:rsidR="00380648" w:rsidRPr="008D6DD0" w:rsidRDefault="00380648" w:rsidP="003873A1">
            <w:pPr>
              <w:spacing w:line="240" w:lineRule="auto"/>
              <w:ind w:right="395"/>
              <w:rPr>
                <w:rFonts w:ascii="Lato" w:hAnsi="Lato" w:cstheme="minorHAnsi"/>
                <w:sz w:val="20"/>
                <w:szCs w:val="20"/>
              </w:rPr>
            </w:pPr>
            <w:r w:rsidRPr="008D6DD0">
              <w:rPr>
                <w:rFonts w:ascii="Lato" w:hAnsi="Lato" w:cstheme="minorHAnsi"/>
                <w:sz w:val="20"/>
                <w:szCs w:val="20"/>
              </w:rPr>
              <w:t>Pracodawcy Medycyny Prywatnej</w:t>
            </w:r>
          </w:p>
          <w:p w14:paraId="59FB4DC8"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E4CD30"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II: Zmniejszanie ryzyka zachorowania</w:t>
            </w:r>
          </w:p>
          <w:p w14:paraId="18E3D3F7" w14:textId="3C9983D1" w:rsidR="00380648" w:rsidRPr="008D6DD0" w:rsidRDefault="00380648" w:rsidP="00380648">
            <w:pPr>
              <w:spacing w:line="240" w:lineRule="auto"/>
              <w:ind w:right="709"/>
              <w:rPr>
                <w:rFonts w:ascii="Lato" w:hAnsi="Lato"/>
                <w:bCs/>
                <w:sz w:val="20"/>
                <w:szCs w:val="20"/>
              </w:rPr>
            </w:pPr>
            <w:r w:rsidRPr="008D6DD0">
              <w:rPr>
                <w:rFonts w:ascii="Lato" w:hAnsi="Lato" w:cstheme="minorHAnsi"/>
                <w:sz w:val="20"/>
                <w:szCs w:val="20"/>
              </w:rPr>
              <w:t>Działanie 2.2.1 Przygotowywanie rekomendacji na temat działań wspierających prewencję chorób otępiennych dla jednostek  samorządu terytorialnego...</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4C94E75" w14:textId="7CFFE96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Minister np. Polityki Senioralnej</w:t>
            </w:r>
          </w:p>
          <w:p w14:paraId="77476A31" w14:textId="39D386E4"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MZ, MRIRW</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2EAAF00" w14:textId="0C0682F5"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Koordynacja: Minister np. Polityki Senioralnej</w:t>
            </w:r>
          </w:p>
          <w:p w14:paraId="09C1D43D" w14:textId="00484222"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Współpraca: MZ, MRIRW, oraz podmioty niepubliczne oferujące komercyjne programy profilaktyczne i aktywizacyjne dla seniorów.</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BF7D424" w14:textId="67C53D8B"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Prywatne firmy (np. centra fitness, firmy oferujące treningi pamięci) posiadają gotowe, sprawdzone na rynku programy profilaktyczne. Włączenie ich do tworzenia rekomendacji dla JST pozwoli na promowanie i adaptację istniejących, efektywnych rozwiązań, zamiast tworzenia ich od zera. Otwiera to drogę do przyszłej współpracy, gdzie JST mogłyby kontraktować takie usługi u prywatnych dostawców.</w:t>
            </w:r>
          </w:p>
        </w:tc>
        <w:tc>
          <w:tcPr>
            <w:tcW w:w="869" w:type="pct"/>
            <w:shd w:val="clear" w:color="auto" w:fill="FFFFFF" w:themeFill="background1"/>
            <w:vAlign w:val="center"/>
          </w:tcPr>
          <w:p w14:paraId="6BD121D3" w14:textId="77777777" w:rsidR="00DB2D19" w:rsidRPr="008D6DD0" w:rsidRDefault="00E1358B" w:rsidP="00380648">
            <w:pPr>
              <w:spacing w:line="240" w:lineRule="auto"/>
              <w:rPr>
                <w:rFonts w:ascii="Lato" w:hAnsi="Lato"/>
                <w:b/>
                <w:sz w:val="20"/>
                <w:szCs w:val="20"/>
              </w:rPr>
            </w:pPr>
            <w:r w:rsidRPr="008D6DD0">
              <w:rPr>
                <w:rFonts w:ascii="Lato" w:hAnsi="Lato"/>
                <w:b/>
                <w:sz w:val="20"/>
                <w:szCs w:val="20"/>
              </w:rPr>
              <w:t>Uwaga częściowo uwzględniona</w:t>
            </w:r>
          </w:p>
          <w:p w14:paraId="1D925AD2" w14:textId="2ED06C43" w:rsidR="00E1358B" w:rsidRPr="008D6DD0" w:rsidRDefault="00E1358B" w:rsidP="00E1358B">
            <w:pPr>
              <w:spacing w:line="240" w:lineRule="auto"/>
              <w:rPr>
                <w:rFonts w:ascii="Lato" w:hAnsi="Lato"/>
                <w:b/>
                <w:sz w:val="20"/>
                <w:szCs w:val="20"/>
              </w:rPr>
            </w:pPr>
            <w:r w:rsidRPr="008D6DD0">
              <w:rPr>
                <w:rFonts w:ascii="Lato" w:hAnsi="Lato"/>
                <w:bCs/>
                <w:sz w:val="20"/>
                <w:szCs w:val="20"/>
              </w:rPr>
              <w:t>Do współpracy dodano środowiska naukowe i organizacje pozarządowe</w:t>
            </w:r>
            <w:r w:rsidRPr="008D6DD0">
              <w:rPr>
                <w:rFonts w:ascii="Lato" w:hAnsi="Lato"/>
                <w:b/>
                <w:sz w:val="20"/>
                <w:szCs w:val="20"/>
              </w:rPr>
              <w:t>.</w:t>
            </w:r>
          </w:p>
        </w:tc>
      </w:tr>
      <w:tr w:rsidR="00380648" w:rsidRPr="008D6DD0" w14:paraId="01A16396" w14:textId="77777777" w:rsidTr="001F4579">
        <w:trPr>
          <w:trHeight w:val="375"/>
        </w:trPr>
        <w:tc>
          <w:tcPr>
            <w:tcW w:w="195" w:type="pct"/>
            <w:shd w:val="clear" w:color="auto" w:fill="FFFFFF" w:themeFill="background1"/>
            <w:vAlign w:val="center"/>
          </w:tcPr>
          <w:p w14:paraId="772B493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29E507B" w14:textId="77777777" w:rsidR="00380648" w:rsidRPr="008D6DD0" w:rsidRDefault="00380648" w:rsidP="00631C75">
            <w:pPr>
              <w:spacing w:line="240" w:lineRule="auto"/>
              <w:ind w:right="387"/>
              <w:rPr>
                <w:rFonts w:ascii="Lato" w:hAnsi="Lato" w:cstheme="minorHAnsi"/>
                <w:sz w:val="20"/>
                <w:szCs w:val="20"/>
              </w:rPr>
            </w:pPr>
            <w:r w:rsidRPr="008D6DD0">
              <w:rPr>
                <w:rFonts w:ascii="Lato" w:hAnsi="Lato" w:cstheme="minorHAnsi"/>
                <w:sz w:val="20"/>
                <w:szCs w:val="20"/>
              </w:rPr>
              <w:t>Pracodawcy Medycyny Prywatnej</w:t>
            </w:r>
          </w:p>
          <w:p w14:paraId="52A5E6A7"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AE0E00"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III: Wsparcie wczesnej diagnostyki</w:t>
            </w:r>
          </w:p>
          <w:p w14:paraId="418E7CBE" w14:textId="615C01F8"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3.1.3 Działania edukacyjne kierowane do lekarzy podstawowej opieki zdrowotnej...</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2546A54" w14:textId="21C47D7C"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Źródła finansowania: Program Fundusze Europejskie dla Rozwoju Społecznego 2021-2027, Narodowy Program Zdrowia obejmujący okres 2026-2030.Koordynacja: MZ, CMKP</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A0EB13A"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Źródła finansowania: Program Fundusze Europejskie dla Rozwoju Społecznego 2021-2027, Narodowy Program Zdrowia obejmujący okres 2026-2030, z wyraźnym dopuszczeniem realizacji szkoleń przez akredytowane, niepubliczne jednostki szkoleniowe.</w:t>
            </w:r>
          </w:p>
          <w:p w14:paraId="4B7FE22B" w14:textId="70B1B3DE"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Koordynacja: MZ, CMKP.</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4147AAB" w14:textId="6C4E3585"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Ograniczenie koordynacji do podmiotów publicznych (MZ, CMKP) może faworyzować publiczny system kształcenia podyplomowego. Prywatne firmy szkoleniowe oraz prywatne uczelnie medyczne często oferują bardziej elastyczne i innowacyjne formy kształcenia. Otwarcie rynku szkoleń dla lekarzy POZ na podmioty prywatne zwiększy konkurencyjność i jakość oferty edukacyjnej, co jest z korzyścią dla całego systemu.</w:t>
            </w:r>
          </w:p>
        </w:tc>
        <w:tc>
          <w:tcPr>
            <w:tcW w:w="869" w:type="pct"/>
            <w:shd w:val="clear" w:color="auto" w:fill="FFFFFF" w:themeFill="background1"/>
            <w:vAlign w:val="center"/>
          </w:tcPr>
          <w:p w14:paraId="422AA04C" w14:textId="77777777" w:rsidR="00D71277" w:rsidRPr="008D6DD0" w:rsidRDefault="00D71277" w:rsidP="00380648">
            <w:pPr>
              <w:spacing w:line="240" w:lineRule="auto"/>
              <w:rPr>
                <w:rFonts w:ascii="Lato" w:hAnsi="Lato"/>
                <w:b/>
                <w:sz w:val="20"/>
                <w:szCs w:val="20"/>
              </w:rPr>
            </w:pPr>
            <w:r w:rsidRPr="008D6DD0">
              <w:rPr>
                <w:rFonts w:ascii="Lato" w:hAnsi="Lato"/>
                <w:b/>
                <w:sz w:val="20"/>
                <w:szCs w:val="20"/>
              </w:rPr>
              <w:t>Uwaga nieuwzględniona</w:t>
            </w:r>
          </w:p>
          <w:p w14:paraId="20B2ACF1" w14:textId="70B80958" w:rsidR="00DB2D19" w:rsidRPr="008D6DD0" w:rsidRDefault="00D71277" w:rsidP="00380648">
            <w:pPr>
              <w:spacing w:line="240" w:lineRule="auto"/>
              <w:rPr>
                <w:rFonts w:ascii="Lato" w:hAnsi="Lato"/>
                <w:bCs/>
                <w:sz w:val="20"/>
                <w:szCs w:val="20"/>
              </w:rPr>
            </w:pPr>
            <w:r w:rsidRPr="008D6DD0">
              <w:rPr>
                <w:rFonts w:ascii="Lato" w:hAnsi="Lato"/>
                <w:bCs/>
                <w:sz w:val="20"/>
                <w:szCs w:val="20"/>
              </w:rPr>
              <w:t>O</w:t>
            </w:r>
            <w:r w:rsidR="00DB2D19" w:rsidRPr="008D6DD0">
              <w:rPr>
                <w:rFonts w:ascii="Lato" w:hAnsi="Lato"/>
                <w:bCs/>
                <w:sz w:val="20"/>
                <w:szCs w:val="20"/>
              </w:rPr>
              <w:t xml:space="preserve">becne zapisy nie stoją na przeszkodzie, aby szkolenia były realizowane przez niepubliczne jednostki szkoleniowe, które będą spełniać określone warunki. </w:t>
            </w:r>
          </w:p>
        </w:tc>
      </w:tr>
      <w:tr w:rsidR="00380648" w:rsidRPr="008D6DD0" w14:paraId="4665B02A" w14:textId="77777777" w:rsidTr="001F4579">
        <w:trPr>
          <w:trHeight w:val="375"/>
        </w:trPr>
        <w:tc>
          <w:tcPr>
            <w:tcW w:w="195" w:type="pct"/>
            <w:shd w:val="clear" w:color="auto" w:fill="FFFFFF" w:themeFill="background1"/>
            <w:vAlign w:val="center"/>
          </w:tcPr>
          <w:p w14:paraId="2776104A"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5C4DE4" w14:textId="77777777" w:rsidR="00380648" w:rsidRPr="008D6DD0" w:rsidRDefault="00380648" w:rsidP="003873A1">
            <w:pPr>
              <w:spacing w:line="240" w:lineRule="auto"/>
              <w:ind w:right="395"/>
              <w:rPr>
                <w:rFonts w:ascii="Lato" w:hAnsi="Lato" w:cstheme="minorHAnsi"/>
                <w:sz w:val="20"/>
                <w:szCs w:val="20"/>
              </w:rPr>
            </w:pPr>
            <w:r w:rsidRPr="008D6DD0">
              <w:rPr>
                <w:rFonts w:ascii="Lato" w:hAnsi="Lato" w:cstheme="minorHAnsi"/>
                <w:sz w:val="20"/>
                <w:szCs w:val="20"/>
              </w:rPr>
              <w:t>Pracodawcy Medycyny Prywatnej</w:t>
            </w:r>
          </w:p>
          <w:p w14:paraId="775BB375"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68227C"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IV: Leczenie, opieka i wsparcie dla osób chorych</w:t>
            </w:r>
          </w:p>
          <w:p w14:paraId="14008D46" w14:textId="4C0BC339"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4.1.1 Ustalenie zaleceń postępowania diagnostycznego i terapeutycznego..- rekomendowane ścieżki pacjenta.</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318F431"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 xml:space="preserve">Źródła finansowania: działanie </w:t>
            </w:r>
            <w:proofErr w:type="spellStart"/>
            <w:r w:rsidRPr="008D6DD0">
              <w:rPr>
                <w:rFonts w:ascii="Lato" w:hAnsi="Lato" w:cstheme="minorHAnsi"/>
                <w:sz w:val="20"/>
                <w:szCs w:val="20"/>
              </w:rPr>
              <w:t>bezkosztowe</w:t>
            </w:r>
            <w:proofErr w:type="spellEnd"/>
          </w:p>
          <w:p w14:paraId="743878BD" w14:textId="1F5CF7CF"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Koordynacja: MZ, IPIN, NIGRIR</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C9B8B5A"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 xml:space="preserve">Źródła finansowania: działanie </w:t>
            </w:r>
            <w:proofErr w:type="spellStart"/>
            <w:r w:rsidRPr="008D6DD0">
              <w:rPr>
                <w:rFonts w:ascii="Lato" w:hAnsi="Lato" w:cstheme="minorHAnsi"/>
                <w:sz w:val="20"/>
                <w:szCs w:val="20"/>
              </w:rPr>
              <w:t>bezkosztowe</w:t>
            </w:r>
            <w:proofErr w:type="spellEnd"/>
          </w:p>
          <w:p w14:paraId="311213AE" w14:textId="77777777" w:rsidR="00380648" w:rsidRPr="008D6DD0" w:rsidRDefault="00380648" w:rsidP="00380648">
            <w:pPr>
              <w:spacing w:line="240" w:lineRule="auto"/>
              <w:rPr>
                <w:rFonts w:ascii="Lato" w:hAnsi="Lato" w:cstheme="minorHAnsi"/>
                <w:sz w:val="20"/>
                <w:szCs w:val="20"/>
              </w:rPr>
            </w:pPr>
            <w:r w:rsidRPr="008D6DD0">
              <w:rPr>
                <w:rFonts w:ascii="Lato" w:hAnsi="Lato" w:cstheme="minorHAnsi"/>
                <w:sz w:val="20"/>
                <w:szCs w:val="20"/>
              </w:rPr>
              <w:t>Koordynacja: MZ, IPIN, NIGRIR</w:t>
            </w:r>
          </w:p>
          <w:p w14:paraId="357CE159" w14:textId="184F30DC"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Sposób monitorowania (propozycja dodania): Opracowane ścieżki pacjenta będą uwzględniać płynne przechodzenie pacjenta pomiędzy świadczeniodawcami publicznymi i niepublicznymi, w tym zasady kierowania i finansowania świadczeń w modelu mieszanym.</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2DDE262" w14:textId="1EDE27A3"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Obecnie pacjenci często poruszają się między sektorem publicznym a prywatnym. Ścieżki pacjenta muszą odzwierciedlać tę rzeczywistość. Zdefiniowanie, jak pacjent może być kierowany z publicznej placówki do prywatnego specjalisty (i odwrotnie) oraz jak takie świadczenia mogą być finansowane, jest kluczowe dla interesów sektora prywatnego. Zapewni to jego formalne włączenie w proces leczenia, a nie pozostawienie go w „szarej strefie” systemu.</w:t>
            </w:r>
          </w:p>
        </w:tc>
        <w:tc>
          <w:tcPr>
            <w:tcW w:w="869" w:type="pct"/>
            <w:shd w:val="clear" w:color="auto" w:fill="FFFFFF" w:themeFill="background1"/>
            <w:vAlign w:val="center"/>
          </w:tcPr>
          <w:p w14:paraId="0A444EA2"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65429547" w14:textId="02708B79" w:rsidR="00380648" w:rsidRPr="008D6DD0" w:rsidRDefault="00380648" w:rsidP="00380648">
            <w:pPr>
              <w:spacing w:line="240" w:lineRule="auto"/>
              <w:rPr>
                <w:rFonts w:ascii="Lato" w:hAnsi="Lato"/>
                <w:bCs/>
                <w:sz w:val="20"/>
                <w:szCs w:val="20"/>
              </w:rPr>
            </w:pPr>
            <w:r w:rsidRPr="008D6DD0">
              <w:rPr>
                <w:rFonts w:ascii="Lato" w:hAnsi="Lato"/>
                <w:bCs/>
                <w:sz w:val="20"/>
                <w:szCs w:val="20"/>
              </w:rPr>
              <w:t>W dokumencie programowym nie jest zasadne precyzowanie szczegółów zaleceń postępowania</w:t>
            </w:r>
            <w:r w:rsidRPr="008D6DD0">
              <w:rPr>
                <w:rFonts w:ascii="Lato" w:hAnsi="Lato"/>
                <w:sz w:val="20"/>
                <w:szCs w:val="20"/>
              </w:rPr>
              <w:t xml:space="preserve"> </w:t>
            </w:r>
            <w:r w:rsidRPr="008D6DD0">
              <w:rPr>
                <w:rFonts w:ascii="Lato" w:hAnsi="Lato"/>
                <w:bCs/>
                <w:sz w:val="20"/>
                <w:szCs w:val="20"/>
              </w:rPr>
              <w:t>diagnostycznego i terapeutycznego, które zostaną dopiero opracowane.</w:t>
            </w:r>
          </w:p>
        </w:tc>
      </w:tr>
      <w:tr w:rsidR="00380648" w:rsidRPr="008D6DD0" w14:paraId="0B964405" w14:textId="77777777" w:rsidTr="001F4579">
        <w:trPr>
          <w:trHeight w:val="375"/>
        </w:trPr>
        <w:tc>
          <w:tcPr>
            <w:tcW w:w="195" w:type="pct"/>
            <w:shd w:val="clear" w:color="auto" w:fill="FFFFFF" w:themeFill="background1"/>
            <w:vAlign w:val="center"/>
          </w:tcPr>
          <w:p w14:paraId="4624204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533EE60" w14:textId="77777777" w:rsidR="00380648" w:rsidRPr="008D6DD0" w:rsidRDefault="00380648" w:rsidP="003873A1">
            <w:pPr>
              <w:spacing w:line="240" w:lineRule="auto"/>
              <w:ind w:right="253"/>
              <w:rPr>
                <w:rFonts w:ascii="Lato" w:hAnsi="Lato" w:cstheme="minorHAnsi"/>
                <w:sz w:val="20"/>
                <w:szCs w:val="20"/>
              </w:rPr>
            </w:pPr>
            <w:r w:rsidRPr="008D6DD0">
              <w:rPr>
                <w:rFonts w:ascii="Lato" w:hAnsi="Lato" w:cstheme="minorHAnsi"/>
                <w:sz w:val="20"/>
                <w:szCs w:val="20"/>
              </w:rPr>
              <w:t>Pracodawcy Medycyny Prywatnej</w:t>
            </w:r>
          </w:p>
          <w:p w14:paraId="72F67E7B" w14:textId="77777777" w:rsidR="00380648" w:rsidRPr="008D6DD0" w:rsidRDefault="00380648" w:rsidP="00380648">
            <w:pPr>
              <w:spacing w:line="240" w:lineRule="auto"/>
              <w:rPr>
                <w:rFonts w:ascii="Lato" w:hAnsi="Lato"/>
                <w:bCs/>
                <w:sz w:val="20"/>
                <w:szCs w:val="20"/>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5FA60E" w14:textId="77777777" w:rsidR="00380648" w:rsidRPr="008D6DD0" w:rsidRDefault="00380648" w:rsidP="00380648">
            <w:pPr>
              <w:spacing w:before="60" w:after="60" w:line="240" w:lineRule="auto"/>
              <w:rPr>
                <w:rFonts w:ascii="Lato" w:hAnsi="Lato" w:cstheme="minorHAnsi"/>
                <w:sz w:val="20"/>
                <w:szCs w:val="20"/>
              </w:rPr>
            </w:pPr>
            <w:r w:rsidRPr="008D6DD0">
              <w:rPr>
                <w:rFonts w:ascii="Lato" w:hAnsi="Lato" w:cstheme="minorHAnsi"/>
                <w:sz w:val="20"/>
                <w:szCs w:val="20"/>
              </w:rPr>
              <w:t>Priorytet IV: Leczenie, opieka i wsparcie dla osób chorych</w:t>
            </w:r>
          </w:p>
          <w:p w14:paraId="755F3435" w14:textId="69723289"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Działanie 4.6.1 Uwzględnienie potrzeb osób z chorobami otępiennymi w procesie projektowania dokumentów strategicznych uchwalanych przez zarządy województw.</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062DB73" w14:textId="5D09AE99"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Sposób monitorowania: diagnoza potrzeb (...) sporządzona we współpracy z organizacjami pozarządowymi z danego województwa.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B89B0E7" w14:textId="577C14F3"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Sposób monitorowania: diagnoza potrzeb (...) sporządzona we współpracy z organizacjami pozarządowymi oraz z lokalnymi/regionalnymi prywatnymi świadczeniodawcami usług zdrowotnych i opiekuńczych z danego województwa.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C547DDC" w14:textId="4E3C814C" w:rsidR="00380648" w:rsidRPr="008D6DD0" w:rsidRDefault="00380648" w:rsidP="00380648">
            <w:pPr>
              <w:spacing w:line="240" w:lineRule="auto"/>
              <w:rPr>
                <w:rFonts w:ascii="Lato" w:hAnsi="Lato"/>
                <w:bCs/>
                <w:sz w:val="20"/>
                <w:szCs w:val="20"/>
              </w:rPr>
            </w:pPr>
            <w:r w:rsidRPr="008D6DD0">
              <w:rPr>
                <w:rFonts w:ascii="Lato" w:hAnsi="Lato" w:cstheme="minorHAnsi"/>
                <w:sz w:val="20"/>
                <w:szCs w:val="20"/>
              </w:rPr>
              <w:t>Organizacje pozarządowe reprezentują głos pacjentów, ale to prywatni świadczeniodawcy (przychodnie, domy opieki) posiadają dane operacyjne i wiedzę o realnych kosztach, dostępności kadr i barierach w świadczeniu usług na poziomie regionalnym. Ich wkład jest niezbędny do stworzenia realistycznych i efektywnych strategii wojewódzkich, które uwzględnią potencjał lokalnego rynku prywatnego.</w:t>
            </w:r>
          </w:p>
        </w:tc>
        <w:tc>
          <w:tcPr>
            <w:tcW w:w="869" w:type="pct"/>
            <w:shd w:val="clear" w:color="auto" w:fill="FFFFFF" w:themeFill="background1"/>
            <w:vAlign w:val="center"/>
          </w:tcPr>
          <w:p w14:paraId="69DF3904"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506D48FF" w14:textId="0CF1A8F5" w:rsidR="00380648" w:rsidRPr="008D6DD0" w:rsidRDefault="00380648" w:rsidP="00380648">
            <w:pPr>
              <w:spacing w:line="240" w:lineRule="auto"/>
              <w:rPr>
                <w:rFonts w:ascii="Lato" w:hAnsi="Lato"/>
                <w:bCs/>
                <w:sz w:val="20"/>
                <w:szCs w:val="20"/>
              </w:rPr>
            </w:pPr>
            <w:r w:rsidRPr="008D6DD0">
              <w:rPr>
                <w:rFonts w:ascii="Lato" w:hAnsi="Lato"/>
                <w:bCs/>
                <w:sz w:val="20"/>
                <w:szCs w:val="20"/>
              </w:rPr>
              <w:t>MZ nie ingeruje w spektrum podmiotów, z którymi będą konsultowane dokumenty strategiczne opracowywane przez samorządy województw. W treści Programu podkreślono jedynie konieczność uwzględnienie w tychże konsultacjach organizacji pozarządowych.</w:t>
            </w:r>
          </w:p>
        </w:tc>
      </w:tr>
      <w:tr w:rsidR="00380648" w:rsidRPr="008D6DD0" w14:paraId="0777762C" w14:textId="77777777" w:rsidTr="001F4579">
        <w:trPr>
          <w:trHeight w:val="375"/>
        </w:trPr>
        <w:tc>
          <w:tcPr>
            <w:tcW w:w="195" w:type="pct"/>
            <w:shd w:val="clear" w:color="auto" w:fill="FFFFFF" w:themeFill="background1"/>
            <w:vAlign w:val="center"/>
          </w:tcPr>
          <w:p w14:paraId="1EBC1E14"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1DAA9D4" w14:textId="6B5D5C14" w:rsidR="00380648" w:rsidRPr="008D6DD0" w:rsidRDefault="00380648" w:rsidP="00380648">
            <w:pPr>
              <w:spacing w:line="240" w:lineRule="auto"/>
              <w:rPr>
                <w:rFonts w:ascii="Lato" w:hAnsi="Lato"/>
                <w:bCs/>
                <w:sz w:val="20"/>
                <w:szCs w:val="20"/>
              </w:rPr>
            </w:pPr>
            <w:r w:rsidRPr="008D6DD0">
              <w:rPr>
                <w:rFonts w:ascii="Lato" w:hAnsi="Lato"/>
                <w:bCs/>
                <w:sz w:val="20"/>
                <w:szCs w:val="20"/>
              </w:rPr>
              <w:t>Zakład Pielęgnacyjno-Opiekuńczy SPZOZ w Stalowej Woli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1E536" w14:textId="5F0FEFA5"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Działanie 1.4.1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FB30F20" w14:textId="01697A1E"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Przygotowanie praktycznych materiałów informacyjnych dla przedstawicieli zawodów niemedycznych, w tym służb mundurowych (policji, straży miejskiej, straży pożarnej),pracowników administracji publicznej, pracowników sektora finansowego, na temat objawów chorób otępiennych i zasad komunikacji z osobami chorymi.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358158A" w14:textId="467E76F6"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Przygotowanie praktycznych materiałów informacyjnych dla przedstawicieli zawodów medycznych i niemedycznych, w tym służb mundurowych (policji, straży miejskiej, straży pożarnej),pracowników administracji publicznej, pracowników sektora finansowego, sektora ochrony zdrowia na temat objawów chorób otępiennych i zasad komunikacji z osobami chorymi.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53F43F1" w14:textId="7CA69FB2"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Rozszerzenie grupy, do której skierowane będą materiały dydaktyczne o pracowników medycznych i niemedycznych zatrudnionych w jednostkach ochrony zdrowia wpłynie na zwiększenie</w:t>
            </w:r>
            <w:r w:rsidRPr="008D6DD0">
              <w:rPr>
                <w:rFonts w:ascii="Lato" w:hAnsi="Lato"/>
                <w:sz w:val="20"/>
                <w:szCs w:val="20"/>
              </w:rPr>
              <w:t xml:space="preserve"> </w:t>
            </w:r>
            <w:r w:rsidRPr="008D6DD0">
              <w:rPr>
                <w:rFonts w:ascii="Lato" w:eastAsia="Calibri" w:hAnsi="Lato" w:cs="Times New Roman"/>
                <w:bCs/>
                <w:kern w:val="0"/>
                <w:sz w:val="20"/>
                <w:szCs w:val="20"/>
              </w:rPr>
              <w:t>dbałości                                    o prawidłowy sposób komunikowania się oraz poprawi jakość udzielanych świadczeń dla pacjentów z zaburzeniami otępiennymi.</w:t>
            </w:r>
          </w:p>
        </w:tc>
        <w:tc>
          <w:tcPr>
            <w:tcW w:w="869" w:type="pct"/>
            <w:shd w:val="clear" w:color="auto" w:fill="FFFFFF" w:themeFill="background1"/>
            <w:vAlign w:val="center"/>
          </w:tcPr>
          <w:p w14:paraId="6F1EFDE3"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p w14:paraId="1023260E" w14:textId="589D4F42" w:rsidR="00380648" w:rsidRPr="008D6DD0" w:rsidRDefault="00380648" w:rsidP="00380648">
            <w:pPr>
              <w:spacing w:line="240" w:lineRule="auto"/>
              <w:rPr>
                <w:rFonts w:ascii="Lato" w:hAnsi="Lato"/>
                <w:bCs/>
                <w:sz w:val="20"/>
                <w:szCs w:val="20"/>
              </w:rPr>
            </w:pPr>
            <w:r w:rsidRPr="008D6DD0">
              <w:rPr>
                <w:rFonts w:ascii="Lato" w:hAnsi="Lato"/>
                <w:bCs/>
                <w:sz w:val="20"/>
                <w:szCs w:val="20"/>
              </w:rPr>
              <w:t>W Działaniu 1.4.1 zostali uwzględnieni pracownicy niemedyczni podmiotów leczniczych.</w:t>
            </w:r>
          </w:p>
          <w:p w14:paraId="171E7B93" w14:textId="3C1AAC5C"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Dodano działanie </w:t>
            </w:r>
            <w:r w:rsidR="005228DF" w:rsidRPr="008D6DD0">
              <w:rPr>
                <w:rFonts w:ascii="Lato" w:hAnsi="Lato"/>
                <w:bCs/>
                <w:sz w:val="20"/>
                <w:szCs w:val="20"/>
              </w:rPr>
              <w:t>4.2.1</w:t>
            </w:r>
            <w:r w:rsidRPr="008D6DD0">
              <w:rPr>
                <w:rFonts w:ascii="Lato" w:hAnsi="Lato"/>
                <w:bCs/>
                <w:sz w:val="20"/>
                <w:szCs w:val="20"/>
              </w:rPr>
              <w:t xml:space="preserve"> Przygotowanie i przeprowadzenie szkoleń dla przedstawicieli zawodów medycznych na temat chorób otępiennych</w:t>
            </w:r>
          </w:p>
        </w:tc>
      </w:tr>
      <w:tr w:rsidR="00380648" w:rsidRPr="008D6DD0" w14:paraId="0B3949A5" w14:textId="77777777" w:rsidTr="001F4579">
        <w:trPr>
          <w:trHeight w:val="375"/>
        </w:trPr>
        <w:tc>
          <w:tcPr>
            <w:tcW w:w="195" w:type="pct"/>
            <w:shd w:val="clear" w:color="auto" w:fill="FFFFFF" w:themeFill="background1"/>
            <w:vAlign w:val="center"/>
          </w:tcPr>
          <w:p w14:paraId="0CFD1934"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4BCA19A" w14:textId="14780758" w:rsidR="00380648" w:rsidRPr="008D6DD0" w:rsidRDefault="00380648" w:rsidP="00380648">
            <w:pPr>
              <w:spacing w:line="240" w:lineRule="auto"/>
              <w:rPr>
                <w:rFonts w:ascii="Lato" w:hAnsi="Lato"/>
                <w:bCs/>
                <w:sz w:val="20"/>
                <w:szCs w:val="20"/>
              </w:rPr>
            </w:pPr>
            <w:r w:rsidRPr="008D6DD0">
              <w:rPr>
                <w:rFonts w:ascii="Lato" w:hAnsi="Lato"/>
                <w:bCs/>
                <w:sz w:val="20"/>
                <w:szCs w:val="20"/>
              </w:rPr>
              <w:t>Zakład Pielęgnacyjno-Opiekuńczy SPZOZ w Stalowej Woli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495D49" w14:textId="77777777" w:rsidR="00380648" w:rsidRPr="008D6DD0" w:rsidRDefault="00380648" w:rsidP="00380648">
            <w:pPr>
              <w:spacing w:before="60" w:after="60" w:line="240" w:lineRule="auto"/>
              <w:rPr>
                <w:rFonts w:ascii="Lato" w:eastAsia="Calibri" w:hAnsi="Lato" w:cs="Times New Roman"/>
                <w:bCs/>
                <w:kern w:val="0"/>
                <w:sz w:val="20"/>
                <w:szCs w:val="20"/>
              </w:rPr>
            </w:pPr>
            <w:r w:rsidRPr="008D6DD0">
              <w:rPr>
                <w:rFonts w:ascii="Lato" w:eastAsia="Calibri" w:hAnsi="Lato" w:cs="Times New Roman"/>
                <w:bCs/>
                <w:kern w:val="0"/>
                <w:sz w:val="20"/>
                <w:szCs w:val="20"/>
              </w:rPr>
              <w:t>Działanie 1.4.2</w:t>
            </w:r>
          </w:p>
          <w:p w14:paraId="33907640" w14:textId="77777777" w:rsidR="00380648" w:rsidRPr="008D6DD0" w:rsidRDefault="00380648" w:rsidP="00380648">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8153EE8" w14:textId="5C8C8977"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Przygotowanie i przeprowadzenie szkoleń on-line dla przedstawicieli zawodów niemedycznych, w tym przedstawicieli służb mundurowych, na temat zaburzeń otępiennych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21B12F5" w14:textId="1682932B"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Przygotowanie i przeprowadzenie szkoleń on-line dla przedstawicieli zawodów medycznych i niemedycznych, w tym przedstawicieli służb mundurowych oraz personel zatrudniony w jednostkach ochrony zdrowia na temat zaburzeń otępiennych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3B3488D" w14:textId="6C92D9CF"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Chorzy na otępienie często są leczeni w szpitalach lub korzystają ze świadczeń w innych podmiotach (POZ, ZOL-ZPO) , ale personel (lekarze, pielęgniarki np.) wciąż nie czuje się wystarczająco przygotowany do opieki nad nimi. Pojawiają się różnorodne problemy o złożonym charakterze. Środowisko szpitalne może sprowokować trudne zachowania, a sposób, w jaki personel medyczny traktuje pacjentów, może pogłębiać ich cierpienie. Rozszerzenie grupy, do której skierowane będą szkolenia on-line o pracowników medycznych                        i niemedycznych zatrudnionych                  w jednostkach ochrony zdrowia wpłynie na zwiększenie</w:t>
            </w:r>
            <w:r w:rsidRPr="008D6DD0">
              <w:rPr>
                <w:rFonts w:ascii="Lato" w:hAnsi="Lato"/>
                <w:sz w:val="20"/>
                <w:szCs w:val="20"/>
              </w:rPr>
              <w:t xml:space="preserve"> </w:t>
            </w:r>
            <w:r w:rsidRPr="008D6DD0">
              <w:rPr>
                <w:rFonts w:ascii="Lato" w:eastAsia="Calibri" w:hAnsi="Lato" w:cs="Times New Roman"/>
                <w:bCs/>
                <w:kern w:val="0"/>
                <w:sz w:val="20"/>
                <w:szCs w:val="20"/>
              </w:rPr>
              <w:t xml:space="preserve">dbałość o prawidłowy sposób komunikowania się oraz poprawi jakość udzielanych świadczeń dla pacjentów z zaburzeniami otępiennymi. </w:t>
            </w:r>
          </w:p>
        </w:tc>
        <w:tc>
          <w:tcPr>
            <w:tcW w:w="869" w:type="pct"/>
            <w:shd w:val="clear" w:color="auto" w:fill="FFFFFF" w:themeFill="background1"/>
            <w:vAlign w:val="center"/>
          </w:tcPr>
          <w:p w14:paraId="19F2B9FB"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p w14:paraId="0FD58D88" w14:textId="7E4C65D0" w:rsidR="00380648" w:rsidRPr="008D6DD0" w:rsidRDefault="00380648" w:rsidP="00380648">
            <w:pPr>
              <w:spacing w:line="240" w:lineRule="auto"/>
              <w:rPr>
                <w:rFonts w:ascii="Lato" w:hAnsi="Lato"/>
                <w:bCs/>
                <w:sz w:val="20"/>
                <w:szCs w:val="20"/>
              </w:rPr>
            </w:pPr>
            <w:r w:rsidRPr="008D6DD0">
              <w:rPr>
                <w:rFonts w:ascii="Lato" w:hAnsi="Lato"/>
                <w:bCs/>
                <w:sz w:val="20"/>
                <w:szCs w:val="20"/>
              </w:rPr>
              <w:t>W Działaniu 1.4.2 zostali uwzględnieni pracownicy niemedyczni podmiotów leczniczych.</w:t>
            </w:r>
          </w:p>
          <w:p w14:paraId="5FF31353" w14:textId="7CB78C95"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Dodano działanie </w:t>
            </w:r>
            <w:r w:rsidR="005228DF" w:rsidRPr="008D6DD0">
              <w:rPr>
                <w:rFonts w:ascii="Lato" w:hAnsi="Lato"/>
                <w:bCs/>
                <w:sz w:val="20"/>
                <w:szCs w:val="20"/>
              </w:rPr>
              <w:t xml:space="preserve">4.2.1 </w:t>
            </w:r>
            <w:r w:rsidRPr="008D6DD0">
              <w:rPr>
                <w:rFonts w:ascii="Lato" w:hAnsi="Lato"/>
                <w:bCs/>
                <w:sz w:val="20"/>
                <w:szCs w:val="20"/>
              </w:rPr>
              <w:t>Przygotowanie i przeprowadzenie szkoleń dla przedstawicieli zawodów medycznych na temat chorób otępiennych</w:t>
            </w:r>
          </w:p>
        </w:tc>
      </w:tr>
      <w:tr w:rsidR="00380648" w:rsidRPr="008D6DD0" w14:paraId="580A37A7" w14:textId="77777777" w:rsidTr="001F4579">
        <w:trPr>
          <w:trHeight w:val="375"/>
        </w:trPr>
        <w:tc>
          <w:tcPr>
            <w:tcW w:w="195" w:type="pct"/>
            <w:shd w:val="clear" w:color="auto" w:fill="FFFFFF" w:themeFill="background1"/>
            <w:vAlign w:val="center"/>
          </w:tcPr>
          <w:p w14:paraId="2FCB076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AE7A056" w14:textId="5192C346" w:rsidR="00380648" w:rsidRPr="008D6DD0" w:rsidRDefault="00380648" w:rsidP="00380648">
            <w:pPr>
              <w:spacing w:line="240" w:lineRule="auto"/>
              <w:rPr>
                <w:rFonts w:ascii="Lato" w:hAnsi="Lato"/>
                <w:bCs/>
                <w:sz w:val="20"/>
                <w:szCs w:val="20"/>
              </w:rPr>
            </w:pPr>
            <w:r w:rsidRPr="008D6DD0">
              <w:rPr>
                <w:rFonts w:ascii="Lato" w:hAnsi="Lato"/>
                <w:bCs/>
                <w:sz w:val="20"/>
                <w:szCs w:val="20"/>
              </w:rPr>
              <w:t>Zakład Pielęgnacyjno-Opiekuńczy SPZOZ w Stalowej Woli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EB345" w14:textId="0986A1A3"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Działanie 2.2.2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0304877" w14:textId="0CF3941A"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Opracowanie wytycznych dla placówek pobytu dziennego dla osób starszych dotyczące zajęć aktywizujących, zmniejszających ryzyko wystąpienia zaburzeń otępiennych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758D460" w14:textId="77857186"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Opracowanie wytycznych dla placówek pobytu dla osób starszych dotyczące zajęć aktywizujących, zmniejszających ryzyko wystąpienia zaburzeń otępiennych.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5D823DE" w14:textId="0F7A7754"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 xml:space="preserve">Opracowanie wytycznych nie tylko dla placówek dziennego pobytu ale także dla placówek udzielających świadczeń całodobowo (np. zakład pielęgnacyjno-opiekuńczy). Podmioty opieki długoterminowej udzielają świadczeń pacjentom                 w wieku senioralnym                                           z </w:t>
            </w:r>
            <w:proofErr w:type="spellStart"/>
            <w:r w:rsidRPr="008D6DD0">
              <w:rPr>
                <w:rFonts w:ascii="Lato" w:eastAsia="Calibri" w:hAnsi="Lato" w:cs="Times New Roman"/>
                <w:bCs/>
                <w:kern w:val="0"/>
                <w:sz w:val="20"/>
                <w:szCs w:val="20"/>
              </w:rPr>
              <w:t>wielochorobowością</w:t>
            </w:r>
            <w:proofErr w:type="spellEnd"/>
            <w:r w:rsidRPr="008D6DD0">
              <w:rPr>
                <w:rFonts w:ascii="Lato" w:eastAsia="Calibri" w:hAnsi="Lato" w:cs="Times New Roman"/>
                <w:bCs/>
                <w:kern w:val="0"/>
                <w:sz w:val="20"/>
                <w:szCs w:val="20"/>
              </w:rPr>
              <w:t>. Wiąże się to ze wzrostem prawdopodobieństwa pojawienia się różnego rodzaju zaburzeń poznawczych (demencja starcza oraz choroba Alzheimera). Oba te stany charakteryzują się stopniową utrata pamięci i zdolności do samodzielnego funkcjonowania, co w konsekwencji prowadzi do całkowitej utraty samodzielności                 i zdolności do komunikacji. Opracowane wytyczne pozwolą poprawić jakość opieki nad pacjentem oraz nałożyć większy nacisk na profilaktykę                                     i znajdowanie sposobów, aby zmniejszać ryzyko rozwoju demencji, szczególnie wśród osób starszych.</w:t>
            </w:r>
          </w:p>
        </w:tc>
        <w:tc>
          <w:tcPr>
            <w:tcW w:w="869" w:type="pct"/>
            <w:shd w:val="clear" w:color="auto" w:fill="FFFFFF" w:themeFill="background1"/>
            <w:vAlign w:val="center"/>
          </w:tcPr>
          <w:p w14:paraId="7AD23FAF"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3D715F4C"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Działanie dotyczy wytycznych dla placówek oferujących wsparcie w formie dziennej poza sektorem opieki zdrowotnej. </w:t>
            </w:r>
          </w:p>
          <w:p w14:paraId="0FE4CFF2" w14:textId="4888BD9A"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ZPO ma możliwość realizacji zajęć aktywizujących za pośrednictwem terapeuty zajęciowego lub psychologa. </w:t>
            </w:r>
          </w:p>
        </w:tc>
      </w:tr>
      <w:tr w:rsidR="00380648" w:rsidRPr="008D6DD0" w14:paraId="1132AF89" w14:textId="77777777" w:rsidTr="001F4579">
        <w:trPr>
          <w:trHeight w:val="375"/>
        </w:trPr>
        <w:tc>
          <w:tcPr>
            <w:tcW w:w="195" w:type="pct"/>
            <w:shd w:val="clear" w:color="auto" w:fill="FFFFFF" w:themeFill="background1"/>
            <w:vAlign w:val="center"/>
          </w:tcPr>
          <w:p w14:paraId="1B05D91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A66E009" w14:textId="1BF222FF" w:rsidR="00380648" w:rsidRPr="008D6DD0" w:rsidRDefault="00380648" w:rsidP="00380648">
            <w:pPr>
              <w:spacing w:line="240" w:lineRule="auto"/>
              <w:rPr>
                <w:rFonts w:ascii="Lato" w:hAnsi="Lato"/>
                <w:bCs/>
                <w:sz w:val="20"/>
                <w:szCs w:val="20"/>
              </w:rPr>
            </w:pPr>
            <w:r w:rsidRPr="008D6DD0">
              <w:rPr>
                <w:rFonts w:ascii="Lato" w:hAnsi="Lato"/>
                <w:bCs/>
                <w:sz w:val="20"/>
                <w:szCs w:val="20"/>
              </w:rPr>
              <w:t>Zakład Pielęgnacyjno-Opiekuńczy SPZOZ w Stalowej Woli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ADA371" w14:textId="08DC7E2F"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Działanie 4.2.1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B640EA7" w14:textId="0DE173D8"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Przygotowanie i organizacja szkoleń dla pracowników pomocy społecznej dotyczących zasad udzielania wsparcia osobom z zaburzeniami otępiennymi oraz ich opiekunom nieformalnym</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892E607" w14:textId="1D25E3BD"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 xml:space="preserve">Przygotowanie i organizacja szkoleń dla pracowników pomocy społecznej, </w:t>
            </w:r>
            <w:r w:rsidRPr="008D6DD0">
              <w:rPr>
                <w:rFonts w:ascii="Lato" w:eastAsia="Calibri" w:hAnsi="Lato" w:cs="Times New Roman"/>
                <w:b/>
                <w:kern w:val="0"/>
                <w:sz w:val="20"/>
                <w:szCs w:val="20"/>
              </w:rPr>
              <w:t>pracowników socjalnych lub innych pracowników wykonujących ten zakres obowiązków zatrudnionych w jednostkach ochrony zdrowia</w:t>
            </w:r>
            <w:r w:rsidRPr="008D6DD0">
              <w:rPr>
                <w:rFonts w:ascii="Lato" w:eastAsia="Calibri" w:hAnsi="Lato" w:cs="Times New Roman"/>
                <w:bCs/>
                <w:kern w:val="0"/>
                <w:sz w:val="20"/>
                <w:szCs w:val="20"/>
              </w:rPr>
              <w:t xml:space="preserve"> dotyczących zasad udzielania wsparcia osobom z zaburzeniami otępiennymi oraz ich opiekunom nieformalnym</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68F4759" w14:textId="6D264D78" w:rsidR="00380648" w:rsidRPr="008D6DD0" w:rsidRDefault="00380648" w:rsidP="00380648">
            <w:pPr>
              <w:spacing w:before="60" w:after="60" w:line="240" w:lineRule="auto"/>
              <w:jc w:val="both"/>
              <w:rPr>
                <w:rFonts w:ascii="Lato" w:eastAsia="Calibri" w:hAnsi="Lato" w:cs="Times New Roman"/>
                <w:bCs/>
                <w:kern w:val="0"/>
                <w:sz w:val="20"/>
                <w:szCs w:val="20"/>
              </w:rPr>
            </w:pPr>
            <w:r w:rsidRPr="008D6DD0">
              <w:rPr>
                <w:rFonts w:ascii="Lato" w:eastAsia="Calibri" w:hAnsi="Lato" w:cs="Times New Roman"/>
                <w:bCs/>
                <w:kern w:val="0"/>
                <w:sz w:val="20"/>
                <w:szCs w:val="20"/>
              </w:rPr>
              <w:t>Pacjenci z zaburzeniami otępiennymi oraz ich opiekunowie często zgłaszają się do placówek medycznych aby uzyskać pomoc                 i wsparcie. Rozszerzenie grupy osób, do których skierowane będą szkolenia pozwoli zwiększyć kompetencje pracowników socjalnych lub innych pracowników wykonujących ten zakres obowiązków zatrudnionych w jednostkach ochrony zdrowia               w zakresie dotyczącym zasad                       i form udzielania wsparcia osobom z zaburzeniami otępiennymi oraz ich opiekunom nieformalnym.</w:t>
            </w:r>
          </w:p>
        </w:tc>
        <w:tc>
          <w:tcPr>
            <w:tcW w:w="869" w:type="pct"/>
            <w:shd w:val="clear" w:color="auto" w:fill="FFFFFF" w:themeFill="background1"/>
            <w:vAlign w:val="center"/>
          </w:tcPr>
          <w:p w14:paraId="7D10FC62" w14:textId="77777777" w:rsidR="005228DF" w:rsidRPr="008D6DD0" w:rsidRDefault="007D572F" w:rsidP="005228DF">
            <w:pPr>
              <w:spacing w:line="240" w:lineRule="auto"/>
              <w:rPr>
                <w:rFonts w:ascii="Lato" w:hAnsi="Lato"/>
                <w:b/>
                <w:sz w:val="20"/>
                <w:szCs w:val="20"/>
              </w:rPr>
            </w:pPr>
            <w:r w:rsidRPr="008D6DD0">
              <w:rPr>
                <w:rFonts w:ascii="Lato" w:hAnsi="Lato"/>
                <w:b/>
                <w:sz w:val="20"/>
                <w:szCs w:val="20"/>
              </w:rPr>
              <w:t>Uwaga uwzględniona</w:t>
            </w:r>
          </w:p>
          <w:p w14:paraId="51B112FF" w14:textId="2EC5B0CF" w:rsidR="007D572F" w:rsidRPr="008D6DD0" w:rsidRDefault="007D572F" w:rsidP="005228DF">
            <w:pPr>
              <w:spacing w:line="240" w:lineRule="auto"/>
              <w:rPr>
                <w:rFonts w:ascii="Lato" w:hAnsi="Lato"/>
                <w:bCs/>
                <w:sz w:val="20"/>
                <w:szCs w:val="20"/>
              </w:rPr>
            </w:pPr>
            <w:r w:rsidRPr="008D6DD0">
              <w:rPr>
                <w:rFonts w:ascii="Lato" w:hAnsi="Lato"/>
                <w:bCs/>
                <w:sz w:val="20"/>
                <w:szCs w:val="20"/>
              </w:rPr>
              <w:t>W działaniu 1.4.1</w:t>
            </w:r>
            <w:r w:rsidR="00660EEE" w:rsidRPr="008D6DD0">
              <w:rPr>
                <w:rFonts w:ascii="Lato" w:hAnsi="Lato"/>
                <w:bCs/>
                <w:sz w:val="20"/>
                <w:szCs w:val="20"/>
              </w:rPr>
              <w:t xml:space="preserve"> </w:t>
            </w:r>
            <w:r w:rsidRPr="008D6DD0">
              <w:rPr>
                <w:rFonts w:ascii="Lato" w:hAnsi="Lato"/>
                <w:bCs/>
                <w:sz w:val="20"/>
                <w:szCs w:val="20"/>
              </w:rPr>
              <w:t>dodano</w:t>
            </w:r>
            <w:r w:rsidR="00660EEE" w:rsidRPr="008D6DD0">
              <w:rPr>
                <w:rFonts w:ascii="Lato" w:hAnsi="Lato"/>
                <w:bCs/>
                <w:sz w:val="20"/>
                <w:szCs w:val="20"/>
              </w:rPr>
              <w:t>,</w:t>
            </w:r>
            <w:r w:rsidRPr="008D6DD0">
              <w:rPr>
                <w:rFonts w:ascii="Lato" w:hAnsi="Lato"/>
                <w:bCs/>
                <w:sz w:val="20"/>
                <w:szCs w:val="20"/>
              </w:rPr>
              <w:t xml:space="preserve"> jako grupę docelową działań edukacyjnych</w:t>
            </w:r>
            <w:r w:rsidR="00660EEE" w:rsidRPr="008D6DD0">
              <w:rPr>
                <w:rFonts w:ascii="Lato" w:hAnsi="Lato"/>
                <w:bCs/>
                <w:sz w:val="20"/>
                <w:szCs w:val="20"/>
              </w:rPr>
              <w:t>,</w:t>
            </w:r>
            <w:r w:rsidRPr="008D6DD0">
              <w:rPr>
                <w:rFonts w:ascii="Lato" w:hAnsi="Lato"/>
                <w:bCs/>
                <w:sz w:val="20"/>
                <w:szCs w:val="20"/>
              </w:rPr>
              <w:t xml:space="preserve"> pracowników niemedycznych zatrudnionych w podmiotach leczniczych</w:t>
            </w:r>
            <w:r w:rsidR="009A7681" w:rsidRPr="008D6DD0">
              <w:rPr>
                <w:rFonts w:ascii="Lato" w:hAnsi="Lato"/>
                <w:bCs/>
                <w:sz w:val="20"/>
                <w:szCs w:val="20"/>
              </w:rPr>
              <w:t xml:space="preserve"> i poszerzono grupę podmiotów współpracujących o podmioty lecznicze. </w:t>
            </w:r>
          </w:p>
        </w:tc>
      </w:tr>
      <w:tr w:rsidR="00380648" w:rsidRPr="008D6DD0" w14:paraId="29971858" w14:textId="77777777" w:rsidTr="001F4579">
        <w:trPr>
          <w:trHeight w:val="375"/>
        </w:trPr>
        <w:tc>
          <w:tcPr>
            <w:tcW w:w="195" w:type="pct"/>
            <w:shd w:val="clear" w:color="auto" w:fill="FFFFFF" w:themeFill="background1"/>
            <w:vAlign w:val="center"/>
          </w:tcPr>
          <w:p w14:paraId="6084C7A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EC23F0" w14:textId="1D40FCB0" w:rsidR="00380648" w:rsidRPr="008D6DD0" w:rsidRDefault="00380648" w:rsidP="00380648">
            <w:pPr>
              <w:spacing w:line="240" w:lineRule="auto"/>
              <w:rPr>
                <w:rFonts w:ascii="Lato" w:hAnsi="Lato"/>
                <w:bCs/>
                <w:sz w:val="20"/>
                <w:szCs w:val="20"/>
              </w:rPr>
            </w:pPr>
            <w:r w:rsidRPr="008D6DD0">
              <w:rPr>
                <w:rFonts w:ascii="Lato" w:hAnsi="Lato"/>
                <w:bCs/>
                <w:sz w:val="20"/>
                <w:szCs w:val="20"/>
              </w:rPr>
              <w:t>Zakład Pielęgnacyjno-Opiekuńczy SPZOZ w Stalowej Woli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2B98F5" w14:textId="47E01D23"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Działanie 4.4.1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997E8FD" w14:textId="7BCAA586"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Udostępnienie świadczeń obejmujących terapię stymulacji poznawczej dla chorych z chorobami otępiennymi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3D200A8" w14:textId="283CEF68"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Udostępnienie świadczeń terapii stymulacji poznawczej dla chorych z chorobami otępiennymi w placówkach opieki długoterminowej</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A702991" w14:textId="44B927A5"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 xml:space="preserve">Wycena świadczeń przez </w:t>
            </w:r>
            <w:proofErr w:type="spellStart"/>
            <w:r w:rsidRPr="008D6DD0">
              <w:rPr>
                <w:rFonts w:ascii="Lato" w:eastAsia="Calibri" w:hAnsi="Lato" w:cs="Times New Roman"/>
                <w:bCs/>
                <w:kern w:val="0"/>
                <w:sz w:val="20"/>
                <w:szCs w:val="20"/>
              </w:rPr>
              <w:t>AOTMiT</w:t>
            </w:r>
            <w:proofErr w:type="spellEnd"/>
            <w:r w:rsidRPr="008D6DD0">
              <w:rPr>
                <w:rFonts w:ascii="Lato" w:eastAsia="Calibri" w:hAnsi="Lato" w:cs="Times New Roman"/>
                <w:bCs/>
                <w:kern w:val="0"/>
                <w:sz w:val="20"/>
                <w:szCs w:val="20"/>
              </w:rPr>
              <w:t xml:space="preserve"> oraz zakontraktowanie przez NFZ z ZOL, ZPO poprzez podwyższenie wskaźnika taryfikacji kategorii pacjentów                 z rozpoznaniem choroby otępiennej wśród pacjentów opieki długoterminowej. Na podstawie wieloletniej praktyki                                       w świadczeniu usług </w:t>
            </w:r>
            <w:proofErr w:type="spellStart"/>
            <w:r w:rsidRPr="008D6DD0">
              <w:rPr>
                <w:rFonts w:ascii="Lato" w:eastAsia="Calibri" w:hAnsi="Lato" w:cs="Times New Roman"/>
                <w:bCs/>
                <w:kern w:val="0"/>
                <w:sz w:val="20"/>
                <w:szCs w:val="20"/>
              </w:rPr>
              <w:t>pielęgnacyjno</w:t>
            </w:r>
            <w:proofErr w:type="spellEnd"/>
            <w:r w:rsidRPr="008D6DD0">
              <w:rPr>
                <w:rFonts w:ascii="Lato" w:eastAsia="Calibri" w:hAnsi="Lato" w:cs="Times New Roman"/>
                <w:bCs/>
                <w:kern w:val="0"/>
                <w:sz w:val="20"/>
                <w:szCs w:val="20"/>
              </w:rPr>
              <w:t xml:space="preserve"> – opiekuńczych,                   z roku na rok wzrasta procentowo udział pacjentów</w:t>
            </w:r>
            <w:r w:rsidRPr="008D6DD0">
              <w:rPr>
                <w:rFonts w:ascii="Lato" w:hAnsi="Lato"/>
                <w:sz w:val="20"/>
                <w:szCs w:val="20"/>
              </w:rPr>
              <w:t xml:space="preserve"> </w:t>
            </w:r>
            <w:r w:rsidRPr="008D6DD0">
              <w:rPr>
                <w:rFonts w:ascii="Lato" w:eastAsia="Calibri" w:hAnsi="Lato" w:cs="Times New Roman"/>
                <w:bCs/>
                <w:kern w:val="0"/>
                <w:sz w:val="20"/>
                <w:szCs w:val="20"/>
              </w:rPr>
              <w:t>przyjmowanych z w spektrum chorób otępiennych. Dedykowane środki finansowe na poszerzenie leczenia, zastosowanie terapii symulacji poznawczej objęłyby nie tylko bezpośrednich beneficjentów, również rodziny czy też opiekunów nieformalnych.</w:t>
            </w:r>
          </w:p>
        </w:tc>
        <w:tc>
          <w:tcPr>
            <w:tcW w:w="869" w:type="pct"/>
            <w:shd w:val="clear" w:color="auto" w:fill="FFFFFF" w:themeFill="background1"/>
            <w:vAlign w:val="center"/>
          </w:tcPr>
          <w:p w14:paraId="15C37967"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0BF74ECF" w14:textId="3AB62485"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Zakres podmiotów, którym udostępnione będą </w:t>
            </w:r>
            <w:r w:rsidRPr="008D6DD0">
              <w:rPr>
                <w:rFonts w:ascii="Lato" w:hAnsi="Lato"/>
                <w:sz w:val="20"/>
                <w:szCs w:val="20"/>
              </w:rPr>
              <w:t xml:space="preserve"> </w:t>
            </w:r>
            <w:r w:rsidRPr="008D6DD0">
              <w:rPr>
                <w:rFonts w:ascii="Lato" w:hAnsi="Lato"/>
                <w:bCs/>
                <w:sz w:val="20"/>
                <w:szCs w:val="20"/>
              </w:rPr>
              <w:t xml:space="preserve">świadczenia obejmujące terapię stymulacji poznawczej zostanie ustalony na podstawie pilotażu świadczeń w postaci </w:t>
            </w:r>
            <w:r w:rsidRPr="008D6DD0">
              <w:rPr>
                <w:rFonts w:ascii="Lato" w:hAnsi="Lato"/>
                <w:sz w:val="20"/>
                <w:szCs w:val="20"/>
              </w:rPr>
              <w:t xml:space="preserve"> </w:t>
            </w:r>
            <w:r w:rsidRPr="008D6DD0">
              <w:rPr>
                <w:rFonts w:ascii="Lato" w:hAnsi="Lato"/>
                <w:bCs/>
                <w:sz w:val="20"/>
                <w:szCs w:val="20"/>
              </w:rPr>
              <w:t>dziennych centrów wsparcia pamięci.</w:t>
            </w:r>
          </w:p>
        </w:tc>
      </w:tr>
      <w:tr w:rsidR="00380648" w:rsidRPr="008D6DD0" w14:paraId="5E61C338" w14:textId="77777777" w:rsidTr="001F4579">
        <w:trPr>
          <w:trHeight w:val="375"/>
        </w:trPr>
        <w:tc>
          <w:tcPr>
            <w:tcW w:w="195" w:type="pct"/>
            <w:shd w:val="clear" w:color="auto" w:fill="FFFFFF" w:themeFill="background1"/>
            <w:vAlign w:val="center"/>
          </w:tcPr>
          <w:p w14:paraId="248DA3D7"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8D32799" w14:textId="43497ABE" w:rsidR="00380648" w:rsidRPr="008D6DD0" w:rsidRDefault="00380648" w:rsidP="00380648">
            <w:pPr>
              <w:spacing w:line="240" w:lineRule="auto"/>
              <w:rPr>
                <w:rFonts w:ascii="Lato" w:hAnsi="Lato"/>
                <w:bCs/>
                <w:sz w:val="20"/>
                <w:szCs w:val="20"/>
              </w:rPr>
            </w:pPr>
            <w:r w:rsidRPr="008D6DD0">
              <w:rPr>
                <w:rFonts w:ascii="Lato" w:hAnsi="Lato"/>
                <w:bCs/>
                <w:sz w:val="20"/>
                <w:szCs w:val="20"/>
              </w:rPr>
              <w:t>Zakład Pielęgnacyjno-Opiekuńczy SPZOZ w Stalowej Woli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A31724" w14:textId="0E32CDFF"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Działanie 4.6.1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6BB6B8A" w14:textId="4E155613"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Uwzględnienie potrzeb osób z chorobami otępiennymi w procesie projektowania dokumentów strategicznych uchwalanych przez zarządy województw</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F194E19" w14:textId="701790DF"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 xml:space="preserve">Uwzględnienie potrzeb osób z chorobami otępiennymi w procesie projektowania dokumentów strategicznych uchwalanych przez zarządy województw poprzez współpracę z jednostkami organizacyjnymi samorządu terytorialnego (np. instytucjami ochrony zdrowia) </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E92CEAA" w14:textId="77777777" w:rsidR="00380648" w:rsidRPr="008D6DD0" w:rsidRDefault="00380648" w:rsidP="00380648">
            <w:pPr>
              <w:spacing w:before="60" w:after="60" w:line="240" w:lineRule="auto"/>
              <w:jc w:val="both"/>
              <w:rPr>
                <w:rFonts w:ascii="Lato" w:eastAsia="Calibri" w:hAnsi="Lato" w:cs="Times New Roman"/>
                <w:bCs/>
                <w:kern w:val="0"/>
                <w:sz w:val="20"/>
                <w:szCs w:val="20"/>
              </w:rPr>
            </w:pPr>
            <w:r w:rsidRPr="008D6DD0">
              <w:rPr>
                <w:rFonts w:ascii="Lato" w:eastAsia="Calibri" w:hAnsi="Lato" w:cs="Times New Roman"/>
                <w:bCs/>
                <w:kern w:val="0"/>
                <w:sz w:val="20"/>
                <w:szCs w:val="20"/>
              </w:rPr>
              <w:t>Aktualizacja OBWIESZCZENIA</w:t>
            </w:r>
          </w:p>
          <w:p w14:paraId="78D5DB10" w14:textId="610F4FE2" w:rsidR="00380648" w:rsidRPr="008D6DD0" w:rsidRDefault="00380648" w:rsidP="00380648">
            <w:pPr>
              <w:spacing w:line="240" w:lineRule="auto"/>
              <w:rPr>
                <w:rFonts w:ascii="Lato" w:hAnsi="Lato"/>
                <w:bCs/>
                <w:sz w:val="20"/>
                <w:szCs w:val="20"/>
              </w:rPr>
            </w:pPr>
            <w:r w:rsidRPr="008D6DD0">
              <w:rPr>
                <w:rFonts w:ascii="Lato" w:eastAsia="Calibri" w:hAnsi="Lato" w:cs="Times New Roman"/>
                <w:bCs/>
                <w:kern w:val="0"/>
                <w:sz w:val="20"/>
                <w:szCs w:val="20"/>
              </w:rPr>
              <w:t xml:space="preserve">MINISTRA ZDROWIA z dnia 30 czerwca 2025 r. w sprawie mapy potrzeb zdrowotnych na okres od  1 stycznia 2027 r. do 31 grudnia 2031 r. (Dz. Urz. Min. </w:t>
            </w:r>
            <w:proofErr w:type="spellStart"/>
            <w:r w:rsidRPr="008D6DD0">
              <w:rPr>
                <w:rFonts w:ascii="Lato" w:eastAsia="Calibri" w:hAnsi="Lato" w:cs="Times New Roman"/>
                <w:bCs/>
                <w:kern w:val="0"/>
                <w:sz w:val="20"/>
                <w:szCs w:val="20"/>
              </w:rPr>
              <w:t>Zdrow</w:t>
            </w:r>
            <w:proofErr w:type="spellEnd"/>
            <w:r w:rsidRPr="008D6DD0">
              <w:rPr>
                <w:rFonts w:ascii="Lato" w:eastAsia="Calibri" w:hAnsi="Lato" w:cs="Times New Roman"/>
                <w:bCs/>
                <w:kern w:val="0"/>
                <w:sz w:val="20"/>
                <w:szCs w:val="20"/>
              </w:rPr>
              <w:t xml:space="preserve">. poz. 42). Poszerzenie dokumentacji strategicznej Urzędów Wojewódzkich o zidentyfikowane potrzeby i sposoby realizacji działań na rzecz osób z chorobami otępiennymi. Programy finansowane z budżetów jednostek samorządu terytorialnego (różnego szczebla) mające na celu zapobieganie wykluczeniu społecznemu osób z chorobami otępiennymi.  </w:t>
            </w:r>
          </w:p>
        </w:tc>
        <w:tc>
          <w:tcPr>
            <w:tcW w:w="869" w:type="pct"/>
            <w:shd w:val="clear" w:color="auto" w:fill="FFFFFF" w:themeFill="background1"/>
            <w:vAlign w:val="center"/>
          </w:tcPr>
          <w:p w14:paraId="60CC5995" w14:textId="2CFBB2E9" w:rsidR="00380648" w:rsidRPr="008D6DD0" w:rsidRDefault="00380648" w:rsidP="00380648">
            <w:pPr>
              <w:spacing w:line="240" w:lineRule="auto"/>
              <w:rPr>
                <w:rFonts w:ascii="Lato" w:hAnsi="Lato"/>
                <w:b/>
                <w:sz w:val="20"/>
                <w:szCs w:val="20"/>
              </w:rPr>
            </w:pPr>
            <w:r w:rsidRPr="008D6DD0">
              <w:rPr>
                <w:rFonts w:ascii="Lato" w:hAnsi="Lato"/>
                <w:b/>
                <w:sz w:val="20"/>
                <w:szCs w:val="20"/>
              </w:rPr>
              <w:t xml:space="preserve">Uwaga uwzględniona </w:t>
            </w:r>
          </w:p>
          <w:p w14:paraId="1A95A19E"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Działanie zostanie sformułowane w następujący sposób: </w:t>
            </w:r>
          </w:p>
          <w:p w14:paraId="3F41E7AE" w14:textId="4D62E6AA" w:rsidR="00380648" w:rsidRPr="008D6DD0" w:rsidRDefault="00380648" w:rsidP="00380648">
            <w:pPr>
              <w:spacing w:line="240" w:lineRule="auto"/>
              <w:rPr>
                <w:rFonts w:ascii="Lato" w:hAnsi="Lato"/>
                <w:bCs/>
                <w:sz w:val="20"/>
                <w:szCs w:val="20"/>
              </w:rPr>
            </w:pPr>
            <w:r w:rsidRPr="008D6DD0">
              <w:rPr>
                <w:rFonts w:ascii="Lato" w:hAnsi="Lato"/>
                <w:bCs/>
                <w:sz w:val="20"/>
                <w:szCs w:val="20"/>
              </w:rPr>
              <w:t>Działanie 4.</w:t>
            </w:r>
            <w:r w:rsidR="005228DF" w:rsidRPr="008D6DD0">
              <w:rPr>
                <w:rFonts w:ascii="Lato" w:hAnsi="Lato"/>
                <w:bCs/>
                <w:sz w:val="20"/>
                <w:szCs w:val="20"/>
              </w:rPr>
              <w:t>7</w:t>
            </w:r>
            <w:r w:rsidRPr="008D6DD0">
              <w:rPr>
                <w:rFonts w:ascii="Lato" w:hAnsi="Lato"/>
                <w:bCs/>
                <w:sz w:val="20"/>
                <w:szCs w:val="20"/>
              </w:rPr>
              <w:t>.1  Uwzględnienie potrzeb osób z chorobami otępiennymi w procesie projektowania dokumentów strategicznych uchwalanych przez samorząd województwa we współpracy z organizacjami pozarządowymi i samorządami lokalnymi</w:t>
            </w:r>
          </w:p>
        </w:tc>
      </w:tr>
      <w:tr w:rsidR="00380648" w:rsidRPr="008D6DD0" w14:paraId="128210CF" w14:textId="77777777" w:rsidTr="001F4579">
        <w:trPr>
          <w:trHeight w:val="375"/>
        </w:trPr>
        <w:tc>
          <w:tcPr>
            <w:tcW w:w="195" w:type="pct"/>
            <w:shd w:val="clear" w:color="auto" w:fill="FFFFFF" w:themeFill="background1"/>
            <w:vAlign w:val="center"/>
          </w:tcPr>
          <w:p w14:paraId="678B2058"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E127296"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5F64CA7A" w14:textId="54C2DF26"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B8837C" w14:textId="283CC0C6" w:rsidR="00380648" w:rsidRPr="008D6DD0" w:rsidRDefault="00380648" w:rsidP="00380648">
            <w:pPr>
              <w:spacing w:line="240" w:lineRule="auto"/>
              <w:rPr>
                <w:rFonts w:ascii="Lato" w:hAnsi="Lato"/>
                <w:bCs/>
                <w:sz w:val="20"/>
                <w:szCs w:val="20"/>
              </w:rPr>
            </w:pPr>
            <w:r w:rsidRPr="008D6DD0">
              <w:rPr>
                <w:rFonts w:ascii="Lato" w:hAnsi="Lato"/>
                <w:sz w:val="20"/>
                <w:szCs w:val="20"/>
              </w:rPr>
              <w:t>Uwaga  ogólna do programu: weryfikacja słownictwa i  ujednolicenie sformułowań</w:t>
            </w:r>
          </w:p>
        </w:tc>
        <w:tc>
          <w:tcPr>
            <w:tcW w:w="644" w:type="pct"/>
            <w:tcBorders>
              <w:top w:val="single" w:sz="4" w:space="0" w:color="000000"/>
              <w:bottom w:val="single" w:sz="4" w:space="0" w:color="000000"/>
              <w:right w:val="single" w:sz="4" w:space="0" w:color="000000"/>
            </w:tcBorders>
            <w:shd w:val="clear" w:color="auto" w:fill="FFFFFF" w:themeFill="background1"/>
            <w:vAlign w:val="center"/>
          </w:tcPr>
          <w:p w14:paraId="19990BBC" w14:textId="3DBC3416" w:rsidR="00380648" w:rsidRPr="008D6DD0" w:rsidRDefault="00380648" w:rsidP="00380648">
            <w:pPr>
              <w:spacing w:line="240" w:lineRule="auto"/>
              <w:rPr>
                <w:rFonts w:ascii="Lato" w:hAnsi="Lato"/>
                <w:bCs/>
                <w:sz w:val="20"/>
                <w:szCs w:val="20"/>
              </w:rPr>
            </w:pPr>
            <w:r w:rsidRPr="008D6DD0">
              <w:rPr>
                <w:rFonts w:ascii="Lato" w:hAnsi="Lato"/>
                <w:sz w:val="20"/>
                <w:szCs w:val="20"/>
              </w:rPr>
              <w:t>Tam gdzie jest: „choroby zwyrodnieniowe mózgu”</w:t>
            </w:r>
          </w:p>
        </w:tc>
        <w:tc>
          <w:tcPr>
            <w:tcW w:w="841" w:type="pct"/>
            <w:tcBorders>
              <w:top w:val="single" w:sz="4" w:space="0" w:color="000000"/>
              <w:bottom w:val="single" w:sz="4" w:space="0" w:color="000000"/>
              <w:right w:val="single" w:sz="4" w:space="0" w:color="000000"/>
            </w:tcBorders>
            <w:shd w:val="clear" w:color="auto" w:fill="FFFFFF" w:themeFill="background1"/>
            <w:vAlign w:val="center"/>
          </w:tcPr>
          <w:p w14:paraId="1F63DD0D" w14:textId="782706C2"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Powinno być: „choroby </w:t>
            </w:r>
            <w:bookmarkStart w:id="60" w:name="_Hlk208406697"/>
            <w:r w:rsidRPr="008D6DD0">
              <w:rPr>
                <w:rFonts w:ascii="Lato" w:hAnsi="Lato"/>
                <w:sz w:val="20"/>
                <w:szCs w:val="20"/>
              </w:rPr>
              <w:t>neurodegeneracyjne</w:t>
            </w:r>
            <w:bookmarkEnd w:id="60"/>
            <w:r w:rsidRPr="008D6DD0">
              <w:rPr>
                <w:rFonts w:ascii="Lato" w:hAnsi="Lato"/>
                <w:sz w:val="20"/>
                <w:szCs w:val="20"/>
              </w:rPr>
              <w:t xml:space="preserve"> mózgu”</w:t>
            </w:r>
          </w:p>
        </w:tc>
        <w:tc>
          <w:tcPr>
            <w:tcW w:w="1163" w:type="pct"/>
            <w:gridSpan w:val="2"/>
            <w:tcBorders>
              <w:top w:val="single" w:sz="4" w:space="0" w:color="000000"/>
              <w:bottom w:val="single" w:sz="4" w:space="0" w:color="000000"/>
              <w:right w:val="single" w:sz="4" w:space="0" w:color="000000"/>
            </w:tcBorders>
            <w:shd w:val="clear" w:color="auto" w:fill="FFFFFF" w:themeFill="background1"/>
            <w:vAlign w:val="center"/>
          </w:tcPr>
          <w:p w14:paraId="0C3B275B" w14:textId="77777777" w:rsidR="00380648" w:rsidRPr="008D6DD0" w:rsidRDefault="00380648" w:rsidP="00BF475B">
            <w:pPr>
              <w:pStyle w:val="Tekstpodstawowy"/>
              <w:shd w:val="clear" w:color="auto" w:fill="FFFFFF" w:themeFill="background1"/>
              <w:spacing w:line="240" w:lineRule="auto"/>
              <w:ind w:left="0" w:right="0" w:firstLine="0"/>
              <w:jc w:val="left"/>
              <w:rPr>
                <w:rFonts w:ascii="Lato" w:hAnsi="Lato"/>
                <w:sz w:val="20"/>
              </w:rPr>
            </w:pPr>
            <w:r w:rsidRPr="00BF475B">
              <w:rPr>
                <w:rFonts w:ascii="Lato" w:hAnsi="Lato"/>
                <w:sz w:val="20"/>
                <w:shd w:val="clear" w:color="auto" w:fill="FFFFFF" w:themeFill="background1"/>
              </w:rPr>
              <w:t xml:space="preserve">Nazewnictwo zgodne z klasyfikacją chorób ICD, zwłaszcza, że pada w dokumencie sformułowanie „otępienia o podłożu </w:t>
            </w:r>
            <w:proofErr w:type="spellStart"/>
            <w:r w:rsidRPr="00BF475B">
              <w:rPr>
                <w:rFonts w:ascii="Lato" w:hAnsi="Lato"/>
                <w:sz w:val="20"/>
                <w:shd w:val="clear" w:color="auto" w:fill="FFFFFF" w:themeFill="background1"/>
              </w:rPr>
              <w:t>neurozwyrodnieniowym</w:t>
            </w:r>
            <w:proofErr w:type="spellEnd"/>
            <w:r w:rsidRPr="00BF475B">
              <w:rPr>
                <w:rFonts w:ascii="Lato" w:hAnsi="Lato"/>
                <w:sz w:val="20"/>
                <w:shd w:val="clear" w:color="auto" w:fill="FFFFFF" w:themeFill="background1"/>
              </w:rPr>
              <w:t>” ;</w:t>
            </w:r>
          </w:p>
          <w:p w14:paraId="55240693" w14:textId="546190AB" w:rsidR="00380648" w:rsidRPr="008D6DD0" w:rsidRDefault="00380648" w:rsidP="00BF475B">
            <w:pPr>
              <w:shd w:val="clear" w:color="auto" w:fill="FFFFFF" w:themeFill="background1"/>
              <w:spacing w:line="240" w:lineRule="auto"/>
              <w:rPr>
                <w:rFonts w:ascii="Lato" w:hAnsi="Lato"/>
                <w:bCs/>
                <w:sz w:val="20"/>
                <w:szCs w:val="20"/>
              </w:rPr>
            </w:pPr>
            <w:r w:rsidRPr="008D6DD0">
              <w:rPr>
                <w:rFonts w:ascii="Lato" w:hAnsi="Lato"/>
                <w:sz w:val="20"/>
                <w:szCs w:val="20"/>
              </w:rPr>
              <w:t>te sformułowania nie są tożsame</w:t>
            </w:r>
          </w:p>
        </w:tc>
        <w:tc>
          <w:tcPr>
            <w:tcW w:w="869" w:type="pct"/>
            <w:shd w:val="clear" w:color="auto" w:fill="FFFFFF" w:themeFill="background1"/>
            <w:vAlign w:val="center"/>
          </w:tcPr>
          <w:p w14:paraId="621D20D9" w14:textId="6AC8D5EC"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338BF869" w14:textId="77777777" w:rsidTr="001F4579">
        <w:trPr>
          <w:trHeight w:val="375"/>
        </w:trPr>
        <w:tc>
          <w:tcPr>
            <w:tcW w:w="195" w:type="pct"/>
            <w:shd w:val="clear" w:color="auto" w:fill="FFFFFF" w:themeFill="background1"/>
            <w:vAlign w:val="center"/>
          </w:tcPr>
          <w:p w14:paraId="22CB7ED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5C27F6F"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73CE9775" w14:textId="219FB558"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left w:val="single" w:sz="4" w:space="0" w:color="000000"/>
              <w:bottom w:val="single" w:sz="4" w:space="0" w:color="000000"/>
              <w:right w:val="single" w:sz="4" w:space="0" w:color="000000"/>
            </w:tcBorders>
            <w:shd w:val="clear" w:color="auto" w:fill="FFFFFF" w:themeFill="background1"/>
            <w:vAlign w:val="center"/>
          </w:tcPr>
          <w:p w14:paraId="57956607" w14:textId="3DF7DC51" w:rsidR="00380648" w:rsidRPr="008D6DD0" w:rsidRDefault="00380648" w:rsidP="00380648">
            <w:pPr>
              <w:spacing w:line="240" w:lineRule="auto"/>
              <w:rPr>
                <w:rFonts w:ascii="Lato" w:hAnsi="Lato"/>
                <w:bCs/>
                <w:sz w:val="20"/>
                <w:szCs w:val="20"/>
              </w:rPr>
            </w:pPr>
            <w:r w:rsidRPr="008D6DD0">
              <w:rPr>
                <w:rFonts w:ascii="Lato" w:hAnsi="Lato"/>
                <w:sz w:val="20"/>
                <w:szCs w:val="20"/>
              </w:rPr>
              <w:t>Uwaga ogólna do programu: aktualizacja statystyk</w:t>
            </w:r>
          </w:p>
        </w:tc>
        <w:tc>
          <w:tcPr>
            <w:tcW w:w="644" w:type="pct"/>
            <w:tcBorders>
              <w:bottom w:val="single" w:sz="4" w:space="0" w:color="000000"/>
              <w:right w:val="single" w:sz="4" w:space="0" w:color="000000"/>
            </w:tcBorders>
            <w:shd w:val="clear" w:color="auto" w:fill="FFFFFF" w:themeFill="background1"/>
            <w:vAlign w:val="center"/>
          </w:tcPr>
          <w:p w14:paraId="19780492" w14:textId="68CBF45A" w:rsidR="00380648" w:rsidRPr="008D6DD0" w:rsidRDefault="00380648" w:rsidP="00380648">
            <w:pPr>
              <w:spacing w:line="240" w:lineRule="auto"/>
              <w:rPr>
                <w:rFonts w:ascii="Lato" w:hAnsi="Lato"/>
                <w:bCs/>
                <w:sz w:val="20"/>
                <w:szCs w:val="20"/>
              </w:rPr>
            </w:pPr>
            <w:r w:rsidRPr="008D6DD0">
              <w:rPr>
                <w:rFonts w:ascii="Lato" w:hAnsi="Lato"/>
                <w:sz w:val="20"/>
                <w:szCs w:val="20"/>
              </w:rPr>
              <w:t>Statystyki z 2023 r.</w:t>
            </w:r>
          </w:p>
        </w:tc>
        <w:tc>
          <w:tcPr>
            <w:tcW w:w="841" w:type="pct"/>
            <w:tcBorders>
              <w:bottom w:val="single" w:sz="4" w:space="0" w:color="000000"/>
              <w:right w:val="single" w:sz="4" w:space="0" w:color="000000"/>
            </w:tcBorders>
            <w:shd w:val="clear" w:color="auto" w:fill="FFFFFF" w:themeFill="background1"/>
            <w:vAlign w:val="center"/>
          </w:tcPr>
          <w:p w14:paraId="2C540957" w14:textId="736A143B" w:rsidR="00380648" w:rsidRPr="008D6DD0" w:rsidRDefault="00380648" w:rsidP="00380648">
            <w:pPr>
              <w:spacing w:line="240" w:lineRule="auto"/>
              <w:rPr>
                <w:rFonts w:ascii="Lato" w:hAnsi="Lato"/>
                <w:bCs/>
                <w:sz w:val="20"/>
                <w:szCs w:val="20"/>
              </w:rPr>
            </w:pPr>
            <w:r w:rsidRPr="008D6DD0">
              <w:rPr>
                <w:rFonts w:ascii="Lato" w:hAnsi="Lato"/>
                <w:sz w:val="20"/>
                <w:szCs w:val="20"/>
              </w:rPr>
              <w:t>Statystyki z 2024 r.</w:t>
            </w:r>
          </w:p>
        </w:tc>
        <w:tc>
          <w:tcPr>
            <w:tcW w:w="1163" w:type="pct"/>
            <w:gridSpan w:val="2"/>
            <w:tcBorders>
              <w:bottom w:val="single" w:sz="4" w:space="0" w:color="000000"/>
              <w:right w:val="single" w:sz="4" w:space="0" w:color="000000"/>
            </w:tcBorders>
            <w:shd w:val="clear" w:color="auto" w:fill="FFFFFF" w:themeFill="background1"/>
            <w:vAlign w:val="center"/>
          </w:tcPr>
          <w:p w14:paraId="2EF72034" w14:textId="47971F15" w:rsidR="00380648" w:rsidRPr="008D6DD0" w:rsidRDefault="00380648" w:rsidP="00380648">
            <w:pPr>
              <w:spacing w:line="240" w:lineRule="auto"/>
              <w:rPr>
                <w:rFonts w:ascii="Lato" w:hAnsi="Lato"/>
                <w:bCs/>
                <w:sz w:val="20"/>
                <w:szCs w:val="20"/>
              </w:rPr>
            </w:pPr>
            <w:r w:rsidRPr="008D6DD0">
              <w:rPr>
                <w:rFonts w:ascii="Lato" w:hAnsi="Lato"/>
                <w:sz w:val="20"/>
                <w:szCs w:val="20"/>
              </w:rPr>
              <w:t>Aktualizacja projektu</w:t>
            </w:r>
          </w:p>
        </w:tc>
        <w:tc>
          <w:tcPr>
            <w:tcW w:w="869" w:type="pct"/>
            <w:shd w:val="clear" w:color="auto" w:fill="FFFFFF" w:themeFill="background1"/>
            <w:vAlign w:val="center"/>
          </w:tcPr>
          <w:p w14:paraId="09C9C707"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p w14:paraId="599B3D4F" w14:textId="2D8E9223" w:rsidR="00380648" w:rsidRPr="008D6DD0" w:rsidRDefault="00380648" w:rsidP="00380648">
            <w:pPr>
              <w:spacing w:line="240" w:lineRule="auto"/>
              <w:rPr>
                <w:rFonts w:ascii="Lato" w:hAnsi="Lato"/>
                <w:bCs/>
                <w:sz w:val="20"/>
                <w:szCs w:val="20"/>
              </w:rPr>
            </w:pPr>
            <w:r w:rsidRPr="008D6DD0">
              <w:rPr>
                <w:rFonts w:ascii="Lato" w:hAnsi="Lato"/>
                <w:bCs/>
                <w:sz w:val="20"/>
                <w:szCs w:val="20"/>
              </w:rPr>
              <w:t>Treść Programu zostanie zaktualizowana w zależności od dostępności danych statystycznych.</w:t>
            </w:r>
          </w:p>
        </w:tc>
      </w:tr>
      <w:tr w:rsidR="00380648" w:rsidRPr="008D6DD0" w14:paraId="6506D8EB" w14:textId="77777777" w:rsidTr="001F4579">
        <w:trPr>
          <w:trHeight w:val="375"/>
        </w:trPr>
        <w:tc>
          <w:tcPr>
            <w:tcW w:w="195" w:type="pct"/>
            <w:shd w:val="clear" w:color="auto" w:fill="FFFFFF" w:themeFill="background1"/>
            <w:vAlign w:val="center"/>
          </w:tcPr>
          <w:p w14:paraId="1BC59F8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76BE2D1"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0785A72F" w14:textId="30E94B29"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left w:val="single" w:sz="4" w:space="0" w:color="000000"/>
              <w:bottom w:val="single" w:sz="4" w:space="0" w:color="000000"/>
              <w:right w:val="single" w:sz="4" w:space="0" w:color="000000"/>
            </w:tcBorders>
            <w:shd w:val="clear" w:color="auto" w:fill="FFFFFF" w:themeFill="background1"/>
            <w:vAlign w:val="center"/>
          </w:tcPr>
          <w:p w14:paraId="2D6B5ED6" w14:textId="0B904804" w:rsidR="00380648" w:rsidRPr="008D6DD0" w:rsidRDefault="00380648" w:rsidP="00380648">
            <w:pPr>
              <w:spacing w:line="240" w:lineRule="auto"/>
              <w:rPr>
                <w:rFonts w:ascii="Lato" w:hAnsi="Lato"/>
                <w:bCs/>
                <w:sz w:val="20"/>
                <w:szCs w:val="20"/>
              </w:rPr>
            </w:pPr>
            <w:r w:rsidRPr="008D6DD0">
              <w:rPr>
                <w:rFonts w:ascii="Lato" w:hAnsi="Lato"/>
                <w:sz w:val="20"/>
                <w:szCs w:val="20"/>
              </w:rPr>
              <w:t>Tabela 4. Główne modyfikowalne czynniki ryzyka chorób otępienny plus rekomendacje przeciwdziałań</w:t>
            </w:r>
          </w:p>
        </w:tc>
        <w:tc>
          <w:tcPr>
            <w:tcW w:w="644" w:type="pct"/>
            <w:tcBorders>
              <w:bottom w:val="single" w:sz="4" w:space="0" w:color="000000"/>
              <w:right w:val="single" w:sz="4" w:space="0" w:color="000000"/>
            </w:tcBorders>
            <w:shd w:val="clear" w:color="auto" w:fill="FFFFFF" w:themeFill="background1"/>
            <w:vAlign w:val="center"/>
          </w:tcPr>
          <w:p w14:paraId="0B220A64" w14:textId="39277DB2" w:rsidR="00380648" w:rsidRPr="008D6DD0" w:rsidRDefault="00380648" w:rsidP="00380648">
            <w:pPr>
              <w:spacing w:line="240" w:lineRule="auto"/>
              <w:rPr>
                <w:rFonts w:ascii="Lato" w:hAnsi="Lato"/>
                <w:bCs/>
                <w:sz w:val="20"/>
                <w:szCs w:val="20"/>
              </w:rPr>
            </w:pPr>
            <w:r w:rsidRPr="008D6DD0">
              <w:rPr>
                <w:rFonts w:ascii="Lato" w:hAnsi="Lato"/>
                <w:sz w:val="20"/>
                <w:szCs w:val="20"/>
              </w:rPr>
              <w:t>Wśród wymienionych brak kluczowego czynnika ryzyka wymienionego w dokumencie źródłowym do tabeli  takiego jak:</w:t>
            </w:r>
          </w:p>
        </w:tc>
        <w:tc>
          <w:tcPr>
            <w:tcW w:w="841" w:type="pct"/>
            <w:tcBorders>
              <w:bottom w:val="single" w:sz="4" w:space="0" w:color="000000"/>
              <w:right w:val="single" w:sz="4" w:space="0" w:color="000000"/>
            </w:tcBorders>
            <w:shd w:val="clear" w:color="auto" w:fill="FFFFFF" w:themeFill="background1"/>
            <w:vAlign w:val="center"/>
          </w:tcPr>
          <w:p w14:paraId="3B0DF101" w14:textId="77777777" w:rsidR="00380648" w:rsidRPr="008D6DD0" w:rsidRDefault="00380648" w:rsidP="00380648">
            <w:pPr>
              <w:spacing w:after="140" w:line="240" w:lineRule="auto"/>
              <w:rPr>
                <w:rFonts w:ascii="Lato" w:hAnsi="Lato"/>
                <w:sz w:val="20"/>
                <w:szCs w:val="20"/>
              </w:rPr>
            </w:pPr>
            <w:r w:rsidRPr="008D6DD0">
              <w:rPr>
                <w:rFonts w:ascii="Lato" w:hAnsi="Lato"/>
                <w:sz w:val="20"/>
                <w:szCs w:val="20"/>
              </w:rPr>
              <w:t>Stres</w:t>
            </w:r>
          </w:p>
          <w:p w14:paraId="20E376F3" w14:textId="77777777" w:rsidR="00380648" w:rsidRPr="008D6DD0" w:rsidRDefault="00380648" w:rsidP="00380648">
            <w:pPr>
              <w:spacing w:after="140" w:line="240" w:lineRule="auto"/>
              <w:rPr>
                <w:rFonts w:ascii="Lato" w:hAnsi="Lato"/>
                <w:sz w:val="20"/>
                <w:szCs w:val="20"/>
              </w:rPr>
            </w:pPr>
            <w:r w:rsidRPr="008D6DD0">
              <w:rPr>
                <w:rFonts w:ascii="Lato" w:hAnsi="Lato"/>
                <w:sz w:val="20"/>
                <w:szCs w:val="20"/>
              </w:rPr>
              <w:t>Redukcja stresu</w:t>
            </w:r>
          </w:p>
          <w:p w14:paraId="33F55F38" w14:textId="77777777" w:rsidR="00380648" w:rsidRPr="008D6DD0" w:rsidRDefault="00380648" w:rsidP="00380648">
            <w:pPr>
              <w:spacing w:line="240" w:lineRule="auto"/>
              <w:rPr>
                <w:rFonts w:ascii="Lato" w:hAnsi="Lato"/>
                <w:bCs/>
                <w:sz w:val="20"/>
                <w:szCs w:val="20"/>
              </w:rPr>
            </w:pPr>
          </w:p>
        </w:tc>
        <w:tc>
          <w:tcPr>
            <w:tcW w:w="1163" w:type="pct"/>
            <w:gridSpan w:val="2"/>
            <w:tcBorders>
              <w:bottom w:val="single" w:sz="4" w:space="0" w:color="000000"/>
              <w:right w:val="single" w:sz="4" w:space="0" w:color="000000"/>
            </w:tcBorders>
            <w:shd w:val="clear" w:color="auto" w:fill="FFFFFF" w:themeFill="background1"/>
            <w:vAlign w:val="center"/>
          </w:tcPr>
          <w:p w14:paraId="6752A65B" w14:textId="51571BF9" w:rsidR="00380648" w:rsidRPr="008D6DD0" w:rsidRDefault="00380648" w:rsidP="00380648">
            <w:pPr>
              <w:spacing w:line="240" w:lineRule="auto"/>
              <w:rPr>
                <w:rFonts w:ascii="Lato" w:hAnsi="Lato"/>
                <w:bCs/>
                <w:sz w:val="20"/>
                <w:szCs w:val="20"/>
              </w:rPr>
            </w:pPr>
            <w:r w:rsidRPr="008D6DD0">
              <w:rPr>
                <w:rFonts w:ascii="Lato" w:hAnsi="Lato"/>
                <w:sz w:val="20"/>
                <w:szCs w:val="20"/>
              </w:rPr>
              <w:t>Aktualizacja projektu</w:t>
            </w:r>
          </w:p>
        </w:tc>
        <w:tc>
          <w:tcPr>
            <w:tcW w:w="869" w:type="pct"/>
            <w:shd w:val="clear" w:color="auto" w:fill="FFFFFF" w:themeFill="background1"/>
            <w:vAlign w:val="center"/>
          </w:tcPr>
          <w:p w14:paraId="67D6E170"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68C4E80B" w14:textId="7176DBFE" w:rsidR="00380648" w:rsidRPr="008D6DD0" w:rsidRDefault="00380648" w:rsidP="00380648">
            <w:pPr>
              <w:spacing w:line="240" w:lineRule="auto"/>
              <w:rPr>
                <w:rFonts w:ascii="Lato" w:hAnsi="Lato"/>
                <w:bCs/>
                <w:sz w:val="20"/>
                <w:szCs w:val="20"/>
              </w:rPr>
            </w:pPr>
            <w:r w:rsidRPr="008D6DD0">
              <w:rPr>
                <w:rFonts w:ascii="Lato" w:hAnsi="Lato"/>
                <w:bCs/>
                <w:sz w:val="20"/>
                <w:szCs w:val="20"/>
              </w:rPr>
              <w:t>Treść Programu została oparta o najnowszą publikację The Lancet, wskazującą pełny katalog modyfikowalnych czynników ryzyka chorób otępiennych, oparty na danych naukowych. W uwadze nie podano aktualniejszego źródła proponowanych treści.</w:t>
            </w:r>
          </w:p>
        </w:tc>
      </w:tr>
      <w:tr w:rsidR="00380648" w:rsidRPr="008D6DD0" w14:paraId="460DABEA" w14:textId="77777777" w:rsidTr="001F4579">
        <w:trPr>
          <w:trHeight w:val="375"/>
        </w:trPr>
        <w:tc>
          <w:tcPr>
            <w:tcW w:w="195" w:type="pct"/>
            <w:shd w:val="clear" w:color="auto" w:fill="FFFFFF" w:themeFill="background1"/>
            <w:vAlign w:val="center"/>
          </w:tcPr>
          <w:p w14:paraId="52BC90E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0F53891"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2710C0F8" w14:textId="5A87CFE4"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left w:val="single" w:sz="4" w:space="0" w:color="000000"/>
              <w:bottom w:val="single" w:sz="4" w:space="0" w:color="000000"/>
              <w:right w:val="single" w:sz="4" w:space="0" w:color="000000"/>
            </w:tcBorders>
            <w:shd w:val="clear" w:color="auto" w:fill="FFFFFF" w:themeFill="background1"/>
            <w:vAlign w:val="center"/>
          </w:tcPr>
          <w:p w14:paraId="15D8F52E" w14:textId="3467F864" w:rsidR="00380648" w:rsidRPr="008D6DD0" w:rsidRDefault="00380648" w:rsidP="00380648">
            <w:pPr>
              <w:pStyle w:val="Tekstpodstawowy"/>
              <w:shd w:val="clear" w:color="auto" w:fill="auto"/>
              <w:suppressAutoHyphens w:val="0"/>
              <w:spacing w:before="60" w:after="60" w:line="240" w:lineRule="auto"/>
              <w:ind w:left="0" w:right="0" w:firstLine="0"/>
              <w:jc w:val="left"/>
              <w:rPr>
                <w:rFonts w:ascii="Lato" w:hAnsi="Lato"/>
                <w:sz w:val="20"/>
              </w:rPr>
            </w:pPr>
            <w:r w:rsidRPr="008D6DD0">
              <w:rPr>
                <w:rFonts w:ascii="Lato" w:hAnsi="Lato"/>
                <w:sz w:val="20"/>
              </w:rPr>
              <w:t xml:space="preserve">Rozdział </w:t>
            </w:r>
            <w:proofErr w:type="spellStart"/>
            <w:r w:rsidRPr="008D6DD0">
              <w:rPr>
                <w:rFonts w:ascii="Lato" w:hAnsi="Lato"/>
                <w:sz w:val="20"/>
              </w:rPr>
              <w:t>pt</w:t>
            </w:r>
            <w:proofErr w:type="spellEnd"/>
            <w:r w:rsidRPr="008D6DD0">
              <w:rPr>
                <w:rFonts w:ascii="Lato" w:hAnsi="Lato"/>
                <w:sz w:val="20"/>
              </w:rPr>
              <w:t xml:space="preserve"> „Charakterystyka chorób otępiennych” ogranicza się wyłącznie do krótkiego opisu  </w:t>
            </w:r>
            <w:r w:rsidRPr="008D6DD0">
              <w:rPr>
                <w:rFonts w:ascii="Lato" w:hAnsi="Lato"/>
                <w:sz w:val="20"/>
              </w:rPr>
              <w:pgNum/>
            </w:r>
            <w:proofErr w:type="spellStart"/>
            <w:r w:rsidRPr="008D6DD0">
              <w:rPr>
                <w:rFonts w:ascii="Lato" w:hAnsi="Lato"/>
                <w:sz w:val="20"/>
              </w:rPr>
              <w:t>urope</w:t>
            </w:r>
            <w:proofErr w:type="spellEnd"/>
            <w:r w:rsidRPr="008D6DD0">
              <w:rPr>
                <w:rFonts w:ascii="Lato" w:hAnsi="Lato"/>
                <w:sz w:val="20"/>
              </w:rPr>
              <w:pgNum/>
            </w:r>
            <w:r w:rsidRPr="008D6DD0">
              <w:rPr>
                <w:rFonts w:ascii="Lato" w:hAnsi="Lato"/>
                <w:sz w:val="20"/>
              </w:rPr>
              <w:t>ni jako takiego oraz wyłącznie do Choroby Alzheimera; jest to najbardziej znana ale jedna z wielu chorób skutkujących otępieniem</w:t>
            </w:r>
          </w:p>
          <w:p w14:paraId="48C7C103" w14:textId="3F429165" w:rsidR="00380648" w:rsidRPr="008D6DD0" w:rsidRDefault="00380648" w:rsidP="00380648">
            <w:pPr>
              <w:spacing w:line="240" w:lineRule="auto"/>
              <w:rPr>
                <w:rFonts w:ascii="Lato" w:hAnsi="Lato"/>
                <w:bCs/>
                <w:sz w:val="20"/>
                <w:szCs w:val="20"/>
              </w:rPr>
            </w:pPr>
            <w:r w:rsidRPr="008D6DD0">
              <w:rPr>
                <w:rFonts w:ascii="Lato" w:hAnsi="Lato"/>
                <w:sz w:val="20"/>
                <w:szCs w:val="20"/>
              </w:rPr>
              <w:t>Dotyczy to także statystyk wskazanych chorób</w:t>
            </w:r>
          </w:p>
        </w:tc>
        <w:tc>
          <w:tcPr>
            <w:tcW w:w="644" w:type="pct"/>
            <w:tcBorders>
              <w:bottom w:val="single" w:sz="4" w:space="0" w:color="000000"/>
              <w:right w:val="single" w:sz="4" w:space="0" w:color="000000"/>
            </w:tcBorders>
            <w:shd w:val="clear" w:color="auto" w:fill="FFFFFF" w:themeFill="background1"/>
            <w:vAlign w:val="center"/>
          </w:tcPr>
          <w:p w14:paraId="32445E8A" w14:textId="02078354"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„Za najczęstszą przyczynę otępienia uznaje się choroby zwyrodnieniowe mózgu. Choroba Alzheimera odpowiada za 50–70% przypadków, otępienie czołowo-skroniowe (…) — za 20–25%, a otępienie z ciałami </w:t>
            </w:r>
            <w:proofErr w:type="spellStart"/>
            <w:r w:rsidRPr="008D6DD0">
              <w:rPr>
                <w:rFonts w:ascii="Lato" w:hAnsi="Lato"/>
                <w:sz w:val="20"/>
                <w:szCs w:val="20"/>
              </w:rPr>
              <w:t>Lewy’ego</w:t>
            </w:r>
            <w:proofErr w:type="spellEnd"/>
            <w:r w:rsidRPr="008D6DD0">
              <w:rPr>
                <w:rFonts w:ascii="Lato" w:hAnsi="Lato"/>
                <w:sz w:val="20"/>
                <w:szCs w:val="20"/>
              </w:rPr>
              <w:t xml:space="preserve">  — za 10–30%. Drugą co do częstości występowania grupą etiologiczną wywołującą otępienia są choroby naczyń mózgowych, które odpowiadają za 10–15% wszystkich </w:t>
            </w:r>
            <w:proofErr w:type="spellStart"/>
            <w:r w:rsidRPr="008D6DD0">
              <w:rPr>
                <w:rFonts w:ascii="Lato" w:hAnsi="Lato"/>
                <w:sz w:val="20"/>
                <w:szCs w:val="20"/>
              </w:rPr>
              <w:t>zachorowań</w:t>
            </w:r>
            <w:proofErr w:type="spellEnd"/>
            <w:r w:rsidRPr="008D6DD0">
              <w:rPr>
                <w:rFonts w:ascii="Lato" w:hAnsi="Lato"/>
                <w:sz w:val="20"/>
                <w:szCs w:val="20"/>
              </w:rPr>
              <w:t xml:space="preserve">. Pozostałe kilka procent przyczyn stanowi kilkadziesiąt innych schorzeń, w większości potencjalnie odwracalnych, </w:t>
            </w:r>
            <w:r w:rsidRPr="008D6DD0">
              <w:rPr>
                <w:rFonts w:ascii="Lato" w:hAnsi="Lato"/>
                <w:sz w:val="20"/>
                <w:szCs w:val="20"/>
              </w:rPr>
              <w:pgNum/>
            </w:r>
            <w:proofErr w:type="spellStart"/>
            <w:r w:rsidRPr="008D6DD0">
              <w:rPr>
                <w:rFonts w:ascii="Lato" w:hAnsi="Lato"/>
                <w:sz w:val="20"/>
                <w:szCs w:val="20"/>
              </w:rPr>
              <w:t>urope</w:t>
            </w:r>
            <w:proofErr w:type="spellEnd"/>
            <w:r w:rsidRPr="008D6DD0">
              <w:rPr>
                <w:rFonts w:ascii="Lato" w:hAnsi="Lato"/>
                <w:sz w:val="20"/>
                <w:szCs w:val="20"/>
              </w:rPr>
              <w:pgNum/>
            </w:r>
            <w:r w:rsidRPr="008D6DD0">
              <w:rPr>
                <w:rFonts w:ascii="Lato" w:hAnsi="Lato"/>
                <w:sz w:val="20"/>
                <w:szCs w:val="20"/>
              </w:rPr>
              <w:t>ni</w:t>
            </w:r>
            <w:r w:rsidRPr="008D6DD0">
              <w:rPr>
                <w:rFonts w:ascii="Lato" w:hAnsi="Lato"/>
                <w:sz w:val="20"/>
                <w:szCs w:val="20"/>
              </w:rPr>
              <w:pgNum/>
            </w:r>
            <w:proofErr w:type="spellStart"/>
            <w:r w:rsidRPr="008D6DD0">
              <w:rPr>
                <w:rFonts w:ascii="Lato" w:hAnsi="Lato"/>
                <w:sz w:val="20"/>
                <w:szCs w:val="20"/>
              </w:rPr>
              <w:t>wanych</w:t>
            </w:r>
            <w:proofErr w:type="spellEnd"/>
            <w:r w:rsidRPr="008D6DD0">
              <w:rPr>
                <w:rFonts w:ascii="Lato" w:hAnsi="Lato"/>
                <w:sz w:val="20"/>
                <w:szCs w:val="20"/>
              </w:rPr>
              <w:pgNum/>
            </w:r>
            <w:r w:rsidRPr="008D6DD0">
              <w:rPr>
                <w:rFonts w:ascii="Lato" w:hAnsi="Lato"/>
                <w:sz w:val="20"/>
                <w:szCs w:val="20"/>
              </w:rPr>
              <w:t xml:space="preserve"> i toksycznych, takich jak na przykład zatrucia alkoholowe, zaburzenia metaboliczne czy infekcje wirusowe i bakteryjne.”</w:t>
            </w:r>
          </w:p>
        </w:tc>
        <w:tc>
          <w:tcPr>
            <w:tcW w:w="841" w:type="pct"/>
            <w:tcBorders>
              <w:bottom w:val="single" w:sz="4" w:space="0" w:color="000000"/>
              <w:right w:val="single" w:sz="4" w:space="0" w:color="000000"/>
            </w:tcBorders>
            <w:shd w:val="clear" w:color="auto" w:fill="FFFFFF" w:themeFill="background1"/>
            <w:vAlign w:val="center"/>
          </w:tcPr>
          <w:p w14:paraId="03EBB4CB" w14:textId="1A6C3EEF" w:rsidR="00380648" w:rsidRPr="008D6DD0" w:rsidRDefault="00380648" w:rsidP="00380648">
            <w:pPr>
              <w:spacing w:line="240" w:lineRule="auto"/>
              <w:rPr>
                <w:rFonts w:ascii="Lato" w:hAnsi="Lato"/>
                <w:bCs/>
                <w:sz w:val="20"/>
                <w:szCs w:val="20"/>
              </w:rPr>
            </w:pPr>
            <w:r w:rsidRPr="008D6DD0">
              <w:rPr>
                <w:rStyle w:val="Pogrubienie"/>
                <w:rFonts w:ascii="Lato" w:hAnsi="Lato"/>
                <w:sz w:val="20"/>
                <w:szCs w:val="20"/>
              </w:rPr>
              <w:t>Uzupełnić o inne typowe choroby skutkujące otępieniem: „Choroba Parkinsona:</w:t>
            </w:r>
            <w:r w:rsidRPr="008D6DD0">
              <w:rPr>
                <w:rFonts w:ascii="Lato" w:hAnsi="Lato"/>
                <w:sz w:val="20"/>
                <w:szCs w:val="20"/>
              </w:rPr>
              <w:t xml:space="preserve"> powoduje zaburzenia ruchu, takie jak drżenie, sztywność mięśni i spowolnienie ruchowe; </w:t>
            </w:r>
            <w:r w:rsidRPr="008D6DD0">
              <w:rPr>
                <w:rStyle w:val="Pogrubienie"/>
                <w:rFonts w:ascii="Lato" w:hAnsi="Lato"/>
                <w:sz w:val="20"/>
                <w:szCs w:val="20"/>
              </w:rPr>
              <w:t>Pląsawica Huntingtona:  choroba dziedziczna, prowadząca do niekontrolowanych ruchów, zaburzeń poznawczych i psychiatrycznych; Stwardnienie rozsiane:  choroba autoimmunologiczna, która uszkadza osłonki mielinowe neuronów, prowadząc do różnych objawów neurologicznych; Stwardnienie zanikowe boczne (SLA):  choroba neuronu ruchowego, charakteryzująca się postępującym zanikiem mięśni i trudnościami w poruszaniu się, mówieniu i oddychaniu, Rdzeniowy zanik mięśni (SMA): choroba genetyczna, która powoduje osłabienie i zanik mięśni, w tym mięśni oddechowych.”</w:t>
            </w:r>
          </w:p>
        </w:tc>
        <w:tc>
          <w:tcPr>
            <w:tcW w:w="1163" w:type="pct"/>
            <w:gridSpan w:val="2"/>
            <w:tcBorders>
              <w:bottom w:val="single" w:sz="4" w:space="0" w:color="000000"/>
              <w:right w:val="single" w:sz="4" w:space="0" w:color="000000"/>
            </w:tcBorders>
            <w:shd w:val="clear" w:color="auto" w:fill="FFFFFF" w:themeFill="background1"/>
            <w:vAlign w:val="center"/>
          </w:tcPr>
          <w:p w14:paraId="04838F5D" w14:textId="45B72486" w:rsidR="00380648" w:rsidRPr="008D6DD0" w:rsidRDefault="00380648" w:rsidP="00380648">
            <w:pPr>
              <w:spacing w:line="240" w:lineRule="auto"/>
              <w:rPr>
                <w:rFonts w:ascii="Lato" w:hAnsi="Lato"/>
                <w:bCs/>
                <w:sz w:val="20"/>
                <w:szCs w:val="20"/>
              </w:rPr>
            </w:pPr>
            <w:r w:rsidRPr="008D6DD0">
              <w:rPr>
                <w:rFonts w:ascii="Lato" w:hAnsi="Lato"/>
                <w:sz w:val="20"/>
                <w:szCs w:val="20"/>
              </w:rPr>
              <w:t>Zbytnie uproszczenie w zapisach. Aktualizacja projektu</w:t>
            </w:r>
          </w:p>
        </w:tc>
        <w:tc>
          <w:tcPr>
            <w:tcW w:w="869" w:type="pct"/>
            <w:shd w:val="clear" w:color="auto" w:fill="FFFFFF" w:themeFill="background1"/>
            <w:vAlign w:val="center"/>
          </w:tcPr>
          <w:p w14:paraId="679D974B" w14:textId="573043B0" w:rsidR="00380648" w:rsidRPr="008D6DD0" w:rsidRDefault="00380648" w:rsidP="00380648">
            <w:pPr>
              <w:spacing w:line="240" w:lineRule="auto"/>
              <w:rPr>
                <w:rFonts w:ascii="Lato" w:hAnsi="Lato"/>
                <w:b/>
                <w:sz w:val="20"/>
                <w:szCs w:val="20"/>
              </w:rPr>
            </w:pPr>
            <w:r w:rsidRPr="008D6DD0">
              <w:rPr>
                <w:rFonts w:ascii="Lato" w:hAnsi="Lato"/>
                <w:b/>
                <w:sz w:val="20"/>
                <w:szCs w:val="20"/>
              </w:rPr>
              <w:t xml:space="preserve">Uwaga </w:t>
            </w:r>
            <w:r w:rsidR="00660EEE" w:rsidRPr="008D6DD0">
              <w:rPr>
                <w:rFonts w:ascii="Lato" w:hAnsi="Lato"/>
                <w:b/>
                <w:sz w:val="20"/>
                <w:szCs w:val="20"/>
              </w:rPr>
              <w:t>częściowo uwzględniona</w:t>
            </w:r>
          </w:p>
          <w:p w14:paraId="2B1F4838"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Treść Programu, do której odnosi się uwaga stanowi cytat z opracowania opublikowanego w The American </w:t>
            </w:r>
            <w:proofErr w:type="spellStart"/>
            <w:r w:rsidRPr="008D6DD0">
              <w:rPr>
                <w:rFonts w:ascii="Lato" w:hAnsi="Lato"/>
                <w:bCs/>
                <w:sz w:val="20"/>
                <w:szCs w:val="20"/>
              </w:rPr>
              <w:t>Journal</w:t>
            </w:r>
            <w:proofErr w:type="spellEnd"/>
            <w:r w:rsidRPr="008D6DD0">
              <w:rPr>
                <w:rFonts w:ascii="Lato" w:hAnsi="Lato"/>
                <w:bCs/>
                <w:sz w:val="20"/>
                <w:szCs w:val="20"/>
              </w:rPr>
              <w:t xml:space="preserve"> of </w:t>
            </w:r>
            <w:proofErr w:type="spellStart"/>
            <w:r w:rsidRPr="008D6DD0">
              <w:rPr>
                <w:rFonts w:ascii="Lato" w:hAnsi="Lato"/>
                <w:bCs/>
                <w:sz w:val="20"/>
                <w:szCs w:val="20"/>
              </w:rPr>
              <w:t>Medicine</w:t>
            </w:r>
            <w:proofErr w:type="spellEnd"/>
            <w:r w:rsidRPr="008D6DD0">
              <w:rPr>
                <w:rFonts w:ascii="Lato" w:hAnsi="Lato"/>
                <w:bCs/>
                <w:sz w:val="20"/>
                <w:szCs w:val="20"/>
              </w:rPr>
              <w:t xml:space="preserve">. </w:t>
            </w:r>
          </w:p>
          <w:p w14:paraId="4F792F83" w14:textId="34CA74A5" w:rsidR="005228DF" w:rsidRPr="008D6DD0" w:rsidRDefault="005228DF" w:rsidP="005228DF">
            <w:pPr>
              <w:spacing w:line="240" w:lineRule="auto"/>
              <w:rPr>
                <w:rFonts w:ascii="Lato" w:hAnsi="Lato"/>
                <w:bCs/>
                <w:sz w:val="20"/>
                <w:szCs w:val="20"/>
              </w:rPr>
            </w:pPr>
            <w:r w:rsidRPr="008D6DD0">
              <w:rPr>
                <w:rFonts w:ascii="Lato" w:hAnsi="Lato"/>
                <w:bCs/>
                <w:sz w:val="20"/>
                <w:szCs w:val="20"/>
              </w:rPr>
              <w:t xml:space="preserve">Stanowisko Krajowej Rady ds. Neurologii: propozycja uzupełnienia: </w:t>
            </w:r>
          </w:p>
          <w:p w14:paraId="77208FB3" w14:textId="77777777" w:rsidR="005228DF" w:rsidRPr="008D6DD0" w:rsidRDefault="005228DF" w:rsidP="005228DF">
            <w:pPr>
              <w:spacing w:line="240" w:lineRule="auto"/>
              <w:rPr>
                <w:rFonts w:ascii="Lato" w:hAnsi="Lato"/>
                <w:bCs/>
                <w:sz w:val="20"/>
                <w:szCs w:val="20"/>
              </w:rPr>
            </w:pPr>
            <w:r w:rsidRPr="008D6DD0">
              <w:rPr>
                <w:rFonts w:ascii="Lato" w:hAnsi="Lato"/>
                <w:bCs/>
                <w:sz w:val="20"/>
                <w:szCs w:val="20"/>
              </w:rPr>
              <w:t>„</w:t>
            </w:r>
            <w:bookmarkStart w:id="61" w:name="_Hlk208407151"/>
            <w:r w:rsidRPr="008D6DD0">
              <w:rPr>
                <w:rFonts w:ascii="Lato" w:hAnsi="Lato"/>
                <w:bCs/>
                <w:sz w:val="20"/>
                <w:szCs w:val="20"/>
              </w:rPr>
              <w:t xml:space="preserve">Pozostałe kilka procent przyczyn stanowi kilkadziesiąt innych schorzeń, zarówno o podłożu </w:t>
            </w:r>
            <w:proofErr w:type="spellStart"/>
            <w:r w:rsidRPr="008D6DD0">
              <w:rPr>
                <w:rFonts w:ascii="Lato" w:hAnsi="Lato"/>
                <w:bCs/>
                <w:sz w:val="20"/>
                <w:szCs w:val="20"/>
              </w:rPr>
              <w:t>neurozwyrodnieniowym</w:t>
            </w:r>
            <w:proofErr w:type="spellEnd"/>
            <w:r w:rsidRPr="008D6DD0">
              <w:rPr>
                <w:rFonts w:ascii="Lato" w:hAnsi="Lato"/>
                <w:bCs/>
                <w:sz w:val="20"/>
                <w:szCs w:val="20"/>
              </w:rPr>
              <w:t>, genetycznym, jak i potencjalnie odwracalnych- neuroinfekcyjnych  i toksycznych, takich jak na przykład zatrucia alkoholowe, zaburzenia metaboliczne czy infekcje wirusowe i bakteryjne.”</w:t>
            </w:r>
            <w:bookmarkEnd w:id="61"/>
          </w:p>
          <w:p w14:paraId="461F9E6E" w14:textId="244A9F76" w:rsidR="005228DF" w:rsidRPr="008D6DD0" w:rsidRDefault="005228DF" w:rsidP="005228DF">
            <w:pPr>
              <w:spacing w:line="240" w:lineRule="auto"/>
              <w:rPr>
                <w:rFonts w:ascii="Lato" w:hAnsi="Lato"/>
                <w:bCs/>
                <w:sz w:val="20"/>
                <w:szCs w:val="20"/>
              </w:rPr>
            </w:pPr>
            <w:r w:rsidRPr="008D6DD0">
              <w:rPr>
                <w:rFonts w:ascii="Lato" w:hAnsi="Lato"/>
                <w:bCs/>
                <w:sz w:val="20"/>
                <w:szCs w:val="20"/>
              </w:rPr>
              <w:t xml:space="preserve">Dodanie zwrotu „zarówno o podłożu </w:t>
            </w:r>
            <w:proofErr w:type="spellStart"/>
            <w:r w:rsidRPr="008D6DD0">
              <w:rPr>
                <w:rFonts w:ascii="Lato" w:hAnsi="Lato"/>
                <w:bCs/>
                <w:sz w:val="20"/>
                <w:szCs w:val="20"/>
              </w:rPr>
              <w:t>neurozwyrodnieniowym</w:t>
            </w:r>
            <w:proofErr w:type="spellEnd"/>
            <w:r w:rsidRPr="008D6DD0">
              <w:rPr>
                <w:rFonts w:ascii="Lato" w:hAnsi="Lato"/>
                <w:bCs/>
                <w:sz w:val="20"/>
                <w:szCs w:val="20"/>
              </w:rPr>
              <w:t>, genetycznym….” Zawiera w sobie wymienione przez Zgłaszającego uwagę rzadkie przyczyny otępienia.</w:t>
            </w:r>
          </w:p>
        </w:tc>
      </w:tr>
      <w:tr w:rsidR="00380648" w:rsidRPr="008D6DD0" w14:paraId="60065EFD" w14:textId="77777777" w:rsidTr="001F4579">
        <w:trPr>
          <w:trHeight w:val="375"/>
        </w:trPr>
        <w:tc>
          <w:tcPr>
            <w:tcW w:w="195" w:type="pct"/>
            <w:shd w:val="clear" w:color="auto" w:fill="FFFFFF" w:themeFill="background1"/>
            <w:vAlign w:val="center"/>
          </w:tcPr>
          <w:p w14:paraId="15891491"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F18152F"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46E6A903" w14:textId="59F1AA54"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left w:val="single" w:sz="4" w:space="0" w:color="000000"/>
              <w:bottom w:val="single" w:sz="4" w:space="0" w:color="000000"/>
              <w:right w:val="single" w:sz="4" w:space="0" w:color="000000"/>
            </w:tcBorders>
            <w:shd w:val="clear" w:color="auto" w:fill="FFFFFF" w:themeFill="background1"/>
            <w:vAlign w:val="center"/>
          </w:tcPr>
          <w:p w14:paraId="19EEA39F" w14:textId="1E011062"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Do programu : zbyt ogólne przypisywanie odpowiedzialności i brak lokalizacji działań.</w:t>
            </w:r>
          </w:p>
        </w:tc>
        <w:tc>
          <w:tcPr>
            <w:tcW w:w="644" w:type="pct"/>
            <w:tcBorders>
              <w:bottom w:val="single" w:sz="4" w:space="0" w:color="000000"/>
              <w:right w:val="single" w:sz="4" w:space="0" w:color="000000"/>
            </w:tcBorders>
            <w:shd w:val="clear" w:color="auto" w:fill="FFFFFF" w:themeFill="background1"/>
            <w:vAlign w:val="center"/>
          </w:tcPr>
          <w:p w14:paraId="7307C1D5" w14:textId="29DE4211"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Działania są koordynowane przez instytucje centralne, a JST pojawiają się jedynie jako współpracownicy.</w:t>
            </w:r>
          </w:p>
        </w:tc>
        <w:tc>
          <w:tcPr>
            <w:tcW w:w="841" w:type="pct"/>
            <w:tcBorders>
              <w:bottom w:val="single" w:sz="4" w:space="0" w:color="000000"/>
              <w:right w:val="single" w:sz="4" w:space="0" w:color="000000"/>
            </w:tcBorders>
            <w:shd w:val="clear" w:color="auto" w:fill="FFFFFF" w:themeFill="background1"/>
            <w:vAlign w:val="center"/>
          </w:tcPr>
          <w:p w14:paraId="4E993E12" w14:textId="77777777" w:rsidR="00380648" w:rsidRPr="008D6DD0" w:rsidRDefault="00380648" w:rsidP="00BF475B">
            <w:pPr>
              <w:pStyle w:val="Tekstpodstawowy"/>
              <w:shd w:val="clear" w:color="auto" w:fill="FFFFFF" w:themeFill="background1"/>
              <w:spacing w:line="240" w:lineRule="auto"/>
              <w:ind w:left="0" w:right="0" w:firstLine="0"/>
              <w:jc w:val="left"/>
              <w:rPr>
                <w:rFonts w:ascii="Lato" w:hAnsi="Lato"/>
                <w:b/>
                <w:bCs/>
                <w:sz w:val="20"/>
              </w:rPr>
            </w:pPr>
            <w:r w:rsidRPr="008D6DD0">
              <w:rPr>
                <w:rStyle w:val="Pogrubienie"/>
                <w:rFonts w:ascii="Lato" w:eastAsia="Calibri" w:hAnsi="Lato" w:cs="Calibri"/>
                <w:b w:val="0"/>
                <w:bCs w:val="0"/>
                <w:kern w:val="0"/>
                <w:sz w:val="20"/>
              </w:rPr>
              <w:t>Wprowadzenie konkretnej roli JST i instytucji lokalnych (biblioteki, domy kultury, Uniwersytety Trzeciego Wieku, placówki systemu pomocy społecznej) jako:</w:t>
            </w:r>
          </w:p>
          <w:p w14:paraId="67EF25B5" w14:textId="5E92FE06" w:rsidR="00380648" w:rsidRPr="008D6DD0" w:rsidRDefault="00380648" w:rsidP="00BF475B">
            <w:pPr>
              <w:pStyle w:val="Tekstpodstawowy"/>
              <w:shd w:val="clear" w:color="auto" w:fill="FFFFFF" w:themeFill="background1"/>
              <w:spacing w:line="240" w:lineRule="auto"/>
              <w:ind w:left="0" w:right="0" w:firstLine="0"/>
              <w:jc w:val="left"/>
              <w:rPr>
                <w:rFonts w:ascii="Lato" w:hAnsi="Lato"/>
                <w:b/>
                <w:bCs/>
                <w:sz w:val="20"/>
              </w:rPr>
            </w:pPr>
            <w:r w:rsidRPr="008D6DD0">
              <w:rPr>
                <w:rStyle w:val="Pogrubienie"/>
                <w:rFonts w:ascii="Lato" w:eastAsia="Calibri" w:hAnsi="Lato" w:cs="Calibri"/>
                <w:b w:val="0"/>
                <w:bCs w:val="0"/>
                <w:kern w:val="0"/>
                <w:sz w:val="20"/>
              </w:rPr>
              <w:t>- współorganizatorów kampanii,</w:t>
            </w:r>
          </w:p>
          <w:p w14:paraId="5C86838B" w14:textId="77777777" w:rsidR="00380648" w:rsidRPr="008D6DD0" w:rsidRDefault="00380648" w:rsidP="00BF475B">
            <w:pPr>
              <w:pStyle w:val="Tekstpodstawowy"/>
              <w:shd w:val="clear" w:color="auto" w:fill="FFFFFF" w:themeFill="background1"/>
              <w:spacing w:line="240" w:lineRule="auto"/>
              <w:ind w:left="0" w:right="0" w:firstLine="0"/>
              <w:jc w:val="left"/>
              <w:rPr>
                <w:rFonts w:ascii="Lato" w:hAnsi="Lato"/>
                <w:b/>
                <w:bCs/>
                <w:sz w:val="20"/>
              </w:rPr>
            </w:pPr>
            <w:r w:rsidRPr="008D6DD0">
              <w:rPr>
                <w:rStyle w:val="Pogrubienie"/>
                <w:rFonts w:ascii="Lato" w:eastAsia="Calibri" w:hAnsi="Lato" w:cs="Calibri"/>
                <w:b w:val="0"/>
                <w:bCs w:val="0"/>
                <w:kern w:val="0"/>
                <w:sz w:val="20"/>
              </w:rPr>
              <w:t>- centrów dystrybucji materiałów edukacyjnych,</w:t>
            </w:r>
          </w:p>
          <w:p w14:paraId="0BA3F5A1" w14:textId="2F714FD4"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  lokalnych punktów informacyjnych.</w:t>
            </w:r>
          </w:p>
        </w:tc>
        <w:tc>
          <w:tcPr>
            <w:tcW w:w="1163" w:type="pct"/>
            <w:gridSpan w:val="2"/>
            <w:tcBorders>
              <w:bottom w:val="single" w:sz="4" w:space="0" w:color="000000"/>
              <w:right w:val="single" w:sz="4" w:space="0" w:color="000000"/>
            </w:tcBorders>
            <w:shd w:val="clear" w:color="auto" w:fill="FFFFFF" w:themeFill="background1"/>
            <w:vAlign w:val="center"/>
          </w:tcPr>
          <w:p w14:paraId="2C12CEAC" w14:textId="291033CF"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Aby kampanie informacyjne były skuteczne, muszą być osadzone w lokalnym kontekście – mieszkańcy reagują lepiej na działania prowadzone przez znane i dostępne instytucje z łatwym lokalnym dostępem.</w:t>
            </w:r>
          </w:p>
        </w:tc>
        <w:tc>
          <w:tcPr>
            <w:tcW w:w="869" w:type="pct"/>
            <w:shd w:val="clear" w:color="auto" w:fill="FFFFFF" w:themeFill="background1"/>
            <w:vAlign w:val="center"/>
          </w:tcPr>
          <w:p w14:paraId="47BC1E38"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688F6443" w14:textId="7DAFF993"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Nie jest planowane realizowanie przez MZ kampanii informacyjnych uwzględniających uwarunkowania lokalne. Samorządy lokalne mogą takie kampanie organizować, jednak ze względu na brak dedykowanych środków na realizację Programu, nie ma możliwości narzucania takich działań </w:t>
            </w:r>
          </w:p>
        </w:tc>
      </w:tr>
      <w:tr w:rsidR="00380648" w:rsidRPr="008D6DD0" w14:paraId="3FB8278A" w14:textId="77777777" w:rsidTr="001F4579">
        <w:trPr>
          <w:trHeight w:val="375"/>
        </w:trPr>
        <w:tc>
          <w:tcPr>
            <w:tcW w:w="195" w:type="pct"/>
            <w:shd w:val="clear" w:color="auto" w:fill="FFFFFF" w:themeFill="background1"/>
            <w:vAlign w:val="center"/>
          </w:tcPr>
          <w:p w14:paraId="6F770B64"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106444A"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44FCE25B" w14:textId="1876C23F"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48D9C" w14:textId="6DA06416"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Do programu: brak określenia minimalnej skali kampanii/ liczby odbiorców.</w:t>
            </w:r>
          </w:p>
        </w:tc>
        <w:tc>
          <w:tcPr>
            <w:tcW w:w="644" w:type="pct"/>
            <w:tcBorders>
              <w:top w:val="single" w:sz="4" w:space="0" w:color="000000"/>
              <w:bottom w:val="single" w:sz="4" w:space="0" w:color="000000"/>
              <w:right w:val="single" w:sz="4" w:space="0" w:color="000000"/>
            </w:tcBorders>
            <w:shd w:val="clear" w:color="auto" w:fill="FFFFFF" w:themeFill="background1"/>
            <w:vAlign w:val="center"/>
          </w:tcPr>
          <w:p w14:paraId="5C395743" w14:textId="3D2CA2A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Wskaźniki monitorowania to „ raport z ewaluacji” lub „ liczba materiałów/szkoleń”. Ale nie wskazano oczekiwanej skali działań.</w:t>
            </w:r>
          </w:p>
        </w:tc>
        <w:tc>
          <w:tcPr>
            <w:tcW w:w="841" w:type="pct"/>
            <w:tcBorders>
              <w:top w:val="single" w:sz="4" w:space="0" w:color="000000"/>
              <w:bottom w:val="single" w:sz="4" w:space="0" w:color="000000"/>
              <w:right w:val="single" w:sz="4" w:space="0" w:color="000000"/>
            </w:tcBorders>
            <w:shd w:val="clear" w:color="auto" w:fill="FFFFFF" w:themeFill="background1"/>
            <w:vAlign w:val="center"/>
          </w:tcPr>
          <w:p w14:paraId="74694B91" w14:textId="3310A240"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Dopisać oczekiwane wskaźniki rezultatu, np.:</w:t>
            </w:r>
          </w:p>
          <w:p w14:paraId="0684E487"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dotarcie do każdej gminy powiatowej z materiałami edukacyjnymi,</w:t>
            </w:r>
          </w:p>
          <w:p w14:paraId="1ED58B05" w14:textId="333FC36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przeprowadzenie min. liczby szkoleń rocznie w każdym województwie.</w:t>
            </w:r>
          </w:p>
        </w:tc>
        <w:tc>
          <w:tcPr>
            <w:tcW w:w="1163" w:type="pct"/>
            <w:gridSpan w:val="2"/>
            <w:tcBorders>
              <w:top w:val="single" w:sz="4" w:space="0" w:color="000000"/>
              <w:bottom w:val="single" w:sz="4" w:space="0" w:color="000000"/>
              <w:right w:val="single" w:sz="4" w:space="0" w:color="000000"/>
            </w:tcBorders>
            <w:shd w:val="clear" w:color="auto" w:fill="FFFFFF" w:themeFill="background1"/>
            <w:vAlign w:val="center"/>
          </w:tcPr>
          <w:p w14:paraId="014304F4" w14:textId="3038B870"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Wprowadzenie KPI (kluczowych wskaźników efektywności), co pozwala lepiej monitorować postępy i motywować instytucje do działania.</w:t>
            </w:r>
          </w:p>
        </w:tc>
        <w:tc>
          <w:tcPr>
            <w:tcW w:w="869" w:type="pct"/>
            <w:shd w:val="clear" w:color="auto" w:fill="FFFFFF" w:themeFill="background1"/>
            <w:vAlign w:val="center"/>
          </w:tcPr>
          <w:p w14:paraId="3614585D"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0321B8B8" w14:textId="294E5753" w:rsidR="00380648" w:rsidRPr="008D6DD0" w:rsidRDefault="00380648" w:rsidP="00380648">
            <w:pPr>
              <w:spacing w:line="240" w:lineRule="auto"/>
              <w:rPr>
                <w:rFonts w:ascii="Lato" w:hAnsi="Lato"/>
                <w:bCs/>
                <w:sz w:val="20"/>
                <w:szCs w:val="20"/>
              </w:rPr>
            </w:pPr>
            <w:r w:rsidRPr="008D6DD0">
              <w:rPr>
                <w:rFonts w:ascii="Lato" w:hAnsi="Lato"/>
                <w:bCs/>
                <w:sz w:val="20"/>
                <w:szCs w:val="20"/>
              </w:rPr>
              <w:t>Skala działań zostanie określona na etapie realizacji Programu, w zależności od tematyki i grupy docelowej.</w:t>
            </w:r>
          </w:p>
        </w:tc>
      </w:tr>
      <w:tr w:rsidR="00380648" w:rsidRPr="008D6DD0" w14:paraId="61A1BDBB" w14:textId="77777777" w:rsidTr="001F4579">
        <w:trPr>
          <w:trHeight w:val="375"/>
        </w:trPr>
        <w:tc>
          <w:tcPr>
            <w:tcW w:w="195" w:type="pct"/>
            <w:shd w:val="clear" w:color="auto" w:fill="FFFFFF" w:themeFill="background1"/>
            <w:vAlign w:val="center"/>
          </w:tcPr>
          <w:p w14:paraId="16D19D0E"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987EF4"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0282EAFF" w14:textId="774B4DD9"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7DE1FF" w14:textId="0B086EFE"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Do programu: brak przewidywanego udziału organizacji pozarządowych (NGO).</w:t>
            </w:r>
          </w:p>
        </w:tc>
        <w:tc>
          <w:tcPr>
            <w:tcW w:w="644" w:type="pct"/>
            <w:tcBorders>
              <w:top w:val="single" w:sz="4" w:space="0" w:color="000000"/>
              <w:bottom w:val="single" w:sz="4" w:space="0" w:color="000000"/>
              <w:right w:val="single" w:sz="4" w:space="0" w:color="000000"/>
            </w:tcBorders>
            <w:shd w:val="clear" w:color="auto" w:fill="FFFFFF" w:themeFill="background1"/>
            <w:vAlign w:val="center"/>
          </w:tcPr>
          <w:p w14:paraId="3F53D7AB" w14:textId="5D96B2A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Współpraca opiera się głównie na instytucjach rządowych i JST.</w:t>
            </w:r>
          </w:p>
        </w:tc>
        <w:tc>
          <w:tcPr>
            <w:tcW w:w="841" w:type="pct"/>
            <w:tcBorders>
              <w:top w:val="single" w:sz="4" w:space="0" w:color="000000"/>
              <w:bottom w:val="single" w:sz="4" w:space="0" w:color="000000"/>
              <w:right w:val="single" w:sz="4" w:space="0" w:color="000000"/>
            </w:tcBorders>
            <w:shd w:val="clear" w:color="auto" w:fill="FFFFFF" w:themeFill="background1"/>
            <w:vAlign w:val="center"/>
          </w:tcPr>
          <w:p w14:paraId="794FB8B4" w14:textId="77777777" w:rsidR="00380648" w:rsidRPr="008D6DD0" w:rsidRDefault="00380648" w:rsidP="00BF475B">
            <w:pPr>
              <w:pStyle w:val="Tekstpodstawowy"/>
              <w:shd w:val="clear" w:color="auto" w:fill="FFFFFF" w:themeFill="background1"/>
              <w:spacing w:line="240" w:lineRule="auto"/>
              <w:ind w:left="0" w:right="0" w:firstLine="0"/>
              <w:jc w:val="left"/>
              <w:rPr>
                <w:rFonts w:ascii="Lato" w:eastAsia="Calibri" w:hAnsi="Lato" w:cs="Calibri"/>
                <w:bCs/>
                <w:kern w:val="0"/>
                <w:sz w:val="20"/>
              </w:rPr>
            </w:pPr>
            <w:r w:rsidRPr="008D6DD0">
              <w:rPr>
                <w:rFonts w:ascii="Lato" w:eastAsia="Calibri" w:hAnsi="Lato" w:cs="Calibri"/>
                <w:bCs/>
                <w:kern w:val="0"/>
                <w:sz w:val="20"/>
              </w:rPr>
              <w:t>Dodać zapis o włączeniu NGO zajmujących się seniorami, zdrowiem psychicznym, opieką społeczną i osobami z niepełnosprawnościami do:</w:t>
            </w:r>
          </w:p>
          <w:p w14:paraId="026DD904" w14:textId="77777777" w:rsidR="00380648" w:rsidRPr="008D6DD0" w:rsidRDefault="00380648" w:rsidP="00BF475B">
            <w:pPr>
              <w:pStyle w:val="Tekstpodstawowy"/>
              <w:shd w:val="clear" w:color="auto" w:fill="FFFFFF" w:themeFill="background1"/>
              <w:spacing w:line="240" w:lineRule="auto"/>
              <w:ind w:left="0" w:right="0" w:firstLine="0"/>
              <w:jc w:val="left"/>
              <w:rPr>
                <w:rFonts w:ascii="Lato" w:eastAsia="Calibri" w:hAnsi="Lato" w:cs="Calibri"/>
                <w:bCs/>
                <w:kern w:val="0"/>
                <w:sz w:val="20"/>
              </w:rPr>
            </w:pPr>
            <w:r w:rsidRPr="008D6DD0">
              <w:rPr>
                <w:rFonts w:ascii="Lato" w:eastAsia="Calibri" w:hAnsi="Lato" w:cs="Calibri"/>
                <w:bCs/>
                <w:kern w:val="0"/>
                <w:sz w:val="20"/>
              </w:rPr>
              <w:t>- realizacji kampanii,</w:t>
            </w:r>
          </w:p>
          <w:p w14:paraId="4B2B193D" w14:textId="77777777" w:rsidR="00380648" w:rsidRPr="008D6DD0" w:rsidRDefault="00380648" w:rsidP="00BF475B">
            <w:pPr>
              <w:pStyle w:val="Tekstpodstawowy"/>
              <w:shd w:val="clear" w:color="auto" w:fill="FFFFFF" w:themeFill="background1"/>
              <w:spacing w:line="240" w:lineRule="auto"/>
              <w:ind w:left="0" w:right="0" w:firstLine="0"/>
              <w:jc w:val="left"/>
              <w:rPr>
                <w:rFonts w:ascii="Lato" w:eastAsia="Calibri" w:hAnsi="Lato" w:cs="Calibri"/>
                <w:bCs/>
                <w:kern w:val="0"/>
                <w:sz w:val="20"/>
              </w:rPr>
            </w:pPr>
            <w:r w:rsidRPr="008D6DD0">
              <w:rPr>
                <w:rFonts w:ascii="Lato" w:eastAsia="Calibri" w:hAnsi="Lato" w:cs="Calibri"/>
                <w:bCs/>
                <w:kern w:val="0"/>
                <w:sz w:val="20"/>
              </w:rPr>
              <w:t>- szkoleń lokalnych,</w:t>
            </w:r>
          </w:p>
          <w:p w14:paraId="0E859869" w14:textId="4F740823"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lang w:eastAsia="pl-PL"/>
              </w:rPr>
              <w:t>- współtworzenia materiałów informacyjnych.</w:t>
            </w:r>
          </w:p>
        </w:tc>
        <w:tc>
          <w:tcPr>
            <w:tcW w:w="1163" w:type="pct"/>
            <w:gridSpan w:val="2"/>
            <w:tcBorders>
              <w:top w:val="single" w:sz="4" w:space="0" w:color="000000"/>
              <w:bottom w:val="single" w:sz="4" w:space="0" w:color="000000"/>
              <w:right w:val="single" w:sz="4" w:space="0" w:color="000000"/>
            </w:tcBorders>
            <w:shd w:val="clear" w:color="auto" w:fill="FFFFFF" w:themeFill="background1"/>
            <w:vAlign w:val="center"/>
          </w:tcPr>
          <w:p w14:paraId="3634AD17" w14:textId="3169026E"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lang w:eastAsia="pl-PL"/>
              </w:rPr>
              <w:t>NGO mają dostęp do grup trudno dostępnych, dysponują wiedzą praktyczną i są skuteczne w działaniach terenowych.</w:t>
            </w:r>
          </w:p>
        </w:tc>
        <w:tc>
          <w:tcPr>
            <w:tcW w:w="869" w:type="pct"/>
            <w:shd w:val="clear" w:color="auto" w:fill="FFFFFF" w:themeFill="background1"/>
            <w:vAlign w:val="center"/>
          </w:tcPr>
          <w:p w14:paraId="1EFD7E06" w14:textId="14B33AFC" w:rsidR="00380648" w:rsidRDefault="00380648" w:rsidP="00BF475B">
            <w:pPr>
              <w:shd w:val="clear" w:color="auto" w:fill="FFFFFF" w:themeFill="background1"/>
              <w:spacing w:line="240" w:lineRule="auto"/>
              <w:rPr>
                <w:rFonts w:ascii="Lato" w:hAnsi="Lato"/>
                <w:b/>
                <w:sz w:val="20"/>
                <w:szCs w:val="20"/>
              </w:rPr>
            </w:pPr>
            <w:r w:rsidRPr="008D6DD0">
              <w:rPr>
                <w:rFonts w:ascii="Lato" w:hAnsi="Lato"/>
                <w:b/>
                <w:sz w:val="20"/>
                <w:szCs w:val="20"/>
              </w:rPr>
              <w:t>Uwaga uwzględniona</w:t>
            </w:r>
          </w:p>
          <w:p w14:paraId="1DE126FF" w14:textId="0C9AF5FA" w:rsidR="00380648" w:rsidRPr="00BF475B" w:rsidRDefault="00BF475B" w:rsidP="00BF475B">
            <w:pPr>
              <w:shd w:val="clear" w:color="auto" w:fill="FFFFFF" w:themeFill="background1"/>
              <w:spacing w:line="240" w:lineRule="auto"/>
              <w:rPr>
                <w:rFonts w:ascii="Lato" w:hAnsi="Lato"/>
                <w:bCs/>
                <w:sz w:val="20"/>
                <w:szCs w:val="20"/>
              </w:rPr>
            </w:pPr>
            <w:r w:rsidRPr="00BF475B">
              <w:rPr>
                <w:rFonts w:ascii="Lato" w:hAnsi="Lato"/>
                <w:bCs/>
                <w:sz w:val="20"/>
                <w:szCs w:val="20"/>
              </w:rPr>
              <w:t>Udział organizacji pozarządowych został uwzględniony w wielu działaniach Programu</w:t>
            </w:r>
            <w:r>
              <w:rPr>
                <w:rFonts w:ascii="Lato" w:hAnsi="Lato"/>
                <w:bCs/>
                <w:sz w:val="20"/>
                <w:szCs w:val="20"/>
              </w:rPr>
              <w:t>.</w:t>
            </w:r>
          </w:p>
        </w:tc>
      </w:tr>
      <w:tr w:rsidR="00380648" w:rsidRPr="008D6DD0" w14:paraId="70645992" w14:textId="77777777" w:rsidTr="001F4579">
        <w:trPr>
          <w:trHeight w:val="375"/>
        </w:trPr>
        <w:tc>
          <w:tcPr>
            <w:tcW w:w="195" w:type="pct"/>
            <w:shd w:val="clear" w:color="auto" w:fill="FFFFFF" w:themeFill="background1"/>
            <w:vAlign w:val="center"/>
          </w:tcPr>
          <w:p w14:paraId="14F8988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E3CAEF0"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1FFF8A72" w14:textId="59100899"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left w:val="single" w:sz="4" w:space="0" w:color="000000"/>
              <w:bottom w:val="single" w:sz="4" w:space="0" w:color="000000"/>
              <w:right w:val="single" w:sz="4" w:space="0" w:color="000000"/>
            </w:tcBorders>
            <w:shd w:val="clear" w:color="auto" w:fill="FFFFFF" w:themeFill="background1"/>
            <w:vAlign w:val="center"/>
          </w:tcPr>
          <w:p w14:paraId="296EFB60" w14:textId="248EF607" w:rsidR="00380648" w:rsidRPr="008D6DD0" w:rsidRDefault="00380648" w:rsidP="00380648">
            <w:pPr>
              <w:spacing w:line="240" w:lineRule="auto"/>
              <w:rPr>
                <w:rFonts w:ascii="Lato" w:hAnsi="Lato"/>
                <w:sz w:val="20"/>
                <w:szCs w:val="20"/>
              </w:rPr>
            </w:pPr>
            <w:r w:rsidRPr="008D6DD0">
              <w:rPr>
                <w:rStyle w:val="Pogrubienie"/>
                <w:rFonts w:ascii="Lato" w:eastAsia="Calibri" w:hAnsi="Lato" w:cs="Calibri"/>
                <w:b w:val="0"/>
                <w:bCs w:val="0"/>
                <w:kern w:val="0"/>
                <w:sz w:val="20"/>
                <w:szCs w:val="20"/>
                <w:lang w:eastAsia="pl-PL"/>
              </w:rPr>
              <w:t>Do programu: brak przewidzianych działań dla mniejszych miejscowości.</w:t>
            </w:r>
          </w:p>
        </w:tc>
        <w:tc>
          <w:tcPr>
            <w:tcW w:w="644" w:type="pct"/>
            <w:tcBorders>
              <w:bottom w:val="single" w:sz="4" w:space="0" w:color="000000"/>
              <w:right w:val="single" w:sz="4" w:space="0" w:color="000000"/>
            </w:tcBorders>
            <w:shd w:val="clear" w:color="auto" w:fill="FFFFFF" w:themeFill="background1"/>
            <w:vAlign w:val="center"/>
          </w:tcPr>
          <w:p w14:paraId="21AE620D" w14:textId="1B8129A3" w:rsidR="00380648" w:rsidRPr="008D6DD0" w:rsidRDefault="00380648" w:rsidP="00380648">
            <w:pPr>
              <w:spacing w:line="240" w:lineRule="auto"/>
              <w:rPr>
                <w:rFonts w:ascii="Lato" w:hAnsi="Lato"/>
                <w:sz w:val="20"/>
                <w:szCs w:val="20"/>
              </w:rPr>
            </w:pPr>
            <w:r w:rsidRPr="008D6DD0">
              <w:rPr>
                <w:rFonts w:ascii="Lato" w:eastAsia="Calibri" w:hAnsi="Lato" w:cs="Calibri"/>
                <w:kern w:val="0"/>
                <w:sz w:val="20"/>
                <w:szCs w:val="20"/>
                <w:lang w:eastAsia="pl-PL"/>
              </w:rPr>
              <w:t>Większość zapisów nie rozróżnia miast od obszarów wiejskich.</w:t>
            </w:r>
          </w:p>
        </w:tc>
        <w:tc>
          <w:tcPr>
            <w:tcW w:w="841" w:type="pct"/>
            <w:tcBorders>
              <w:bottom w:val="single" w:sz="4" w:space="0" w:color="000000"/>
              <w:right w:val="single" w:sz="4" w:space="0" w:color="000000"/>
            </w:tcBorders>
            <w:shd w:val="clear" w:color="auto" w:fill="FFFFFF" w:themeFill="background1"/>
            <w:vAlign w:val="center"/>
          </w:tcPr>
          <w:p w14:paraId="39F44DD6" w14:textId="1A302D5A" w:rsidR="00380648" w:rsidRPr="008D6DD0" w:rsidRDefault="00380648" w:rsidP="00380648">
            <w:pPr>
              <w:spacing w:line="240" w:lineRule="auto"/>
              <w:rPr>
                <w:rFonts w:ascii="Lato" w:hAnsi="Lato"/>
                <w:sz w:val="20"/>
                <w:szCs w:val="20"/>
              </w:rPr>
            </w:pPr>
            <w:r w:rsidRPr="008D6DD0">
              <w:rPr>
                <w:rStyle w:val="Pogrubienie"/>
                <w:rFonts w:ascii="Lato" w:eastAsia="Calibri" w:hAnsi="Lato" w:cs="Calibri"/>
                <w:b w:val="0"/>
                <w:bCs w:val="0"/>
                <w:kern w:val="0"/>
                <w:sz w:val="20"/>
                <w:szCs w:val="20"/>
                <w:lang w:eastAsia="pl-PL"/>
              </w:rPr>
              <w:t>Zaproponować mobilne punkty edukacyjne lub „gminne dni wiedzy o otępieniach” we współpracy z OPS/UTW/</w:t>
            </w:r>
            <w:proofErr w:type="spellStart"/>
            <w:r w:rsidRPr="008D6DD0">
              <w:rPr>
                <w:rStyle w:val="Pogrubienie"/>
                <w:rFonts w:ascii="Lato" w:eastAsia="Calibri" w:hAnsi="Lato" w:cs="Calibri"/>
                <w:b w:val="0"/>
                <w:bCs w:val="0"/>
                <w:kern w:val="0"/>
                <w:sz w:val="20"/>
                <w:szCs w:val="20"/>
                <w:lang w:eastAsia="pl-PL"/>
              </w:rPr>
              <w:t>bibliotekam</w:t>
            </w:r>
            <w:proofErr w:type="spellEnd"/>
            <w:r w:rsidRPr="008D6DD0">
              <w:rPr>
                <w:rStyle w:val="Pogrubienie"/>
                <w:rFonts w:ascii="Lato" w:eastAsia="Calibri" w:hAnsi="Lato" w:cs="Calibri"/>
                <w:b w:val="0"/>
                <w:bCs w:val="0"/>
                <w:kern w:val="0"/>
                <w:sz w:val="20"/>
                <w:szCs w:val="20"/>
                <w:lang w:eastAsia="pl-PL"/>
              </w:rPr>
              <w:t xml:space="preserve">, </w:t>
            </w:r>
            <w:proofErr w:type="spellStart"/>
            <w:r w:rsidRPr="008D6DD0">
              <w:rPr>
                <w:rStyle w:val="Pogrubienie"/>
                <w:rFonts w:ascii="Lato" w:eastAsia="Calibri" w:hAnsi="Lato" w:cs="Calibri"/>
                <w:b w:val="0"/>
                <w:bCs w:val="0"/>
                <w:kern w:val="0"/>
                <w:sz w:val="20"/>
                <w:szCs w:val="20"/>
                <w:lang w:eastAsia="pl-PL"/>
              </w:rPr>
              <w:t>edukobus</w:t>
            </w:r>
            <w:proofErr w:type="spellEnd"/>
            <w:r w:rsidRPr="008D6DD0">
              <w:rPr>
                <w:rStyle w:val="Pogrubienie"/>
                <w:rFonts w:ascii="Lato" w:eastAsia="Calibri" w:hAnsi="Lato" w:cs="Calibri"/>
                <w:b w:val="0"/>
                <w:bCs w:val="0"/>
                <w:kern w:val="0"/>
                <w:sz w:val="20"/>
                <w:szCs w:val="20"/>
                <w:lang w:eastAsia="pl-PL"/>
              </w:rPr>
              <w:t>, punkty informacyjne w OSP, świetlicach .</w:t>
            </w:r>
          </w:p>
        </w:tc>
        <w:tc>
          <w:tcPr>
            <w:tcW w:w="1163" w:type="pct"/>
            <w:gridSpan w:val="2"/>
            <w:tcBorders>
              <w:bottom w:val="single" w:sz="4" w:space="0" w:color="000000"/>
              <w:right w:val="single" w:sz="4" w:space="0" w:color="000000"/>
            </w:tcBorders>
            <w:shd w:val="clear" w:color="auto" w:fill="FFFFFF" w:themeFill="background1"/>
            <w:vAlign w:val="center"/>
          </w:tcPr>
          <w:p w14:paraId="6C5ADEA9" w14:textId="04BBECDB" w:rsidR="00380648" w:rsidRPr="008D6DD0" w:rsidRDefault="00380648" w:rsidP="00380648">
            <w:pPr>
              <w:spacing w:line="240" w:lineRule="auto"/>
              <w:rPr>
                <w:rFonts w:ascii="Lato" w:hAnsi="Lato"/>
                <w:sz w:val="20"/>
                <w:szCs w:val="20"/>
              </w:rPr>
            </w:pPr>
            <w:r w:rsidRPr="008D6DD0">
              <w:rPr>
                <w:rFonts w:ascii="Lato" w:eastAsia="Calibri" w:hAnsi="Lato" w:cs="Calibri"/>
                <w:kern w:val="0"/>
                <w:sz w:val="20"/>
                <w:szCs w:val="20"/>
                <w:lang w:eastAsia="pl-PL"/>
              </w:rPr>
              <w:t>Osoby z mniejszych miejscowości mają ograniczony dostęp do informacji. Lokalne działania, pozwolą skutecznie dotrzeć do tych społeczności.</w:t>
            </w:r>
          </w:p>
        </w:tc>
        <w:tc>
          <w:tcPr>
            <w:tcW w:w="869" w:type="pct"/>
            <w:shd w:val="clear" w:color="auto" w:fill="FFFFFF" w:themeFill="background1"/>
            <w:vAlign w:val="center"/>
          </w:tcPr>
          <w:p w14:paraId="612F6861"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751CE404" w14:textId="42631968" w:rsidR="00380648" w:rsidRPr="008D6DD0" w:rsidRDefault="00380648" w:rsidP="00380648">
            <w:pPr>
              <w:spacing w:line="240" w:lineRule="auto"/>
              <w:rPr>
                <w:rFonts w:ascii="Lato" w:hAnsi="Lato"/>
                <w:bCs/>
                <w:sz w:val="20"/>
                <w:szCs w:val="20"/>
              </w:rPr>
            </w:pPr>
            <w:r w:rsidRPr="008D6DD0">
              <w:rPr>
                <w:rFonts w:ascii="Lato" w:hAnsi="Lato"/>
                <w:bCs/>
                <w:sz w:val="20"/>
                <w:szCs w:val="20"/>
              </w:rPr>
              <w:t>Organizacja takich dodatkowych działań wymagałaby dedykowanych środków i możliwości zaangażowania osób posiadających odpowiednią wiedzę z zakresu chorób otępiennych. Takie działania mogą być realizowane jako inicjatywy lokalne i regionalne. Pierwszy program krajowy dot. chorób otępiennych skupia się na działaniach realizowanych na poziomie ponadregionalnym.</w:t>
            </w:r>
          </w:p>
        </w:tc>
      </w:tr>
      <w:tr w:rsidR="00380648" w:rsidRPr="008D6DD0" w14:paraId="16055658" w14:textId="77777777" w:rsidTr="001F4579">
        <w:trPr>
          <w:trHeight w:val="375"/>
        </w:trPr>
        <w:tc>
          <w:tcPr>
            <w:tcW w:w="195" w:type="pct"/>
            <w:shd w:val="clear" w:color="auto" w:fill="FFFFFF" w:themeFill="background1"/>
            <w:vAlign w:val="center"/>
          </w:tcPr>
          <w:p w14:paraId="54CD3A70"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E0A3500"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6047B307" w14:textId="089FF0A8"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left w:val="single" w:sz="4" w:space="0" w:color="000000"/>
              <w:bottom w:val="single" w:sz="4" w:space="0" w:color="000000"/>
              <w:right w:val="single" w:sz="4" w:space="0" w:color="000000"/>
            </w:tcBorders>
            <w:shd w:val="clear" w:color="auto" w:fill="FFFFFF" w:themeFill="background1"/>
            <w:vAlign w:val="center"/>
          </w:tcPr>
          <w:p w14:paraId="39ABF34D" w14:textId="387A4921"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Do programu: brak konkretnych instrumentów</w:t>
            </w:r>
          </w:p>
        </w:tc>
        <w:tc>
          <w:tcPr>
            <w:tcW w:w="644" w:type="pct"/>
            <w:tcBorders>
              <w:bottom w:val="single" w:sz="4" w:space="0" w:color="000000"/>
              <w:right w:val="single" w:sz="4" w:space="0" w:color="000000"/>
            </w:tcBorders>
            <w:shd w:val="clear" w:color="auto" w:fill="FFFFFF" w:themeFill="background1"/>
            <w:vAlign w:val="center"/>
          </w:tcPr>
          <w:p w14:paraId="14A1B00F" w14:textId="465439F9"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Program przewiduje tworzenie ogólnych rekomendacji, ale nie uwzględnia zachęt do ich wdrażania.</w:t>
            </w:r>
          </w:p>
        </w:tc>
        <w:tc>
          <w:tcPr>
            <w:tcW w:w="841" w:type="pct"/>
            <w:tcBorders>
              <w:bottom w:val="single" w:sz="4" w:space="0" w:color="000000"/>
              <w:right w:val="single" w:sz="4" w:space="0" w:color="000000"/>
            </w:tcBorders>
            <w:shd w:val="clear" w:color="auto" w:fill="FFFFFF" w:themeFill="background1"/>
            <w:vAlign w:val="center"/>
          </w:tcPr>
          <w:p w14:paraId="19EBF62F" w14:textId="2840EE22"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Wprowadzić system małych grantów lub punktów premiujących w konkursach dla gmin i organizacji lokalnych, które realizują działania wspierające profilaktykę chorób otępiennych.</w:t>
            </w:r>
          </w:p>
        </w:tc>
        <w:tc>
          <w:tcPr>
            <w:tcW w:w="1163" w:type="pct"/>
            <w:gridSpan w:val="2"/>
            <w:tcBorders>
              <w:bottom w:val="single" w:sz="4" w:space="0" w:color="000000"/>
              <w:right w:val="single" w:sz="4" w:space="0" w:color="000000"/>
            </w:tcBorders>
            <w:shd w:val="clear" w:color="auto" w:fill="FFFFFF" w:themeFill="background1"/>
            <w:vAlign w:val="center"/>
          </w:tcPr>
          <w:p w14:paraId="0C502E89" w14:textId="5DFC5EAC"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Działania profilaktyczne będą skuteczniejsze, jeśli lokalne podmioty otrzymają konkretne wsparcie finansowe lub dodatkowe punkty w naborach projektowych.</w:t>
            </w:r>
          </w:p>
        </w:tc>
        <w:tc>
          <w:tcPr>
            <w:tcW w:w="869" w:type="pct"/>
            <w:shd w:val="clear" w:color="auto" w:fill="FFFFFF" w:themeFill="background1"/>
            <w:vAlign w:val="center"/>
          </w:tcPr>
          <w:p w14:paraId="74B7F0BC"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7B15FFDA" w14:textId="1FABFD7F" w:rsidR="00380648" w:rsidRPr="008D6DD0" w:rsidRDefault="00380648" w:rsidP="00380648">
            <w:pPr>
              <w:spacing w:line="240" w:lineRule="auto"/>
              <w:rPr>
                <w:rFonts w:ascii="Lato" w:hAnsi="Lato"/>
                <w:bCs/>
                <w:sz w:val="20"/>
                <w:szCs w:val="20"/>
              </w:rPr>
            </w:pPr>
            <w:r w:rsidRPr="008D6DD0">
              <w:rPr>
                <w:rFonts w:ascii="Lato" w:hAnsi="Lato"/>
                <w:bCs/>
                <w:sz w:val="20"/>
                <w:szCs w:val="20"/>
              </w:rPr>
              <w:t>W uwadze nie wskazano źródła finansowania proponowanych działań.</w:t>
            </w:r>
          </w:p>
        </w:tc>
      </w:tr>
      <w:tr w:rsidR="00380648" w:rsidRPr="008D6DD0" w14:paraId="3E83F611" w14:textId="77777777" w:rsidTr="001F4579">
        <w:trPr>
          <w:trHeight w:val="375"/>
        </w:trPr>
        <w:tc>
          <w:tcPr>
            <w:tcW w:w="195" w:type="pct"/>
            <w:shd w:val="clear" w:color="auto" w:fill="FFFFFF" w:themeFill="background1"/>
            <w:vAlign w:val="center"/>
          </w:tcPr>
          <w:p w14:paraId="65CE2317"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F842754"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3025213E" w14:textId="6BE5BB92"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left w:val="single" w:sz="4" w:space="0" w:color="000000"/>
              <w:bottom w:val="single" w:sz="4" w:space="0" w:color="000000"/>
              <w:right w:val="single" w:sz="4" w:space="0" w:color="000000"/>
            </w:tcBorders>
            <w:shd w:val="clear" w:color="auto" w:fill="FFFFFF" w:themeFill="background1"/>
            <w:vAlign w:val="center"/>
          </w:tcPr>
          <w:p w14:paraId="1B7912FB" w14:textId="35C8E1E6"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Do programu: Zbyt silne oparcie na przekazie cyfrowym – wykluczenie części osób starszych</w:t>
            </w:r>
          </w:p>
        </w:tc>
        <w:tc>
          <w:tcPr>
            <w:tcW w:w="644" w:type="pct"/>
            <w:tcBorders>
              <w:bottom w:val="single" w:sz="4" w:space="0" w:color="000000"/>
              <w:right w:val="single" w:sz="4" w:space="0" w:color="000000"/>
            </w:tcBorders>
            <w:shd w:val="clear" w:color="auto" w:fill="FFFFFF" w:themeFill="background1"/>
            <w:vAlign w:val="center"/>
          </w:tcPr>
          <w:p w14:paraId="0ED9D74A" w14:textId="768F003B"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Większość działań edukacyjnych i informacyjnych ma formę cyfrową.</w:t>
            </w:r>
          </w:p>
        </w:tc>
        <w:tc>
          <w:tcPr>
            <w:tcW w:w="841" w:type="pct"/>
            <w:tcBorders>
              <w:bottom w:val="single" w:sz="4" w:space="0" w:color="000000"/>
              <w:right w:val="single" w:sz="4" w:space="0" w:color="000000"/>
            </w:tcBorders>
            <w:shd w:val="clear" w:color="auto" w:fill="FFFFFF" w:themeFill="background1"/>
            <w:vAlign w:val="center"/>
          </w:tcPr>
          <w:p w14:paraId="5624FCE3" w14:textId="6708C2CE"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Uzupełnić program o formy tradycyjne – broszury papierowe, spotkania w przychodniach, domach kultury, kościołach, lokalnych mediach.</w:t>
            </w:r>
          </w:p>
        </w:tc>
        <w:tc>
          <w:tcPr>
            <w:tcW w:w="1163" w:type="pct"/>
            <w:gridSpan w:val="2"/>
            <w:tcBorders>
              <w:bottom w:val="single" w:sz="4" w:space="0" w:color="000000"/>
              <w:right w:val="single" w:sz="4" w:space="0" w:color="000000"/>
            </w:tcBorders>
            <w:shd w:val="clear" w:color="auto" w:fill="FFFFFF" w:themeFill="background1"/>
            <w:vAlign w:val="center"/>
          </w:tcPr>
          <w:p w14:paraId="6406637C" w14:textId="02E33756"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 xml:space="preserve">Znaczna część osób starszych zwł. Na wsi i w mniejszych miejscowościach, nie korzysta z </w:t>
            </w:r>
            <w:proofErr w:type="spellStart"/>
            <w:r w:rsidRPr="008D6DD0">
              <w:rPr>
                <w:rStyle w:val="Pogrubienie"/>
                <w:rFonts w:ascii="Lato" w:eastAsia="Calibri" w:hAnsi="Lato" w:cs="Calibri"/>
                <w:b w:val="0"/>
                <w:bCs w:val="0"/>
                <w:kern w:val="0"/>
                <w:sz w:val="20"/>
                <w:szCs w:val="20"/>
                <w:lang w:eastAsia="pl-PL"/>
              </w:rPr>
              <w:t>internetu</w:t>
            </w:r>
            <w:proofErr w:type="spellEnd"/>
            <w:r w:rsidRPr="008D6DD0">
              <w:rPr>
                <w:rStyle w:val="Pogrubienie"/>
                <w:rFonts w:ascii="Lato" w:eastAsia="Calibri" w:hAnsi="Lato" w:cs="Calibri"/>
                <w:b w:val="0"/>
                <w:bCs w:val="0"/>
                <w:kern w:val="0"/>
                <w:sz w:val="20"/>
                <w:szCs w:val="20"/>
                <w:lang w:eastAsia="pl-PL"/>
              </w:rPr>
              <w:t>. Aby nie zostały wykluczone z profilaktyki, potrzebne są działania prowadzone również poza siecią.</w:t>
            </w:r>
          </w:p>
        </w:tc>
        <w:tc>
          <w:tcPr>
            <w:tcW w:w="869" w:type="pct"/>
            <w:shd w:val="clear" w:color="auto" w:fill="FFFFFF" w:themeFill="background1"/>
            <w:vAlign w:val="center"/>
          </w:tcPr>
          <w:p w14:paraId="0350EB11"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64236FC6" w14:textId="04AEBC8D" w:rsidR="00380648" w:rsidRPr="008D6DD0" w:rsidRDefault="00380648" w:rsidP="00380648">
            <w:pPr>
              <w:spacing w:line="240" w:lineRule="auto"/>
              <w:rPr>
                <w:rFonts w:ascii="Lato" w:hAnsi="Lato"/>
                <w:bCs/>
                <w:sz w:val="20"/>
                <w:szCs w:val="20"/>
              </w:rPr>
            </w:pPr>
            <w:r w:rsidRPr="008D6DD0">
              <w:rPr>
                <w:rFonts w:ascii="Lato" w:hAnsi="Lato"/>
                <w:bCs/>
                <w:sz w:val="20"/>
                <w:szCs w:val="20"/>
              </w:rPr>
              <w:t>Materiały dostępne w formie on-line będą mogły zostać wydrukowane i dalej dystrybuowane w zależności od potrzeb i możliwości finansowych poszczególnych podmiotów.</w:t>
            </w:r>
          </w:p>
        </w:tc>
      </w:tr>
      <w:tr w:rsidR="00380648" w:rsidRPr="008D6DD0" w14:paraId="51515330" w14:textId="77777777" w:rsidTr="001F4579">
        <w:trPr>
          <w:trHeight w:val="375"/>
        </w:trPr>
        <w:tc>
          <w:tcPr>
            <w:tcW w:w="195" w:type="pct"/>
            <w:shd w:val="clear" w:color="auto" w:fill="FFFFFF" w:themeFill="background1"/>
            <w:vAlign w:val="center"/>
          </w:tcPr>
          <w:p w14:paraId="6783BCAB"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C066E97"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43E9EBCD" w14:textId="4DCD8214"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left w:val="single" w:sz="4" w:space="0" w:color="000000"/>
              <w:bottom w:val="single" w:sz="4" w:space="0" w:color="000000"/>
              <w:right w:val="single" w:sz="4" w:space="0" w:color="000000"/>
            </w:tcBorders>
            <w:shd w:val="clear" w:color="auto" w:fill="FFFFFF" w:themeFill="background1"/>
            <w:vAlign w:val="center"/>
          </w:tcPr>
          <w:p w14:paraId="0007DEBC" w14:textId="14221520" w:rsidR="00380648" w:rsidRPr="008D6DD0" w:rsidRDefault="00380648" w:rsidP="00380648">
            <w:pPr>
              <w:spacing w:line="240" w:lineRule="auto"/>
              <w:rPr>
                <w:rFonts w:ascii="Lato" w:hAnsi="Lato"/>
                <w:bCs/>
                <w:sz w:val="20"/>
                <w:szCs w:val="20"/>
              </w:rPr>
            </w:pPr>
            <w:r w:rsidRPr="008D6DD0">
              <w:rPr>
                <w:rFonts w:ascii="Lato" w:hAnsi="Lato"/>
                <w:sz w:val="20"/>
                <w:szCs w:val="20"/>
              </w:rPr>
              <w:t>Działanie 2.3.3.</w:t>
            </w:r>
          </w:p>
        </w:tc>
        <w:tc>
          <w:tcPr>
            <w:tcW w:w="644" w:type="pct"/>
            <w:tcBorders>
              <w:bottom w:val="single" w:sz="4" w:space="0" w:color="000000"/>
              <w:right w:val="single" w:sz="4" w:space="0" w:color="000000"/>
            </w:tcBorders>
            <w:shd w:val="clear" w:color="auto" w:fill="FFFFFF" w:themeFill="background1"/>
            <w:vAlign w:val="center"/>
          </w:tcPr>
          <w:p w14:paraId="7A911B4D" w14:textId="77777777" w:rsidR="00380648" w:rsidRPr="008D6DD0" w:rsidRDefault="00380648" w:rsidP="00380648">
            <w:pPr>
              <w:pStyle w:val="Nagwek3"/>
              <w:spacing w:before="60" w:after="60" w:line="240" w:lineRule="auto"/>
              <w:rPr>
                <w:rFonts w:ascii="Lato" w:hAnsi="Lato"/>
                <w:color w:val="auto"/>
                <w:sz w:val="20"/>
                <w:szCs w:val="20"/>
              </w:rPr>
            </w:pPr>
            <w:r w:rsidRPr="008D6DD0">
              <w:rPr>
                <w:rFonts w:ascii="Lato" w:hAnsi="Lato"/>
                <w:color w:val="auto"/>
                <w:sz w:val="20"/>
                <w:szCs w:val="20"/>
              </w:rPr>
              <w:t>Jednoznaczne specyfikowanie osób z chorobami otępiennymi i ich bliskich jako grup docelowych w działaniach prowadzonych przez instytucje publiczne, w sytuacji gdy grupy te należą do odbiorców planowanych działań</w:t>
            </w:r>
          </w:p>
          <w:p w14:paraId="2BD15F65" w14:textId="77777777" w:rsidR="00380648" w:rsidRPr="008D6DD0" w:rsidRDefault="00380648" w:rsidP="00380648">
            <w:pPr>
              <w:pStyle w:val="Tekstpodstawowy"/>
              <w:shd w:val="clear" w:color="auto" w:fill="auto"/>
              <w:suppressAutoHyphens w:val="0"/>
              <w:spacing w:before="60" w:after="60" w:line="240" w:lineRule="auto"/>
              <w:ind w:left="0" w:right="0" w:firstLine="0"/>
              <w:jc w:val="left"/>
              <w:rPr>
                <w:rFonts w:ascii="Lato" w:hAnsi="Lato"/>
                <w:sz w:val="20"/>
              </w:rPr>
            </w:pPr>
            <w:r w:rsidRPr="008D6DD0">
              <w:rPr>
                <w:rFonts w:ascii="Lato" w:hAnsi="Lato"/>
                <w:sz w:val="20"/>
              </w:rPr>
              <w:t>(…)</w:t>
            </w:r>
          </w:p>
          <w:p w14:paraId="48F87BCF" w14:textId="4BE17B38"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Sposób monitorowania: liczba postępowań konkursowych ukierunkowanych na </w:t>
            </w:r>
            <w:r w:rsidRPr="008D6DD0">
              <w:rPr>
                <w:rFonts w:ascii="Lato" w:hAnsi="Lato"/>
                <w:sz w:val="20"/>
                <w:szCs w:val="20"/>
                <w:u w:val="single"/>
              </w:rPr>
              <w:t xml:space="preserve">wsparcie osób starszych, osób z zaburzeniami psychicznymi, osób potrzebujących wsparcia w codziennym funkcjonowaniu, </w:t>
            </w:r>
            <w:proofErr w:type="spellStart"/>
            <w:r w:rsidRPr="008D6DD0">
              <w:rPr>
                <w:rFonts w:ascii="Lato" w:hAnsi="Lato"/>
                <w:sz w:val="20"/>
                <w:szCs w:val="20"/>
              </w:rPr>
              <w:t>deinstytucjonalizację</w:t>
            </w:r>
            <w:proofErr w:type="spellEnd"/>
            <w:r w:rsidRPr="008D6DD0">
              <w:rPr>
                <w:rFonts w:ascii="Lato" w:hAnsi="Lato"/>
                <w:sz w:val="20"/>
                <w:szCs w:val="20"/>
              </w:rPr>
              <w:t xml:space="preserve"> usług zdrowotnych, w których wyszczególniono grupę osób z chorobami otępiennymi i ich bliskich, jeśli osoby z chorobami otępiennymi mieściły się w grupie odbiorców planowanych działań.</w:t>
            </w:r>
          </w:p>
        </w:tc>
        <w:tc>
          <w:tcPr>
            <w:tcW w:w="841" w:type="pct"/>
            <w:tcBorders>
              <w:bottom w:val="single" w:sz="4" w:space="0" w:color="000000"/>
              <w:right w:val="single" w:sz="4" w:space="0" w:color="000000"/>
            </w:tcBorders>
            <w:shd w:val="clear" w:color="auto" w:fill="FFFFFF" w:themeFill="background1"/>
            <w:vAlign w:val="center"/>
          </w:tcPr>
          <w:p w14:paraId="7FB27FCD" w14:textId="7676DEDF"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„ukierunkowanych na wsparcie grup społecznych i </w:t>
            </w:r>
            <w:proofErr w:type="spellStart"/>
            <w:r w:rsidRPr="008D6DD0">
              <w:rPr>
                <w:rFonts w:ascii="Lato" w:hAnsi="Lato"/>
                <w:sz w:val="20"/>
                <w:szCs w:val="20"/>
              </w:rPr>
              <w:t>pacjenckich</w:t>
            </w:r>
            <w:proofErr w:type="spellEnd"/>
            <w:r w:rsidRPr="008D6DD0">
              <w:rPr>
                <w:rFonts w:ascii="Lato" w:hAnsi="Lato"/>
                <w:sz w:val="20"/>
                <w:szCs w:val="20"/>
              </w:rPr>
              <w:t xml:space="preserve"> objętych ryzykiem (wiek, choroba, sytuacja społeczna, uzależnienia)”</w:t>
            </w:r>
          </w:p>
        </w:tc>
        <w:tc>
          <w:tcPr>
            <w:tcW w:w="1163" w:type="pct"/>
            <w:gridSpan w:val="2"/>
            <w:tcBorders>
              <w:bottom w:val="single" w:sz="4" w:space="0" w:color="000000"/>
              <w:right w:val="single" w:sz="4" w:space="0" w:color="000000"/>
            </w:tcBorders>
            <w:shd w:val="clear" w:color="auto" w:fill="FFFFFF" w:themeFill="background1"/>
            <w:vAlign w:val="center"/>
          </w:tcPr>
          <w:p w14:paraId="4950F617" w14:textId="77777777" w:rsidR="00380648" w:rsidRPr="008D6DD0" w:rsidRDefault="00380648" w:rsidP="00BF475B">
            <w:pPr>
              <w:pStyle w:val="Tekstpodstawowy"/>
              <w:shd w:val="clear" w:color="auto" w:fill="FFFFFF" w:themeFill="background1"/>
              <w:spacing w:line="240" w:lineRule="auto"/>
              <w:ind w:left="0" w:right="0" w:firstLine="0"/>
              <w:jc w:val="left"/>
              <w:rPr>
                <w:rFonts w:ascii="Lato" w:hAnsi="Lato"/>
                <w:sz w:val="20"/>
              </w:rPr>
            </w:pPr>
            <w:r w:rsidRPr="008D6DD0">
              <w:rPr>
                <w:rFonts w:ascii="Lato" w:hAnsi="Lato"/>
                <w:sz w:val="20"/>
              </w:rPr>
              <w:t>Brak konsekwencji w zapisach i uproszczenia: planuje się stworzenie grupy docelowej Pacjentów z chorobami otępiennymi ale monitoring jest zawężony;</w:t>
            </w:r>
          </w:p>
          <w:p w14:paraId="7DDDCD83" w14:textId="41FDAB8B" w:rsidR="00380648" w:rsidRPr="008D6DD0" w:rsidRDefault="00380648" w:rsidP="00380648">
            <w:pPr>
              <w:spacing w:line="240" w:lineRule="auto"/>
              <w:rPr>
                <w:rFonts w:ascii="Lato" w:hAnsi="Lato"/>
                <w:bCs/>
                <w:sz w:val="20"/>
                <w:szCs w:val="20"/>
              </w:rPr>
            </w:pPr>
            <w:r w:rsidRPr="008D6DD0">
              <w:rPr>
                <w:rFonts w:ascii="Lato" w:hAnsi="Lato"/>
                <w:sz w:val="20"/>
                <w:szCs w:val="20"/>
              </w:rPr>
              <w:t>Choroby neurodegeneracyjne nie są kwalifikowane jako  zaburzenie psychiczne, natomiast otępienie może towarzyszyć chorobom psychicznym</w:t>
            </w:r>
          </w:p>
        </w:tc>
        <w:tc>
          <w:tcPr>
            <w:tcW w:w="869" w:type="pct"/>
            <w:shd w:val="clear" w:color="auto" w:fill="FFFFFF" w:themeFill="background1"/>
            <w:vAlign w:val="center"/>
          </w:tcPr>
          <w:p w14:paraId="782A2991"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 xml:space="preserve">Uwaga nieuwzględniona </w:t>
            </w:r>
          </w:p>
          <w:p w14:paraId="4122061D" w14:textId="2D6E5C01" w:rsidR="00380648" w:rsidRPr="008D6DD0" w:rsidRDefault="00380648" w:rsidP="00380648">
            <w:pPr>
              <w:spacing w:line="240" w:lineRule="auto"/>
              <w:rPr>
                <w:rFonts w:ascii="Lato" w:hAnsi="Lato"/>
                <w:bCs/>
                <w:sz w:val="20"/>
                <w:szCs w:val="20"/>
              </w:rPr>
            </w:pPr>
            <w:r w:rsidRPr="008D6DD0">
              <w:rPr>
                <w:rFonts w:ascii="Lato" w:hAnsi="Lato"/>
                <w:bCs/>
                <w:sz w:val="20"/>
                <w:szCs w:val="20"/>
              </w:rPr>
              <w:t>W opisie monitorowania wskazano, iż w działanie odnosi się do tych inicjatyw, w których wyszczególniono grupę osób z chorobami otępiennymi i ich bliskich, jeśli osoby z chorobami otępiennymi mieściły się w grupie odbiorców planowanych działań. Ogólna grupa docelowa w danej inicjatywie może być określona w różny sposób ze względu na różne kryteria kwalifikacji chorób otępiennych</w:t>
            </w:r>
          </w:p>
        </w:tc>
      </w:tr>
      <w:tr w:rsidR="00380648" w:rsidRPr="008D6DD0" w14:paraId="79983829" w14:textId="77777777" w:rsidTr="001F4579">
        <w:trPr>
          <w:trHeight w:val="375"/>
        </w:trPr>
        <w:tc>
          <w:tcPr>
            <w:tcW w:w="195" w:type="pct"/>
            <w:shd w:val="clear" w:color="auto" w:fill="FFFFFF" w:themeFill="background1"/>
            <w:vAlign w:val="center"/>
          </w:tcPr>
          <w:p w14:paraId="37F12B4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BD1C6B6"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Wydział Zdrowia i Spraw Społecznych </w:t>
            </w:r>
          </w:p>
          <w:p w14:paraId="3A174B7E" w14:textId="49C11BAB" w:rsidR="00380648" w:rsidRPr="008D6DD0" w:rsidRDefault="00380648" w:rsidP="00380648">
            <w:pPr>
              <w:spacing w:line="240" w:lineRule="auto"/>
              <w:rPr>
                <w:rFonts w:ascii="Lato" w:hAnsi="Lato"/>
                <w:bCs/>
                <w:sz w:val="20"/>
                <w:szCs w:val="20"/>
              </w:rPr>
            </w:pPr>
            <w:r w:rsidRPr="008D6DD0">
              <w:rPr>
                <w:rFonts w:ascii="Lato" w:hAnsi="Lato"/>
                <w:bCs/>
                <w:sz w:val="20"/>
                <w:szCs w:val="20"/>
              </w:rPr>
              <w:t>Urzędu Miejskiego w Słupsku</w:t>
            </w:r>
          </w:p>
        </w:tc>
        <w:tc>
          <w:tcPr>
            <w:tcW w:w="643" w:type="pct"/>
            <w:tcBorders>
              <w:left w:val="single" w:sz="4" w:space="0" w:color="000000"/>
              <w:bottom w:val="single" w:sz="4" w:space="0" w:color="000000"/>
              <w:right w:val="single" w:sz="4" w:space="0" w:color="000000"/>
            </w:tcBorders>
            <w:shd w:val="clear" w:color="auto" w:fill="FFFFFF" w:themeFill="background1"/>
            <w:vAlign w:val="center"/>
          </w:tcPr>
          <w:p w14:paraId="3BAACF82" w14:textId="77777777" w:rsidR="00380648" w:rsidRPr="008D6DD0" w:rsidRDefault="00380648" w:rsidP="00380648">
            <w:pPr>
              <w:pStyle w:val="Nagwek3"/>
              <w:spacing w:before="60" w:after="60" w:line="240" w:lineRule="auto"/>
              <w:rPr>
                <w:rFonts w:ascii="Lato" w:hAnsi="Lato"/>
                <w:b/>
                <w:bCs/>
                <w:sz w:val="20"/>
                <w:szCs w:val="20"/>
              </w:rPr>
            </w:pPr>
            <w:r w:rsidRPr="008D6DD0">
              <w:rPr>
                <w:rStyle w:val="Pogrubienie"/>
                <w:rFonts w:ascii="Lato" w:eastAsia="Calibri" w:hAnsi="Lato" w:cs="Calibri"/>
                <w:b w:val="0"/>
                <w:bCs w:val="0"/>
                <w:color w:val="auto"/>
                <w:kern w:val="0"/>
                <w:sz w:val="20"/>
                <w:szCs w:val="20"/>
                <w:lang w:eastAsia="pl-PL"/>
              </w:rPr>
              <w:t>Dział IV</w:t>
            </w:r>
          </w:p>
          <w:p w14:paraId="2AB7F9CA" w14:textId="22E78A2A"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Brak ujednoliconych standardów opieki po diagnozie – luka między diagnozą a wsparciem</w:t>
            </w:r>
          </w:p>
        </w:tc>
        <w:tc>
          <w:tcPr>
            <w:tcW w:w="644" w:type="pct"/>
            <w:tcBorders>
              <w:bottom w:val="single" w:sz="4" w:space="0" w:color="000000"/>
              <w:right w:val="single" w:sz="4" w:space="0" w:color="000000"/>
            </w:tcBorders>
            <w:shd w:val="clear" w:color="auto" w:fill="FFFFFF" w:themeFill="background1"/>
            <w:vAlign w:val="center"/>
          </w:tcPr>
          <w:p w14:paraId="6EF68C21" w14:textId="27AC423A"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Brakuje konkretnego opisu, jak pacjent ma zostać objęty opieką bezpośrednio po diagnozie – nie jest jasne, kto, kiedy i jak koordynuje dalsze działania.</w:t>
            </w:r>
          </w:p>
        </w:tc>
        <w:tc>
          <w:tcPr>
            <w:tcW w:w="841" w:type="pct"/>
            <w:tcBorders>
              <w:bottom w:val="single" w:sz="4" w:space="0" w:color="000000"/>
              <w:right w:val="single" w:sz="4" w:space="0" w:color="000000"/>
            </w:tcBorders>
            <w:shd w:val="clear" w:color="auto" w:fill="FFFFFF" w:themeFill="background1"/>
            <w:vAlign w:val="center"/>
          </w:tcPr>
          <w:p w14:paraId="1675842A" w14:textId="36EC31AD" w:rsidR="00380648" w:rsidRPr="008D6DD0" w:rsidRDefault="00380648" w:rsidP="00BF475B">
            <w:pPr>
              <w:pStyle w:val="Tekstpodstawowy"/>
              <w:shd w:val="clear" w:color="auto" w:fill="FFFFFF" w:themeFill="background1"/>
              <w:spacing w:line="240" w:lineRule="auto"/>
              <w:ind w:left="0" w:right="0" w:firstLine="0"/>
              <w:jc w:val="left"/>
              <w:rPr>
                <w:rFonts w:ascii="Lato" w:hAnsi="Lato"/>
                <w:b/>
                <w:bCs/>
                <w:sz w:val="20"/>
              </w:rPr>
            </w:pPr>
            <w:r w:rsidRPr="008D6DD0">
              <w:rPr>
                <w:rStyle w:val="Pogrubienie"/>
                <w:rFonts w:ascii="Lato" w:eastAsia="Calibri" w:hAnsi="Lato" w:cs="Calibri"/>
                <w:b w:val="0"/>
                <w:bCs w:val="0"/>
                <w:kern w:val="0"/>
                <w:sz w:val="20"/>
              </w:rPr>
              <w:t>W ścieżkach pacjenta (Działanie 4.1.1) uwzględnić etap po postawieniu diagnozy, z przypisaniem osoby koordynującej (np. pielęgniarka środowiskowa, koordynator opieki);</w:t>
            </w:r>
          </w:p>
          <w:p w14:paraId="036AAE5A" w14:textId="355BF19C"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do rozważenia projekt opieki koordynowanej.</w:t>
            </w:r>
          </w:p>
        </w:tc>
        <w:tc>
          <w:tcPr>
            <w:tcW w:w="1163" w:type="pct"/>
            <w:gridSpan w:val="2"/>
            <w:tcBorders>
              <w:bottom w:val="single" w:sz="4" w:space="0" w:color="000000"/>
              <w:right w:val="single" w:sz="4" w:space="0" w:color="000000"/>
            </w:tcBorders>
            <w:shd w:val="clear" w:color="auto" w:fill="FFFFFF" w:themeFill="background1"/>
            <w:vAlign w:val="center"/>
          </w:tcPr>
          <w:p w14:paraId="2EAF5696" w14:textId="47E47C8B" w:rsidR="00380648" w:rsidRPr="008D6DD0" w:rsidRDefault="00380648" w:rsidP="00380648">
            <w:pPr>
              <w:spacing w:line="240" w:lineRule="auto"/>
              <w:rPr>
                <w:rFonts w:ascii="Lato" w:hAnsi="Lato"/>
                <w:b/>
                <w:bCs/>
                <w:sz w:val="20"/>
                <w:szCs w:val="20"/>
              </w:rPr>
            </w:pPr>
            <w:r w:rsidRPr="008D6DD0">
              <w:rPr>
                <w:rStyle w:val="Pogrubienie"/>
                <w:rFonts w:ascii="Lato" w:eastAsia="Calibri" w:hAnsi="Lato" w:cs="Calibri"/>
                <w:b w:val="0"/>
                <w:bCs w:val="0"/>
                <w:kern w:val="0"/>
                <w:sz w:val="20"/>
                <w:szCs w:val="20"/>
                <w:lang w:eastAsia="pl-PL"/>
              </w:rPr>
              <w:t>Obecnie wielu pacjentów i ich rodziny pozostają bez wsparcia po diagnozie, co zwiększa ryzyko izolacji i pogorszenia stanu chorego. Konieczne jest wdrożenie konkretnej ścieżki dalszego postępowania, np. wizyty domowej, kontaktu z systemem pomocy społecznej .</w:t>
            </w:r>
          </w:p>
        </w:tc>
        <w:tc>
          <w:tcPr>
            <w:tcW w:w="869" w:type="pct"/>
            <w:shd w:val="clear" w:color="auto" w:fill="FFFFFF" w:themeFill="background1"/>
            <w:vAlign w:val="center"/>
          </w:tcPr>
          <w:p w14:paraId="0F467226" w14:textId="1C95DF78"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3050039A" w14:textId="5428D8A3" w:rsidR="00380648" w:rsidRPr="008D6DD0" w:rsidRDefault="00380648" w:rsidP="00380648">
            <w:pPr>
              <w:spacing w:line="240" w:lineRule="auto"/>
              <w:rPr>
                <w:rFonts w:ascii="Lato" w:hAnsi="Lato"/>
                <w:bCs/>
                <w:sz w:val="20"/>
                <w:szCs w:val="20"/>
              </w:rPr>
            </w:pPr>
            <w:r w:rsidRPr="008D6DD0">
              <w:rPr>
                <w:rFonts w:ascii="Lato" w:hAnsi="Lato"/>
                <w:bCs/>
                <w:sz w:val="20"/>
                <w:szCs w:val="20"/>
              </w:rPr>
              <w:t>W ramach działania 4.1.1 przewidziano Ustalenie zaleceń postępowania diagnostycznego i terapeutycznego na różnych</w:t>
            </w:r>
            <w:r w:rsidR="00FE2480" w:rsidRPr="008D6DD0">
              <w:rPr>
                <w:rFonts w:ascii="Lato" w:hAnsi="Lato"/>
                <w:bCs/>
                <w:sz w:val="20"/>
                <w:szCs w:val="20"/>
              </w:rPr>
              <w:t xml:space="preserve"> </w:t>
            </w:r>
            <w:r w:rsidRPr="008D6DD0">
              <w:rPr>
                <w:rFonts w:ascii="Lato" w:hAnsi="Lato"/>
                <w:bCs/>
                <w:sz w:val="20"/>
                <w:szCs w:val="20"/>
              </w:rPr>
              <w:t xml:space="preserve">poziomach opieki, co oznacza, że rekomendowane ścieżki pacjenta będą dotyczyły osób po otrzymaniu diagnozy. </w:t>
            </w:r>
          </w:p>
          <w:p w14:paraId="1799928F" w14:textId="39B1E10A" w:rsidR="00380648" w:rsidRPr="008D6DD0" w:rsidRDefault="00380648" w:rsidP="00380648">
            <w:pPr>
              <w:spacing w:line="240" w:lineRule="auto"/>
              <w:rPr>
                <w:rFonts w:ascii="Lato" w:hAnsi="Lato"/>
                <w:bCs/>
                <w:sz w:val="20"/>
                <w:szCs w:val="20"/>
              </w:rPr>
            </w:pPr>
          </w:p>
        </w:tc>
      </w:tr>
      <w:tr w:rsidR="00380648" w:rsidRPr="008D6DD0" w14:paraId="44FA857A" w14:textId="77777777" w:rsidTr="001F4579">
        <w:trPr>
          <w:trHeight w:val="375"/>
        </w:trPr>
        <w:tc>
          <w:tcPr>
            <w:tcW w:w="195" w:type="pct"/>
            <w:shd w:val="clear" w:color="auto" w:fill="FFFFFF" w:themeFill="background1"/>
            <w:vAlign w:val="center"/>
          </w:tcPr>
          <w:p w14:paraId="5FAF7048"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8736FDE" w14:textId="04214D04" w:rsidR="00380648" w:rsidRPr="008D6DD0" w:rsidRDefault="00380648" w:rsidP="00380648">
            <w:pPr>
              <w:spacing w:line="240" w:lineRule="auto"/>
              <w:rPr>
                <w:rFonts w:ascii="Lato" w:hAnsi="Lato"/>
                <w:bCs/>
                <w:sz w:val="20"/>
                <w:szCs w:val="20"/>
              </w:rPr>
            </w:pPr>
            <w:r w:rsidRPr="008D6DD0">
              <w:rPr>
                <w:rFonts w:ascii="Lato" w:hAnsi="Lato"/>
                <w:bCs/>
                <w:sz w:val="20"/>
                <w:szCs w:val="20"/>
              </w:rPr>
              <w:t>Wielkopolskie Centrum Medycyny Pracy</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977F33" w14:textId="785C9D6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1F7A26A" w14:textId="77777777" w:rsidR="00380648" w:rsidRPr="008D6DD0" w:rsidRDefault="00380648" w:rsidP="00380648">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41EA302" w14:textId="1410148D"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Krajowa Sieć Opieki Instytucjonalnej</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6607026" w14:textId="1DD03342"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poza wymienionymi siedmioma głównymi działaniami Krajowego Programu Działań wobec Chorób Otępiennych proponujemy Program rozszerzyć o Krajową Sieć Opieki Instytucjonalnej ( stacjonarnej). Po rozeznaniu potrzeb, należy już teraz budować, co najmniej w każdym powiecie zakład opieki stacjonarnej. Niewielki procent osób obecnie korzystających z opieki instytucjonalnej, o czym mowa w opracowaniu (ponad 10%), wynika z braku miejsc, długiego oczekiwania na miejsce stacjonarne oraz tego, że oddziały chorób wewnętrznych i nie tylko one, pełnią  także rolę oddziałów geriatrycznych. Na pewnym etapie choroby – osoby z głęboką demencją wymagają całodobowej opieki stacjonarnej z możliwością opieki pielęgniarskiej, opiekuńczej i leczniczej. Całodobowa opieka nad takim chorym w warunkach domowych lub środowiskowych jest ponad możliwości i siły nie tylko psychiczne, ale także fizyczne opiekunów nieformalnych. Mogą temu podołać jedynie wyspecjalizowane i wyposażone w odpowiedni sprzęt zakłady opiekuńczo-lecznicze, których w Polsce dramatycznie brakuje.</w:t>
            </w:r>
          </w:p>
        </w:tc>
        <w:tc>
          <w:tcPr>
            <w:tcW w:w="869" w:type="pct"/>
            <w:shd w:val="clear" w:color="auto" w:fill="FFFFFF" w:themeFill="background1"/>
            <w:vAlign w:val="center"/>
          </w:tcPr>
          <w:p w14:paraId="272E7C7F"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2636A5B1"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 pierwszym Programie dotyczącym chorób otępiennych nie przewiduje się działań obejmujących tworzenie nowych podmiotów opieki stacjonarnej dedykowanych tej grupie chorych. Działania wspierające tworzenie dodatkowych miejsc w zakładach opiekuńczo-leczniczych i pielęgnacyjno-opiekuńczych, w tym o profilu psychiatrycznym, finansowane są z innych źródeł. </w:t>
            </w:r>
          </w:p>
          <w:p w14:paraId="4CBB3559" w14:textId="197F46A7" w:rsidR="00380648" w:rsidRPr="008D6DD0" w:rsidRDefault="00380648" w:rsidP="00380648">
            <w:pPr>
              <w:spacing w:line="240" w:lineRule="auto"/>
              <w:rPr>
                <w:rFonts w:ascii="Lato" w:hAnsi="Lato"/>
                <w:bCs/>
                <w:sz w:val="20"/>
                <w:szCs w:val="20"/>
              </w:rPr>
            </w:pPr>
            <w:r w:rsidRPr="008D6DD0">
              <w:rPr>
                <w:rFonts w:ascii="Lato" w:hAnsi="Lato"/>
                <w:bCs/>
                <w:sz w:val="20"/>
                <w:szCs w:val="20"/>
              </w:rPr>
              <w:t>Wprowadzenie dodatkowych zmian w systemie opieki zdrowotnej musiałoby zostać poprzedzone szczegółową analizą efektywności, a także możliwości kadrowych, organizacyjnych oraz finansowych.</w:t>
            </w:r>
          </w:p>
        </w:tc>
      </w:tr>
      <w:tr w:rsidR="00380648" w:rsidRPr="008D6DD0" w14:paraId="1C4D2BAE" w14:textId="77777777" w:rsidTr="001F4579">
        <w:trPr>
          <w:trHeight w:val="375"/>
        </w:trPr>
        <w:tc>
          <w:tcPr>
            <w:tcW w:w="195" w:type="pct"/>
            <w:shd w:val="clear" w:color="auto" w:fill="FFFFFF" w:themeFill="background1"/>
            <w:vAlign w:val="center"/>
          </w:tcPr>
          <w:p w14:paraId="59DF739C"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C62FCCA" w14:textId="174D97EA" w:rsidR="00380648" w:rsidRPr="008D6DD0" w:rsidRDefault="00380648" w:rsidP="00380648">
            <w:pPr>
              <w:spacing w:line="240" w:lineRule="auto"/>
              <w:rPr>
                <w:rFonts w:ascii="Lato" w:hAnsi="Lato"/>
                <w:bCs/>
                <w:sz w:val="20"/>
                <w:szCs w:val="20"/>
              </w:rPr>
            </w:pPr>
            <w:r w:rsidRPr="008D6DD0">
              <w:rPr>
                <w:rFonts w:ascii="Lato" w:hAnsi="Lato"/>
                <w:bCs/>
                <w:sz w:val="20"/>
                <w:szCs w:val="20"/>
              </w:rPr>
              <w:t>Pracodawcy Rzeczypospolitej Polskiej</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88B869" w14:textId="029CD594"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IV, Działanie 4.1.1</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141764B2" w14:textId="7BA7AE19"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„Koordynacja: MZ, </w:t>
            </w:r>
            <w:proofErr w:type="spellStart"/>
            <w:r w:rsidRPr="008D6DD0">
              <w:rPr>
                <w:rFonts w:ascii="Lato" w:hAnsi="Lato"/>
                <w:sz w:val="20"/>
                <w:szCs w:val="20"/>
              </w:rPr>
              <w:t>IpiN</w:t>
            </w:r>
            <w:proofErr w:type="spellEnd"/>
            <w:r w:rsidRPr="008D6DD0">
              <w:rPr>
                <w:rFonts w:ascii="Lato" w:hAnsi="Lato"/>
                <w:sz w:val="20"/>
                <w:szCs w:val="20"/>
              </w:rPr>
              <w:t xml:space="preserve">, </w:t>
            </w:r>
            <w:proofErr w:type="spellStart"/>
            <w:r w:rsidRPr="008D6DD0">
              <w:rPr>
                <w:rFonts w:ascii="Lato" w:hAnsi="Lato"/>
                <w:sz w:val="20"/>
                <w:szCs w:val="20"/>
              </w:rPr>
              <w:t>NIGRiR</w:t>
            </w:r>
            <w:proofErr w:type="spellEnd"/>
            <w:r w:rsidRPr="008D6DD0">
              <w:rPr>
                <w:rFonts w:ascii="Lato" w:hAnsi="Lato"/>
                <w:sz w:val="20"/>
                <w:szCs w:val="20"/>
              </w:rPr>
              <w:t>”</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607EBE41" w14:textId="1ECD587A"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„Koordynacja: MZ, </w:t>
            </w:r>
            <w:proofErr w:type="spellStart"/>
            <w:r w:rsidRPr="008D6DD0">
              <w:rPr>
                <w:rFonts w:ascii="Lato" w:hAnsi="Lato"/>
                <w:sz w:val="20"/>
                <w:szCs w:val="20"/>
              </w:rPr>
              <w:t>IpiN</w:t>
            </w:r>
            <w:proofErr w:type="spellEnd"/>
            <w:r w:rsidRPr="008D6DD0">
              <w:rPr>
                <w:rFonts w:ascii="Lato" w:hAnsi="Lato"/>
                <w:sz w:val="20"/>
                <w:szCs w:val="20"/>
              </w:rPr>
              <w:t xml:space="preserve">, </w:t>
            </w:r>
            <w:proofErr w:type="spellStart"/>
            <w:r w:rsidRPr="008D6DD0">
              <w:rPr>
                <w:rFonts w:ascii="Lato" w:hAnsi="Lato"/>
                <w:sz w:val="20"/>
                <w:szCs w:val="20"/>
              </w:rPr>
              <w:t>NIGRiR</w:t>
            </w:r>
            <w:proofErr w:type="spellEnd"/>
            <w:r w:rsidRPr="008D6DD0">
              <w:rPr>
                <w:rFonts w:ascii="Lato" w:hAnsi="Lato"/>
                <w:sz w:val="20"/>
                <w:szCs w:val="20"/>
              </w:rPr>
              <w:t>, organizacje pozarządowe”</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7955A94A" w14:textId="736444F7" w:rsidR="00380648" w:rsidRPr="008D6DD0" w:rsidRDefault="00380648" w:rsidP="00380648">
            <w:pPr>
              <w:spacing w:line="240" w:lineRule="auto"/>
              <w:rPr>
                <w:rFonts w:ascii="Lato" w:hAnsi="Lato"/>
                <w:bCs/>
                <w:sz w:val="20"/>
                <w:szCs w:val="20"/>
              </w:rPr>
            </w:pPr>
            <w:r w:rsidRPr="008D6DD0">
              <w:rPr>
                <w:rStyle w:val="Uwydatnienie"/>
                <w:rFonts w:ascii="Lato" w:hAnsi="Lato"/>
                <w:sz w:val="20"/>
                <w:szCs w:val="20"/>
              </w:rPr>
              <w:t xml:space="preserve">Zapewnienie udziału podmiotów reprezentujących tzw. trzeci sektor, czyli czynnik społeczny, w tym </w:t>
            </w:r>
            <w:proofErr w:type="spellStart"/>
            <w:r w:rsidRPr="008D6DD0">
              <w:rPr>
                <w:rStyle w:val="Uwydatnienie"/>
                <w:rFonts w:ascii="Lato" w:hAnsi="Lato"/>
                <w:sz w:val="20"/>
                <w:szCs w:val="20"/>
              </w:rPr>
              <w:t>pacjenckie</w:t>
            </w:r>
            <w:proofErr w:type="spellEnd"/>
            <w:r w:rsidRPr="008D6DD0">
              <w:rPr>
                <w:rStyle w:val="Uwydatnienie"/>
                <w:rFonts w:ascii="Lato" w:hAnsi="Lato"/>
                <w:sz w:val="20"/>
                <w:szCs w:val="20"/>
              </w:rPr>
              <w:t xml:space="preserve"> organizacje pozarządowe zrzeszające pacjentów i ich opiekunów, pozwoli na zwiększenie efektywności </w:t>
            </w:r>
            <w:r w:rsidRPr="008D6DD0">
              <w:rPr>
                <w:rStyle w:val="Uwydatnienie"/>
                <w:rFonts w:ascii="Lato" w:hAnsi="Lato"/>
                <w:sz w:val="20"/>
                <w:szCs w:val="20"/>
              </w:rPr>
              <w:br/>
              <w:t>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03B7C96A"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3CB69930"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Z treści przepisu 11 ust. 3 ustawy o  świadczeniach opieki zdrowotnej finansowanych ze środków publicznych wynika, że minister właściwy do spraw zdrowia, po zasięgnięciu opinii Agencji, może ogłosić, w drodze obwieszczenia, zalecenia postępowania dotyczące diagnostyki i leczenia w zakresie świadczeń finansowanych ze środków publicznych, odrębnie dla poszczególnych dziedzin medycyny, opracowane przez odpowiednie stowarzyszenia będące zgodnie z postanowieniami ich statutów towarzystwami naukowymi o zasięgu krajowym, zrzeszające specjalistów w danej dziedzinie medycyny.</w:t>
            </w:r>
          </w:p>
          <w:p w14:paraId="441F8A53" w14:textId="65DF2411"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 Minister Zdrowia nie opracowuje zaleceń postępowania </w:t>
            </w:r>
            <w:proofErr w:type="spellStart"/>
            <w:r w:rsidRPr="008D6DD0">
              <w:rPr>
                <w:rFonts w:ascii="Lato" w:hAnsi="Lato"/>
                <w:bCs/>
                <w:sz w:val="20"/>
                <w:szCs w:val="20"/>
              </w:rPr>
              <w:t>diagnostyczo</w:t>
            </w:r>
            <w:proofErr w:type="spellEnd"/>
            <w:r w:rsidRPr="008D6DD0">
              <w:rPr>
                <w:rFonts w:ascii="Lato" w:hAnsi="Lato"/>
                <w:bCs/>
                <w:sz w:val="20"/>
                <w:szCs w:val="20"/>
              </w:rPr>
              <w:t>-leczniczego i nie powołuje w tym celu odrębnych zespołów. Opracowanie zaleceń postępowania pozostaje w wyłącznej kompetencji ekspertów zrzeszonych w towarzystwach naukowych.</w:t>
            </w:r>
          </w:p>
          <w:p w14:paraId="090A5B5C"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Dokument zaleceń postępowania diagnostyczno-leczniczego opracowany przez właściwe towarzystwo naukowe i przekazany do Ministra Zdrowia może być podstawą dalszego procedowania.</w:t>
            </w:r>
          </w:p>
          <w:p w14:paraId="6D5F9DA7"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Publikacja zaleceń postępowania diagnostyczno-leczniczego w formie obwieszczenia  Ministra Zdrowia poprzedzona jest uzyskaniem pozytywnej opinii Prezesa Agencji Oceny Technologii Medycznych i Taryfikacji. Opinia </w:t>
            </w:r>
            <w:proofErr w:type="spellStart"/>
            <w:r w:rsidRPr="008D6DD0">
              <w:rPr>
                <w:rFonts w:ascii="Lato" w:hAnsi="Lato"/>
                <w:bCs/>
                <w:sz w:val="20"/>
                <w:szCs w:val="20"/>
              </w:rPr>
              <w:t>AOTMiT</w:t>
            </w:r>
            <w:proofErr w:type="spellEnd"/>
            <w:r w:rsidRPr="008D6DD0">
              <w:rPr>
                <w:rFonts w:ascii="Lato" w:hAnsi="Lato"/>
                <w:bCs/>
                <w:sz w:val="20"/>
                <w:szCs w:val="20"/>
              </w:rPr>
              <w:t xml:space="preserve"> sporządzana jest na podstawie oceny zaleceń w oparciu o metodykę AGREE II (</w:t>
            </w:r>
            <w:proofErr w:type="spellStart"/>
            <w:r w:rsidRPr="008D6DD0">
              <w:rPr>
                <w:rFonts w:ascii="Lato" w:hAnsi="Lato"/>
                <w:bCs/>
                <w:sz w:val="20"/>
                <w:szCs w:val="20"/>
              </w:rPr>
              <w:t>Appraisal</w:t>
            </w:r>
            <w:proofErr w:type="spellEnd"/>
            <w:r w:rsidRPr="008D6DD0">
              <w:rPr>
                <w:rFonts w:ascii="Lato" w:hAnsi="Lato"/>
                <w:bCs/>
                <w:sz w:val="20"/>
                <w:szCs w:val="20"/>
              </w:rPr>
              <w:t xml:space="preserve"> of </w:t>
            </w:r>
            <w:proofErr w:type="spellStart"/>
            <w:r w:rsidRPr="008D6DD0">
              <w:rPr>
                <w:rFonts w:ascii="Lato" w:hAnsi="Lato"/>
                <w:bCs/>
                <w:sz w:val="20"/>
                <w:szCs w:val="20"/>
              </w:rPr>
              <w:t>Guidelines</w:t>
            </w:r>
            <w:proofErr w:type="spellEnd"/>
            <w:r w:rsidRPr="008D6DD0">
              <w:rPr>
                <w:rFonts w:ascii="Lato" w:hAnsi="Lato"/>
                <w:bCs/>
                <w:sz w:val="20"/>
                <w:szCs w:val="20"/>
              </w:rPr>
              <w:t xml:space="preserve"> for </w:t>
            </w:r>
            <w:proofErr w:type="spellStart"/>
            <w:r w:rsidRPr="008D6DD0">
              <w:rPr>
                <w:rFonts w:ascii="Lato" w:hAnsi="Lato"/>
                <w:bCs/>
                <w:sz w:val="20"/>
                <w:szCs w:val="20"/>
              </w:rPr>
              <w:t>Research</w:t>
            </w:r>
            <w:proofErr w:type="spellEnd"/>
            <w:r w:rsidRPr="008D6DD0">
              <w:rPr>
                <w:rFonts w:ascii="Lato" w:hAnsi="Lato"/>
                <w:bCs/>
                <w:sz w:val="20"/>
                <w:szCs w:val="20"/>
              </w:rPr>
              <w:t xml:space="preserve"> &amp; Evaluation), która wyznacza międzynarodowy standard opracowywania zaleceń postępowania diagnostyczno-terapeutycznego. </w:t>
            </w:r>
          </w:p>
          <w:p w14:paraId="664C6861" w14:textId="08300994"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 W związku z powyższym, MZ odpowiada za publikację obwieszczenia i pozostaje jako podmiot koordynujący. Zmodyfikowano natomiast podmioty do współpracy, wymieniając zgodnie z brzmieniem przepisu ustawowego,  stowarzyszenia będące zgodnie z postanowieniami ich statutów towarzystwami naukowymi o zasięgu krajowym i </w:t>
            </w:r>
            <w:proofErr w:type="spellStart"/>
            <w:r w:rsidRPr="008D6DD0">
              <w:rPr>
                <w:rFonts w:ascii="Lato" w:hAnsi="Lato"/>
                <w:bCs/>
                <w:sz w:val="20"/>
                <w:szCs w:val="20"/>
              </w:rPr>
              <w:t>AOTMiT</w:t>
            </w:r>
            <w:proofErr w:type="spellEnd"/>
            <w:r w:rsidRPr="008D6DD0">
              <w:rPr>
                <w:rFonts w:ascii="Lato" w:hAnsi="Lato"/>
                <w:bCs/>
                <w:sz w:val="20"/>
                <w:szCs w:val="20"/>
              </w:rPr>
              <w:t>. Decyzja o współpracy z organizacjami pozarządowymi będzie należała do towarzystw opracowujących zalecenia.</w:t>
            </w:r>
          </w:p>
        </w:tc>
      </w:tr>
      <w:tr w:rsidR="00380648" w:rsidRPr="008D6DD0" w14:paraId="7862D968" w14:textId="77777777" w:rsidTr="001F4579">
        <w:trPr>
          <w:trHeight w:val="375"/>
        </w:trPr>
        <w:tc>
          <w:tcPr>
            <w:tcW w:w="195" w:type="pct"/>
            <w:shd w:val="clear" w:color="auto" w:fill="FFFFFF" w:themeFill="background1"/>
            <w:vAlign w:val="center"/>
          </w:tcPr>
          <w:p w14:paraId="57916EE7"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15872B5" w14:textId="16C99F43" w:rsidR="00380648" w:rsidRPr="003873A1" w:rsidRDefault="00380648" w:rsidP="00380648">
            <w:pPr>
              <w:spacing w:line="240" w:lineRule="auto"/>
              <w:rPr>
                <w:rFonts w:ascii="Lato" w:hAnsi="Lato"/>
                <w:sz w:val="20"/>
                <w:szCs w:val="20"/>
              </w:rPr>
            </w:pPr>
            <w:r w:rsidRPr="003873A1">
              <w:rPr>
                <w:rFonts w:ascii="Lato" w:hAnsi="Lato"/>
                <w:sz w:val="20"/>
                <w:szCs w:val="20"/>
              </w:rPr>
              <w:t>Pracodawcy Rzeczypospolitej Polskiej</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35349D" w14:textId="68B6A499" w:rsidR="00380648" w:rsidRPr="008D6DD0" w:rsidRDefault="00380648" w:rsidP="00380648">
            <w:pPr>
              <w:spacing w:line="240" w:lineRule="auto"/>
              <w:rPr>
                <w:rFonts w:ascii="Lato" w:hAnsi="Lato"/>
                <w:bCs/>
                <w:sz w:val="20"/>
                <w:szCs w:val="20"/>
              </w:rPr>
            </w:pPr>
            <w:r w:rsidRPr="008D6DD0">
              <w:rPr>
                <w:rFonts w:ascii="Lato" w:hAnsi="Lato"/>
                <w:sz w:val="20"/>
                <w:szCs w:val="20"/>
              </w:rPr>
              <w:t>Priorytet IV, Działanie 4.4.1</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493040FB" w14:textId="41D57EF0"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w:t>
            </w:r>
            <w:proofErr w:type="spellStart"/>
            <w:r w:rsidRPr="008D6DD0">
              <w:rPr>
                <w:rFonts w:ascii="Lato" w:eastAsia="Calibri" w:hAnsi="Lato" w:cs="Calibri"/>
                <w:bCs/>
                <w:kern w:val="0"/>
                <w:sz w:val="20"/>
                <w:szCs w:val="20"/>
              </w:rPr>
              <w:t>AOTMiT</w:t>
            </w:r>
            <w:proofErr w:type="spellEnd"/>
            <w:r w:rsidRPr="008D6DD0">
              <w:rPr>
                <w:rFonts w:ascii="Lato" w:eastAsia="Calibri" w:hAnsi="Lato" w:cs="Calibri"/>
                <w:bCs/>
                <w:kern w:val="0"/>
                <w:sz w:val="20"/>
                <w:szCs w:val="20"/>
              </w:rPr>
              <w:t>”</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5B39A93C" w14:textId="3673929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w:t>
            </w:r>
            <w:proofErr w:type="spellStart"/>
            <w:r w:rsidRPr="008D6DD0">
              <w:rPr>
                <w:rFonts w:ascii="Lato" w:eastAsia="Calibri" w:hAnsi="Lato" w:cs="Calibri"/>
                <w:bCs/>
                <w:kern w:val="0"/>
                <w:sz w:val="20"/>
                <w:szCs w:val="20"/>
              </w:rPr>
              <w:t>AOTMiT</w:t>
            </w:r>
            <w:proofErr w:type="spellEnd"/>
            <w:r w:rsidRPr="008D6DD0">
              <w:rPr>
                <w:rFonts w:ascii="Lato" w:eastAsia="Calibri" w:hAnsi="Lato" w:cs="Calibri"/>
                <w:bCs/>
                <w:kern w:val="0"/>
                <w:sz w:val="20"/>
                <w:szCs w:val="20"/>
              </w:rPr>
              <w:t>, organizacje pozarządowe”</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4E1E4AA6" w14:textId="0ACC20D9" w:rsidR="00380648" w:rsidRPr="008D6DD0" w:rsidRDefault="00380648" w:rsidP="00380648">
            <w:pPr>
              <w:spacing w:line="240" w:lineRule="auto"/>
              <w:rPr>
                <w:rFonts w:ascii="Lato" w:hAnsi="Lato"/>
                <w:bCs/>
                <w:sz w:val="20"/>
                <w:szCs w:val="20"/>
              </w:rPr>
            </w:pPr>
            <w:r w:rsidRPr="008D6DD0">
              <w:rPr>
                <w:rStyle w:val="Uwydatnienie"/>
                <w:rFonts w:ascii="Lato" w:hAnsi="Lato"/>
                <w:sz w:val="20"/>
                <w:szCs w:val="20"/>
              </w:rPr>
              <w:t xml:space="preserve">Zapewnienie udziału podmiotów reprezentujących tzw. trzeci sektor, czyli czynnik społeczny, w tym </w:t>
            </w:r>
            <w:proofErr w:type="spellStart"/>
            <w:r w:rsidRPr="008D6DD0">
              <w:rPr>
                <w:rStyle w:val="Uwydatnienie"/>
                <w:rFonts w:ascii="Lato" w:hAnsi="Lato"/>
                <w:sz w:val="20"/>
                <w:szCs w:val="20"/>
              </w:rPr>
              <w:t>pacjenckie</w:t>
            </w:r>
            <w:proofErr w:type="spellEnd"/>
            <w:r w:rsidRPr="008D6DD0">
              <w:rPr>
                <w:rStyle w:val="Uwydatnienie"/>
                <w:rFonts w:ascii="Lato" w:hAnsi="Lato"/>
                <w:sz w:val="20"/>
                <w:szCs w:val="20"/>
              </w:rPr>
              <w:t xml:space="preserve"> organizacje pozarządowe zrzeszające pacjentów i ich opiekunów, pozwoli na zwiększenie efektywności </w:t>
            </w:r>
            <w:r w:rsidRPr="008D6DD0">
              <w:rPr>
                <w:rStyle w:val="Uwydatnienie"/>
                <w:rFonts w:ascii="Lato" w:hAnsi="Lato"/>
                <w:sz w:val="20"/>
                <w:szCs w:val="20"/>
              </w:rPr>
              <w:br/>
              <w:t>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67729234"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7B2292B3" w14:textId="315FBE3E" w:rsidR="00380648" w:rsidRPr="008D6DD0" w:rsidRDefault="00380648" w:rsidP="00380648">
            <w:pPr>
              <w:spacing w:line="240" w:lineRule="auto"/>
              <w:rPr>
                <w:rFonts w:ascii="Lato" w:hAnsi="Lato"/>
                <w:bCs/>
                <w:sz w:val="20"/>
                <w:szCs w:val="20"/>
              </w:rPr>
            </w:pPr>
            <w:r w:rsidRPr="008D6DD0">
              <w:rPr>
                <w:rFonts w:ascii="Lato" w:hAnsi="Lato"/>
                <w:bCs/>
                <w:sz w:val="20"/>
                <w:szCs w:val="20"/>
              </w:rPr>
              <w:t>Za modyfikację świadczeń gwarantowanych odpowiada Minister Zdrowia we współpracy z NFZ. Natomiast organizacje pozarządowe, tak jak inne podmioty, mogą opiniować projektowane zmiany w ramach konsultacji publicznych i zgłaszać swoje postulaty do MZ, w tym za pośrednictwem Rady Organizacji Pacjentów.</w:t>
            </w:r>
          </w:p>
        </w:tc>
      </w:tr>
      <w:tr w:rsidR="00380648" w:rsidRPr="008D6DD0" w14:paraId="30D9ED5A" w14:textId="77777777" w:rsidTr="001F4579">
        <w:trPr>
          <w:trHeight w:val="375"/>
        </w:trPr>
        <w:tc>
          <w:tcPr>
            <w:tcW w:w="195" w:type="pct"/>
            <w:shd w:val="clear" w:color="auto" w:fill="FFFFFF" w:themeFill="background1"/>
            <w:vAlign w:val="center"/>
          </w:tcPr>
          <w:p w14:paraId="033B58B5"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6C6B6DA" w14:textId="14B72668" w:rsidR="00380648" w:rsidRPr="008D6DD0" w:rsidRDefault="00380648" w:rsidP="00380648">
            <w:pPr>
              <w:spacing w:line="240" w:lineRule="auto"/>
              <w:rPr>
                <w:rFonts w:ascii="Lato" w:hAnsi="Lato"/>
                <w:sz w:val="20"/>
                <w:szCs w:val="20"/>
              </w:rPr>
            </w:pPr>
            <w:r w:rsidRPr="008D6DD0">
              <w:rPr>
                <w:rFonts w:ascii="Lato" w:hAnsi="Lato"/>
                <w:sz w:val="20"/>
                <w:szCs w:val="20"/>
              </w:rPr>
              <w:t>Pracodawcy Rzeczypospolitej Polskiej</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618B48" w14:textId="5414E4D2"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V, Działanie 5.4.1</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192941F1" w14:textId="409B2AC6" w:rsidR="00380648" w:rsidRPr="008D6DD0" w:rsidRDefault="00380648" w:rsidP="00380648">
            <w:pPr>
              <w:spacing w:line="240" w:lineRule="auto"/>
              <w:rPr>
                <w:rFonts w:ascii="Lato" w:hAnsi="Lato"/>
                <w:bCs/>
                <w:sz w:val="20"/>
                <w:szCs w:val="20"/>
              </w:rPr>
            </w:pPr>
            <w:r w:rsidRPr="008D6DD0">
              <w:rPr>
                <w:rFonts w:ascii="Lato" w:hAnsi="Lato"/>
                <w:sz w:val="20"/>
                <w:szCs w:val="20"/>
              </w:rPr>
              <w:t>„Analiza potrzeb i możliwości wdrożenia rozwiązań cyfrowych poprawiających autonomię osoby chorej i wspierających sprawowanie opieki.”</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5ED38CE5" w14:textId="1BC4C9A5" w:rsidR="00380648" w:rsidRPr="008D6DD0" w:rsidRDefault="00380648" w:rsidP="00380648">
            <w:pPr>
              <w:spacing w:line="240" w:lineRule="auto"/>
              <w:rPr>
                <w:rFonts w:ascii="Lato" w:hAnsi="Lato"/>
                <w:bCs/>
                <w:sz w:val="20"/>
                <w:szCs w:val="20"/>
              </w:rPr>
            </w:pPr>
            <w:r w:rsidRPr="008D6DD0">
              <w:rPr>
                <w:rFonts w:ascii="Lato" w:eastAsia="Calibri" w:hAnsi="Lato" w:cs="Calibri"/>
                <w:kern w:val="0"/>
                <w:sz w:val="20"/>
                <w:szCs w:val="20"/>
              </w:rPr>
              <w:t>„</w:t>
            </w:r>
            <w:r w:rsidRPr="008D6DD0">
              <w:rPr>
                <w:rFonts w:ascii="Lato" w:hAnsi="Lato"/>
                <w:sz w:val="20"/>
                <w:szCs w:val="20"/>
              </w:rPr>
              <w:t>Analiza potrzeb i możliwości wdrożenia rozwiązań cyfrowych poprawiających autonomię osoby chorej i wspierających sprawowanie opieki, a następnie przeprowadzenie pilotażu i wdrożenie tych rozwiązań, wraz z oceną ich skuteczności.”</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74D11EEE" w14:textId="67787F01" w:rsidR="00380648" w:rsidRPr="008D6DD0" w:rsidRDefault="00380648" w:rsidP="00380648">
            <w:pPr>
              <w:spacing w:line="240" w:lineRule="auto"/>
              <w:rPr>
                <w:rFonts w:ascii="Lato" w:hAnsi="Lato"/>
                <w:bCs/>
                <w:sz w:val="20"/>
                <w:szCs w:val="20"/>
              </w:rPr>
            </w:pPr>
            <w:r w:rsidRPr="008D6DD0">
              <w:rPr>
                <w:rFonts w:ascii="Lato" w:hAnsi="Lato"/>
                <w:sz w:val="20"/>
                <w:szCs w:val="20"/>
              </w:rPr>
              <w:t>Same analizy nie poprawią sytuacji chorych oraz ich opiekunów – potrzebne są realne wdrożenia i testy rozwiązań w praktyce. Biorąc pod uwagę, że termin realizacji działania został zaplanowany na aż 5 lat (2026-2030), to zasadnym jest, aby w tak długim okresie dokonać nie tylko analizy potrzeb i możliwości wdrożenia rozwiązań cyfrowych poprawiających autonomię osoby chorej i wspierających sprawowanie opieki, ale także następczo podjąć kroki w celu ich przetestowania i wdrożenia.</w:t>
            </w:r>
          </w:p>
        </w:tc>
        <w:tc>
          <w:tcPr>
            <w:tcW w:w="869" w:type="pct"/>
            <w:shd w:val="clear" w:color="auto" w:fill="FFFFFF" w:themeFill="background1"/>
            <w:vAlign w:val="center"/>
          </w:tcPr>
          <w:p w14:paraId="1AE4C696" w14:textId="77777777" w:rsidR="00D51490" w:rsidRPr="008D6DD0" w:rsidRDefault="00D51490" w:rsidP="00D51490">
            <w:pPr>
              <w:spacing w:line="240" w:lineRule="auto"/>
              <w:rPr>
                <w:rFonts w:ascii="Lato" w:hAnsi="Lato"/>
                <w:b/>
                <w:bCs/>
                <w:sz w:val="20"/>
                <w:szCs w:val="20"/>
              </w:rPr>
            </w:pPr>
            <w:r w:rsidRPr="008D6DD0">
              <w:rPr>
                <w:rFonts w:ascii="Lato" w:hAnsi="Lato"/>
                <w:b/>
                <w:bCs/>
                <w:sz w:val="20"/>
                <w:szCs w:val="20"/>
              </w:rPr>
              <w:t>Uwaga nieuwzględniona</w:t>
            </w:r>
          </w:p>
          <w:p w14:paraId="55A32D80" w14:textId="77777777" w:rsidR="00D51490" w:rsidRPr="008D6DD0" w:rsidRDefault="00D51490" w:rsidP="00D51490">
            <w:pPr>
              <w:spacing w:line="240" w:lineRule="auto"/>
              <w:rPr>
                <w:rFonts w:ascii="Lato" w:hAnsi="Lato"/>
                <w:sz w:val="20"/>
                <w:szCs w:val="20"/>
              </w:rPr>
            </w:pPr>
            <w:r w:rsidRPr="008D6DD0">
              <w:rPr>
                <w:rFonts w:ascii="Lato" w:hAnsi="Lato"/>
                <w:sz w:val="20"/>
                <w:szCs w:val="20"/>
              </w:rPr>
              <w:t>W zależności od wyniku analizy będą ustalane możliwości wdrożenia określonych rozwiązań i źródła ich finansowania.</w:t>
            </w:r>
          </w:p>
          <w:p w14:paraId="159C8653" w14:textId="70156C80" w:rsidR="004E2103" w:rsidRPr="008D6DD0" w:rsidRDefault="00D51490" w:rsidP="00D51490">
            <w:pPr>
              <w:spacing w:line="240" w:lineRule="auto"/>
              <w:rPr>
                <w:rFonts w:ascii="Lato" w:hAnsi="Lato"/>
                <w:sz w:val="20"/>
                <w:szCs w:val="20"/>
              </w:rPr>
            </w:pPr>
            <w:r w:rsidRPr="008D6DD0">
              <w:rPr>
                <w:rFonts w:ascii="Lato" w:hAnsi="Lato"/>
                <w:sz w:val="20"/>
                <w:szCs w:val="20"/>
              </w:rPr>
              <w:t>Wskazanie kolejnych etapów w Programie wymagałoby już w tej chwili wiedzy o planowanych kosztach i wskazania źródeł finansowania. Należy zwrócić uwagę, że nie ujęcie dalszych etapów (pilotaż, ocena skuteczności i wdrożenie rozwiązania) w Programie nie wyklucza możliwości ich realizacji, gdy będą dostępne odpowiednie środki.</w:t>
            </w:r>
          </w:p>
        </w:tc>
      </w:tr>
      <w:tr w:rsidR="00380648" w:rsidRPr="008D6DD0" w14:paraId="1366429E" w14:textId="77777777" w:rsidTr="001F4579">
        <w:trPr>
          <w:trHeight w:val="375"/>
        </w:trPr>
        <w:tc>
          <w:tcPr>
            <w:tcW w:w="195" w:type="pct"/>
            <w:shd w:val="clear" w:color="auto" w:fill="FFFFFF" w:themeFill="background1"/>
            <w:vAlign w:val="center"/>
          </w:tcPr>
          <w:p w14:paraId="33736F50"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E820CD4" w14:textId="4297C145" w:rsidR="00380648" w:rsidRPr="003873A1" w:rsidRDefault="00380648" w:rsidP="00380648">
            <w:pPr>
              <w:spacing w:line="240" w:lineRule="auto"/>
              <w:rPr>
                <w:rFonts w:ascii="Lato" w:hAnsi="Lato"/>
                <w:sz w:val="20"/>
                <w:szCs w:val="20"/>
              </w:rPr>
            </w:pPr>
            <w:r w:rsidRPr="003873A1">
              <w:rPr>
                <w:rFonts w:ascii="Lato" w:hAnsi="Lato"/>
                <w:sz w:val="20"/>
                <w:szCs w:val="20"/>
              </w:rPr>
              <w:t>Pracodawcy Rzeczypospolitej Polskiej</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3306C6" w14:textId="14AD2ED2"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V, Działanie 5.4.1</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569780D1" w14:textId="52E9DF84"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„Współpraca: </w:t>
            </w:r>
            <w:proofErr w:type="spellStart"/>
            <w:r w:rsidRPr="008D6DD0">
              <w:rPr>
                <w:rFonts w:ascii="Lato" w:hAnsi="Lato"/>
                <w:sz w:val="20"/>
                <w:szCs w:val="20"/>
              </w:rPr>
              <w:t>CeZ</w:t>
            </w:r>
            <w:proofErr w:type="spellEnd"/>
            <w:r w:rsidRPr="008D6DD0">
              <w:rPr>
                <w:rFonts w:ascii="Lato" w:hAnsi="Lato"/>
                <w:sz w:val="20"/>
                <w:szCs w:val="20"/>
              </w:rPr>
              <w:t xml:space="preserve">, </w:t>
            </w:r>
            <w:proofErr w:type="spellStart"/>
            <w:r w:rsidRPr="008D6DD0">
              <w:rPr>
                <w:rFonts w:ascii="Lato" w:hAnsi="Lato"/>
                <w:sz w:val="20"/>
                <w:szCs w:val="20"/>
              </w:rPr>
              <w:t>MRPiPS</w:t>
            </w:r>
            <w:proofErr w:type="spellEnd"/>
            <w:r w:rsidRPr="008D6DD0">
              <w:rPr>
                <w:rFonts w:ascii="Lato" w:hAnsi="Lato"/>
                <w:sz w:val="20"/>
                <w:szCs w:val="20"/>
              </w:rPr>
              <w:t>, MSWiA, NFZ, jednostki samorządu terytorialnego”</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0D35B62F" w14:textId="7130B1C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w:t>
            </w:r>
            <w:proofErr w:type="spellStart"/>
            <w:r w:rsidRPr="008D6DD0">
              <w:rPr>
                <w:rFonts w:ascii="Lato" w:eastAsia="Calibri" w:hAnsi="Lato" w:cs="Calibri"/>
                <w:bCs/>
                <w:kern w:val="0"/>
                <w:sz w:val="20"/>
                <w:szCs w:val="20"/>
              </w:rPr>
              <w:t>CeZ</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MRPiPS</w:t>
            </w:r>
            <w:proofErr w:type="spellEnd"/>
            <w:r w:rsidRPr="008D6DD0">
              <w:rPr>
                <w:rFonts w:ascii="Lato" w:eastAsia="Calibri" w:hAnsi="Lato" w:cs="Calibri"/>
                <w:bCs/>
                <w:kern w:val="0"/>
                <w:sz w:val="20"/>
                <w:szCs w:val="20"/>
              </w:rPr>
              <w:t>, MSWiA, NFZ, jednostki samorządu terytorialnego, organizacje pozarządowe”</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609ADDE6" w14:textId="74201B0B" w:rsidR="00380648" w:rsidRPr="008D6DD0" w:rsidRDefault="00380648" w:rsidP="00380648">
            <w:pPr>
              <w:spacing w:line="240" w:lineRule="auto"/>
              <w:rPr>
                <w:rFonts w:ascii="Lato" w:hAnsi="Lato"/>
                <w:bCs/>
                <w:sz w:val="20"/>
                <w:szCs w:val="20"/>
              </w:rPr>
            </w:pPr>
            <w:r w:rsidRPr="008D6DD0">
              <w:rPr>
                <w:rStyle w:val="Uwydatnienie"/>
                <w:rFonts w:ascii="Lato" w:hAnsi="Lato"/>
                <w:sz w:val="20"/>
                <w:szCs w:val="20"/>
              </w:rPr>
              <w:t xml:space="preserve">Zapewnienie udziału podmiotów reprezentujących tzw. trzeci sektor, czyli czynnik społeczny, w tym </w:t>
            </w:r>
            <w:proofErr w:type="spellStart"/>
            <w:r w:rsidRPr="008D6DD0">
              <w:rPr>
                <w:rStyle w:val="Uwydatnienie"/>
                <w:rFonts w:ascii="Lato" w:hAnsi="Lato"/>
                <w:sz w:val="20"/>
                <w:szCs w:val="20"/>
              </w:rPr>
              <w:t>pacjenckie</w:t>
            </w:r>
            <w:proofErr w:type="spellEnd"/>
            <w:r w:rsidRPr="008D6DD0">
              <w:rPr>
                <w:rStyle w:val="Uwydatnienie"/>
                <w:rFonts w:ascii="Lato" w:hAnsi="Lato"/>
                <w:sz w:val="20"/>
                <w:szCs w:val="20"/>
              </w:rPr>
              <w:t xml:space="preserve"> organizacje pozarządowe zrzeszające pacjentów i ich opiekunów, pozwoli na zwiększenie efektywności </w:t>
            </w:r>
            <w:r w:rsidRPr="008D6DD0">
              <w:rPr>
                <w:rStyle w:val="Uwydatnienie"/>
                <w:rFonts w:ascii="Lato" w:hAnsi="Lato"/>
                <w:sz w:val="20"/>
                <w:szCs w:val="20"/>
              </w:rPr>
              <w:br/>
              <w:t>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303F9C91" w14:textId="531693A1" w:rsidR="004E2103" w:rsidRPr="008D6DD0" w:rsidRDefault="00D51490" w:rsidP="00380648">
            <w:pPr>
              <w:spacing w:line="240" w:lineRule="auto"/>
              <w:rPr>
                <w:rFonts w:ascii="Lato" w:hAnsi="Lato"/>
                <w:bCs/>
                <w:sz w:val="20"/>
                <w:szCs w:val="20"/>
              </w:rPr>
            </w:pPr>
            <w:r w:rsidRPr="008D6DD0">
              <w:rPr>
                <w:rFonts w:ascii="Lato" w:hAnsi="Lato"/>
                <w:b/>
                <w:bCs/>
                <w:sz w:val="20"/>
                <w:szCs w:val="20"/>
              </w:rPr>
              <w:t>Uwaga uwzględniona</w:t>
            </w:r>
          </w:p>
        </w:tc>
      </w:tr>
      <w:tr w:rsidR="00380648" w:rsidRPr="008D6DD0" w14:paraId="7BD5D9C7" w14:textId="77777777" w:rsidTr="001F4579">
        <w:trPr>
          <w:trHeight w:val="375"/>
        </w:trPr>
        <w:tc>
          <w:tcPr>
            <w:tcW w:w="195" w:type="pct"/>
            <w:shd w:val="clear" w:color="auto" w:fill="FFFFFF" w:themeFill="background1"/>
            <w:vAlign w:val="center"/>
          </w:tcPr>
          <w:p w14:paraId="55165601"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4EE3D74" w14:textId="75EDBC8A" w:rsidR="00380648" w:rsidRPr="003873A1" w:rsidRDefault="00380648" w:rsidP="00380648">
            <w:pPr>
              <w:spacing w:line="240" w:lineRule="auto"/>
              <w:rPr>
                <w:rFonts w:ascii="Lato" w:hAnsi="Lato"/>
                <w:sz w:val="20"/>
                <w:szCs w:val="20"/>
              </w:rPr>
            </w:pPr>
            <w:r w:rsidRPr="003873A1">
              <w:rPr>
                <w:rFonts w:ascii="Lato" w:hAnsi="Lato"/>
                <w:sz w:val="20"/>
                <w:szCs w:val="20"/>
              </w:rPr>
              <w:t>Pracodawcy Rzeczypospolitej Polskiej</w:t>
            </w:r>
          </w:p>
        </w:tc>
        <w:tc>
          <w:tcPr>
            <w:tcW w:w="643" w:type="pct"/>
            <w:shd w:val="clear" w:color="auto" w:fill="FFFFFF" w:themeFill="background1"/>
            <w:vAlign w:val="center"/>
          </w:tcPr>
          <w:p w14:paraId="52B863DB" w14:textId="77777777" w:rsidR="00380648" w:rsidRPr="008D6DD0" w:rsidRDefault="00380648" w:rsidP="00380648">
            <w:pPr>
              <w:spacing w:line="240" w:lineRule="auto"/>
              <w:rPr>
                <w:rFonts w:ascii="Lato" w:hAnsi="Lato"/>
                <w:bCs/>
                <w:sz w:val="20"/>
                <w:szCs w:val="20"/>
              </w:rPr>
            </w:pPr>
          </w:p>
        </w:tc>
        <w:tc>
          <w:tcPr>
            <w:tcW w:w="644" w:type="pct"/>
            <w:shd w:val="clear" w:color="auto" w:fill="FFFFFF" w:themeFill="background1"/>
            <w:vAlign w:val="center"/>
          </w:tcPr>
          <w:p w14:paraId="5B7FE640" w14:textId="07E37F5D" w:rsidR="00380648" w:rsidRPr="008D6DD0" w:rsidRDefault="00380648" w:rsidP="00380648">
            <w:pPr>
              <w:spacing w:line="240" w:lineRule="auto"/>
              <w:rPr>
                <w:rFonts w:ascii="Lato" w:hAnsi="Lato"/>
                <w:bCs/>
                <w:sz w:val="20"/>
                <w:szCs w:val="20"/>
              </w:rPr>
            </w:pPr>
            <w:r w:rsidRPr="008D6DD0">
              <w:rPr>
                <w:rFonts w:ascii="Lato" w:hAnsi="Lato"/>
                <w:bCs/>
                <w:sz w:val="20"/>
                <w:szCs w:val="20"/>
              </w:rPr>
              <w:t>Brak szczegółowych wskaźników/mierników sukcesu</w:t>
            </w:r>
          </w:p>
          <w:p w14:paraId="54B10CF3" w14:textId="7023AFDF"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Program nie określa, jakie konkretne wartości mają zostać osiągnięte (np. liczba osób objętych diagnostyką, liczba szkoleń, procent chorych z dostępem do terapii etc.). </w:t>
            </w:r>
          </w:p>
          <w:p w14:paraId="06DBA4CD" w14:textId="77777777" w:rsidR="00380648" w:rsidRPr="008D6DD0" w:rsidRDefault="00380648" w:rsidP="00380648">
            <w:pPr>
              <w:spacing w:line="240" w:lineRule="auto"/>
              <w:rPr>
                <w:rFonts w:ascii="Lato" w:hAnsi="Lato"/>
                <w:bCs/>
                <w:sz w:val="20"/>
                <w:szCs w:val="20"/>
              </w:rPr>
            </w:pPr>
          </w:p>
        </w:tc>
        <w:tc>
          <w:tcPr>
            <w:tcW w:w="841" w:type="pct"/>
            <w:shd w:val="clear" w:color="auto" w:fill="FFFFFF" w:themeFill="background1"/>
            <w:vAlign w:val="center"/>
          </w:tcPr>
          <w:p w14:paraId="6B461C0D"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Propozycja: Rekomenduje się uzupełnienie programu poprzez dodanie tzw. KPI rozumianych jako:</w:t>
            </w:r>
          </w:p>
          <w:p w14:paraId="0511E094" w14:textId="3F1E4901" w:rsidR="00380648" w:rsidRPr="008D6DD0" w:rsidRDefault="00380648" w:rsidP="00380648">
            <w:pPr>
              <w:spacing w:line="240" w:lineRule="auto"/>
              <w:rPr>
                <w:rFonts w:ascii="Lato" w:hAnsi="Lato"/>
                <w:bCs/>
                <w:sz w:val="20"/>
                <w:szCs w:val="20"/>
              </w:rPr>
            </w:pPr>
            <w:r w:rsidRPr="008D6DD0">
              <w:rPr>
                <w:rFonts w:ascii="Lato" w:hAnsi="Lato"/>
                <w:bCs/>
                <w:sz w:val="20"/>
                <w:szCs w:val="20"/>
              </w:rPr>
              <w:t>• cele do osiągniecia przez szeroko rozumiany system ochrony zdrowia  w zakresie chorób otępiennych</w:t>
            </w:r>
          </w:p>
          <w:p w14:paraId="19E134F5" w14:textId="4D27433B" w:rsidR="00380648" w:rsidRPr="008D6DD0" w:rsidRDefault="00380648" w:rsidP="00380648">
            <w:pPr>
              <w:spacing w:line="240" w:lineRule="auto"/>
              <w:rPr>
                <w:rFonts w:ascii="Lato" w:hAnsi="Lato"/>
                <w:bCs/>
                <w:sz w:val="20"/>
                <w:szCs w:val="20"/>
              </w:rPr>
            </w:pPr>
            <w:r w:rsidRPr="008D6DD0">
              <w:rPr>
                <w:rFonts w:ascii="Lato" w:hAnsi="Lato"/>
                <w:bCs/>
                <w:sz w:val="20"/>
                <w:szCs w:val="20"/>
              </w:rPr>
              <w:t>• cele do osiągniecia przez projektowane działania</w:t>
            </w:r>
          </w:p>
          <w:p w14:paraId="6FB94E67" w14:textId="372A5B5F" w:rsidR="00380648" w:rsidRPr="008D6DD0" w:rsidRDefault="00380648" w:rsidP="00380648">
            <w:pPr>
              <w:spacing w:line="240" w:lineRule="auto"/>
              <w:rPr>
                <w:rFonts w:ascii="Lato" w:hAnsi="Lato"/>
                <w:bCs/>
                <w:sz w:val="20"/>
                <w:szCs w:val="20"/>
              </w:rPr>
            </w:pPr>
            <w:r w:rsidRPr="008D6DD0">
              <w:rPr>
                <w:rFonts w:ascii="Lato" w:hAnsi="Lato"/>
                <w:bCs/>
                <w:sz w:val="20"/>
                <w:szCs w:val="20"/>
              </w:rPr>
              <w:t>• wskaźniki mierzące efektywność realizacji poszczególnych działań lub osiągania ewentualnych celów</w:t>
            </w:r>
          </w:p>
          <w:p w14:paraId="334DF097" w14:textId="403D677C"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Wyżej wymienione wskaźniki następczo pozwolą monitorować stan realizacji programu powołanemu Zespołowi do spraw monitorowania realizacji Programu,  o którym mowa na s. 63 projektu Programu. </w:t>
            </w:r>
          </w:p>
        </w:tc>
        <w:tc>
          <w:tcPr>
            <w:tcW w:w="1163" w:type="pct"/>
            <w:gridSpan w:val="2"/>
            <w:shd w:val="clear" w:color="auto" w:fill="FFFFFF" w:themeFill="background1"/>
            <w:vAlign w:val="center"/>
          </w:tcPr>
          <w:p w14:paraId="7477869A" w14:textId="5C1F8BAF" w:rsidR="00380648" w:rsidRPr="008D6DD0" w:rsidRDefault="00380648" w:rsidP="00380648">
            <w:pPr>
              <w:spacing w:line="240" w:lineRule="auto"/>
              <w:rPr>
                <w:rFonts w:ascii="Lato" w:hAnsi="Lato"/>
                <w:bCs/>
                <w:sz w:val="20"/>
                <w:szCs w:val="20"/>
              </w:rPr>
            </w:pPr>
            <w:r w:rsidRPr="008D6DD0">
              <w:rPr>
                <w:rFonts w:ascii="Lato" w:hAnsi="Lato"/>
                <w:bCs/>
                <w:sz w:val="20"/>
                <w:szCs w:val="20"/>
              </w:rPr>
              <w:t>Rozwiązanie to pozwoli to realnie monitorować postęp i rozliczać efekty programu.</w:t>
            </w:r>
          </w:p>
          <w:p w14:paraId="50139976" w14:textId="77777777" w:rsidR="00380648" w:rsidRPr="008D6DD0" w:rsidRDefault="00380648" w:rsidP="00380648">
            <w:pPr>
              <w:spacing w:line="240" w:lineRule="auto"/>
              <w:rPr>
                <w:rFonts w:ascii="Lato" w:hAnsi="Lato"/>
                <w:bCs/>
                <w:sz w:val="20"/>
                <w:szCs w:val="20"/>
              </w:rPr>
            </w:pPr>
          </w:p>
        </w:tc>
        <w:tc>
          <w:tcPr>
            <w:tcW w:w="869" w:type="pct"/>
            <w:shd w:val="clear" w:color="auto" w:fill="FFFFFF" w:themeFill="background1"/>
            <w:vAlign w:val="center"/>
          </w:tcPr>
          <w:p w14:paraId="5AFFF242" w14:textId="77777777" w:rsidR="00BA7715" w:rsidRPr="008D6DD0" w:rsidRDefault="00BA7715" w:rsidP="00BA7715">
            <w:pPr>
              <w:spacing w:line="240" w:lineRule="auto"/>
              <w:rPr>
                <w:rFonts w:ascii="Lato" w:hAnsi="Lato"/>
                <w:b/>
                <w:sz w:val="20"/>
                <w:szCs w:val="20"/>
              </w:rPr>
            </w:pPr>
            <w:r w:rsidRPr="008D6DD0">
              <w:rPr>
                <w:rFonts w:ascii="Lato" w:hAnsi="Lato"/>
                <w:b/>
                <w:sz w:val="20"/>
                <w:szCs w:val="20"/>
              </w:rPr>
              <w:t>Uwaga częściowo uwzględniona</w:t>
            </w:r>
          </w:p>
          <w:p w14:paraId="27FDC1AB" w14:textId="77777777" w:rsidR="00BA7715" w:rsidRPr="008D6DD0" w:rsidRDefault="00BA7715" w:rsidP="00BA7715">
            <w:pPr>
              <w:spacing w:line="240" w:lineRule="auto"/>
              <w:rPr>
                <w:rFonts w:ascii="Lato" w:hAnsi="Lato"/>
                <w:bCs/>
                <w:sz w:val="20"/>
                <w:szCs w:val="20"/>
              </w:rPr>
            </w:pPr>
            <w:r w:rsidRPr="008D6DD0">
              <w:rPr>
                <w:rFonts w:ascii="Lato" w:hAnsi="Lato"/>
                <w:bCs/>
                <w:sz w:val="20"/>
                <w:szCs w:val="20"/>
              </w:rPr>
              <w:t>W Programie określono wskaźniki monitorowania jego realizacji:</w:t>
            </w:r>
          </w:p>
          <w:p w14:paraId="4CFB81FB" w14:textId="77777777" w:rsidR="00BA7715" w:rsidRPr="008D6DD0" w:rsidRDefault="00BA7715" w:rsidP="00BA7715">
            <w:pPr>
              <w:spacing w:line="240" w:lineRule="auto"/>
              <w:rPr>
                <w:rFonts w:ascii="Lato" w:hAnsi="Lato"/>
                <w:bCs/>
                <w:sz w:val="20"/>
                <w:szCs w:val="20"/>
              </w:rPr>
            </w:pPr>
            <w:r w:rsidRPr="008D6DD0">
              <w:rPr>
                <w:rFonts w:ascii="Lato" w:hAnsi="Lato"/>
                <w:bCs/>
                <w:sz w:val="20"/>
                <w:szCs w:val="20"/>
              </w:rPr>
              <w:t>1) liczba osób, u których przeprowadzono testy oceniające funkcje poznawcze w podstawowej opiece zdrowotnej;</w:t>
            </w:r>
          </w:p>
          <w:p w14:paraId="67B65140" w14:textId="77777777" w:rsidR="00BA7715" w:rsidRPr="008D6DD0" w:rsidRDefault="00BA7715" w:rsidP="00BA7715">
            <w:pPr>
              <w:spacing w:line="240" w:lineRule="auto"/>
              <w:rPr>
                <w:rFonts w:ascii="Lato" w:hAnsi="Lato"/>
                <w:bCs/>
                <w:sz w:val="20"/>
                <w:szCs w:val="20"/>
              </w:rPr>
            </w:pPr>
            <w:r w:rsidRPr="008D6DD0">
              <w:rPr>
                <w:rFonts w:ascii="Lato" w:hAnsi="Lato"/>
                <w:bCs/>
                <w:sz w:val="20"/>
                <w:szCs w:val="20"/>
              </w:rPr>
              <w:t>2) liczba lekarzy i pielęgniarek POZ przeszkolonych w zakresie przeprowadzania i interpretacji testów  oceniających funkcje poznawcze</w:t>
            </w:r>
          </w:p>
          <w:p w14:paraId="5857E0A3" w14:textId="77777777" w:rsidR="00BA7715" w:rsidRPr="008D6DD0" w:rsidRDefault="00BA7715" w:rsidP="00BA7715">
            <w:pPr>
              <w:spacing w:line="240" w:lineRule="auto"/>
              <w:rPr>
                <w:rFonts w:ascii="Lato" w:hAnsi="Lato"/>
                <w:bCs/>
                <w:sz w:val="20"/>
                <w:szCs w:val="20"/>
              </w:rPr>
            </w:pPr>
            <w:r w:rsidRPr="008D6DD0">
              <w:rPr>
                <w:rFonts w:ascii="Lato" w:hAnsi="Lato"/>
                <w:bCs/>
                <w:sz w:val="20"/>
                <w:szCs w:val="20"/>
              </w:rPr>
              <w:t>3) liczba opiekunów osób z chorobami otępiennymi objętych pilotażowym wsparciem psychologicznym w formie grupowej</w:t>
            </w:r>
          </w:p>
          <w:p w14:paraId="1AF31E15" w14:textId="3E51A5A1" w:rsidR="00380648" w:rsidRPr="008D6DD0" w:rsidRDefault="00BA7715" w:rsidP="00BA7715">
            <w:pPr>
              <w:spacing w:line="240" w:lineRule="auto"/>
              <w:rPr>
                <w:rFonts w:ascii="Lato" w:hAnsi="Lato"/>
                <w:bCs/>
                <w:sz w:val="20"/>
                <w:szCs w:val="20"/>
              </w:rPr>
            </w:pPr>
            <w:r w:rsidRPr="008D6DD0">
              <w:rPr>
                <w:rFonts w:ascii="Lato" w:hAnsi="Lato"/>
                <w:bCs/>
                <w:sz w:val="20"/>
                <w:szCs w:val="20"/>
              </w:rPr>
              <w:t>4) liczba opiekunów osób z chorobami otępiennymi, które skorzystały ze wsparcia za pośrednictwem dedykowanej ogólnopolskiej infolinii</w:t>
            </w:r>
          </w:p>
        </w:tc>
      </w:tr>
      <w:tr w:rsidR="00380648" w:rsidRPr="008D6DD0" w14:paraId="3575ACB0" w14:textId="77777777" w:rsidTr="001F4579">
        <w:trPr>
          <w:trHeight w:val="375"/>
        </w:trPr>
        <w:tc>
          <w:tcPr>
            <w:tcW w:w="195" w:type="pct"/>
            <w:shd w:val="clear" w:color="auto" w:fill="FFFFFF" w:themeFill="background1"/>
            <w:vAlign w:val="center"/>
          </w:tcPr>
          <w:p w14:paraId="56109270"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4CEC94C" w14:textId="415F9850" w:rsidR="00380648" w:rsidRPr="003873A1" w:rsidRDefault="00380648" w:rsidP="00380648">
            <w:pPr>
              <w:spacing w:line="240" w:lineRule="auto"/>
              <w:rPr>
                <w:rFonts w:ascii="Lato" w:hAnsi="Lato"/>
                <w:sz w:val="20"/>
                <w:szCs w:val="20"/>
              </w:rPr>
            </w:pPr>
            <w:r w:rsidRPr="003873A1">
              <w:rPr>
                <w:rFonts w:ascii="Lato" w:hAnsi="Lato"/>
                <w:sz w:val="20"/>
                <w:szCs w:val="20"/>
              </w:rPr>
              <w:t>Pracodawcy Rzeczypospolitej Polskiej</w:t>
            </w:r>
          </w:p>
        </w:tc>
        <w:tc>
          <w:tcPr>
            <w:tcW w:w="643" w:type="pct"/>
            <w:shd w:val="clear" w:color="auto" w:fill="FFFFFF" w:themeFill="background1"/>
            <w:vAlign w:val="center"/>
          </w:tcPr>
          <w:p w14:paraId="1C0D570E" w14:textId="77777777" w:rsidR="00380648" w:rsidRPr="008D6DD0" w:rsidRDefault="00380648" w:rsidP="00380648">
            <w:pPr>
              <w:spacing w:line="240" w:lineRule="auto"/>
              <w:rPr>
                <w:rFonts w:ascii="Lato" w:hAnsi="Lato"/>
                <w:bCs/>
                <w:sz w:val="20"/>
                <w:szCs w:val="20"/>
              </w:rPr>
            </w:pPr>
          </w:p>
        </w:tc>
        <w:tc>
          <w:tcPr>
            <w:tcW w:w="644" w:type="pct"/>
            <w:shd w:val="clear" w:color="auto" w:fill="FFFFFF" w:themeFill="background1"/>
            <w:vAlign w:val="center"/>
          </w:tcPr>
          <w:p w14:paraId="3A5F0792" w14:textId="51FD4D51"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Brak wskazania promocji Programu i </w:t>
            </w:r>
            <w:r w:rsidRPr="008D6DD0">
              <w:rPr>
                <w:rFonts w:ascii="Lato" w:hAnsi="Lato"/>
                <w:bCs/>
                <w:sz w:val="20"/>
                <w:szCs w:val="20"/>
              </w:rPr>
              <w:pgNum/>
            </w:r>
            <w:proofErr w:type="spellStart"/>
            <w:r w:rsidRPr="008D6DD0">
              <w:rPr>
                <w:rFonts w:ascii="Lato" w:hAnsi="Lato"/>
                <w:bCs/>
                <w:sz w:val="20"/>
                <w:szCs w:val="20"/>
              </w:rPr>
              <w:t>urope</w:t>
            </w:r>
            <w:proofErr w:type="spellEnd"/>
            <w:r w:rsidRPr="008D6DD0">
              <w:rPr>
                <w:rFonts w:ascii="Lato" w:hAnsi="Lato"/>
                <w:bCs/>
                <w:sz w:val="20"/>
                <w:szCs w:val="20"/>
              </w:rPr>
              <w:pgNum/>
            </w:r>
            <w:r w:rsidRPr="008D6DD0">
              <w:rPr>
                <w:rFonts w:ascii="Lato" w:hAnsi="Lato"/>
                <w:bCs/>
                <w:sz w:val="20"/>
                <w:szCs w:val="20"/>
              </w:rPr>
              <w:t>ni</w:t>
            </w:r>
            <w:r w:rsidRPr="008D6DD0">
              <w:rPr>
                <w:rFonts w:ascii="Lato" w:hAnsi="Lato"/>
                <w:bCs/>
                <w:sz w:val="20"/>
                <w:szCs w:val="20"/>
              </w:rPr>
              <w:pgNum/>
            </w:r>
            <w:proofErr w:type="spellStart"/>
            <w:r w:rsidRPr="008D6DD0">
              <w:rPr>
                <w:rFonts w:ascii="Lato" w:hAnsi="Lato"/>
                <w:bCs/>
                <w:sz w:val="20"/>
                <w:szCs w:val="20"/>
              </w:rPr>
              <w:t>wanych</w:t>
            </w:r>
            <w:proofErr w:type="spellEnd"/>
            <w:r w:rsidRPr="008D6DD0">
              <w:rPr>
                <w:rFonts w:ascii="Lato" w:hAnsi="Lato"/>
                <w:bCs/>
                <w:sz w:val="20"/>
                <w:szCs w:val="20"/>
              </w:rPr>
              <w:t xml:space="preserve"> w nim działań</w:t>
            </w:r>
          </w:p>
          <w:p w14:paraId="46D183E2" w14:textId="77777777" w:rsidR="00380648" w:rsidRPr="008D6DD0" w:rsidRDefault="00380648" w:rsidP="00380648">
            <w:pPr>
              <w:spacing w:line="240" w:lineRule="auto"/>
              <w:rPr>
                <w:rFonts w:ascii="Lato" w:hAnsi="Lato"/>
                <w:bCs/>
                <w:sz w:val="20"/>
                <w:szCs w:val="20"/>
              </w:rPr>
            </w:pPr>
          </w:p>
        </w:tc>
        <w:tc>
          <w:tcPr>
            <w:tcW w:w="841" w:type="pct"/>
            <w:shd w:val="clear" w:color="auto" w:fill="FFFFFF" w:themeFill="background1"/>
            <w:vAlign w:val="center"/>
          </w:tcPr>
          <w:p w14:paraId="6EBD6019" w14:textId="40591F19" w:rsidR="00380648" w:rsidRPr="008D6DD0" w:rsidRDefault="00380648" w:rsidP="00380648">
            <w:pPr>
              <w:spacing w:line="240" w:lineRule="auto"/>
              <w:rPr>
                <w:rFonts w:ascii="Lato" w:hAnsi="Lato"/>
                <w:bCs/>
                <w:sz w:val="20"/>
                <w:szCs w:val="20"/>
              </w:rPr>
            </w:pPr>
            <w:r w:rsidRPr="008D6DD0">
              <w:rPr>
                <w:rFonts w:ascii="Lato" w:hAnsi="Lato"/>
                <w:bCs/>
                <w:sz w:val="20"/>
                <w:szCs w:val="20"/>
              </w:rPr>
              <w:t>Mimo że Program projektuje kilka celowanych działań informacyjnych, brak jest w Programie określenia metod i sposób dotarcia informacyjnego do obywateli/pacjentów w i szeroko rozumianej strony społecznej o samym funkcjonowania Programu i ujętych w nim działaniach.</w:t>
            </w:r>
          </w:p>
        </w:tc>
        <w:tc>
          <w:tcPr>
            <w:tcW w:w="1163" w:type="pct"/>
            <w:gridSpan w:val="2"/>
            <w:shd w:val="clear" w:color="auto" w:fill="FFFFFF" w:themeFill="background1"/>
            <w:vAlign w:val="center"/>
          </w:tcPr>
          <w:p w14:paraId="721C879B" w14:textId="3C6DF9ED"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Do pełnej i faktycznej realizacji Programu niezbędne jest czynne zaangażowanie się wszystkich uwzględnionych w nim stron. Przyjęcie programu w drodze uchwały Rady Ministrów wprowadza program do systemu prawnego, jednakże jego </w:t>
            </w:r>
            <w:proofErr w:type="spellStart"/>
            <w:r w:rsidRPr="008D6DD0">
              <w:rPr>
                <w:rFonts w:ascii="Lato" w:hAnsi="Lato"/>
                <w:bCs/>
                <w:sz w:val="20"/>
                <w:szCs w:val="20"/>
              </w:rPr>
              <w:t>prosystemowy</w:t>
            </w:r>
            <w:proofErr w:type="spellEnd"/>
            <w:r w:rsidRPr="008D6DD0">
              <w:rPr>
                <w:rFonts w:ascii="Lato" w:hAnsi="Lato"/>
                <w:bCs/>
                <w:sz w:val="20"/>
                <w:szCs w:val="20"/>
              </w:rPr>
              <w:t xml:space="preserve"> potencjał będzie mógł zostać osiągnięty wyłącznie po skutecznym poinformowaniu wszystkich jego zaplanowanych aktorów. Autorzy Programu przewidzieli w niektórych zadaniach udział jednostek samorządu terytorialnego i organizacji społecznych, co zasługuje na bardzo pozytywną ocenę, natomiast będą mogły one partycypować w realizacji poszczególnych działań, wyłącznie wiedząc, że mają rolę do odegrania w realizacji Programu.</w:t>
            </w:r>
          </w:p>
        </w:tc>
        <w:tc>
          <w:tcPr>
            <w:tcW w:w="869" w:type="pct"/>
            <w:shd w:val="clear" w:color="auto" w:fill="FFFFFF" w:themeFill="background1"/>
            <w:vAlign w:val="center"/>
          </w:tcPr>
          <w:p w14:paraId="34DF3468"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4B8B2E22" w14:textId="012AD593"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 trakcie realizacji poszczególnych działań będzie zwracana szczególna uwaga na komunikację ze stroną społeczną i możliwie szerokie publikowanie informacji o inicjatywach, w których powinny partycypować organizacje pozarządowe. Planowana konferencja inaugurująca realizację Programu będzie szeroko promowana, zarówno wśród przedstawicieli organizacji pozarządowych, jak i </w:t>
            </w:r>
            <w:proofErr w:type="spellStart"/>
            <w:r w:rsidRPr="008D6DD0">
              <w:rPr>
                <w:rFonts w:ascii="Lato" w:hAnsi="Lato"/>
                <w:bCs/>
                <w:sz w:val="20"/>
                <w:szCs w:val="20"/>
              </w:rPr>
              <w:t>jst</w:t>
            </w:r>
            <w:proofErr w:type="spellEnd"/>
            <w:r w:rsidRPr="008D6DD0">
              <w:rPr>
                <w:rFonts w:ascii="Lato" w:hAnsi="Lato"/>
                <w:bCs/>
                <w:sz w:val="20"/>
                <w:szCs w:val="20"/>
              </w:rPr>
              <w:t>. Należy zwrócić uwagę, że o konsultacjach społecznych Programu starano się poinformować znaczącą liczbę organizacji i podmiotów działających na rzecz osób z chorobami otępiennymi i ich bliskich</w:t>
            </w:r>
          </w:p>
        </w:tc>
      </w:tr>
      <w:tr w:rsidR="00380648" w:rsidRPr="008D6DD0" w14:paraId="43152997" w14:textId="77777777" w:rsidTr="001F4579">
        <w:trPr>
          <w:trHeight w:val="375"/>
        </w:trPr>
        <w:tc>
          <w:tcPr>
            <w:tcW w:w="195" w:type="pct"/>
            <w:shd w:val="clear" w:color="auto" w:fill="FFFFFF" w:themeFill="background1"/>
            <w:vAlign w:val="center"/>
          </w:tcPr>
          <w:p w14:paraId="7E6EA9B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67199C9" w14:textId="37F66F0E" w:rsidR="00380648" w:rsidRPr="008D6DD0" w:rsidRDefault="00380648" w:rsidP="00380648">
            <w:pPr>
              <w:spacing w:line="240" w:lineRule="auto"/>
              <w:rPr>
                <w:rFonts w:ascii="Lato" w:hAnsi="Lato"/>
                <w:sz w:val="20"/>
                <w:szCs w:val="20"/>
              </w:rPr>
            </w:pPr>
            <w:r w:rsidRPr="008D6DD0">
              <w:rPr>
                <w:rFonts w:ascii="Lato" w:hAnsi="Lato"/>
                <w:sz w:val="20"/>
                <w:szCs w:val="20"/>
              </w:rPr>
              <w:t>Pracodawcy Rzeczypospolitej Polskiej</w:t>
            </w:r>
          </w:p>
        </w:tc>
        <w:tc>
          <w:tcPr>
            <w:tcW w:w="643" w:type="pct"/>
            <w:shd w:val="clear" w:color="auto" w:fill="FFFFFF" w:themeFill="background1"/>
            <w:vAlign w:val="center"/>
          </w:tcPr>
          <w:p w14:paraId="7F2598CB" w14:textId="77777777" w:rsidR="00380648" w:rsidRPr="008D6DD0" w:rsidRDefault="00380648" w:rsidP="00380648">
            <w:pPr>
              <w:spacing w:line="240" w:lineRule="auto"/>
              <w:rPr>
                <w:rFonts w:ascii="Lato" w:hAnsi="Lato"/>
                <w:sz w:val="20"/>
                <w:szCs w:val="20"/>
              </w:rPr>
            </w:pPr>
          </w:p>
        </w:tc>
        <w:tc>
          <w:tcPr>
            <w:tcW w:w="644" w:type="pct"/>
            <w:shd w:val="clear" w:color="auto" w:fill="FFFFFF" w:themeFill="background1"/>
            <w:vAlign w:val="center"/>
          </w:tcPr>
          <w:p w14:paraId="6063AFC9" w14:textId="1776E605" w:rsidR="00380648" w:rsidRPr="008D6DD0" w:rsidRDefault="00380648" w:rsidP="00380648">
            <w:pPr>
              <w:spacing w:line="240" w:lineRule="auto"/>
              <w:rPr>
                <w:rFonts w:ascii="Lato" w:hAnsi="Lato"/>
                <w:sz w:val="20"/>
                <w:szCs w:val="20"/>
              </w:rPr>
            </w:pPr>
            <w:r w:rsidRPr="008D6DD0">
              <w:rPr>
                <w:rFonts w:ascii="Lato" w:hAnsi="Lato"/>
                <w:sz w:val="20"/>
                <w:szCs w:val="20"/>
              </w:rPr>
              <w:t>Brak wskazania roli sanatoriów w profilaktyce i leczeniu chorób otępiennych</w:t>
            </w:r>
          </w:p>
        </w:tc>
        <w:tc>
          <w:tcPr>
            <w:tcW w:w="841" w:type="pct"/>
            <w:shd w:val="clear" w:color="auto" w:fill="FFFFFF" w:themeFill="background1"/>
            <w:vAlign w:val="center"/>
          </w:tcPr>
          <w:p w14:paraId="6B5B9E97" w14:textId="3A6AA4B5" w:rsidR="00380648" w:rsidRPr="008D6DD0" w:rsidRDefault="00380648" w:rsidP="00380648">
            <w:pPr>
              <w:spacing w:line="240" w:lineRule="auto"/>
              <w:rPr>
                <w:rFonts w:ascii="Lato" w:hAnsi="Lato"/>
                <w:sz w:val="20"/>
                <w:szCs w:val="20"/>
              </w:rPr>
            </w:pPr>
            <w:r w:rsidRPr="008D6DD0">
              <w:rPr>
                <w:rFonts w:ascii="Lato" w:hAnsi="Lato"/>
                <w:sz w:val="20"/>
                <w:szCs w:val="20"/>
              </w:rPr>
              <w:t>Sanatoria w ramach leczenia uzdrowiskowego  oferują świadczenia zdrowotne rehabilitację neuropsychologiczną i terapię zajęciową, które mogą pomóc w spowolnieniu postępu choroby i poprawie jakości życia. Pacjenci z chorobami otępiennymi, w zależności od różnych czynników (np. stadium choroby) i szczególnie od decyzji kwalifikacyjnej lekarza mogą w ramach przysługującego im leczenia korzystać ze świadczeń sanatoryjnych. W celu zapewnienia realizacji pełnej misji przez Program wskazane jest uwzględnić w projektowanych działaniach sanatoria i ich rolę poprzez zaprojektowanie nowych instrumentów wsparcia dla pacjentów lub poprzez optymalizację już istniejących.</w:t>
            </w:r>
          </w:p>
        </w:tc>
        <w:tc>
          <w:tcPr>
            <w:tcW w:w="1163" w:type="pct"/>
            <w:gridSpan w:val="2"/>
            <w:shd w:val="clear" w:color="auto" w:fill="FFFFFF" w:themeFill="background1"/>
            <w:vAlign w:val="center"/>
          </w:tcPr>
          <w:p w14:paraId="34DFE843" w14:textId="31AF3048" w:rsidR="00380648" w:rsidRPr="008D6DD0" w:rsidRDefault="00380648" w:rsidP="00380648">
            <w:pPr>
              <w:spacing w:line="240" w:lineRule="auto"/>
              <w:rPr>
                <w:rFonts w:ascii="Lato" w:hAnsi="Lato"/>
                <w:sz w:val="20"/>
                <w:szCs w:val="20"/>
              </w:rPr>
            </w:pPr>
            <w:r w:rsidRPr="008D6DD0">
              <w:rPr>
                <w:rFonts w:ascii="Lato" w:hAnsi="Lato"/>
                <w:sz w:val="20"/>
                <w:szCs w:val="20"/>
              </w:rPr>
              <w:t>Program zdaje się mieć na celu kompleksowe podejście do chorób otępiennych – na poziomie edukacji zdrowotnej, organizacji profilaktyki, programów wsparcia i optymalizacji leczenia. Żeby zapewnić kompleksowość podejścia, zasadne wydaje się uwzględnienie sanatoriów ich roli w procesie w szczególności leczenia.</w:t>
            </w:r>
          </w:p>
        </w:tc>
        <w:tc>
          <w:tcPr>
            <w:tcW w:w="869" w:type="pct"/>
            <w:shd w:val="clear" w:color="auto" w:fill="FFFFFF" w:themeFill="background1"/>
            <w:vAlign w:val="center"/>
          </w:tcPr>
          <w:p w14:paraId="2E8C6E84" w14:textId="77777777" w:rsidR="00D51490" w:rsidRPr="008D6DD0" w:rsidRDefault="00D51490" w:rsidP="00FE2480">
            <w:pPr>
              <w:spacing w:line="240" w:lineRule="auto"/>
              <w:rPr>
                <w:rFonts w:ascii="Lato" w:hAnsi="Lato"/>
                <w:b/>
                <w:bCs/>
                <w:sz w:val="20"/>
                <w:szCs w:val="20"/>
              </w:rPr>
            </w:pPr>
            <w:r w:rsidRPr="008D6DD0">
              <w:rPr>
                <w:rFonts w:ascii="Lato" w:hAnsi="Lato"/>
                <w:b/>
                <w:bCs/>
                <w:sz w:val="20"/>
                <w:szCs w:val="20"/>
              </w:rPr>
              <w:t>Uwaga nieuwzględniona</w:t>
            </w:r>
          </w:p>
          <w:p w14:paraId="2FD93186" w14:textId="1DB11C03" w:rsidR="00FE2480" w:rsidRPr="008D6DD0" w:rsidRDefault="00FE2480" w:rsidP="00FE2480">
            <w:pPr>
              <w:spacing w:line="240" w:lineRule="auto"/>
              <w:rPr>
                <w:rFonts w:ascii="Lato" w:hAnsi="Lato"/>
                <w:sz w:val="20"/>
                <w:szCs w:val="20"/>
              </w:rPr>
            </w:pPr>
            <w:r w:rsidRPr="008D6DD0">
              <w:rPr>
                <w:rFonts w:ascii="Lato" w:hAnsi="Lato"/>
                <w:sz w:val="20"/>
                <w:szCs w:val="20"/>
              </w:rPr>
              <w:t>Zakłady lecznictwa uzdrowiskowego realizują świadczenia opieki zdrowotnej w oparciu o kierunki  lecznicze nadane danej gminie uzdrowiskowej (np. choroby układu nerwowego, kardiologiczne i nadciśnienia, naczyń obwodowych, reumatologiczne). Dlatego uzdrowiska również swoją ofertę kierują do seniorów, w tym osób które dotyka choroba otępienna.</w:t>
            </w:r>
          </w:p>
          <w:p w14:paraId="3A4DC14A" w14:textId="77777777" w:rsidR="00FE2480" w:rsidRPr="008D6DD0" w:rsidRDefault="00FE2480" w:rsidP="00FE2480">
            <w:pPr>
              <w:spacing w:line="240" w:lineRule="auto"/>
              <w:rPr>
                <w:rFonts w:ascii="Lato" w:hAnsi="Lato"/>
                <w:sz w:val="20"/>
                <w:szCs w:val="20"/>
              </w:rPr>
            </w:pPr>
            <w:r w:rsidRPr="008D6DD0">
              <w:rPr>
                <w:rFonts w:ascii="Lato" w:hAnsi="Lato"/>
                <w:sz w:val="20"/>
                <w:szCs w:val="20"/>
              </w:rPr>
              <w:t>Wydaje się, że już teraz uzdrowiska oferują gamę produktów (wyrobów i usług), które wychodzą  naprzeciw oczekiwaniom tej grupy pacjentów.</w:t>
            </w:r>
          </w:p>
          <w:p w14:paraId="0CDE3147" w14:textId="53FD0507" w:rsidR="00FE2480" w:rsidRPr="008D6DD0" w:rsidRDefault="00FE2480" w:rsidP="00FE2480">
            <w:pPr>
              <w:spacing w:line="240" w:lineRule="auto"/>
              <w:rPr>
                <w:rFonts w:ascii="Lato" w:hAnsi="Lato"/>
                <w:sz w:val="20"/>
                <w:szCs w:val="20"/>
              </w:rPr>
            </w:pPr>
            <w:r w:rsidRPr="008D6DD0">
              <w:rPr>
                <w:rFonts w:ascii="Lato" w:hAnsi="Lato"/>
                <w:sz w:val="20"/>
                <w:szCs w:val="20"/>
              </w:rPr>
              <w:t>Jednakże każdorazowo należy mieć na względzie fakt, że to lekarz wystawiający skierowanie, a następnie lekarz specjalista w oddziale wojewódzkim NFZ)  kwalifikuje pacjenta do leczenia uzdrowiskowego bądź rehabilitacji uzdrowiskowej biorąc pod uwagę stan zdrowia pacjenta i przede wszystkim wskazania i przeciwwskazania do tej formy leczenia.</w:t>
            </w:r>
          </w:p>
        </w:tc>
      </w:tr>
      <w:tr w:rsidR="00380648" w:rsidRPr="008D6DD0" w14:paraId="2DB18777" w14:textId="77777777" w:rsidTr="001F4579">
        <w:trPr>
          <w:trHeight w:val="375"/>
        </w:trPr>
        <w:tc>
          <w:tcPr>
            <w:tcW w:w="195" w:type="pct"/>
            <w:shd w:val="clear" w:color="auto" w:fill="FFFFFF" w:themeFill="background1"/>
            <w:vAlign w:val="center"/>
          </w:tcPr>
          <w:p w14:paraId="1DE9538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B37564A" w14:textId="560A5E44" w:rsidR="00380648" w:rsidRPr="008D6DD0" w:rsidRDefault="00380648" w:rsidP="00380648">
            <w:pPr>
              <w:spacing w:line="240" w:lineRule="auto"/>
              <w:rPr>
                <w:rFonts w:ascii="Lato" w:hAnsi="Lato"/>
                <w:bCs/>
                <w:sz w:val="20"/>
                <w:szCs w:val="20"/>
              </w:rPr>
            </w:pPr>
            <w:proofErr w:type="spellStart"/>
            <w:r w:rsidRPr="008D6DD0">
              <w:rPr>
                <w:rFonts w:ascii="Lato" w:hAnsi="Lato"/>
                <w:bCs/>
                <w:sz w:val="20"/>
                <w:szCs w:val="20"/>
              </w:rPr>
              <w:t>Mental</w:t>
            </w:r>
            <w:proofErr w:type="spellEnd"/>
            <w:r w:rsidRPr="008D6DD0">
              <w:rPr>
                <w:rFonts w:ascii="Lato" w:hAnsi="Lato"/>
                <w:bCs/>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F61758" w14:textId="799EB584"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FEA693A" w14:textId="58A6717A"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45C3E26"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Rekomenduje się dodanie Rezultatu 7 w brzmieniu:</w:t>
            </w:r>
          </w:p>
          <w:p w14:paraId="61C8EFB3" w14:textId="77777777" w:rsidR="00380648" w:rsidRPr="008D6DD0" w:rsidRDefault="00380648" w:rsidP="00380648">
            <w:pPr>
              <w:spacing w:before="60" w:after="60" w:line="240" w:lineRule="auto"/>
              <w:rPr>
                <w:rFonts w:ascii="Lato" w:eastAsia="Calibri" w:hAnsi="Lato" w:cs="Calibri"/>
                <w:bCs/>
                <w:kern w:val="0"/>
                <w:sz w:val="20"/>
                <w:szCs w:val="20"/>
              </w:rPr>
            </w:pPr>
          </w:p>
          <w:p w14:paraId="74A09332"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„Zwiększenie kwalifikacji przedstawicieli zawodów medycznych w zakresie diagnostyki chorób otępiennych”,</w:t>
            </w:r>
          </w:p>
          <w:p w14:paraId="4F3BD7F4" w14:textId="77777777" w:rsidR="00380648" w:rsidRPr="008D6DD0" w:rsidRDefault="00380648" w:rsidP="00380648">
            <w:pPr>
              <w:spacing w:before="60" w:after="60" w:line="240" w:lineRule="auto"/>
              <w:rPr>
                <w:rFonts w:ascii="Lato" w:eastAsia="Calibri" w:hAnsi="Lato" w:cs="Calibri"/>
                <w:bCs/>
                <w:kern w:val="0"/>
                <w:sz w:val="20"/>
                <w:szCs w:val="20"/>
              </w:rPr>
            </w:pPr>
          </w:p>
          <w:p w14:paraId="45D88FF8"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oraz Działania 1.7.1. w brzmieniu:</w:t>
            </w:r>
          </w:p>
          <w:p w14:paraId="2017FF41" w14:textId="77777777" w:rsidR="00380648" w:rsidRPr="008D6DD0" w:rsidRDefault="00380648" w:rsidP="00380648">
            <w:pPr>
              <w:spacing w:before="60" w:after="60" w:line="240" w:lineRule="auto"/>
              <w:rPr>
                <w:rFonts w:ascii="Lato" w:eastAsia="Calibri" w:hAnsi="Lato" w:cs="Calibri"/>
                <w:bCs/>
                <w:kern w:val="0"/>
                <w:sz w:val="20"/>
                <w:szCs w:val="20"/>
              </w:rPr>
            </w:pPr>
          </w:p>
          <w:p w14:paraId="3ED3C33E" w14:textId="53A81224" w:rsidR="00380648" w:rsidRPr="008D6DD0" w:rsidRDefault="00380648" w:rsidP="00380648">
            <w:pPr>
              <w:spacing w:line="240" w:lineRule="auto"/>
              <w:rPr>
                <w:rFonts w:ascii="Lato" w:hAnsi="Lato"/>
                <w:bCs/>
                <w:sz w:val="20"/>
                <w:szCs w:val="20"/>
              </w:rPr>
            </w:pPr>
            <w:r w:rsidRPr="008D6DD0">
              <w:rPr>
                <w:rFonts w:ascii="Lato" w:eastAsia="Calibri" w:hAnsi="Lato" w:cs="Calibri"/>
                <w:kern w:val="0"/>
                <w:sz w:val="20"/>
                <w:szCs w:val="20"/>
              </w:rPr>
              <w:t>„Organizacja szkoleń dla przedstawicieli zawodów medycznych zatrudnionych w placówkach podstawowej opieki zdrowotnej, które mają podnieść wiedzę oraz zwiększać kwalifikacje w zakresie wczesnej diagnostyki chorób otępiennych.”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CF5EDF3" w14:textId="71CCCB63" w:rsidR="00380648" w:rsidRPr="008D6DD0" w:rsidRDefault="00380648" w:rsidP="00380648">
            <w:pPr>
              <w:spacing w:line="240" w:lineRule="auto"/>
              <w:rPr>
                <w:rFonts w:ascii="Lato" w:hAnsi="Lato"/>
                <w:bCs/>
                <w:sz w:val="20"/>
                <w:szCs w:val="20"/>
              </w:rPr>
            </w:pPr>
            <w:r w:rsidRPr="008D6DD0">
              <w:rPr>
                <w:rFonts w:ascii="Lato" w:eastAsia="Calibri" w:hAnsi="Lato" w:cs="Calibri"/>
                <w:kern w:val="0"/>
                <w:sz w:val="20"/>
                <w:szCs w:val="20"/>
              </w:rPr>
              <w:t>Przedstawiciele zawodów medycznych zatrudnieni w placówkach podstawowej opieki zdrowotnej, zazwyczaj są pierwszą linią kontaktu i źródłem informacji dla osób, które podejrzewają u siebie lub u członka rodziny początkowe objawy chorób otępiennych. Podniesienie kwalifikacji przedstawicieli zawodów medycznych zatrudnionych w placówkach podstawowej opieki zdrowotnej zwiększy bezpieczeństwo zdrowotne umożliwi stosowanie testu przesiewowego w celu wczesnej diagnostyki zaburzeń otępiennych. Wpłynie to na skuteczniejsze różnicowanie zaburzeń oraz postawienie trafnej diagnozy na wczesnym etapie choroby na którym możliwe jest leczenie spowalniające proces chorobowy.</w:t>
            </w:r>
          </w:p>
        </w:tc>
        <w:tc>
          <w:tcPr>
            <w:tcW w:w="869" w:type="pct"/>
            <w:shd w:val="clear" w:color="auto" w:fill="FFFFFF" w:themeFill="background1"/>
            <w:vAlign w:val="center"/>
          </w:tcPr>
          <w:p w14:paraId="14E45229" w14:textId="121D0BB2"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61B6679B" w14:textId="150508E0"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 Programie zaplanowano realizację działania 3.1.3 </w:t>
            </w:r>
            <w:r w:rsidRPr="008D6DD0">
              <w:rPr>
                <w:rFonts w:ascii="Lato" w:hAnsi="Lato"/>
                <w:sz w:val="20"/>
                <w:szCs w:val="20"/>
              </w:rPr>
              <w:t xml:space="preserve"> </w:t>
            </w:r>
            <w:r w:rsidRPr="008D6DD0">
              <w:rPr>
                <w:rFonts w:ascii="Lato" w:hAnsi="Lato"/>
                <w:bCs/>
                <w:sz w:val="20"/>
                <w:szCs w:val="20"/>
              </w:rPr>
              <w:t>Działania edukacyjne kierowane do lekarzy, pielęgniarek podstawowej opieki zdrowotnej dotyczące wczesnej diagnostyki zaburzeń otępiennych</w:t>
            </w:r>
          </w:p>
        </w:tc>
      </w:tr>
      <w:tr w:rsidR="00380648" w:rsidRPr="008D6DD0" w14:paraId="4C716EE2" w14:textId="77777777" w:rsidTr="001F4579">
        <w:trPr>
          <w:trHeight w:val="375"/>
        </w:trPr>
        <w:tc>
          <w:tcPr>
            <w:tcW w:w="195" w:type="pct"/>
            <w:shd w:val="clear" w:color="auto" w:fill="FFFFFF" w:themeFill="background1"/>
            <w:vAlign w:val="center"/>
          </w:tcPr>
          <w:p w14:paraId="0EA6B820"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CF25993" w14:textId="425ECB1D" w:rsidR="00380648" w:rsidRPr="008D6DD0" w:rsidRDefault="00380648" w:rsidP="00380648">
            <w:pPr>
              <w:spacing w:line="240" w:lineRule="auto"/>
              <w:rPr>
                <w:rFonts w:ascii="Lato" w:hAnsi="Lato"/>
                <w:sz w:val="20"/>
                <w:szCs w:val="20"/>
              </w:rPr>
            </w:pPr>
            <w:proofErr w:type="spellStart"/>
            <w:r w:rsidRPr="008D6DD0">
              <w:rPr>
                <w:rFonts w:ascii="Lato" w:hAnsi="Lato"/>
                <w:sz w:val="20"/>
                <w:szCs w:val="20"/>
              </w:rPr>
              <w:t>Mental</w:t>
            </w:r>
            <w:proofErr w:type="spellEnd"/>
            <w:r w:rsidRPr="008D6DD0">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632DD9" w14:textId="58A38CC6"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Priorytet II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FE2C8AE" w14:textId="155C72D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6AEF6C1"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Rekomenduje się dodanie Działania 2.2.4 w brzmieniu:</w:t>
            </w:r>
          </w:p>
          <w:p w14:paraId="513D109F" w14:textId="77777777" w:rsidR="00380648" w:rsidRPr="008D6DD0" w:rsidRDefault="00380648" w:rsidP="00380648">
            <w:pPr>
              <w:spacing w:before="60" w:after="60" w:line="240" w:lineRule="auto"/>
              <w:rPr>
                <w:rFonts w:ascii="Lato" w:eastAsia="Calibri" w:hAnsi="Lato" w:cs="Calibri"/>
                <w:bCs/>
                <w:kern w:val="0"/>
                <w:sz w:val="20"/>
                <w:szCs w:val="20"/>
              </w:rPr>
            </w:pPr>
          </w:p>
          <w:p w14:paraId="7A3995CC" w14:textId="2EB37AAE" w:rsidR="00380648" w:rsidRPr="008D6DD0" w:rsidRDefault="00380648" w:rsidP="00380648">
            <w:pPr>
              <w:spacing w:line="240" w:lineRule="auto"/>
              <w:rPr>
                <w:rFonts w:ascii="Lato" w:hAnsi="Lato"/>
                <w:bCs/>
                <w:sz w:val="20"/>
                <w:szCs w:val="20"/>
              </w:rPr>
            </w:pPr>
            <w:r w:rsidRPr="008D6DD0">
              <w:rPr>
                <w:rFonts w:ascii="Lato" w:hAnsi="Lato"/>
                <w:sz w:val="20"/>
                <w:szCs w:val="20"/>
              </w:rPr>
              <w:t>„Wzmocnienie współpracy z Uniwersytetami Trzeciego Wieku poprzez systemowe wsparcie finansowe i merytoryczne dla UTW realizujących programy edukacyjne, profilaktyczne i integracyjne dotyczące chorób otępiennych.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E34A41B" w14:textId="367633A9" w:rsidR="00380648" w:rsidRPr="008D6DD0" w:rsidRDefault="00380648" w:rsidP="00380648">
            <w:pPr>
              <w:spacing w:line="240" w:lineRule="auto"/>
              <w:rPr>
                <w:rFonts w:ascii="Lato" w:hAnsi="Lato"/>
                <w:bCs/>
                <w:sz w:val="20"/>
                <w:szCs w:val="20"/>
              </w:rPr>
            </w:pPr>
            <w:r w:rsidRPr="008D6DD0">
              <w:rPr>
                <w:rFonts w:ascii="Lato" w:hAnsi="Lato"/>
                <w:sz w:val="20"/>
                <w:szCs w:val="20"/>
              </w:rPr>
              <w:t>UTW mają ogromny potencjał edukacyjny i integracyjny, a ich zaangażowanie wymaga realnego wsparcia i uznania roli partnera.</w:t>
            </w:r>
          </w:p>
        </w:tc>
        <w:tc>
          <w:tcPr>
            <w:tcW w:w="869" w:type="pct"/>
            <w:shd w:val="clear" w:color="auto" w:fill="FFFFFF" w:themeFill="background1"/>
            <w:vAlign w:val="center"/>
          </w:tcPr>
          <w:p w14:paraId="5D1FB44E"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14884FFE" w14:textId="124D2E4C"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Materiały dla </w:t>
            </w:r>
            <w:r w:rsidR="00F77235">
              <w:rPr>
                <w:rFonts w:ascii="Lato" w:hAnsi="Lato"/>
                <w:bCs/>
                <w:sz w:val="20"/>
                <w:szCs w:val="20"/>
              </w:rPr>
              <w:t xml:space="preserve">Uniwersytetów Trzeciego Wieku </w:t>
            </w:r>
            <w:r w:rsidRPr="008D6DD0">
              <w:rPr>
                <w:rFonts w:ascii="Lato" w:hAnsi="Lato"/>
                <w:bCs/>
                <w:sz w:val="20"/>
                <w:szCs w:val="20"/>
              </w:rPr>
              <w:t xml:space="preserve">przewidziane są w działaniu 2.2.3. Nie wskazano źródeł finansowania zaproponowanego działania.  </w:t>
            </w:r>
          </w:p>
        </w:tc>
      </w:tr>
      <w:tr w:rsidR="00380648" w:rsidRPr="008D6DD0" w14:paraId="4ED6D2CF" w14:textId="77777777" w:rsidTr="001F4579">
        <w:trPr>
          <w:trHeight w:val="375"/>
        </w:trPr>
        <w:tc>
          <w:tcPr>
            <w:tcW w:w="195" w:type="pct"/>
            <w:shd w:val="clear" w:color="auto" w:fill="FFFFFF" w:themeFill="background1"/>
            <w:vAlign w:val="center"/>
          </w:tcPr>
          <w:p w14:paraId="36B7A300"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DF51B1B" w14:textId="64B50A71" w:rsidR="00380648" w:rsidRPr="003873A1" w:rsidRDefault="00380648" w:rsidP="00380648">
            <w:pPr>
              <w:spacing w:line="240" w:lineRule="auto"/>
              <w:rPr>
                <w:rFonts w:ascii="Lato" w:hAnsi="Lato"/>
                <w:sz w:val="20"/>
                <w:szCs w:val="20"/>
              </w:rPr>
            </w:pPr>
            <w:proofErr w:type="spellStart"/>
            <w:r w:rsidRPr="003873A1">
              <w:rPr>
                <w:rFonts w:ascii="Lato" w:hAnsi="Lato"/>
                <w:sz w:val="20"/>
                <w:szCs w:val="20"/>
              </w:rPr>
              <w:t>Mental</w:t>
            </w:r>
            <w:proofErr w:type="spellEnd"/>
            <w:r w:rsidRPr="003873A1">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1DA80E" w14:textId="6FA8BB0D"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I, Działanie 1.1.1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FC52BB4" w14:textId="2BB12476"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Minister np. Polityki Senioralnej, </w:t>
            </w:r>
            <w:proofErr w:type="spellStart"/>
            <w:r w:rsidRPr="008D6DD0">
              <w:rPr>
                <w:rFonts w:ascii="Lato" w:eastAsia="Calibri" w:hAnsi="Lato" w:cs="Calibri"/>
                <w:bCs/>
                <w:kern w:val="0"/>
                <w:sz w:val="20"/>
                <w:szCs w:val="20"/>
              </w:rPr>
              <w:t>MRPiPS</w:t>
            </w:r>
            <w:proofErr w:type="spellEnd"/>
            <w:r w:rsidRPr="008D6DD0">
              <w:rPr>
                <w:rFonts w:ascii="Lato" w:eastAsia="Calibri" w:hAnsi="Lato" w:cs="Calibri"/>
                <w:bCs/>
                <w:kern w:val="0"/>
                <w:sz w:val="20"/>
                <w:szCs w:val="20"/>
              </w:rPr>
              <w:t>, NFZ”</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A2A73BB" w14:textId="6155AB30"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Minister np. Polityki Senioralnej, </w:t>
            </w:r>
            <w:proofErr w:type="spellStart"/>
            <w:r w:rsidRPr="008D6DD0">
              <w:rPr>
                <w:rFonts w:ascii="Lato" w:eastAsia="Calibri" w:hAnsi="Lato" w:cs="Calibri"/>
                <w:bCs/>
                <w:kern w:val="0"/>
                <w:sz w:val="20"/>
                <w:szCs w:val="20"/>
              </w:rPr>
              <w:t>MRPiPS</w:t>
            </w:r>
            <w:proofErr w:type="spellEnd"/>
            <w:r w:rsidRPr="008D6DD0">
              <w:rPr>
                <w:rFonts w:ascii="Lato" w:eastAsia="Calibri" w:hAnsi="Lato" w:cs="Calibri"/>
                <w:bCs/>
                <w:kern w:val="0"/>
                <w:sz w:val="20"/>
                <w:szCs w:val="20"/>
              </w:rPr>
              <w:t xml:space="preserve">, NFZ, organizacje pozarządowe” </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9A69086" w14:textId="5ADF0318"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organizacje pozarządowe , oraz stowarzyszenia zrzeszające pacjentów i ich opiekunów, pozwoli na zwiększenie efektywności w realizacji Programu poprzez maksymalizację pozytywnego odbioru Programu przez stronę społeczną oraz włączenie tych podmiotów przez stronę publiczną do tworzenia i realizacji projektów </w:t>
            </w:r>
            <w:proofErr w:type="spellStart"/>
            <w:r w:rsidRPr="008D6DD0">
              <w:rPr>
                <w:rStyle w:val="Uwydatnienie"/>
                <w:rFonts w:ascii="Lato" w:hAnsi="Lato"/>
                <w:i w:val="0"/>
                <w:iCs w:val="0"/>
                <w:sz w:val="20"/>
                <w:szCs w:val="20"/>
              </w:rPr>
              <w:t>edukacyjnyc</w:t>
            </w:r>
            <w:proofErr w:type="spellEnd"/>
            <w:r w:rsidRPr="008D6DD0">
              <w:rPr>
                <w:rStyle w:val="Uwydatnienie"/>
                <w:rFonts w:ascii="Lato" w:hAnsi="Lato"/>
                <w:i w:val="0"/>
                <w:iCs w:val="0"/>
                <w:sz w:val="20"/>
                <w:szCs w:val="20"/>
              </w:rPr>
              <w:t>.</w:t>
            </w:r>
          </w:p>
        </w:tc>
        <w:tc>
          <w:tcPr>
            <w:tcW w:w="869" w:type="pct"/>
            <w:shd w:val="clear" w:color="auto" w:fill="FFFFFF" w:themeFill="background1"/>
            <w:vAlign w:val="center"/>
          </w:tcPr>
          <w:p w14:paraId="62F11622"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p w14:paraId="56031203" w14:textId="55EB0B04" w:rsidR="00380648" w:rsidRPr="008D6DD0" w:rsidRDefault="00380648" w:rsidP="00380648">
            <w:pPr>
              <w:spacing w:line="240" w:lineRule="auto"/>
              <w:rPr>
                <w:rFonts w:ascii="Lato" w:hAnsi="Lato"/>
                <w:bCs/>
                <w:sz w:val="20"/>
                <w:szCs w:val="20"/>
              </w:rPr>
            </w:pPr>
            <w:r w:rsidRPr="008D6DD0">
              <w:rPr>
                <w:rFonts w:ascii="Lato" w:hAnsi="Lato"/>
                <w:bCs/>
                <w:sz w:val="20"/>
                <w:szCs w:val="20"/>
              </w:rPr>
              <w:t>Dodano organizacje pozarządowe, działające na rzecz osób z chorobami otępiennymi i ich bliskich jako podmioty współpracujące przy realizacji działania</w:t>
            </w:r>
          </w:p>
        </w:tc>
      </w:tr>
      <w:tr w:rsidR="00380648" w:rsidRPr="008D6DD0" w14:paraId="1749613A" w14:textId="77777777" w:rsidTr="001F4579">
        <w:trPr>
          <w:trHeight w:val="375"/>
        </w:trPr>
        <w:tc>
          <w:tcPr>
            <w:tcW w:w="195" w:type="pct"/>
            <w:shd w:val="clear" w:color="auto" w:fill="FFFFFF" w:themeFill="background1"/>
            <w:vAlign w:val="center"/>
          </w:tcPr>
          <w:p w14:paraId="2262213F"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9A243C2" w14:textId="220E6E92" w:rsidR="00380648" w:rsidRPr="008D6DD0" w:rsidRDefault="00380648" w:rsidP="00380648">
            <w:pPr>
              <w:spacing w:line="240" w:lineRule="auto"/>
              <w:rPr>
                <w:rFonts w:ascii="Lato" w:hAnsi="Lato"/>
                <w:sz w:val="20"/>
                <w:szCs w:val="20"/>
              </w:rPr>
            </w:pPr>
            <w:proofErr w:type="spellStart"/>
            <w:r w:rsidRPr="008D6DD0">
              <w:rPr>
                <w:rFonts w:ascii="Lato" w:hAnsi="Lato"/>
                <w:sz w:val="20"/>
                <w:szCs w:val="20"/>
              </w:rPr>
              <w:t>Mental</w:t>
            </w:r>
            <w:proofErr w:type="spellEnd"/>
            <w:r w:rsidRPr="008D6DD0">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0E2319" w14:textId="38869027"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I, Działanie 1.5.1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66543B6" w14:textId="1D54F93E"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MZ, </w:t>
            </w:r>
            <w:proofErr w:type="spellStart"/>
            <w:r w:rsidRPr="008D6DD0">
              <w:rPr>
                <w:rFonts w:ascii="Lato" w:eastAsia="Calibri" w:hAnsi="Lato" w:cs="Calibri"/>
                <w:bCs/>
                <w:kern w:val="0"/>
                <w:sz w:val="20"/>
                <w:szCs w:val="20"/>
              </w:rPr>
              <w:t>MRPiPS</w:t>
            </w:r>
            <w:proofErr w:type="spellEnd"/>
            <w:r w:rsidRPr="008D6DD0">
              <w:rPr>
                <w:rFonts w:ascii="Lato" w:eastAsia="Calibri" w:hAnsi="Lato" w:cs="Calibri"/>
                <w:bCs/>
                <w:kern w:val="0"/>
                <w:sz w:val="20"/>
                <w:szCs w:val="20"/>
              </w:rPr>
              <w:t xml:space="preserve">, NFZ, </w:t>
            </w:r>
            <w:proofErr w:type="spellStart"/>
            <w:r w:rsidRPr="008D6DD0">
              <w:rPr>
                <w:rFonts w:ascii="Lato" w:eastAsia="Calibri" w:hAnsi="Lato" w:cs="Calibri"/>
                <w:bCs/>
                <w:kern w:val="0"/>
                <w:sz w:val="20"/>
                <w:szCs w:val="20"/>
              </w:rPr>
              <w:t>jst</w:t>
            </w:r>
            <w:proofErr w:type="spellEnd"/>
            <w:r w:rsidRPr="008D6DD0">
              <w:rPr>
                <w:rFonts w:ascii="Lato" w:eastAsia="Calibri" w:hAnsi="Lato" w:cs="Calibri"/>
                <w:bCs/>
                <w:kern w:val="0"/>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5E3577D" w14:textId="5FEA8787"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MZ, </w:t>
            </w:r>
            <w:proofErr w:type="spellStart"/>
            <w:r w:rsidRPr="008D6DD0">
              <w:rPr>
                <w:rFonts w:ascii="Lato" w:eastAsia="Calibri" w:hAnsi="Lato" w:cs="Calibri"/>
                <w:bCs/>
                <w:kern w:val="0"/>
                <w:sz w:val="20"/>
                <w:szCs w:val="20"/>
              </w:rPr>
              <w:t>MRPiPS</w:t>
            </w:r>
            <w:proofErr w:type="spellEnd"/>
            <w:r w:rsidRPr="008D6DD0">
              <w:rPr>
                <w:rFonts w:ascii="Lato" w:eastAsia="Calibri" w:hAnsi="Lato" w:cs="Calibri"/>
                <w:bCs/>
                <w:kern w:val="0"/>
                <w:sz w:val="20"/>
                <w:szCs w:val="20"/>
              </w:rPr>
              <w:t xml:space="preserve">, NFZ, </w:t>
            </w:r>
            <w:proofErr w:type="spellStart"/>
            <w:r w:rsidRPr="008D6DD0">
              <w:rPr>
                <w:rFonts w:ascii="Lato" w:eastAsia="Calibri" w:hAnsi="Lato" w:cs="Calibri"/>
                <w:bCs/>
                <w:kern w:val="0"/>
                <w:sz w:val="20"/>
                <w:szCs w:val="20"/>
              </w:rPr>
              <w:t>jst</w:t>
            </w:r>
            <w:proofErr w:type="spellEnd"/>
            <w:r w:rsidRPr="008D6DD0">
              <w:rPr>
                <w:rFonts w:ascii="Lato" w:eastAsia="Calibri" w:hAnsi="Lato" w:cs="Calibri"/>
                <w:bCs/>
                <w:kern w:val="0"/>
                <w:sz w:val="20"/>
                <w:szCs w:val="20"/>
              </w:rPr>
              <w:t>, organizacje pozarządowe”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DA01CFE" w14:textId="435E353D"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w:t>
            </w:r>
            <w:proofErr w:type="spellStart"/>
            <w:r w:rsidRPr="008D6DD0">
              <w:rPr>
                <w:rStyle w:val="Uwydatnienie"/>
                <w:rFonts w:ascii="Lato" w:hAnsi="Lato"/>
                <w:i w:val="0"/>
                <w:iCs w:val="0"/>
                <w:sz w:val="20"/>
                <w:szCs w:val="20"/>
              </w:rPr>
              <w:t>pacjenckie</w:t>
            </w:r>
            <w:proofErr w:type="spellEnd"/>
            <w:r w:rsidRPr="008D6DD0">
              <w:rPr>
                <w:rStyle w:val="Uwydatnienie"/>
                <w:rFonts w:ascii="Lato" w:hAnsi="Lato"/>
                <w:i w:val="0"/>
                <w:iCs w:val="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12851A29" w14:textId="505246EB"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6404D7B0" w14:textId="77777777" w:rsidTr="001F4579">
        <w:trPr>
          <w:trHeight w:val="375"/>
        </w:trPr>
        <w:tc>
          <w:tcPr>
            <w:tcW w:w="195" w:type="pct"/>
            <w:shd w:val="clear" w:color="auto" w:fill="FFFFFF" w:themeFill="background1"/>
            <w:vAlign w:val="center"/>
          </w:tcPr>
          <w:p w14:paraId="7523A8BC"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40D3D1D" w14:textId="55919E6B" w:rsidR="00380648" w:rsidRPr="008D6DD0" w:rsidRDefault="00380648" w:rsidP="00380648">
            <w:pPr>
              <w:spacing w:line="240" w:lineRule="auto"/>
              <w:rPr>
                <w:rFonts w:ascii="Lato" w:hAnsi="Lato"/>
                <w:sz w:val="20"/>
                <w:szCs w:val="20"/>
              </w:rPr>
            </w:pPr>
            <w:proofErr w:type="spellStart"/>
            <w:r w:rsidRPr="008D6DD0">
              <w:rPr>
                <w:rFonts w:ascii="Lato" w:hAnsi="Lato"/>
                <w:sz w:val="20"/>
                <w:szCs w:val="20"/>
              </w:rPr>
              <w:t>Mental</w:t>
            </w:r>
            <w:proofErr w:type="spellEnd"/>
            <w:r w:rsidRPr="008D6DD0">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EE7573" w14:textId="102D2DE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II, Działanie 2.2.3</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91C969D" w14:textId="6ABFE861"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„Koordynacja: Minister np. Polityki Senioralnej”</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8CAFD13" w14:textId="4531B04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„Koordynacja: Minister np. Polityki Senioralnej, organizacje pozarządowe”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E5B74ED" w14:textId="7D50085E"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w:t>
            </w:r>
            <w:proofErr w:type="spellStart"/>
            <w:r w:rsidRPr="008D6DD0">
              <w:rPr>
                <w:rStyle w:val="Uwydatnienie"/>
                <w:rFonts w:ascii="Lato" w:hAnsi="Lato"/>
                <w:i w:val="0"/>
                <w:iCs w:val="0"/>
                <w:sz w:val="20"/>
                <w:szCs w:val="20"/>
              </w:rPr>
              <w:t>pacjenckie</w:t>
            </w:r>
            <w:proofErr w:type="spellEnd"/>
            <w:r w:rsidRPr="008D6DD0">
              <w:rPr>
                <w:rStyle w:val="Uwydatnienie"/>
                <w:rFonts w:ascii="Lato" w:hAnsi="Lato"/>
                <w:i w:val="0"/>
                <w:iCs w:val="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55F40B33" w14:textId="77777777" w:rsidR="00011E4B" w:rsidRPr="008D6DD0" w:rsidRDefault="00011E4B" w:rsidP="00011E4B">
            <w:pPr>
              <w:spacing w:line="240" w:lineRule="auto"/>
              <w:rPr>
                <w:rFonts w:ascii="Lato" w:hAnsi="Lato"/>
                <w:b/>
                <w:sz w:val="20"/>
                <w:szCs w:val="20"/>
              </w:rPr>
            </w:pPr>
            <w:r w:rsidRPr="008D6DD0">
              <w:rPr>
                <w:rFonts w:ascii="Lato" w:hAnsi="Lato"/>
                <w:b/>
                <w:sz w:val="20"/>
                <w:szCs w:val="20"/>
              </w:rPr>
              <w:t>Uwaga nieuwzględniona</w:t>
            </w:r>
          </w:p>
          <w:p w14:paraId="40F07B7C" w14:textId="2191F31B" w:rsidR="00FE2480" w:rsidRPr="008D6DD0" w:rsidRDefault="00011E4B" w:rsidP="00011E4B">
            <w:pPr>
              <w:spacing w:line="240" w:lineRule="auto"/>
              <w:rPr>
                <w:rFonts w:ascii="Lato" w:hAnsi="Lato"/>
                <w:bCs/>
                <w:color w:val="FF0000"/>
                <w:sz w:val="20"/>
                <w:szCs w:val="20"/>
              </w:rPr>
            </w:pPr>
            <w:r w:rsidRPr="008D6DD0">
              <w:rPr>
                <w:rFonts w:ascii="Lato" w:hAnsi="Lato"/>
                <w:bCs/>
                <w:sz w:val="20"/>
                <w:szCs w:val="20"/>
              </w:rPr>
              <w:t>Organizacje pozarządowe będą brały udział w działaniu na zasadach ogólnych.</w:t>
            </w:r>
          </w:p>
          <w:p w14:paraId="45A19CB0" w14:textId="76B800D7" w:rsidR="00FE2480" w:rsidRPr="008D6DD0" w:rsidRDefault="00FE2480" w:rsidP="00380648">
            <w:pPr>
              <w:spacing w:line="240" w:lineRule="auto"/>
              <w:rPr>
                <w:rFonts w:ascii="Lato" w:hAnsi="Lato"/>
                <w:b/>
                <w:sz w:val="20"/>
                <w:szCs w:val="20"/>
              </w:rPr>
            </w:pPr>
          </w:p>
        </w:tc>
      </w:tr>
      <w:tr w:rsidR="00380648" w:rsidRPr="008D6DD0" w14:paraId="0DF56C97" w14:textId="77777777" w:rsidTr="001F4579">
        <w:trPr>
          <w:trHeight w:val="375"/>
        </w:trPr>
        <w:tc>
          <w:tcPr>
            <w:tcW w:w="195" w:type="pct"/>
            <w:shd w:val="clear" w:color="auto" w:fill="FFFFFF" w:themeFill="background1"/>
            <w:vAlign w:val="center"/>
          </w:tcPr>
          <w:p w14:paraId="28D36D48"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2141DAD" w14:textId="0DA7F806" w:rsidR="00380648" w:rsidRPr="003873A1" w:rsidRDefault="00380648" w:rsidP="00380648">
            <w:pPr>
              <w:spacing w:line="240" w:lineRule="auto"/>
              <w:rPr>
                <w:rFonts w:ascii="Lato" w:hAnsi="Lato"/>
                <w:sz w:val="20"/>
                <w:szCs w:val="20"/>
              </w:rPr>
            </w:pPr>
            <w:proofErr w:type="spellStart"/>
            <w:r w:rsidRPr="003873A1">
              <w:rPr>
                <w:rFonts w:ascii="Lato" w:hAnsi="Lato"/>
                <w:sz w:val="20"/>
                <w:szCs w:val="20"/>
              </w:rPr>
              <w:t>Mental</w:t>
            </w:r>
            <w:proofErr w:type="spellEnd"/>
            <w:r w:rsidRPr="003873A1">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C34A5D" w14:textId="025DED92"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II, Działanie 2.3.1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708CDCB" w14:textId="686FB169"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„Koordynacja: </w:t>
            </w:r>
            <w:proofErr w:type="spellStart"/>
            <w:r w:rsidRPr="008D6DD0">
              <w:rPr>
                <w:rFonts w:ascii="Lato" w:eastAsia="Calibri" w:hAnsi="Lato" w:cs="Calibri"/>
                <w:bCs/>
                <w:kern w:val="0"/>
                <w:sz w:val="20"/>
                <w:szCs w:val="20"/>
              </w:rPr>
              <w:t>jst</w:t>
            </w:r>
            <w:proofErr w:type="spellEnd"/>
            <w:r w:rsidRPr="008D6DD0">
              <w:rPr>
                <w:rFonts w:ascii="Lato" w:eastAsia="Calibri" w:hAnsi="Lato" w:cs="Calibri"/>
                <w:bCs/>
                <w:kern w:val="0"/>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7CBAFD4" w14:textId="1FF5EBE8"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„Koordynacja: </w:t>
            </w:r>
            <w:proofErr w:type="spellStart"/>
            <w:r w:rsidRPr="008D6DD0">
              <w:rPr>
                <w:rFonts w:ascii="Lato" w:eastAsia="Calibri" w:hAnsi="Lato" w:cs="Calibri"/>
                <w:bCs/>
                <w:kern w:val="0"/>
                <w:sz w:val="20"/>
                <w:szCs w:val="20"/>
              </w:rPr>
              <w:t>jst</w:t>
            </w:r>
            <w:proofErr w:type="spellEnd"/>
            <w:r w:rsidRPr="008D6DD0">
              <w:rPr>
                <w:rFonts w:ascii="Lato" w:eastAsia="Calibri" w:hAnsi="Lato" w:cs="Calibri"/>
                <w:bCs/>
                <w:kern w:val="0"/>
                <w:sz w:val="20"/>
                <w:szCs w:val="20"/>
              </w:rPr>
              <w:t>, organizacje pozarządowe”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C250BA3" w14:textId="3867D6D5"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w:t>
            </w:r>
            <w:proofErr w:type="spellStart"/>
            <w:r w:rsidRPr="008D6DD0">
              <w:rPr>
                <w:rStyle w:val="Uwydatnienie"/>
                <w:rFonts w:ascii="Lato" w:hAnsi="Lato"/>
                <w:i w:val="0"/>
                <w:iCs w:val="0"/>
                <w:sz w:val="20"/>
                <w:szCs w:val="20"/>
              </w:rPr>
              <w:t>pacjenckie</w:t>
            </w:r>
            <w:proofErr w:type="spellEnd"/>
            <w:r w:rsidRPr="008D6DD0">
              <w:rPr>
                <w:rStyle w:val="Uwydatnienie"/>
                <w:rFonts w:ascii="Lato" w:hAnsi="Lato"/>
                <w:i w:val="0"/>
                <w:iCs w:val="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4B7D3159" w14:textId="235E3DC6"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343C7230" w14:textId="5955E6DA"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Ze względu na to, że działanie ma przede wszystkim charakter sprawozdawczy i odnosi się do zadań realizowanych przez </w:t>
            </w:r>
            <w:proofErr w:type="spellStart"/>
            <w:r w:rsidRPr="008D6DD0">
              <w:rPr>
                <w:rFonts w:ascii="Lato" w:hAnsi="Lato"/>
                <w:bCs/>
                <w:sz w:val="20"/>
                <w:szCs w:val="20"/>
              </w:rPr>
              <w:t>jst</w:t>
            </w:r>
            <w:proofErr w:type="spellEnd"/>
            <w:r w:rsidRPr="008D6DD0">
              <w:rPr>
                <w:rFonts w:ascii="Lato" w:hAnsi="Lato"/>
                <w:bCs/>
                <w:sz w:val="20"/>
                <w:szCs w:val="20"/>
              </w:rPr>
              <w:t xml:space="preserve">, jako koordynatora pozostawiono </w:t>
            </w:r>
            <w:proofErr w:type="spellStart"/>
            <w:r w:rsidRPr="008D6DD0">
              <w:rPr>
                <w:rFonts w:ascii="Lato" w:hAnsi="Lato"/>
                <w:bCs/>
                <w:sz w:val="20"/>
                <w:szCs w:val="20"/>
              </w:rPr>
              <w:t>jst</w:t>
            </w:r>
            <w:proofErr w:type="spellEnd"/>
            <w:r w:rsidRPr="008D6DD0">
              <w:rPr>
                <w:rFonts w:ascii="Lato" w:hAnsi="Lato"/>
                <w:bCs/>
                <w:sz w:val="20"/>
                <w:szCs w:val="20"/>
              </w:rPr>
              <w:t>. Dodano natomiast do współpracy organizacje pozarządowe, które mogą pomóc w identyfikacji inicjatyw realizowanych na rzecz grup docelowych Programu na danym obszarze.</w:t>
            </w:r>
          </w:p>
        </w:tc>
      </w:tr>
      <w:tr w:rsidR="00380648" w:rsidRPr="008D6DD0" w14:paraId="24F72D67" w14:textId="77777777" w:rsidTr="001F4579">
        <w:trPr>
          <w:trHeight w:val="375"/>
        </w:trPr>
        <w:tc>
          <w:tcPr>
            <w:tcW w:w="195" w:type="pct"/>
            <w:shd w:val="clear" w:color="auto" w:fill="FFFFFF" w:themeFill="background1"/>
            <w:vAlign w:val="center"/>
          </w:tcPr>
          <w:p w14:paraId="1B538578"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E34114D" w14:textId="17AE6537" w:rsidR="00380648" w:rsidRPr="008D6DD0" w:rsidRDefault="00380648" w:rsidP="00380648">
            <w:pPr>
              <w:spacing w:line="240" w:lineRule="auto"/>
              <w:rPr>
                <w:rFonts w:ascii="Lato" w:hAnsi="Lato"/>
                <w:sz w:val="20"/>
                <w:szCs w:val="20"/>
              </w:rPr>
            </w:pPr>
            <w:proofErr w:type="spellStart"/>
            <w:r w:rsidRPr="008D6DD0">
              <w:rPr>
                <w:rFonts w:ascii="Lato" w:hAnsi="Lato"/>
                <w:sz w:val="20"/>
                <w:szCs w:val="20"/>
              </w:rPr>
              <w:t>Mental</w:t>
            </w:r>
            <w:proofErr w:type="spellEnd"/>
            <w:r w:rsidRPr="008D6DD0">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88A677" w14:textId="02A98206" w:rsidR="00380648" w:rsidRPr="008D6DD0" w:rsidRDefault="00380648" w:rsidP="00380648">
            <w:pPr>
              <w:spacing w:line="240" w:lineRule="auto"/>
              <w:rPr>
                <w:rFonts w:ascii="Lato" w:hAnsi="Lato"/>
                <w:bCs/>
                <w:sz w:val="20"/>
                <w:szCs w:val="20"/>
              </w:rPr>
            </w:pPr>
            <w:r w:rsidRPr="008D6DD0">
              <w:rPr>
                <w:rFonts w:ascii="Lato" w:hAnsi="Lato"/>
                <w:sz w:val="20"/>
                <w:szCs w:val="20"/>
              </w:rPr>
              <w:t>Priorytet III, Działanie 3.1.2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B6707DC" w14:textId="3BEDCF16" w:rsidR="00380648" w:rsidRPr="008D6DD0" w:rsidRDefault="00380648" w:rsidP="00380648">
            <w:pPr>
              <w:spacing w:line="240" w:lineRule="auto"/>
              <w:rPr>
                <w:rFonts w:ascii="Lato" w:hAnsi="Lato"/>
                <w:bCs/>
                <w:sz w:val="20"/>
                <w:szCs w:val="20"/>
              </w:rPr>
            </w:pPr>
            <w:r w:rsidRPr="008D6DD0">
              <w:rPr>
                <w:rFonts w:ascii="Lato" w:hAnsi="Lato"/>
                <w:sz w:val="20"/>
                <w:szCs w:val="20"/>
              </w:rPr>
              <w:t>„Wdrożenie rozwiązań z zakresu wczesnej diagnostyki zaburzeń otępiennych obejmujących możliwość realizacji ze środków publicznych w podstawowej opiece zdrowotnej – określonych testów sprawności funkcji poznawczych oraz stosownych badań laboratoryjnych.”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AA55A96" w14:textId="2D2E4D99"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„Wdrożenie rozwiązań z zakresu wczesnej diagnostyki zaburzeń otępiennych obejmujących możliwość realizacji ze środków publicznych w podstawowej opiece zdrowotnej – określonych testów sprawności funkcji poznawczych, stosownych badań laboratoryjnych, z zapewnieniem refundacji tych badań oraz nowoczesnych testów </w:t>
            </w:r>
            <w:proofErr w:type="spellStart"/>
            <w:r w:rsidRPr="008D6DD0">
              <w:rPr>
                <w:rFonts w:ascii="Lato" w:hAnsi="Lato"/>
                <w:sz w:val="20"/>
                <w:szCs w:val="20"/>
              </w:rPr>
              <w:t>biomarkerów</w:t>
            </w:r>
            <w:proofErr w:type="spellEnd"/>
            <w:r w:rsidRPr="008D6DD0">
              <w:rPr>
                <w:rFonts w:ascii="Lato" w:hAnsi="Lato"/>
                <w:sz w:val="20"/>
                <w:szCs w:val="20"/>
              </w:rPr>
              <w:t xml:space="preserve"> z krwi przychodniach.”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4911A43" w14:textId="64639F73"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Wczesna diagnostyka z użyciem </w:t>
            </w:r>
            <w:proofErr w:type="spellStart"/>
            <w:r w:rsidRPr="008D6DD0">
              <w:rPr>
                <w:rFonts w:ascii="Lato" w:hAnsi="Lato"/>
                <w:sz w:val="20"/>
                <w:szCs w:val="20"/>
              </w:rPr>
              <w:t>biomarkerów</w:t>
            </w:r>
            <w:proofErr w:type="spellEnd"/>
            <w:r w:rsidRPr="008D6DD0">
              <w:rPr>
                <w:rFonts w:ascii="Lato" w:hAnsi="Lato"/>
                <w:sz w:val="20"/>
                <w:szCs w:val="20"/>
              </w:rPr>
              <w:t xml:space="preserve"> zwiększa szanse na skuteczne leczenie.</w:t>
            </w:r>
          </w:p>
        </w:tc>
        <w:tc>
          <w:tcPr>
            <w:tcW w:w="869" w:type="pct"/>
            <w:shd w:val="clear" w:color="auto" w:fill="FFFFFF" w:themeFill="background1"/>
            <w:vAlign w:val="center"/>
          </w:tcPr>
          <w:p w14:paraId="27616020" w14:textId="6593EB1E" w:rsidR="00380648" w:rsidRPr="008D6DD0" w:rsidRDefault="004E6C3E" w:rsidP="00380648">
            <w:pPr>
              <w:spacing w:line="240" w:lineRule="auto"/>
              <w:rPr>
                <w:rFonts w:ascii="Lato" w:hAnsi="Lato"/>
                <w:bCs/>
                <w:sz w:val="20"/>
                <w:szCs w:val="20"/>
              </w:rPr>
            </w:pPr>
            <w:r w:rsidRPr="008D6DD0">
              <w:rPr>
                <w:rFonts w:ascii="Lato" w:hAnsi="Lato"/>
                <w:b/>
                <w:sz w:val="20"/>
                <w:szCs w:val="20"/>
              </w:rPr>
              <w:t>Uwaga nieuwzględniona</w:t>
            </w:r>
          </w:p>
          <w:p w14:paraId="50B801D8"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Szczegółowe wskazywanie na tym etapie, w nazwie działania, jaki zakres będą miały zalecenia postępowania diagnostycznego i terapeutycznego na różnych poziomach opieki i jakie działania będą mogły zostać wdrożone do 2023 r. nie jest zasadne, gdyż będzie to zależne od rekomendacji ekspertów, a także analizy bieżących możliwości finansowych.</w:t>
            </w:r>
          </w:p>
          <w:p w14:paraId="3DA95A3A" w14:textId="62C8B200" w:rsidR="004E6C3E" w:rsidRPr="008D6DD0" w:rsidRDefault="004E6C3E" w:rsidP="00380648">
            <w:pPr>
              <w:spacing w:line="240" w:lineRule="auto"/>
              <w:rPr>
                <w:rFonts w:ascii="Lato" w:hAnsi="Lato"/>
                <w:bCs/>
                <w:sz w:val="20"/>
                <w:szCs w:val="20"/>
              </w:rPr>
            </w:pPr>
            <w:r w:rsidRPr="008D6DD0">
              <w:rPr>
                <w:rFonts w:ascii="Lato" w:hAnsi="Lato"/>
                <w:bCs/>
                <w:sz w:val="20"/>
                <w:szCs w:val="20"/>
              </w:rPr>
              <w:t>Trwają prace nad ostatecznym kształtem rekomendacji diagnostycznych Sekcji Alzheimerowskiej PTN w tym zakresie. Zostaną one opublikowane w czasopiśmie naukowym i będą ogólnie dostępne. Ponieważ aktualnie zmiany w tym obszarze  są bardzo dynamiczne, Krajowy Program nie powinien raczej zawierać tak szczegółowych rozwiązań.</w:t>
            </w:r>
          </w:p>
        </w:tc>
      </w:tr>
      <w:tr w:rsidR="00380648" w:rsidRPr="008D6DD0" w14:paraId="79CFDAE1" w14:textId="77777777" w:rsidTr="001F4579">
        <w:trPr>
          <w:trHeight w:val="375"/>
        </w:trPr>
        <w:tc>
          <w:tcPr>
            <w:tcW w:w="195" w:type="pct"/>
            <w:shd w:val="clear" w:color="auto" w:fill="FFFFFF" w:themeFill="background1"/>
            <w:vAlign w:val="center"/>
          </w:tcPr>
          <w:p w14:paraId="3995831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7D2C573" w14:textId="609806F3" w:rsidR="00380648" w:rsidRPr="003873A1" w:rsidRDefault="00380648" w:rsidP="00380648">
            <w:pPr>
              <w:spacing w:line="240" w:lineRule="auto"/>
              <w:rPr>
                <w:rFonts w:ascii="Lato" w:hAnsi="Lato"/>
                <w:sz w:val="20"/>
                <w:szCs w:val="20"/>
              </w:rPr>
            </w:pPr>
            <w:proofErr w:type="spellStart"/>
            <w:r w:rsidRPr="003873A1">
              <w:rPr>
                <w:rFonts w:ascii="Lato" w:hAnsi="Lato"/>
                <w:sz w:val="20"/>
                <w:szCs w:val="20"/>
              </w:rPr>
              <w:t>Mental</w:t>
            </w:r>
            <w:proofErr w:type="spellEnd"/>
            <w:r w:rsidRPr="003873A1">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ED9A2E" w14:textId="5CE8F9CF"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IV, Działanie 4.1.1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540A28A" w14:textId="685DF1DE" w:rsidR="00380648" w:rsidRPr="008D6DD0" w:rsidRDefault="00380648" w:rsidP="00380648">
            <w:pPr>
              <w:spacing w:line="240" w:lineRule="auto"/>
              <w:rPr>
                <w:rFonts w:ascii="Lato" w:hAnsi="Lato"/>
                <w:bCs/>
                <w:sz w:val="20"/>
                <w:szCs w:val="20"/>
              </w:rPr>
            </w:pPr>
            <w:r w:rsidRPr="008D6DD0">
              <w:rPr>
                <w:rFonts w:ascii="Lato" w:hAnsi="Lato"/>
                <w:sz w:val="20"/>
                <w:szCs w:val="20"/>
              </w:rPr>
              <w:t>„Ustalenie zaleceń postępowania diagnostycznego i terapeutycznego na różnych poziomach opieki – rekomendowane ścieżki pacjenta.”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BA85B14" w14:textId="384E847E" w:rsidR="00380648" w:rsidRPr="008D6DD0" w:rsidRDefault="00380648" w:rsidP="00380648">
            <w:pPr>
              <w:spacing w:line="240" w:lineRule="auto"/>
              <w:rPr>
                <w:rFonts w:ascii="Lato" w:hAnsi="Lato"/>
                <w:bCs/>
                <w:sz w:val="20"/>
                <w:szCs w:val="20"/>
              </w:rPr>
            </w:pPr>
            <w:r w:rsidRPr="008D6DD0">
              <w:rPr>
                <w:rFonts w:ascii="Lato" w:hAnsi="Lato"/>
                <w:sz w:val="20"/>
                <w:szCs w:val="20"/>
              </w:rPr>
              <w:t>„Ustalenie i regularna aktualizacja zaleceń postępowania diagnostycznego i terapeutycznego na różnych poziomach opieki, w tym wdrażanie najnowszych wytycznych międzynarodowych oraz innowacyjnych metod diagnostyczno- terapeutycznych, z obowiązkiem przeglądu co najmniej raz na dwa lata.”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4BAEB06" w14:textId="373DB083" w:rsidR="00380648" w:rsidRPr="008D6DD0" w:rsidRDefault="00380648" w:rsidP="00380648">
            <w:pPr>
              <w:spacing w:line="240" w:lineRule="auto"/>
              <w:rPr>
                <w:rFonts w:ascii="Lato" w:hAnsi="Lato"/>
                <w:bCs/>
                <w:sz w:val="20"/>
                <w:szCs w:val="20"/>
              </w:rPr>
            </w:pPr>
            <w:r w:rsidRPr="008D6DD0">
              <w:rPr>
                <w:rFonts w:ascii="Lato" w:hAnsi="Lato"/>
                <w:sz w:val="20"/>
                <w:szCs w:val="20"/>
              </w:rPr>
              <w:t>Zapewni to szybkie wdrażanie nowoczesnych terapii i aktualnych standardów leczenia.</w:t>
            </w:r>
          </w:p>
        </w:tc>
        <w:tc>
          <w:tcPr>
            <w:tcW w:w="869" w:type="pct"/>
            <w:shd w:val="clear" w:color="auto" w:fill="FFFFFF" w:themeFill="background1"/>
            <w:vAlign w:val="center"/>
          </w:tcPr>
          <w:p w14:paraId="76937596" w14:textId="77777777" w:rsidR="00380648" w:rsidRPr="008D6DD0" w:rsidRDefault="00380648" w:rsidP="00380648">
            <w:pPr>
              <w:spacing w:line="240" w:lineRule="auto"/>
              <w:rPr>
                <w:rFonts w:ascii="Lato" w:hAnsi="Lato"/>
                <w:b/>
                <w:bCs/>
                <w:sz w:val="20"/>
                <w:szCs w:val="20"/>
              </w:rPr>
            </w:pPr>
            <w:r w:rsidRPr="008D6DD0">
              <w:rPr>
                <w:rFonts w:ascii="Lato" w:hAnsi="Lato"/>
                <w:b/>
                <w:bCs/>
                <w:sz w:val="20"/>
                <w:szCs w:val="20"/>
              </w:rPr>
              <w:t>Uwaga częściowo uwzględniona</w:t>
            </w:r>
          </w:p>
          <w:p w14:paraId="1212E046" w14:textId="7103550F" w:rsidR="00380648" w:rsidRPr="008D6DD0" w:rsidRDefault="00380648" w:rsidP="00380648">
            <w:pPr>
              <w:spacing w:line="240" w:lineRule="auto"/>
              <w:rPr>
                <w:rFonts w:ascii="Lato" w:hAnsi="Lato"/>
                <w:bCs/>
                <w:sz w:val="20"/>
                <w:szCs w:val="20"/>
              </w:rPr>
            </w:pPr>
            <w:r w:rsidRPr="008D6DD0">
              <w:rPr>
                <w:rFonts w:ascii="Lato" w:hAnsi="Lato"/>
                <w:bCs/>
                <w:sz w:val="20"/>
                <w:szCs w:val="20"/>
              </w:rPr>
              <w:t>Działanie otrzymuje brzmienie: „Ustalenie oraz aktualizacja zaleceń postępowania diagnostycznego i terapeutycznego na różnych poziomach opieki – rekomendowane ścieżki pacjenta .”</w:t>
            </w:r>
          </w:p>
          <w:p w14:paraId="79329CBE"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Uzupełniono sposób monitorowania o aktualizację zaleceń po okresie dwóch lat od przyjęcia wersji pierwotnej. </w:t>
            </w:r>
          </w:p>
          <w:p w14:paraId="41D74070" w14:textId="25B41186" w:rsidR="00380648" w:rsidRPr="008D6DD0" w:rsidRDefault="00380648" w:rsidP="00380648">
            <w:pPr>
              <w:spacing w:line="240" w:lineRule="auto"/>
              <w:rPr>
                <w:rFonts w:ascii="Lato" w:hAnsi="Lato"/>
                <w:bCs/>
                <w:sz w:val="20"/>
                <w:szCs w:val="20"/>
              </w:rPr>
            </w:pPr>
            <w:r w:rsidRPr="008D6DD0">
              <w:rPr>
                <w:rFonts w:ascii="Lato" w:hAnsi="Lato"/>
                <w:bCs/>
                <w:sz w:val="20"/>
                <w:szCs w:val="20"/>
              </w:rPr>
              <w:t>Szczegółowe wskazywanie na tym etapie, w nazwie działania, jaki będą miały zakres zalecenia  postępowania diagnostycznego i terapeutycznego na różnych poziomach opieki nie jest zasadne, gdyż będzie to zależne od rekomendacji ekspertów, a także analizy bieżących możliwości finansowych.</w:t>
            </w:r>
          </w:p>
        </w:tc>
      </w:tr>
      <w:tr w:rsidR="00380648" w:rsidRPr="008D6DD0" w14:paraId="12C0776F" w14:textId="77777777" w:rsidTr="001F4579">
        <w:trPr>
          <w:trHeight w:val="375"/>
        </w:trPr>
        <w:tc>
          <w:tcPr>
            <w:tcW w:w="195" w:type="pct"/>
            <w:shd w:val="clear" w:color="auto" w:fill="FFFFFF" w:themeFill="background1"/>
            <w:vAlign w:val="center"/>
          </w:tcPr>
          <w:p w14:paraId="7A81D096"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12BFB68" w14:textId="4C56FDD1" w:rsidR="00380648" w:rsidRPr="003873A1" w:rsidRDefault="00380648" w:rsidP="00380648">
            <w:pPr>
              <w:spacing w:line="240" w:lineRule="auto"/>
              <w:rPr>
                <w:rFonts w:ascii="Lato" w:hAnsi="Lato"/>
                <w:sz w:val="20"/>
                <w:szCs w:val="20"/>
              </w:rPr>
            </w:pPr>
            <w:proofErr w:type="spellStart"/>
            <w:r w:rsidRPr="003873A1">
              <w:rPr>
                <w:rFonts w:ascii="Lato" w:hAnsi="Lato"/>
                <w:sz w:val="20"/>
                <w:szCs w:val="20"/>
              </w:rPr>
              <w:t>Mental</w:t>
            </w:r>
            <w:proofErr w:type="spellEnd"/>
            <w:r w:rsidRPr="003873A1">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58BACA" w14:textId="54A96A27"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IV, Działanie 4.1.1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A02DACF" w14:textId="4EA50135"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„Koordynacja: MZ, </w:t>
            </w:r>
            <w:proofErr w:type="spellStart"/>
            <w:r w:rsidRPr="008D6DD0">
              <w:rPr>
                <w:rFonts w:ascii="Lato" w:hAnsi="Lato"/>
                <w:sz w:val="20"/>
                <w:szCs w:val="20"/>
              </w:rPr>
              <w:t>IpiN</w:t>
            </w:r>
            <w:proofErr w:type="spellEnd"/>
            <w:r w:rsidRPr="008D6DD0">
              <w:rPr>
                <w:rFonts w:ascii="Lato" w:hAnsi="Lato"/>
                <w:sz w:val="20"/>
                <w:szCs w:val="20"/>
              </w:rPr>
              <w:t xml:space="preserve">, </w:t>
            </w:r>
            <w:proofErr w:type="spellStart"/>
            <w:r w:rsidRPr="008D6DD0">
              <w:rPr>
                <w:rFonts w:ascii="Lato" w:hAnsi="Lato"/>
                <w:sz w:val="20"/>
                <w:szCs w:val="20"/>
              </w:rPr>
              <w:t>NIGRiR</w:t>
            </w:r>
            <w:proofErr w:type="spellEnd"/>
            <w:r w:rsidRPr="008D6DD0">
              <w:rPr>
                <w:rFonts w:ascii="Lato" w:hAnsi="Lato"/>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A9101C1" w14:textId="5AC572F7"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„Koordynacja: MZ, </w:t>
            </w:r>
            <w:proofErr w:type="spellStart"/>
            <w:r w:rsidRPr="008D6DD0">
              <w:rPr>
                <w:rFonts w:ascii="Lato" w:hAnsi="Lato"/>
                <w:sz w:val="20"/>
                <w:szCs w:val="20"/>
              </w:rPr>
              <w:t>IpiN</w:t>
            </w:r>
            <w:proofErr w:type="spellEnd"/>
            <w:r w:rsidRPr="008D6DD0">
              <w:rPr>
                <w:rFonts w:ascii="Lato" w:hAnsi="Lato"/>
                <w:sz w:val="20"/>
                <w:szCs w:val="20"/>
              </w:rPr>
              <w:t xml:space="preserve">, </w:t>
            </w:r>
            <w:proofErr w:type="spellStart"/>
            <w:r w:rsidRPr="008D6DD0">
              <w:rPr>
                <w:rFonts w:ascii="Lato" w:hAnsi="Lato"/>
                <w:sz w:val="20"/>
                <w:szCs w:val="20"/>
              </w:rPr>
              <w:t>NIGRiR</w:t>
            </w:r>
            <w:proofErr w:type="spellEnd"/>
            <w:r w:rsidRPr="008D6DD0">
              <w:rPr>
                <w:rFonts w:ascii="Lato" w:hAnsi="Lato"/>
                <w:sz w:val="20"/>
                <w:szCs w:val="20"/>
              </w:rPr>
              <w:t>, organizacje pozarządowe”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7FD18B0" w14:textId="5502F14E"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w:t>
            </w:r>
            <w:proofErr w:type="spellStart"/>
            <w:r w:rsidRPr="008D6DD0">
              <w:rPr>
                <w:rStyle w:val="Uwydatnienie"/>
                <w:rFonts w:ascii="Lato" w:hAnsi="Lato"/>
                <w:i w:val="0"/>
                <w:iCs w:val="0"/>
                <w:sz w:val="20"/>
                <w:szCs w:val="20"/>
              </w:rPr>
              <w:t>pacjenckie</w:t>
            </w:r>
            <w:proofErr w:type="spellEnd"/>
            <w:r w:rsidRPr="008D6DD0">
              <w:rPr>
                <w:rStyle w:val="Uwydatnienie"/>
                <w:rFonts w:ascii="Lato" w:hAnsi="Lato"/>
                <w:i w:val="0"/>
                <w:iCs w:val="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262D8685"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3B8E697E"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Z treści przepisu 11 ust. 3 ustawy o  świadczeniach opieki zdrowotnej finansowanych ze środków publicznych wynika, że minister właściwy do spraw zdrowia, po zasięgnięciu opinii Agencji, może ogłosić, w drodze obwieszczenia, zalecenia postępowania dotyczące diagnostyki i leczenia w zakresie świadczeń finansowanych ze środków publicznych, odrębnie dla poszczególnych dziedzin medycyny, opracowane przez odpowiednie stowarzyszenia będące zgodnie z postanowieniami ich statutów towarzystwami naukowymi o zasięgu krajowym, zrzeszające specjalistów w danej dziedzinie medycyny.</w:t>
            </w:r>
          </w:p>
          <w:p w14:paraId="6171E40F" w14:textId="4F96515B"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 Minister Zdrowia nie opracowuje zaleceń postępowania </w:t>
            </w:r>
            <w:proofErr w:type="spellStart"/>
            <w:r w:rsidRPr="008D6DD0">
              <w:rPr>
                <w:rFonts w:ascii="Lato" w:hAnsi="Lato"/>
                <w:bCs/>
                <w:sz w:val="20"/>
                <w:szCs w:val="20"/>
              </w:rPr>
              <w:t>diagnostyczo</w:t>
            </w:r>
            <w:proofErr w:type="spellEnd"/>
            <w:r w:rsidRPr="008D6DD0">
              <w:rPr>
                <w:rFonts w:ascii="Lato" w:hAnsi="Lato"/>
                <w:bCs/>
                <w:sz w:val="20"/>
                <w:szCs w:val="20"/>
              </w:rPr>
              <w:t>-leczniczego i nie powołuje w tym celu odrębnych zespołów. Opracowanie zaleceń postępowania pozostaje w wyłącznej kompetencji ekspertów zrzeszonych w towarzystwach naukowych.</w:t>
            </w:r>
          </w:p>
          <w:p w14:paraId="6946F2C1"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Dokument zaleceń postępowania diagnostyczno-leczniczego opracowany przez właściwe towarzystwo naukowe i przekazany do Ministra Zdrowia może być podstawą dalszego procedowania.</w:t>
            </w:r>
          </w:p>
          <w:p w14:paraId="61DBD81D"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Publikacja zaleceń postępowania diagnostyczno-leczniczego w formie obwieszczenia  Ministra Zdrowia poprzedzona jest uzyskaniem pozytywnej opinii Prezesa Agencji Oceny Technologii Medycznych i Taryfikacji. Opinia </w:t>
            </w:r>
            <w:proofErr w:type="spellStart"/>
            <w:r w:rsidRPr="008D6DD0">
              <w:rPr>
                <w:rFonts w:ascii="Lato" w:hAnsi="Lato"/>
                <w:bCs/>
                <w:sz w:val="20"/>
                <w:szCs w:val="20"/>
              </w:rPr>
              <w:t>AOTMiT</w:t>
            </w:r>
            <w:proofErr w:type="spellEnd"/>
            <w:r w:rsidRPr="008D6DD0">
              <w:rPr>
                <w:rFonts w:ascii="Lato" w:hAnsi="Lato"/>
                <w:bCs/>
                <w:sz w:val="20"/>
                <w:szCs w:val="20"/>
              </w:rPr>
              <w:t xml:space="preserve"> sporządzana jest na podstawie oceny zaleceń w oparciu o metodykę AGREE II (</w:t>
            </w:r>
            <w:proofErr w:type="spellStart"/>
            <w:r w:rsidRPr="008D6DD0">
              <w:rPr>
                <w:rFonts w:ascii="Lato" w:hAnsi="Lato"/>
                <w:bCs/>
                <w:sz w:val="20"/>
                <w:szCs w:val="20"/>
              </w:rPr>
              <w:t>Appraisal</w:t>
            </w:r>
            <w:proofErr w:type="spellEnd"/>
            <w:r w:rsidRPr="008D6DD0">
              <w:rPr>
                <w:rFonts w:ascii="Lato" w:hAnsi="Lato"/>
                <w:bCs/>
                <w:sz w:val="20"/>
                <w:szCs w:val="20"/>
              </w:rPr>
              <w:t xml:space="preserve"> of </w:t>
            </w:r>
            <w:proofErr w:type="spellStart"/>
            <w:r w:rsidRPr="008D6DD0">
              <w:rPr>
                <w:rFonts w:ascii="Lato" w:hAnsi="Lato"/>
                <w:bCs/>
                <w:sz w:val="20"/>
                <w:szCs w:val="20"/>
              </w:rPr>
              <w:t>Guidelines</w:t>
            </w:r>
            <w:proofErr w:type="spellEnd"/>
            <w:r w:rsidRPr="008D6DD0">
              <w:rPr>
                <w:rFonts w:ascii="Lato" w:hAnsi="Lato"/>
                <w:bCs/>
                <w:sz w:val="20"/>
                <w:szCs w:val="20"/>
              </w:rPr>
              <w:t xml:space="preserve"> for </w:t>
            </w:r>
            <w:proofErr w:type="spellStart"/>
            <w:r w:rsidRPr="008D6DD0">
              <w:rPr>
                <w:rFonts w:ascii="Lato" w:hAnsi="Lato"/>
                <w:bCs/>
                <w:sz w:val="20"/>
                <w:szCs w:val="20"/>
              </w:rPr>
              <w:t>Research</w:t>
            </w:r>
            <w:proofErr w:type="spellEnd"/>
            <w:r w:rsidRPr="008D6DD0">
              <w:rPr>
                <w:rFonts w:ascii="Lato" w:hAnsi="Lato"/>
                <w:bCs/>
                <w:sz w:val="20"/>
                <w:szCs w:val="20"/>
              </w:rPr>
              <w:t xml:space="preserve"> &amp; Evaluation), która wyznacza międzynarodowy standard opracowywania zaleceń postępowania diagnostyczno-terapeutycznego. </w:t>
            </w:r>
          </w:p>
          <w:p w14:paraId="53A8EE07" w14:textId="49FEAFFE"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 W związku z powyższym, MZ odpowiada za publikację obwieszczenia i pozostaje jako podmiot koordynujący. Zmodyfikowano natomiast podmioty do współpracy, wymieniając zgodnie z brzmieniem przepisu ustawowego,  stowarzyszenia będące zgodnie z postanowieniami ich statutów towarzystwami naukowymi o zasięgu krajowym i </w:t>
            </w:r>
            <w:proofErr w:type="spellStart"/>
            <w:r w:rsidRPr="008D6DD0">
              <w:rPr>
                <w:rFonts w:ascii="Lato" w:hAnsi="Lato"/>
                <w:bCs/>
                <w:sz w:val="20"/>
                <w:szCs w:val="20"/>
              </w:rPr>
              <w:t>AOTMiT</w:t>
            </w:r>
            <w:proofErr w:type="spellEnd"/>
            <w:r w:rsidRPr="008D6DD0">
              <w:rPr>
                <w:rFonts w:ascii="Lato" w:hAnsi="Lato"/>
                <w:bCs/>
                <w:sz w:val="20"/>
                <w:szCs w:val="20"/>
              </w:rPr>
              <w:t>. Decyzja o współpracy z organizacjami pozarządowymi będzie należała do towarzystw opracowujących zalecenia.</w:t>
            </w:r>
          </w:p>
        </w:tc>
      </w:tr>
      <w:tr w:rsidR="00380648" w:rsidRPr="008D6DD0" w14:paraId="7576F841" w14:textId="77777777" w:rsidTr="001F4579">
        <w:trPr>
          <w:trHeight w:val="375"/>
        </w:trPr>
        <w:tc>
          <w:tcPr>
            <w:tcW w:w="195" w:type="pct"/>
            <w:shd w:val="clear" w:color="auto" w:fill="FFFFFF" w:themeFill="background1"/>
            <w:vAlign w:val="center"/>
          </w:tcPr>
          <w:p w14:paraId="7CB29E95"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B7AC259" w14:textId="357A5761" w:rsidR="00380648" w:rsidRPr="003873A1" w:rsidRDefault="00380648" w:rsidP="00380648">
            <w:pPr>
              <w:spacing w:line="240" w:lineRule="auto"/>
              <w:rPr>
                <w:rFonts w:ascii="Lato" w:hAnsi="Lato"/>
                <w:sz w:val="20"/>
                <w:szCs w:val="20"/>
              </w:rPr>
            </w:pPr>
            <w:proofErr w:type="spellStart"/>
            <w:r w:rsidRPr="003873A1">
              <w:rPr>
                <w:rFonts w:ascii="Lato" w:hAnsi="Lato"/>
                <w:sz w:val="20"/>
                <w:szCs w:val="20"/>
              </w:rPr>
              <w:t>Mental</w:t>
            </w:r>
            <w:proofErr w:type="spellEnd"/>
            <w:r w:rsidRPr="003873A1">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7EB2DC" w14:textId="6CF00F3B" w:rsidR="00380648" w:rsidRPr="008D6DD0" w:rsidRDefault="00380648" w:rsidP="00380648">
            <w:pPr>
              <w:spacing w:line="240" w:lineRule="auto"/>
              <w:rPr>
                <w:rFonts w:ascii="Lato" w:hAnsi="Lato"/>
                <w:bCs/>
                <w:sz w:val="20"/>
                <w:szCs w:val="20"/>
              </w:rPr>
            </w:pPr>
            <w:r w:rsidRPr="008D6DD0">
              <w:rPr>
                <w:rFonts w:ascii="Lato" w:hAnsi="Lato"/>
                <w:sz w:val="20"/>
                <w:szCs w:val="20"/>
              </w:rPr>
              <w:t>Priorytet IV, Działanie 4.4.1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AA09CBB" w14:textId="508538BA"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t>
            </w:r>
            <w:r w:rsidRPr="008D6DD0">
              <w:rPr>
                <w:rFonts w:ascii="Lato" w:hAnsi="Lato"/>
                <w:sz w:val="20"/>
                <w:szCs w:val="20"/>
              </w:rPr>
              <w:t>Udostępnienie świadczeń obejmujących terapię stymulacji poznawczej dla chorych z chorobami otępiennymi.”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EA9809C" w14:textId="21DE1FCC" w:rsidR="00380648" w:rsidRPr="008D6DD0" w:rsidRDefault="00380648" w:rsidP="00380648">
            <w:pPr>
              <w:spacing w:line="240" w:lineRule="auto"/>
              <w:rPr>
                <w:rFonts w:ascii="Lato" w:hAnsi="Lato"/>
                <w:bCs/>
                <w:sz w:val="20"/>
                <w:szCs w:val="20"/>
              </w:rPr>
            </w:pPr>
            <w:r w:rsidRPr="008D6DD0">
              <w:rPr>
                <w:rFonts w:ascii="Lato" w:hAnsi="Lato"/>
                <w:sz w:val="20"/>
                <w:szCs w:val="20"/>
              </w:rPr>
              <w:t>„Udostępnienie świadczeń obejmujących terapię stymulacji poznawczej, w tym nowoczesnych narzędzi cyfrowych i aplikacji, z możliwością prowadzenia terapii w warunkach domowych.”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7B7AFDE" w14:textId="6176A1FC" w:rsidR="00380648" w:rsidRPr="008D6DD0" w:rsidRDefault="00380648" w:rsidP="00380648">
            <w:pPr>
              <w:spacing w:line="240" w:lineRule="auto"/>
              <w:rPr>
                <w:rFonts w:ascii="Lato" w:hAnsi="Lato"/>
                <w:bCs/>
                <w:sz w:val="20"/>
                <w:szCs w:val="20"/>
              </w:rPr>
            </w:pPr>
            <w:r w:rsidRPr="008D6DD0">
              <w:rPr>
                <w:rFonts w:ascii="Lato" w:hAnsi="Lato"/>
                <w:sz w:val="20"/>
                <w:szCs w:val="20"/>
              </w:rPr>
              <w:t>Nowoczesne narzędzia cyfrowe mogą być szeroko dostępne i skuteczne, zwłaszcza w warunkach domowych. Działanie w proponowanym w poprawce brzmieniu będzie także komplementarne wobec Działania 4.3.1 – „Zwiększenie dostępności wsparcia zdrowotnego osób z zaburzeniami otępiennymi w warunkach domowych”.</w:t>
            </w:r>
          </w:p>
        </w:tc>
        <w:tc>
          <w:tcPr>
            <w:tcW w:w="869" w:type="pct"/>
            <w:shd w:val="clear" w:color="auto" w:fill="FFFFFF" w:themeFill="background1"/>
            <w:vAlign w:val="center"/>
          </w:tcPr>
          <w:p w14:paraId="3DF30FEF"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52EA5434" w14:textId="59C24254" w:rsidR="004E6C3E" w:rsidRPr="008D6DD0" w:rsidRDefault="004E6C3E" w:rsidP="00380648">
            <w:pPr>
              <w:spacing w:line="240" w:lineRule="auto"/>
              <w:rPr>
                <w:rFonts w:ascii="Lato" w:hAnsi="Lato"/>
                <w:bCs/>
                <w:sz w:val="20"/>
                <w:szCs w:val="20"/>
              </w:rPr>
            </w:pPr>
            <w:r w:rsidRPr="008D6DD0">
              <w:rPr>
                <w:rFonts w:ascii="Lato" w:hAnsi="Lato"/>
                <w:bCs/>
                <w:sz w:val="20"/>
                <w:szCs w:val="20"/>
              </w:rPr>
              <w:t>Obecne brzmienie działania 4.5.1 (wcześniej 4.4.1) nie wyklucza możliwości realizacji terapii w warunkach domowych, jednak możliwość wprowadzenia tego rodzaju świadczenia będzie zależne od ustaleń na etapie realizacji działania.</w:t>
            </w:r>
          </w:p>
          <w:p w14:paraId="0CE2D7A1" w14:textId="0D17B1CC"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Analiza potrzeb i możliwości wdrożenia rozwiązań cyfrowych poprawiających autonomię osoby chorej i wspierających sprawowanie opieki została przewidziana w działaniu 5.4.1. </w:t>
            </w:r>
          </w:p>
        </w:tc>
      </w:tr>
      <w:tr w:rsidR="00380648" w:rsidRPr="008D6DD0" w14:paraId="1E2BF1CE" w14:textId="77777777" w:rsidTr="001F4579">
        <w:trPr>
          <w:trHeight w:val="375"/>
        </w:trPr>
        <w:tc>
          <w:tcPr>
            <w:tcW w:w="195" w:type="pct"/>
            <w:shd w:val="clear" w:color="auto" w:fill="FFFFFF" w:themeFill="background1"/>
            <w:vAlign w:val="center"/>
          </w:tcPr>
          <w:p w14:paraId="701EBB5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606D266" w14:textId="63B1E697" w:rsidR="00380648" w:rsidRPr="003873A1" w:rsidRDefault="00380648" w:rsidP="00380648">
            <w:pPr>
              <w:spacing w:line="240" w:lineRule="auto"/>
              <w:rPr>
                <w:rFonts w:ascii="Lato" w:hAnsi="Lato"/>
                <w:sz w:val="20"/>
                <w:szCs w:val="20"/>
              </w:rPr>
            </w:pPr>
            <w:proofErr w:type="spellStart"/>
            <w:r w:rsidRPr="003873A1">
              <w:rPr>
                <w:rFonts w:ascii="Lato" w:hAnsi="Lato"/>
                <w:sz w:val="20"/>
                <w:szCs w:val="20"/>
              </w:rPr>
              <w:t>Mental</w:t>
            </w:r>
            <w:proofErr w:type="spellEnd"/>
            <w:r w:rsidRPr="003873A1">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C27763" w14:textId="1F312853" w:rsidR="00380648" w:rsidRPr="008D6DD0" w:rsidRDefault="00380648" w:rsidP="00380648">
            <w:pPr>
              <w:spacing w:line="240" w:lineRule="auto"/>
              <w:rPr>
                <w:rFonts w:ascii="Lato" w:hAnsi="Lato"/>
                <w:bCs/>
                <w:sz w:val="20"/>
                <w:szCs w:val="20"/>
              </w:rPr>
            </w:pPr>
            <w:r w:rsidRPr="008D6DD0">
              <w:rPr>
                <w:rFonts w:ascii="Lato" w:hAnsi="Lato"/>
                <w:sz w:val="20"/>
                <w:szCs w:val="20"/>
              </w:rPr>
              <w:t>Priorytet IV, Działanie 4.4.1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56ACCC1" w14:textId="3BE4C195"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w:t>
            </w:r>
            <w:proofErr w:type="spellStart"/>
            <w:r w:rsidRPr="008D6DD0">
              <w:rPr>
                <w:rFonts w:ascii="Lato" w:eastAsia="Calibri" w:hAnsi="Lato" w:cs="Calibri"/>
                <w:bCs/>
                <w:kern w:val="0"/>
                <w:sz w:val="20"/>
                <w:szCs w:val="20"/>
              </w:rPr>
              <w:t>AOTMiT</w:t>
            </w:r>
            <w:proofErr w:type="spellEnd"/>
            <w:r w:rsidRPr="008D6DD0">
              <w:rPr>
                <w:rFonts w:ascii="Lato" w:eastAsia="Calibri" w:hAnsi="Lato" w:cs="Calibri"/>
                <w:bCs/>
                <w:kern w:val="0"/>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D3E065F" w14:textId="51E34B44"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w:t>
            </w:r>
            <w:proofErr w:type="spellStart"/>
            <w:r w:rsidRPr="008D6DD0">
              <w:rPr>
                <w:rFonts w:ascii="Lato" w:eastAsia="Calibri" w:hAnsi="Lato" w:cs="Calibri"/>
                <w:bCs/>
                <w:kern w:val="0"/>
                <w:sz w:val="20"/>
                <w:szCs w:val="20"/>
              </w:rPr>
              <w:t>AOTMiT</w:t>
            </w:r>
            <w:proofErr w:type="spellEnd"/>
            <w:r w:rsidRPr="008D6DD0">
              <w:rPr>
                <w:rFonts w:ascii="Lato" w:eastAsia="Calibri" w:hAnsi="Lato" w:cs="Calibri"/>
                <w:bCs/>
                <w:kern w:val="0"/>
                <w:sz w:val="20"/>
                <w:szCs w:val="20"/>
              </w:rPr>
              <w:t>, organizacje pozarządowe”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F872088" w14:textId="17CB5D40"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w:t>
            </w:r>
            <w:proofErr w:type="spellStart"/>
            <w:r w:rsidRPr="008D6DD0">
              <w:rPr>
                <w:rStyle w:val="Uwydatnienie"/>
                <w:rFonts w:ascii="Lato" w:hAnsi="Lato"/>
                <w:i w:val="0"/>
                <w:iCs w:val="0"/>
                <w:sz w:val="20"/>
                <w:szCs w:val="20"/>
              </w:rPr>
              <w:t>pacjenckie</w:t>
            </w:r>
            <w:proofErr w:type="spellEnd"/>
            <w:r w:rsidRPr="008D6DD0">
              <w:rPr>
                <w:rStyle w:val="Uwydatnienie"/>
                <w:rFonts w:ascii="Lato" w:hAnsi="Lato"/>
                <w:i w:val="0"/>
                <w:iCs w:val="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7BCA302B"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2DF80030" w14:textId="16A6E3B3" w:rsidR="00380648" w:rsidRPr="008D6DD0" w:rsidRDefault="00380648" w:rsidP="00380648">
            <w:pPr>
              <w:spacing w:line="240" w:lineRule="auto"/>
              <w:rPr>
                <w:rFonts w:ascii="Lato" w:hAnsi="Lato"/>
                <w:bCs/>
                <w:sz w:val="20"/>
                <w:szCs w:val="20"/>
              </w:rPr>
            </w:pPr>
            <w:r w:rsidRPr="008D6DD0">
              <w:rPr>
                <w:rFonts w:ascii="Lato" w:hAnsi="Lato"/>
                <w:bCs/>
                <w:sz w:val="20"/>
                <w:szCs w:val="20"/>
              </w:rPr>
              <w:t>Za modyfikację świadczeń gwarantowanych odpowiada Minister Zdrowia we współpracy z NFZ. Natomiast organizacje pozarządowe, tak jak inne podmioty, mogą opiniować projektowane zmiany w ramach konsultacji publicznych i zgłaszać swoje postulaty do MZ, w tym za pośrednictwem Rady Organizacji Pacjentów.</w:t>
            </w:r>
          </w:p>
        </w:tc>
      </w:tr>
      <w:tr w:rsidR="00380648" w:rsidRPr="008D6DD0" w14:paraId="7B5F18E7" w14:textId="77777777" w:rsidTr="001F4579">
        <w:trPr>
          <w:trHeight w:val="375"/>
        </w:trPr>
        <w:tc>
          <w:tcPr>
            <w:tcW w:w="195" w:type="pct"/>
            <w:shd w:val="clear" w:color="auto" w:fill="FFFFFF" w:themeFill="background1"/>
            <w:vAlign w:val="center"/>
          </w:tcPr>
          <w:p w14:paraId="712BD1F9"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923387D" w14:textId="3222297B" w:rsidR="00380648" w:rsidRPr="003873A1" w:rsidRDefault="00380648" w:rsidP="00380648">
            <w:pPr>
              <w:spacing w:line="240" w:lineRule="auto"/>
              <w:rPr>
                <w:rFonts w:ascii="Lato" w:hAnsi="Lato"/>
                <w:sz w:val="20"/>
                <w:szCs w:val="20"/>
              </w:rPr>
            </w:pPr>
            <w:proofErr w:type="spellStart"/>
            <w:r w:rsidRPr="003873A1">
              <w:rPr>
                <w:rFonts w:ascii="Lato" w:hAnsi="Lato"/>
                <w:sz w:val="20"/>
                <w:szCs w:val="20"/>
              </w:rPr>
              <w:t>Mental</w:t>
            </w:r>
            <w:proofErr w:type="spellEnd"/>
            <w:r w:rsidRPr="003873A1">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3AF724" w14:textId="6FC52927"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V, Działanie 5.2.1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C27F0DA" w14:textId="79C8B340"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„Współpraca: NFZ”</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34FADB1" w14:textId="2391A8A5"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„Współpraca: NFZ, organizacje pozarządowe”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2C7389E" w14:textId="25FF884D"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w:t>
            </w:r>
            <w:proofErr w:type="spellStart"/>
            <w:r w:rsidRPr="008D6DD0">
              <w:rPr>
                <w:rStyle w:val="Uwydatnienie"/>
                <w:rFonts w:ascii="Lato" w:hAnsi="Lato"/>
                <w:i w:val="0"/>
                <w:iCs w:val="0"/>
                <w:sz w:val="20"/>
                <w:szCs w:val="20"/>
              </w:rPr>
              <w:t>pacjenckie</w:t>
            </w:r>
            <w:proofErr w:type="spellEnd"/>
            <w:r w:rsidRPr="008D6DD0">
              <w:rPr>
                <w:rStyle w:val="Uwydatnienie"/>
                <w:rFonts w:ascii="Lato" w:hAnsi="Lato"/>
                <w:i w:val="0"/>
                <w:iCs w:val="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7FD3CCA7" w14:textId="3E004591"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53C391B5" w14:textId="77777777" w:rsidTr="001F4579">
        <w:trPr>
          <w:trHeight w:val="375"/>
        </w:trPr>
        <w:tc>
          <w:tcPr>
            <w:tcW w:w="195" w:type="pct"/>
            <w:shd w:val="clear" w:color="auto" w:fill="FFFFFF" w:themeFill="background1"/>
            <w:vAlign w:val="center"/>
          </w:tcPr>
          <w:p w14:paraId="0A4B480A"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5174D53" w14:textId="1EDA0F01" w:rsidR="00380648" w:rsidRPr="003873A1" w:rsidRDefault="00380648" w:rsidP="00380648">
            <w:pPr>
              <w:spacing w:line="240" w:lineRule="auto"/>
              <w:rPr>
                <w:rFonts w:ascii="Lato" w:hAnsi="Lato"/>
                <w:sz w:val="20"/>
                <w:szCs w:val="20"/>
              </w:rPr>
            </w:pPr>
            <w:proofErr w:type="spellStart"/>
            <w:r w:rsidRPr="003873A1">
              <w:rPr>
                <w:rFonts w:ascii="Lato" w:hAnsi="Lato"/>
                <w:sz w:val="20"/>
                <w:szCs w:val="20"/>
              </w:rPr>
              <w:t>Mental</w:t>
            </w:r>
            <w:proofErr w:type="spellEnd"/>
            <w:r w:rsidRPr="003873A1">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FE2AA3" w14:textId="571CBAF4"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V, Działanie 5.3.1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6B6A5FA" w14:textId="043CF956"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„Współpraca: MZ, NFZ”</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80A3DD7" w14:textId="323611CA"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„Współpraca: MZ, NFZ, organizacje pozarządowe”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BF328A9" w14:textId="5F55390A"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w:t>
            </w:r>
            <w:proofErr w:type="spellStart"/>
            <w:r w:rsidRPr="008D6DD0">
              <w:rPr>
                <w:rStyle w:val="Uwydatnienie"/>
                <w:rFonts w:ascii="Lato" w:hAnsi="Lato"/>
                <w:i w:val="0"/>
                <w:iCs w:val="0"/>
                <w:sz w:val="20"/>
                <w:szCs w:val="20"/>
              </w:rPr>
              <w:t>pacjenckie</w:t>
            </w:r>
            <w:proofErr w:type="spellEnd"/>
            <w:r w:rsidRPr="008D6DD0">
              <w:rPr>
                <w:rStyle w:val="Uwydatnienie"/>
                <w:rFonts w:ascii="Lato" w:hAnsi="Lato"/>
                <w:i w:val="0"/>
                <w:iCs w:val="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3A6BC724" w14:textId="51854D26" w:rsidR="00380648" w:rsidRPr="008D6DD0" w:rsidRDefault="00380648" w:rsidP="00380648">
            <w:pPr>
              <w:spacing w:line="240" w:lineRule="auto"/>
              <w:rPr>
                <w:rFonts w:ascii="Lato" w:hAnsi="Lato"/>
                <w:b/>
                <w:sz w:val="20"/>
                <w:szCs w:val="20"/>
              </w:rPr>
            </w:pPr>
            <w:r w:rsidRPr="008D6DD0">
              <w:rPr>
                <w:rFonts w:ascii="Lato" w:hAnsi="Lato"/>
                <w:b/>
                <w:sz w:val="20"/>
                <w:szCs w:val="20"/>
              </w:rPr>
              <w:t>Uwaga uwzględniona</w:t>
            </w:r>
          </w:p>
        </w:tc>
      </w:tr>
      <w:tr w:rsidR="006F4EBC" w:rsidRPr="008D6DD0" w14:paraId="65D32431" w14:textId="77777777" w:rsidTr="001F4579">
        <w:trPr>
          <w:trHeight w:val="375"/>
        </w:trPr>
        <w:tc>
          <w:tcPr>
            <w:tcW w:w="195" w:type="pct"/>
            <w:shd w:val="clear" w:color="auto" w:fill="FFFFFF" w:themeFill="background1"/>
            <w:vAlign w:val="center"/>
          </w:tcPr>
          <w:p w14:paraId="10B9C099" w14:textId="77777777" w:rsidR="006F4EBC" w:rsidRPr="008D6DD0" w:rsidRDefault="006F4EBC" w:rsidP="006F4EB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11E5A04" w14:textId="3EF55B9E" w:rsidR="006F4EBC" w:rsidRPr="003873A1" w:rsidRDefault="006F4EBC" w:rsidP="006F4EBC">
            <w:pPr>
              <w:spacing w:line="240" w:lineRule="auto"/>
              <w:rPr>
                <w:rFonts w:ascii="Lato" w:hAnsi="Lato"/>
                <w:sz w:val="20"/>
                <w:szCs w:val="20"/>
              </w:rPr>
            </w:pPr>
            <w:proofErr w:type="spellStart"/>
            <w:r w:rsidRPr="003873A1">
              <w:rPr>
                <w:rFonts w:ascii="Lato" w:hAnsi="Lato"/>
                <w:sz w:val="20"/>
                <w:szCs w:val="20"/>
              </w:rPr>
              <w:t>Mental</w:t>
            </w:r>
            <w:proofErr w:type="spellEnd"/>
            <w:r w:rsidRPr="003873A1">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701A47" w14:textId="637A197C" w:rsidR="006F4EBC" w:rsidRPr="008D6DD0" w:rsidRDefault="006F4EBC" w:rsidP="006F4EBC">
            <w:pPr>
              <w:spacing w:line="240" w:lineRule="auto"/>
              <w:rPr>
                <w:rFonts w:ascii="Lato" w:hAnsi="Lato"/>
                <w:bCs/>
                <w:sz w:val="20"/>
                <w:szCs w:val="20"/>
              </w:rPr>
            </w:pPr>
            <w:r w:rsidRPr="008D6DD0">
              <w:rPr>
                <w:rFonts w:ascii="Lato" w:eastAsia="Calibri" w:hAnsi="Lato" w:cs="Calibri"/>
                <w:bCs/>
                <w:kern w:val="0"/>
                <w:sz w:val="20"/>
                <w:szCs w:val="20"/>
              </w:rPr>
              <w:t>Priorytet V, Działanie 5.4.1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BACF2EE" w14:textId="5E30969E" w:rsidR="006F4EBC" w:rsidRPr="008D6DD0" w:rsidRDefault="006F4EBC" w:rsidP="006F4EBC">
            <w:pPr>
              <w:spacing w:line="240" w:lineRule="auto"/>
              <w:rPr>
                <w:rFonts w:ascii="Lato" w:hAnsi="Lato"/>
                <w:bCs/>
                <w:sz w:val="20"/>
                <w:szCs w:val="20"/>
              </w:rPr>
            </w:pPr>
            <w:r w:rsidRPr="008D6DD0">
              <w:rPr>
                <w:rFonts w:ascii="Lato" w:hAnsi="Lato"/>
                <w:sz w:val="20"/>
                <w:szCs w:val="20"/>
              </w:rPr>
              <w:t>„Analiza potrzeb i możliwości wdrożenia rozwiązań cyfrowych poprawiających autonomię osoby chorej i wspierających sprawowanie opieki.”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4F065D5" w14:textId="090F0CCF" w:rsidR="006F4EBC" w:rsidRPr="008D6DD0" w:rsidRDefault="006F4EBC" w:rsidP="006F4EBC">
            <w:pPr>
              <w:spacing w:line="240" w:lineRule="auto"/>
              <w:rPr>
                <w:rFonts w:ascii="Lato" w:hAnsi="Lato"/>
                <w:bCs/>
                <w:sz w:val="20"/>
                <w:szCs w:val="20"/>
              </w:rPr>
            </w:pPr>
            <w:r w:rsidRPr="008D6DD0">
              <w:rPr>
                <w:rFonts w:ascii="Lato" w:eastAsia="Calibri" w:hAnsi="Lato" w:cs="Calibri"/>
                <w:kern w:val="0"/>
                <w:sz w:val="20"/>
                <w:szCs w:val="20"/>
              </w:rPr>
              <w:t>„</w:t>
            </w:r>
            <w:r w:rsidRPr="008D6DD0">
              <w:rPr>
                <w:rFonts w:ascii="Lato" w:hAnsi="Lato"/>
                <w:sz w:val="20"/>
                <w:szCs w:val="20"/>
              </w:rPr>
              <w:t>Analiza potrzeb i możliwości wdrożenia rozwiązań cyfrowych poprawiających autonomię osoby chorej i wspierających sprawowanie opieki, a następnie przeprowadzenie pilotażu i wdrożenie tych rozwiązań, wraz z oceną ich skuteczności.”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57F8043" w14:textId="1DFF7EE6" w:rsidR="006F4EBC" w:rsidRPr="008D6DD0" w:rsidRDefault="006F4EBC" w:rsidP="006F4EBC">
            <w:pPr>
              <w:spacing w:line="240" w:lineRule="auto"/>
              <w:rPr>
                <w:rFonts w:ascii="Lato" w:hAnsi="Lato"/>
                <w:bCs/>
                <w:sz w:val="20"/>
                <w:szCs w:val="20"/>
              </w:rPr>
            </w:pPr>
            <w:r w:rsidRPr="008D6DD0">
              <w:rPr>
                <w:rFonts w:ascii="Lato" w:hAnsi="Lato"/>
                <w:sz w:val="20"/>
                <w:szCs w:val="20"/>
              </w:rPr>
              <w:t>Same analizy nie poprawią sytuacji chorych oraz ich opiekunów – potrzebne są realne wdrożenia i testy rozwiązań w praktyce. Biorąc pod uwagę, że termin realizacji działania został zaplanowany na aż 5 lat (2026-2030), to zasadnym jest, aby w tak długim okresie dokonać nie tylko analizy potrzeb i możliwości wdrożenia rozwiązań cyfrowych poprawiających autonomię osoby chorej i wspierających sprawowanie opieki, ale również podjąć działania służące  ich przetestowaniu a następnie wdrożeniu najskuteczniejszych rozwiązań.</w:t>
            </w:r>
          </w:p>
        </w:tc>
        <w:tc>
          <w:tcPr>
            <w:tcW w:w="869" w:type="pct"/>
            <w:shd w:val="clear" w:color="auto" w:fill="FFFFFF" w:themeFill="background1"/>
            <w:vAlign w:val="center"/>
          </w:tcPr>
          <w:p w14:paraId="6CF5515B" w14:textId="77777777" w:rsidR="006F4EBC" w:rsidRPr="008D6DD0" w:rsidRDefault="006F4EBC" w:rsidP="006F4EBC">
            <w:pPr>
              <w:spacing w:line="240" w:lineRule="auto"/>
              <w:rPr>
                <w:rFonts w:ascii="Lato" w:hAnsi="Lato"/>
                <w:b/>
                <w:bCs/>
                <w:sz w:val="20"/>
                <w:szCs w:val="20"/>
              </w:rPr>
            </w:pPr>
            <w:r w:rsidRPr="008D6DD0">
              <w:rPr>
                <w:rFonts w:ascii="Lato" w:hAnsi="Lato"/>
                <w:b/>
                <w:bCs/>
                <w:sz w:val="20"/>
                <w:szCs w:val="20"/>
              </w:rPr>
              <w:t>Uwaga nieuwzględniona</w:t>
            </w:r>
          </w:p>
          <w:p w14:paraId="1A3F021A" w14:textId="77777777" w:rsidR="006F4EBC" w:rsidRPr="008D6DD0" w:rsidRDefault="006F4EBC" w:rsidP="006F4EBC">
            <w:pPr>
              <w:spacing w:line="240" w:lineRule="auto"/>
              <w:rPr>
                <w:rFonts w:ascii="Lato" w:hAnsi="Lato"/>
                <w:sz w:val="20"/>
                <w:szCs w:val="20"/>
              </w:rPr>
            </w:pPr>
            <w:r w:rsidRPr="008D6DD0">
              <w:rPr>
                <w:rFonts w:ascii="Lato" w:hAnsi="Lato"/>
                <w:sz w:val="20"/>
                <w:szCs w:val="20"/>
              </w:rPr>
              <w:t>W zależności od wyniku analizy będą ustalane możliwości wdrożenia określonych rozwiązań i źródła ich finansowania.</w:t>
            </w:r>
          </w:p>
          <w:p w14:paraId="276842B0" w14:textId="7E40649A" w:rsidR="006F4EBC" w:rsidRPr="008D6DD0" w:rsidRDefault="006F4EBC" w:rsidP="006F4EBC">
            <w:pPr>
              <w:spacing w:line="240" w:lineRule="auto"/>
              <w:rPr>
                <w:rFonts w:ascii="Lato" w:hAnsi="Lato"/>
                <w:bCs/>
                <w:color w:val="FF0000"/>
                <w:sz w:val="20"/>
                <w:szCs w:val="20"/>
                <w:highlight w:val="green"/>
              </w:rPr>
            </w:pPr>
            <w:r w:rsidRPr="008D6DD0">
              <w:rPr>
                <w:rFonts w:ascii="Lato" w:hAnsi="Lato"/>
                <w:sz w:val="20"/>
                <w:szCs w:val="20"/>
              </w:rPr>
              <w:t>Wskazanie kolejnych etapów w Programie wymagałoby już w tej chwili wiedzy o planowanych kosztach i wskazania źródeł finansowania. Należy zwrócić uwagę, że nie ujęcie dalszych etapów (pilotaż, ocena skuteczności i wdrożenie rozwiązania) w Programie nie wyklucza możliwości ich realizacji, gdy będą dostępne odpowiednie środki.</w:t>
            </w:r>
          </w:p>
        </w:tc>
      </w:tr>
      <w:tr w:rsidR="00380648" w:rsidRPr="008D6DD0" w14:paraId="41A8C989" w14:textId="77777777" w:rsidTr="001F4579">
        <w:trPr>
          <w:trHeight w:val="375"/>
        </w:trPr>
        <w:tc>
          <w:tcPr>
            <w:tcW w:w="195" w:type="pct"/>
            <w:shd w:val="clear" w:color="auto" w:fill="FFFFFF" w:themeFill="background1"/>
            <w:vAlign w:val="center"/>
          </w:tcPr>
          <w:p w14:paraId="702045D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12515DD" w14:textId="3628BFFB" w:rsidR="00380648" w:rsidRPr="00DE12A5" w:rsidRDefault="00380648" w:rsidP="00380648">
            <w:pPr>
              <w:spacing w:line="240" w:lineRule="auto"/>
              <w:rPr>
                <w:rFonts w:ascii="Lato" w:hAnsi="Lato"/>
                <w:sz w:val="20"/>
                <w:szCs w:val="20"/>
              </w:rPr>
            </w:pPr>
            <w:proofErr w:type="spellStart"/>
            <w:r w:rsidRPr="00DE12A5">
              <w:rPr>
                <w:rFonts w:ascii="Lato" w:hAnsi="Lato"/>
                <w:sz w:val="20"/>
                <w:szCs w:val="20"/>
              </w:rPr>
              <w:t>Mental</w:t>
            </w:r>
            <w:proofErr w:type="spellEnd"/>
            <w:r w:rsidRPr="00DE12A5">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C48C63" w14:textId="24C879BA"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V, Działanie 5.4.1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D4A8848" w14:textId="39F2A246"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„Współpraca: </w:t>
            </w:r>
            <w:proofErr w:type="spellStart"/>
            <w:r w:rsidRPr="008D6DD0">
              <w:rPr>
                <w:rFonts w:ascii="Lato" w:hAnsi="Lato"/>
                <w:sz w:val="20"/>
                <w:szCs w:val="20"/>
              </w:rPr>
              <w:t>CeZ</w:t>
            </w:r>
            <w:proofErr w:type="spellEnd"/>
            <w:r w:rsidRPr="008D6DD0">
              <w:rPr>
                <w:rFonts w:ascii="Lato" w:hAnsi="Lato"/>
                <w:sz w:val="20"/>
                <w:szCs w:val="20"/>
              </w:rPr>
              <w:t xml:space="preserve">, </w:t>
            </w:r>
            <w:proofErr w:type="spellStart"/>
            <w:r w:rsidRPr="008D6DD0">
              <w:rPr>
                <w:rFonts w:ascii="Lato" w:hAnsi="Lato"/>
                <w:sz w:val="20"/>
                <w:szCs w:val="20"/>
              </w:rPr>
              <w:t>MRPiPS</w:t>
            </w:r>
            <w:proofErr w:type="spellEnd"/>
            <w:r w:rsidRPr="008D6DD0">
              <w:rPr>
                <w:rFonts w:ascii="Lato" w:hAnsi="Lato"/>
                <w:sz w:val="20"/>
                <w:szCs w:val="20"/>
              </w:rPr>
              <w:t>, MSWiA, NFZ, jednostki samorządu terytorialnego”</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F5B1597" w14:textId="2C4818C5"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 xml:space="preserve">„Współpraca: </w:t>
            </w:r>
            <w:proofErr w:type="spellStart"/>
            <w:r w:rsidRPr="008D6DD0">
              <w:rPr>
                <w:rFonts w:ascii="Lato" w:eastAsia="Calibri" w:hAnsi="Lato" w:cs="Calibri"/>
                <w:bCs/>
                <w:kern w:val="0"/>
                <w:sz w:val="20"/>
                <w:szCs w:val="20"/>
              </w:rPr>
              <w:t>CeZ</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MRPiPS</w:t>
            </w:r>
            <w:proofErr w:type="spellEnd"/>
            <w:r w:rsidRPr="008D6DD0">
              <w:rPr>
                <w:rFonts w:ascii="Lato" w:eastAsia="Calibri" w:hAnsi="Lato" w:cs="Calibri"/>
                <w:bCs/>
                <w:kern w:val="0"/>
                <w:sz w:val="20"/>
                <w:szCs w:val="20"/>
              </w:rPr>
              <w:t>, MSWiA, NFZ, jednostki samorządu terytorialnego, organizacje pozarządowe”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457F6C2" w14:textId="64EB0007"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w:t>
            </w:r>
            <w:proofErr w:type="spellStart"/>
            <w:r w:rsidRPr="008D6DD0">
              <w:rPr>
                <w:rStyle w:val="Uwydatnienie"/>
                <w:rFonts w:ascii="Lato" w:hAnsi="Lato"/>
                <w:i w:val="0"/>
                <w:iCs w:val="0"/>
                <w:sz w:val="20"/>
                <w:szCs w:val="20"/>
              </w:rPr>
              <w:t>pacjenckie</w:t>
            </w:r>
            <w:proofErr w:type="spellEnd"/>
            <w:r w:rsidRPr="008D6DD0">
              <w:rPr>
                <w:rStyle w:val="Uwydatnienie"/>
                <w:rFonts w:ascii="Lato" w:hAnsi="Lato"/>
                <w:i w:val="0"/>
                <w:iCs w:val="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2DA22D18" w14:textId="2B137638" w:rsidR="00E3057D" w:rsidRPr="008D6DD0" w:rsidRDefault="00236FE4" w:rsidP="00380648">
            <w:pPr>
              <w:spacing w:line="240" w:lineRule="auto"/>
              <w:rPr>
                <w:rFonts w:ascii="Lato" w:hAnsi="Lato"/>
                <w:b/>
                <w:sz w:val="20"/>
                <w:szCs w:val="20"/>
              </w:rPr>
            </w:pPr>
            <w:r w:rsidRPr="008D6DD0">
              <w:rPr>
                <w:rFonts w:ascii="Lato" w:hAnsi="Lato"/>
                <w:b/>
                <w:sz w:val="20"/>
                <w:szCs w:val="20"/>
              </w:rPr>
              <w:t>Uwaga uwzględniona</w:t>
            </w:r>
          </w:p>
        </w:tc>
      </w:tr>
      <w:tr w:rsidR="00380648" w:rsidRPr="008D6DD0" w14:paraId="0B55EA35" w14:textId="77777777" w:rsidTr="001F4579">
        <w:trPr>
          <w:trHeight w:val="375"/>
        </w:trPr>
        <w:tc>
          <w:tcPr>
            <w:tcW w:w="195" w:type="pct"/>
            <w:shd w:val="clear" w:color="auto" w:fill="FFFFFF" w:themeFill="background1"/>
            <w:vAlign w:val="center"/>
          </w:tcPr>
          <w:p w14:paraId="0348621E"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AE8C81B" w14:textId="206FFC6E" w:rsidR="00380648" w:rsidRPr="008D6DD0" w:rsidRDefault="00380648" w:rsidP="00380648">
            <w:pPr>
              <w:spacing w:line="240" w:lineRule="auto"/>
              <w:rPr>
                <w:rFonts w:ascii="Lato" w:hAnsi="Lato"/>
                <w:sz w:val="20"/>
                <w:szCs w:val="20"/>
              </w:rPr>
            </w:pPr>
            <w:proofErr w:type="spellStart"/>
            <w:r w:rsidRPr="008D6DD0">
              <w:rPr>
                <w:rFonts w:ascii="Lato" w:hAnsi="Lato"/>
                <w:sz w:val="20"/>
                <w:szCs w:val="20"/>
              </w:rPr>
              <w:t>Mental</w:t>
            </w:r>
            <w:proofErr w:type="spellEnd"/>
            <w:r w:rsidRPr="008D6DD0">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5177EC" w14:textId="266CEACE"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V</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372677A" w14:textId="3B78A7A5"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EC4315F"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Rekomenduje się dodanie Rezultatu 5 w brzmieniu:</w:t>
            </w:r>
          </w:p>
          <w:p w14:paraId="67A6C77A" w14:textId="77777777" w:rsidR="00380648" w:rsidRPr="008D6DD0" w:rsidRDefault="00380648" w:rsidP="00380648">
            <w:pPr>
              <w:spacing w:before="60" w:after="60" w:line="240" w:lineRule="auto"/>
              <w:rPr>
                <w:rFonts w:ascii="Lato" w:eastAsia="Calibri" w:hAnsi="Lato" w:cs="Calibri"/>
                <w:bCs/>
                <w:kern w:val="0"/>
                <w:sz w:val="20"/>
                <w:szCs w:val="20"/>
              </w:rPr>
            </w:pPr>
          </w:p>
          <w:p w14:paraId="043F757B" w14:textId="77777777" w:rsidR="00380648" w:rsidRPr="008D6DD0" w:rsidRDefault="00380648" w:rsidP="00380648">
            <w:pPr>
              <w:spacing w:before="60" w:after="60" w:line="240" w:lineRule="auto"/>
              <w:rPr>
                <w:rFonts w:ascii="Lato" w:hAnsi="Lato"/>
                <w:sz w:val="20"/>
                <w:szCs w:val="20"/>
              </w:rPr>
            </w:pPr>
            <w:r w:rsidRPr="008D6DD0">
              <w:rPr>
                <w:rFonts w:ascii="Lato" w:eastAsia="Calibri" w:hAnsi="Lato" w:cs="Calibri"/>
                <w:bCs/>
                <w:kern w:val="0"/>
                <w:sz w:val="20"/>
                <w:szCs w:val="20"/>
              </w:rPr>
              <w:t>„</w:t>
            </w:r>
            <w:r w:rsidRPr="008D6DD0">
              <w:rPr>
                <w:rFonts w:ascii="Lato" w:hAnsi="Lato"/>
                <w:sz w:val="20"/>
                <w:szCs w:val="20"/>
              </w:rPr>
              <w:t>Zapewnienie opiekunom nieformalnym osób z chorobami otępiennymi realnego wsparcia socjalnego”</w:t>
            </w:r>
          </w:p>
          <w:p w14:paraId="118AA137" w14:textId="77777777" w:rsidR="00380648" w:rsidRPr="008D6DD0" w:rsidRDefault="00380648" w:rsidP="00380648">
            <w:pPr>
              <w:spacing w:before="60" w:after="60" w:line="240" w:lineRule="auto"/>
              <w:rPr>
                <w:rFonts w:ascii="Lato" w:hAnsi="Lato"/>
                <w:bCs/>
                <w:sz w:val="20"/>
                <w:szCs w:val="20"/>
              </w:rPr>
            </w:pPr>
          </w:p>
          <w:p w14:paraId="0E5770EF" w14:textId="77777777" w:rsidR="00380648" w:rsidRPr="008D6DD0" w:rsidRDefault="00380648" w:rsidP="00380648">
            <w:pPr>
              <w:spacing w:before="60" w:after="60" w:line="240" w:lineRule="auto"/>
              <w:rPr>
                <w:rFonts w:ascii="Lato" w:hAnsi="Lato"/>
                <w:bCs/>
                <w:sz w:val="20"/>
                <w:szCs w:val="20"/>
              </w:rPr>
            </w:pPr>
            <w:r w:rsidRPr="008D6DD0">
              <w:rPr>
                <w:rFonts w:ascii="Lato" w:hAnsi="Lato"/>
                <w:bCs/>
                <w:sz w:val="20"/>
                <w:szCs w:val="20"/>
              </w:rPr>
              <w:t>Oraz Działania 5.5.1 w brzmieniu:</w:t>
            </w:r>
          </w:p>
          <w:p w14:paraId="4B942BE8" w14:textId="77777777" w:rsidR="00380648" w:rsidRPr="008D6DD0" w:rsidRDefault="00380648" w:rsidP="00380648">
            <w:pPr>
              <w:spacing w:before="60" w:after="60" w:line="240" w:lineRule="auto"/>
              <w:rPr>
                <w:rFonts w:ascii="Lato" w:hAnsi="Lato"/>
                <w:bCs/>
                <w:sz w:val="20"/>
                <w:szCs w:val="20"/>
              </w:rPr>
            </w:pPr>
          </w:p>
          <w:p w14:paraId="26F87A3E" w14:textId="0E654E22" w:rsidR="00380648" w:rsidRPr="008D6DD0" w:rsidRDefault="00380648" w:rsidP="00380648">
            <w:pPr>
              <w:spacing w:line="240" w:lineRule="auto"/>
              <w:rPr>
                <w:rFonts w:ascii="Lato" w:hAnsi="Lato"/>
                <w:bCs/>
                <w:sz w:val="20"/>
                <w:szCs w:val="20"/>
              </w:rPr>
            </w:pPr>
            <w:r w:rsidRPr="008D6DD0">
              <w:rPr>
                <w:rFonts w:ascii="Lato" w:hAnsi="Lato"/>
                <w:bCs/>
                <w:sz w:val="20"/>
                <w:szCs w:val="20"/>
              </w:rPr>
              <w:t>„</w:t>
            </w:r>
            <w:r w:rsidRPr="008D6DD0">
              <w:rPr>
                <w:rFonts w:ascii="Lato" w:hAnsi="Lato"/>
                <w:sz w:val="20"/>
                <w:szCs w:val="20"/>
              </w:rPr>
              <w:t>Wprowadzenie systemu płatnych urlopów opiekuńczych dla opiekunów osób z chorobami otępiennymi.”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5766039" w14:textId="5F732293" w:rsidR="00380648" w:rsidRPr="008D6DD0" w:rsidRDefault="00380648" w:rsidP="00380648">
            <w:pPr>
              <w:spacing w:line="240" w:lineRule="auto"/>
              <w:rPr>
                <w:rFonts w:ascii="Lato" w:hAnsi="Lato"/>
                <w:bCs/>
                <w:sz w:val="20"/>
                <w:szCs w:val="20"/>
              </w:rPr>
            </w:pPr>
            <w:r w:rsidRPr="008D6DD0">
              <w:rPr>
                <w:rFonts w:ascii="Lato" w:hAnsi="Lato"/>
                <w:sz w:val="20"/>
                <w:szCs w:val="20"/>
              </w:rPr>
              <w:t xml:space="preserve">Pozytywnie ocenia się Działanie 5.3.1 „Opracowanie rozwiązań sprzyjających zwiększeniu dostępu do opieki </w:t>
            </w:r>
            <w:proofErr w:type="spellStart"/>
            <w:r w:rsidRPr="008D6DD0">
              <w:rPr>
                <w:rFonts w:ascii="Lato" w:hAnsi="Lato"/>
                <w:sz w:val="20"/>
                <w:szCs w:val="20"/>
              </w:rPr>
              <w:t>wytchnieniowej</w:t>
            </w:r>
            <w:proofErr w:type="spellEnd"/>
            <w:r w:rsidRPr="008D6DD0">
              <w:rPr>
                <w:rFonts w:ascii="Lato" w:hAnsi="Lato"/>
                <w:sz w:val="20"/>
                <w:szCs w:val="20"/>
              </w:rPr>
              <w:t xml:space="preserve"> dla opiekunów osób z chorobami otępiennymi”, jednak kierunek ten powinien być rozszerzony o instrumenty systemowe, w szczególności o ustawowe zagwarantowanie dodatkowych płatnych urlopów opiekuńczych.</w:t>
            </w:r>
          </w:p>
        </w:tc>
        <w:tc>
          <w:tcPr>
            <w:tcW w:w="869" w:type="pct"/>
            <w:shd w:val="clear" w:color="auto" w:fill="FFFFFF" w:themeFill="background1"/>
            <w:vAlign w:val="center"/>
          </w:tcPr>
          <w:p w14:paraId="66B033BA" w14:textId="77777777" w:rsidR="00236FE4" w:rsidRPr="008D6DD0" w:rsidRDefault="00236FE4" w:rsidP="00236FE4">
            <w:pPr>
              <w:spacing w:line="240" w:lineRule="auto"/>
              <w:rPr>
                <w:rFonts w:ascii="Lato" w:hAnsi="Lato"/>
                <w:b/>
                <w:sz w:val="20"/>
                <w:szCs w:val="20"/>
              </w:rPr>
            </w:pPr>
            <w:r w:rsidRPr="008D6DD0">
              <w:rPr>
                <w:rFonts w:ascii="Lato" w:hAnsi="Lato"/>
                <w:b/>
                <w:sz w:val="20"/>
                <w:szCs w:val="20"/>
              </w:rPr>
              <w:t>Uwaga nieuwzględniona</w:t>
            </w:r>
          </w:p>
          <w:p w14:paraId="495635AC" w14:textId="10BD50E6" w:rsidR="00723F9E" w:rsidRPr="008D6DD0" w:rsidRDefault="00236FE4" w:rsidP="00236FE4">
            <w:pPr>
              <w:spacing w:line="240" w:lineRule="auto"/>
              <w:rPr>
                <w:rFonts w:ascii="Lato" w:hAnsi="Lato"/>
                <w:bCs/>
                <w:sz w:val="20"/>
                <w:szCs w:val="20"/>
              </w:rPr>
            </w:pPr>
            <w:r w:rsidRPr="008D6DD0">
              <w:rPr>
                <w:rFonts w:ascii="Lato" w:hAnsi="Lato"/>
                <w:bCs/>
                <w:sz w:val="20"/>
                <w:szCs w:val="20"/>
              </w:rPr>
              <w:t>Nie zapadły decyzje o możliwości wprowadzenia proponowanych rozwiązań. Musiałyby one zostać poprzedzone szczegółowymi analizami efektywnościowymi i kosztowymi.</w:t>
            </w:r>
          </w:p>
        </w:tc>
      </w:tr>
      <w:tr w:rsidR="00380648" w:rsidRPr="008D6DD0" w14:paraId="1886247C" w14:textId="77777777" w:rsidTr="001F4579">
        <w:trPr>
          <w:trHeight w:val="375"/>
        </w:trPr>
        <w:tc>
          <w:tcPr>
            <w:tcW w:w="195" w:type="pct"/>
            <w:shd w:val="clear" w:color="auto" w:fill="FFFFFF" w:themeFill="background1"/>
            <w:vAlign w:val="center"/>
          </w:tcPr>
          <w:p w14:paraId="7A069F75"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B205226" w14:textId="0EBBD16F" w:rsidR="00380648" w:rsidRPr="00DE12A5" w:rsidRDefault="00380648" w:rsidP="00380648">
            <w:pPr>
              <w:spacing w:line="240" w:lineRule="auto"/>
              <w:rPr>
                <w:rFonts w:ascii="Lato" w:hAnsi="Lato"/>
                <w:sz w:val="20"/>
                <w:szCs w:val="20"/>
              </w:rPr>
            </w:pPr>
            <w:proofErr w:type="spellStart"/>
            <w:r w:rsidRPr="00DE12A5">
              <w:rPr>
                <w:rFonts w:ascii="Lato" w:hAnsi="Lato"/>
                <w:sz w:val="20"/>
                <w:szCs w:val="20"/>
              </w:rPr>
              <w:t>Mental</w:t>
            </w:r>
            <w:proofErr w:type="spellEnd"/>
            <w:r w:rsidRPr="00DE12A5">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FC6561" w14:textId="5F025265"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VI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ACA1187" w14:textId="771FC33B"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891A6C5"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Rekomenduje się dodanie Działania 6.1.3 w brzmieniu:</w:t>
            </w:r>
          </w:p>
          <w:p w14:paraId="26B7A29E" w14:textId="77777777" w:rsidR="00380648" w:rsidRPr="008D6DD0" w:rsidRDefault="00380648" w:rsidP="00380648">
            <w:pPr>
              <w:spacing w:before="60" w:after="60" w:line="240" w:lineRule="auto"/>
              <w:rPr>
                <w:rFonts w:ascii="Lato" w:eastAsia="Calibri" w:hAnsi="Lato" w:cs="Calibri"/>
                <w:bCs/>
                <w:kern w:val="0"/>
                <w:sz w:val="20"/>
                <w:szCs w:val="20"/>
              </w:rPr>
            </w:pPr>
          </w:p>
          <w:p w14:paraId="150F5956" w14:textId="6DE65313" w:rsidR="00380648" w:rsidRPr="008D6DD0" w:rsidRDefault="00380648" w:rsidP="00380648">
            <w:pPr>
              <w:spacing w:line="240" w:lineRule="auto"/>
              <w:rPr>
                <w:rFonts w:ascii="Lato" w:hAnsi="Lato"/>
                <w:bCs/>
                <w:sz w:val="20"/>
                <w:szCs w:val="20"/>
              </w:rPr>
            </w:pPr>
            <w:r w:rsidRPr="008D6DD0">
              <w:rPr>
                <w:rFonts w:ascii="Lato" w:eastAsia="Calibri" w:hAnsi="Lato" w:cs="Calibri"/>
                <w:kern w:val="0"/>
                <w:sz w:val="20"/>
                <w:szCs w:val="20"/>
              </w:rPr>
              <w:t>„</w:t>
            </w:r>
            <w:r w:rsidRPr="008D6DD0">
              <w:rPr>
                <w:rFonts w:ascii="Lato" w:hAnsi="Lato"/>
                <w:sz w:val="20"/>
                <w:szCs w:val="20"/>
              </w:rPr>
              <w:t>Zbudowanie i uruchomienie centralnego rejestru agregującego zachorowania na choroby otępienne w celu stworzenia możliwości systematycznego monitoringu dostępu do właściwego leczenia, rezultatów terapii oraz planowania lokalnej i krajowej polityki zdrowotnej na poziomie krajowym.”</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80DEB47" w14:textId="3D2F20F5" w:rsidR="00380648" w:rsidRPr="008D6DD0" w:rsidRDefault="00380648" w:rsidP="00380648">
            <w:pPr>
              <w:spacing w:before="60" w:after="60" w:line="240" w:lineRule="auto"/>
              <w:rPr>
                <w:rFonts w:ascii="Lato" w:hAnsi="Lato"/>
                <w:sz w:val="20"/>
                <w:szCs w:val="20"/>
              </w:rPr>
            </w:pPr>
            <w:r w:rsidRPr="008D6DD0">
              <w:rPr>
                <w:rFonts w:ascii="Lato" w:hAnsi="Lato"/>
                <w:sz w:val="20"/>
                <w:szCs w:val="20"/>
              </w:rPr>
              <w:t>Zbudowanie i uruchomienie centralnego rejestru może nastąpić np. poprzez rozszerzenie funkcjonalności Systemu Informacji Medycznej.</w:t>
            </w:r>
          </w:p>
          <w:p w14:paraId="08E3044C" w14:textId="0907C183" w:rsidR="00380648" w:rsidRPr="008D6DD0" w:rsidRDefault="00380648" w:rsidP="00380648">
            <w:pPr>
              <w:spacing w:line="240" w:lineRule="auto"/>
              <w:rPr>
                <w:rFonts w:ascii="Lato" w:hAnsi="Lato"/>
                <w:bCs/>
                <w:sz w:val="20"/>
                <w:szCs w:val="20"/>
              </w:rPr>
            </w:pPr>
            <w:r w:rsidRPr="008D6DD0">
              <w:rPr>
                <w:rFonts w:ascii="Lato" w:hAnsi="Lato"/>
                <w:sz w:val="20"/>
                <w:szCs w:val="20"/>
              </w:rPr>
              <w:t>Centralny rejestr umożliwi bardziej efektywne planowanie polityki zdrowotnej, ewaluację skuteczności działań terapeutycznych i odpowiednie czasowo reagowanie na potrzeby zdrowotne pacjentów.</w:t>
            </w:r>
          </w:p>
        </w:tc>
        <w:tc>
          <w:tcPr>
            <w:tcW w:w="869" w:type="pct"/>
            <w:shd w:val="clear" w:color="auto" w:fill="FFFFFF" w:themeFill="background1"/>
            <w:vAlign w:val="center"/>
          </w:tcPr>
          <w:p w14:paraId="648A4D03" w14:textId="77777777" w:rsidR="00380648" w:rsidRPr="008D6DD0" w:rsidRDefault="00380648" w:rsidP="00380648">
            <w:pPr>
              <w:spacing w:line="240" w:lineRule="auto"/>
              <w:rPr>
                <w:rFonts w:ascii="Lato" w:hAnsi="Lato"/>
                <w:b/>
                <w:bCs/>
                <w:sz w:val="20"/>
                <w:szCs w:val="20"/>
              </w:rPr>
            </w:pPr>
            <w:r w:rsidRPr="008D6DD0">
              <w:rPr>
                <w:rFonts w:ascii="Lato" w:hAnsi="Lato"/>
                <w:b/>
                <w:bCs/>
                <w:sz w:val="20"/>
                <w:szCs w:val="20"/>
              </w:rPr>
              <w:t>Uwaga nieuwzględniona</w:t>
            </w:r>
          </w:p>
          <w:p w14:paraId="0828991A" w14:textId="56A59A94" w:rsidR="00380648" w:rsidRPr="008D6DD0" w:rsidRDefault="00380648" w:rsidP="00380648">
            <w:pPr>
              <w:spacing w:line="240" w:lineRule="auto"/>
              <w:rPr>
                <w:rFonts w:ascii="Lato" w:hAnsi="Lato"/>
                <w:bCs/>
                <w:sz w:val="20"/>
                <w:szCs w:val="20"/>
              </w:rPr>
            </w:pPr>
            <w:r w:rsidRPr="008D6DD0">
              <w:rPr>
                <w:rFonts w:ascii="Lato" w:hAnsi="Lato"/>
                <w:bCs/>
                <w:sz w:val="20"/>
                <w:szCs w:val="20"/>
              </w:rPr>
              <w:t>W ramach realizacji Programu nie przewidziano tworzenia rejestru obejmującego dane o osobach z chorobami otępiennymi. Nie wyklucza to powstania takiego rejestru w najbliższych latach, ale decyzja ta wymaga dodatkowych analiz, w tym w zakresie dotyczącym  przepisów ochrony danych osobowych, oraz zakresu danych, które powinny być gromadzone w rejestrze. W Programie zaplanowano działanie obejmujące ujednolicenie systemu kodowania i wprowadzenie obowiązku kodowania choroby otępiennej u pacjenta.</w:t>
            </w:r>
          </w:p>
        </w:tc>
      </w:tr>
      <w:tr w:rsidR="00380648" w:rsidRPr="008D6DD0" w14:paraId="6D7E8EB4" w14:textId="77777777" w:rsidTr="001F4579">
        <w:trPr>
          <w:trHeight w:val="375"/>
        </w:trPr>
        <w:tc>
          <w:tcPr>
            <w:tcW w:w="195" w:type="pct"/>
            <w:shd w:val="clear" w:color="auto" w:fill="FFFFFF" w:themeFill="background1"/>
            <w:vAlign w:val="center"/>
          </w:tcPr>
          <w:p w14:paraId="6D3258B3"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F81B8F3" w14:textId="7229F86E" w:rsidR="00380648" w:rsidRPr="00DE12A5" w:rsidRDefault="00380648" w:rsidP="00380648">
            <w:pPr>
              <w:spacing w:line="240" w:lineRule="auto"/>
              <w:rPr>
                <w:rFonts w:ascii="Lato" w:hAnsi="Lato"/>
                <w:sz w:val="20"/>
                <w:szCs w:val="20"/>
              </w:rPr>
            </w:pPr>
            <w:proofErr w:type="spellStart"/>
            <w:r w:rsidRPr="00DE12A5">
              <w:rPr>
                <w:rFonts w:ascii="Lato" w:hAnsi="Lato"/>
                <w:sz w:val="20"/>
                <w:szCs w:val="20"/>
              </w:rPr>
              <w:t>Mental</w:t>
            </w:r>
            <w:proofErr w:type="spellEnd"/>
            <w:r w:rsidRPr="00DE12A5">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A107BC" w14:textId="09977358"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VII, Działanie 7.1.1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2B29FC0" w14:textId="1230A5A7"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„Współpraca: MZ”</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9A74452" w14:textId="6F4FB15C"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„Współpraca: MZ, organizacje pozarządowe”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0F4C0C6" w14:textId="5F541161" w:rsidR="00380648" w:rsidRPr="008D6DD0" w:rsidRDefault="00380648" w:rsidP="00380648">
            <w:pPr>
              <w:spacing w:line="240" w:lineRule="auto"/>
              <w:rPr>
                <w:rFonts w:ascii="Lato" w:hAnsi="Lato"/>
                <w:bCs/>
                <w:sz w:val="20"/>
                <w:szCs w:val="20"/>
              </w:rPr>
            </w:pPr>
            <w:r w:rsidRPr="008D6DD0">
              <w:rPr>
                <w:rStyle w:val="Uwydatnienie"/>
                <w:rFonts w:ascii="Lato" w:hAnsi="Lato"/>
                <w:i w:val="0"/>
                <w:iCs w:val="0"/>
                <w:sz w:val="20"/>
                <w:szCs w:val="20"/>
              </w:rPr>
              <w:t xml:space="preserve">Zapewnienie udziału podmiotów reprezentujących tzw. trzeci sektor, czyli czynnik społeczny, w tym </w:t>
            </w:r>
            <w:proofErr w:type="spellStart"/>
            <w:r w:rsidRPr="008D6DD0">
              <w:rPr>
                <w:rStyle w:val="Uwydatnienie"/>
                <w:rFonts w:ascii="Lato" w:hAnsi="Lato"/>
                <w:i w:val="0"/>
                <w:iCs w:val="0"/>
                <w:sz w:val="20"/>
                <w:szCs w:val="20"/>
              </w:rPr>
              <w:t>pacjenckie</w:t>
            </w:r>
            <w:proofErr w:type="spellEnd"/>
            <w:r w:rsidRPr="008D6DD0">
              <w:rPr>
                <w:rStyle w:val="Uwydatnienie"/>
                <w:rFonts w:ascii="Lato" w:hAnsi="Lato"/>
                <w:i w:val="0"/>
                <w:iCs w:val="0"/>
                <w:sz w:val="20"/>
                <w:szCs w:val="20"/>
              </w:rPr>
              <w:t xml:space="preserve"> organizacje pozarządowe zrzeszające pacjentów i ich opiekunów, pozwoli na zwiększenie efektywności w realizacji Programu poprzez maksymalizację pozytywnego odbioru Programu przez stronę społeczną oraz włączenie tych podmiotów w bezpośrednią możliwość adresowania problemów, które nie mogą zostać właściwie zaobserwowane przez stronę publiczną.</w:t>
            </w:r>
          </w:p>
        </w:tc>
        <w:tc>
          <w:tcPr>
            <w:tcW w:w="869" w:type="pct"/>
            <w:shd w:val="clear" w:color="auto" w:fill="FFFFFF" w:themeFill="background1"/>
            <w:vAlign w:val="center"/>
          </w:tcPr>
          <w:p w14:paraId="7894549A" w14:textId="559B924A" w:rsidR="00380648" w:rsidRPr="008D6DD0" w:rsidRDefault="00380648" w:rsidP="009010A7">
            <w:pPr>
              <w:spacing w:line="240" w:lineRule="auto"/>
              <w:rPr>
                <w:rFonts w:ascii="Lato" w:hAnsi="Lato"/>
                <w:b/>
                <w:bCs/>
                <w:sz w:val="20"/>
                <w:szCs w:val="20"/>
              </w:rPr>
            </w:pPr>
            <w:r w:rsidRPr="008D6DD0">
              <w:rPr>
                <w:rFonts w:ascii="Lato" w:hAnsi="Lato"/>
                <w:b/>
                <w:bCs/>
                <w:sz w:val="20"/>
                <w:szCs w:val="20"/>
              </w:rPr>
              <w:t xml:space="preserve">Uwaga uwzględniona </w:t>
            </w:r>
          </w:p>
        </w:tc>
      </w:tr>
      <w:tr w:rsidR="00380648" w:rsidRPr="008D6DD0" w14:paraId="62A9D6DF" w14:textId="77777777" w:rsidTr="001F4579">
        <w:trPr>
          <w:trHeight w:val="375"/>
        </w:trPr>
        <w:tc>
          <w:tcPr>
            <w:tcW w:w="195" w:type="pct"/>
            <w:shd w:val="clear" w:color="auto" w:fill="FFFFFF" w:themeFill="background1"/>
            <w:vAlign w:val="center"/>
          </w:tcPr>
          <w:p w14:paraId="2B358BD9"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042D26F" w14:textId="26B759BD" w:rsidR="00380648" w:rsidRPr="00DE12A5" w:rsidRDefault="00380648" w:rsidP="00380648">
            <w:pPr>
              <w:spacing w:line="240" w:lineRule="auto"/>
              <w:rPr>
                <w:rFonts w:ascii="Lato" w:hAnsi="Lato"/>
                <w:sz w:val="20"/>
                <w:szCs w:val="20"/>
              </w:rPr>
            </w:pPr>
            <w:proofErr w:type="spellStart"/>
            <w:r w:rsidRPr="00DE12A5">
              <w:rPr>
                <w:rFonts w:ascii="Lato" w:hAnsi="Lato"/>
                <w:sz w:val="20"/>
                <w:szCs w:val="20"/>
              </w:rPr>
              <w:t>Mental</w:t>
            </w:r>
            <w:proofErr w:type="spellEnd"/>
            <w:r w:rsidRPr="00DE12A5">
              <w:rPr>
                <w:rFonts w:ascii="Lato" w:hAnsi="Lato"/>
                <w:sz w:val="20"/>
                <w:szCs w:val="20"/>
              </w:rPr>
              <w:t xml:space="preserve"> Power Fundacja dla Zdrowa Mózgu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8FB48E" w14:textId="372B92ED"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Priorytet VII</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A0E8952" w14:textId="1DB05C07"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1C7286D"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Rekomenduje się dodanie Rezultatu 4 w brzmieniu:</w:t>
            </w:r>
          </w:p>
          <w:p w14:paraId="206693B3" w14:textId="77777777" w:rsidR="00380648" w:rsidRPr="008D6DD0" w:rsidRDefault="00380648" w:rsidP="00380648">
            <w:pPr>
              <w:spacing w:before="60" w:after="60" w:line="240" w:lineRule="auto"/>
              <w:rPr>
                <w:rFonts w:ascii="Lato" w:eastAsia="Calibri" w:hAnsi="Lato" w:cs="Calibri"/>
                <w:bCs/>
                <w:kern w:val="0"/>
                <w:sz w:val="20"/>
                <w:szCs w:val="20"/>
              </w:rPr>
            </w:pPr>
          </w:p>
          <w:p w14:paraId="1A3CF30D" w14:textId="77777777" w:rsidR="00380648" w:rsidRPr="008D6DD0" w:rsidRDefault="00380648" w:rsidP="00380648">
            <w:pPr>
              <w:spacing w:before="60" w:after="60" w:line="240" w:lineRule="auto"/>
              <w:rPr>
                <w:rFonts w:ascii="Lato" w:eastAsia="Calibri" w:hAnsi="Lato" w:cs="Calibri"/>
                <w:kern w:val="0"/>
                <w:sz w:val="20"/>
                <w:szCs w:val="20"/>
              </w:rPr>
            </w:pPr>
            <w:r w:rsidRPr="008D6DD0">
              <w:rPr>
                <w:rFonts w:ascii="Lato" w:eastAsia="Calibri" w:hAnsi="Lato" w:cs="Calibri"/>
                <w:kern w:val="0"/>
                <w:sz w:val="20"/>
                <w:szCs w:val="20"/>
              </w:rPr>
              <w:t>„</w:t>
            </w:r>
            <w:r w:rsidRPr="008D6DD0">
              <w:rPr>
                <w:rFonts w:ascii="Lato" w:hAnsi="Lato"/>
                <w:sz w:val="20"/>
                <w:szCs w:val="20"/>
              </w:rPr>
              <w:t>Zwiększenie</w:t>
            </w:r>
            <w:r w:rsidRPr="008D6DD0">
              <w:rPr>
                <w:rFonts w:ascii="Lato" w:eastAsia="Calibri" w:hAnsi="Lato" w:cs="Calibri"/>
                <w:kern w:val="0"/>
                <w:sz w:val="20"/>
                <w:szCs w:val="20"/>
              </w:rPr>
              <w:t xml:space="preserve"> efektywności i innowacyjności </w:t>
            </w:r>
            <w:r w:rsidRPr="008D6DD0">
              <w:rPr>
                <w:rFonts w:ascii="Lato" w:eastAsia="Lato" w:hAnsi="Lato" w:cs="Lato"/>
                <w:kern w:val="0"/>
                <w:sz w:val="20"/>
                <w:szCs w:val="20"/>
              </w:rPr>
              <w:t xml:space="preserve">Optymalizacja </w:t>
            </w:r>
            <w:r w:rsidRPr="008D6DD0">
              <w:rPr>
                <w:rFonts w:ascii="Lato" w:eastAsia="Calibri" w:hAnsi="Lato" w:cs="Calibri"/>
                <w:kern w:val="0"/>
                <w:sz w:val="20"/>
                <w:szCs w:val="20"/>
              </w:rPr>
              <w:t>polskiego systemu opieki nad osobami z chorobami otępiennymi, szczególnie w zakresie podniesienia poziomu innowacyjności i skuteczności terapeutycznej, przez wdrożenie systemu umożliwiającego regularną identyfikację i implementację zweryfikowanych rozwiązań diagnostyczno-leczniczych realizowanych w innych państwach.”</w:t>
            </w:r>
          </w:p>
          <w:p w14:paraId="2F44F5F7" w14:textId="77777777" w:rsidR="00380648" w:rsidRPr="008D6DD0" w:rsidRDefault="00380648" w:rsidP="00380648">
            <w:pPr>
              <w:spacing w:before="60" w:after="60" w:line="240" w:lineRule="auto"/>
              <w:rPr>
                <w:rFonts w:ascii="Lato" w:eastAsia="Calibri" w:hAnsi="Lato" w:cs="Calibri"/>
                <w:bCs/>
                <w:kern w:val="0"/>
                <w:sz w:val="20"/>
                <w:szCs w:val="20"/>
              </w:rPr>
            </w:pPr>
          </w:p>
          <w:p w14:paraId="039CE012" w14:textId="77777777" w:rsidR="00380648" w:rsidRPr="008D6DD0" w:rsidRDefault="00380648" w:rsidP="00380648">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Oraz Działania 7.4.1 w brzmieniu:</w:t>
            </w:r>
          </w:p>
          <w:p w14:paraId="344CD620" w14:textId="77777777" w:rsidR="00380648" w:rsidRPr="008D6DD0" w:rsidRDefault="00380648" w:rsidP="00380648">
            <w:pPr>
              <w:spacing w:before="60" w:after="60" w:line="240" w:lineRule="auto"/>
              <w:rPr>
                <w:rFonts w:ascii="Lato" w:eastAsia="Calibri" w:hAnsi="Lato" w:cs="Calibri"/>
                <w:bCs/>
                <w:kern w:val="0"/>
                <w:sz w:val="20"/>
                <w:szCs w:val="20"/>
              </w:rPr>
            </w:pPr>
          </w:p>
          <w:p w14:paraId="2AB6F18C" w14:textId="713F9C8D" w:rsidR="00380648" w:rsidRPr="008D6DD0" w:rsidRDefault="00380648" w:rsidP="00380648">
            <w:pPr>
              <w:spacing w:before="60" w:after="60" w:line="240" w:lineRule="auto"/>
              <w:rPr>
                <w:rFonts w:ascii="Lato" w:hAnsi="Lato"/>
                <w:bCs/>
                <w:sz w:val="20"/>
                <w:szCs w:val="20"/>
              </w:rPr>
            </w:pPr>
            <w:r w:rsidRPr="008D6DD0">
              <w:rPr>
                <w:rFonts w:ascii="Lato" w:eastAsia="Calibri" w:hAnsi="Lato" w:cs="Calibri"/>
                <w:bCs/>
                <w:kern w:val="0"/>
                <w:sz w:val="20"/>
                <w:szCs w:val="20"/>
              </w:rPr>
              <w:t xml:space="preserve">„Wdrożenie metodyki systematycznego analizowania efektywności rozwiązań diagnostyczno-leczniczych stosowanych w innych państwach (szczególnie w państwach Unii Europejskiej), w tym uwzględniających </w:t>
            </w:r>
            <w:r w:rsidRPr="008D6DD0">
              <w:rPr>
                <w:rFonts w:ascii="Lato" w:eastAsia="Calibri" w:hAnsi="Lato" w:cs="Calibri"/>
                <w:kern w:val="0"/>
                <w:sz w:val="20"/>
                <w:szCs w:val="20"/>
              </w:rPr>
              <w:t>nowoczesne rozwiązania w zakresie świadczeń opiekuńczo-leczniczych, leczniczych oraz instrumentów cyfrowych, w celu umożliwienia dostosowania i implementacji zweryfikowanych rozwiązań do polskiego systemu.”</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75D4AC5" w14:textId="00C39548" w:rsidR="00380648" w:rsidRPr="008D6DD0" w:rsidRDefault="00380648" w:rsidP="00380648">
            <w:pPr>
              <w:spacing w:line="240" w:lineRule="auto"/>
              <w:rPr>
                <w:rFonts w:ascii="Lato" w:hAnsi="Lato"/>
                <w:bCs/>
                <w:sz w:val="20"/>
                <w:szCs w:val="20"/>
              </w:rPr>
            </w:pPr>
            <w:r w:rsidRPr="008D6DD0">
              <w:rPr>
                <w:rFonts w:ascii="Lato" w:eastAsia="Calibri" w:hAnsi="Lato" w:cs="Calibri"/>
                <w:bCs/>
                <w:kern w:val="0"/>
                <w:sz w:val="20"/>
                <w:szCs w:val="20"/>
              </w:rPr>
              <w:t>Pozwoli to na bieżące śledzenie postępu naukowego i organizacyjnego w skali międzynarodowej oraz szybsze wdrażanie skutecznych rozwiązań w Polsce.</w:t>
            </w:r>
          </w:p>
        </w:tc>
        <w:tc>
          <w:tcPr>
            <w:tcW w:w="869" w:type="pct"/>
            <w:shd w:val="clear" w:color="auto" w:fill="FFFFFF" w:themeFill="background1"/>
            <w:vAlign w:val="center"/>
          </w:tcPr>
          <w:p w14:paraId="79CDB21C" w14:textId="47419E92" w:rsidR="00380648" w:rsidRPr="008D6DD0" w:rsidRDefault="00380648" w:rsidP="00380648">
            <w:pPr>
              <w:spacing w:line="240" w:lineRule="auto"/>
              <w:rPr>
                <w:rFonts w:ascii="Lato" w:hAnsi="Lato"/>
                <w:b/>
                <w:sz w:val="20"/>
                <w:szCs w:val="20"/>
              </w:rPr>
            </w:pPr>
            <w:r w:rsidRPr="008D6DD0">
              <w:rPr>
                <w:rFonts w:ascii="Lato" w:hAnsi="Lato"/>
                <w:b/>
                <w:sz w:val="20"/>
                <w:szCs w:val="20"/>
              </w:rPr>
              <w:t xml:space="preserve">Uwaga nieuwzględniona </w:t>
            </w:r>
          </w:p>
          <w:p w14:paraId="1412D0A5"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Informacje na temat rozwiązań diagnostyczno-lecznicze realizowanych w innych państwach są pozyskiwane poprzez udział przedstawicieli MZ w  Europejskiej Grupie Ekspertów Rządowych w zakresie Demencji organizowanej przez Alzheimer Europe. Informacje takie mogą być też przekazywane przez instytuty badawcze, towarzystwa naukowe i organizacje pozarządowe.</w:t>
            </w:r>
          </w:p>
          <w:p w14:paraId="322E980B" w14:textId="77777777" w:rsidR="00380648" w:rsidRPr="008D6DD0" w:rsidRDefault="00380648" w:rsidP="00380648">
            <w:pPr>
              <w:spacing w:line="240" w:lineRule="auto"/>
              <w:rPr>
                <w:rFonts w:ascii="Lato" w:hAnsi="Lato"/>
                <w:bCs/>
                <w:sz w:val="20"/>
                <w:szCs w:val="20"/>
                <w:u w:val="single"/>
              </w:rPr>
            </w:pPr>
            <w:r w:rsidRPr="008D6DD0">
              <w:rPr>
                <w:rFonts w:ascii="Lato" w:hAnsi="Lato"/>
                <w:bCs/>
                <w:sz w:val="20"/>
                <w:szCs w:val="20"/>
                <w:u w:val="single"/>
              </w:rPr>
              <w:t>Odpowiedź ABM</w:t>
            </w:r>
          </w:p>
          <w:p w14:paraId="610A4945" w14:textId="35D28AAB"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Obecnie Agencja Badań Medycznych nie przewiduje prowadzenia systematycznych działań polegających na śledzeniu i ewentualnym upowszechnianiu informacji o badaniach naukowych dotyczących chorób otępiennych, finansowanych ze środków międzynarodowych, a także rozwiązań diagnostyczno-leczniczych realizowanych w innych państwach. Rozproszenie tych informacji może być realną przeszkodą w dalszym planowaniu działań na rzecz chorób otępiennych, jednak Agencja dostrzega w tym działaniu dużą rolę i potencjał organizacji </w:t>
            </w:r>
            <w:proofErr w:type="spellStart"/>
            <w:r w:rsidRPr="008D6DD0">
              <w:rPr>
                <w:rFonts w:ascii="Lato" w:hAnsi="Lato"/>
                <w:bCs/>
                <w:sz w:val="20"/>
                <w:szCs w:val="20"/>
              </w:rPr>
              <w:t>pacjenckich</w:t>
            </w:r>
            <w:proofErr w:type="spellEnd"/>
            <w:r w:rsidRPr="008D6DD0">
              <w:rPr>
                <w:rFonts w:ascii="Lato" w:hAnsi="Lato"/>
                <w:bCs/>
                <w:sz w:val="20"/>
                <w:szCs w:val="20"/>
              </w:rPr>
              <w:t xml:space="preserve"> (głównie Polskiego Towarzystwa Alzheimerowskiego).</w:t>
            </w:r>
          </w:p>
        </w:tc>
      </w:tr>
      <w:tr w:rsidR="00380648" w:rsidRPr="008D6DD0" w14:paraId="6194E260" w14:textId="77777777" w:rsidTr="001F4579">
        <w:trPr>
          <w:trHeight w:val="375"/>
        </w:trPr>
        <w:tc>
          <w:tcPr>
            <w:tcW w:w="195" w:type="pct"/>
            <w:shd w:val="clear" w:color="auto" w:fill="FFFFFF" w:themeFill="background1"/>
            <w:vAlign w:val="center"/>
          </w:tcPr>
          <w:p w14:paraId="28A51E0D"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17EA7EC" w14:textId="1BE3C2F4" w:rsidR="00380648" w:rsidRPr="00DE12A5" w:rsidRDefault="00380648" w:rsidP="00380648">
            <w:pPr>
              <w:spacing w:line="240" w:lineRule="auto"/>
              <w:rPr>
                <w:rFonts w:ascii="Lato" w:hAnsi="Lato"/>
                <w:sz w:val="20"/>
                <w:szCs w:val="20"/>
              </w:rPr>
            </w:pPr>
            <w:proofErr w:type="spellStart"/>
            <w:r w:rsidRPr="00DE12A5">
              <w:rPr>
                <w:rFonts w:ascii="Lato" w:hAnsi="Lato"/>
                <w:sz w:val="20"/>
                <w:szCs w:val="20"/>
              </w:rPr>
              <w:t>Mental</w:t>
            </w:r>
            <w:proofErr w:type="spellEnd"/>
            <w:r w:rsidRPr="00DE12A5">
              <w:rPr>
                <w:rFonts w:ascii="Lato" w:hAnsi="Lato"/>
                <w:sz w:val="20"/>
                <w:szCs w:val="20"/>
              </w:rPr>
              <w:t xml:space="preserve"> Power Fundacja dla Zdrowa Mózgu</w:t>
            </w:r>
          </w:p>
        </w:tc>
        <w:tc>
          <w:tcPr>
            <w:tcW w:w="643" w:type="pct"/>
            <w:shd w:val="clear" w:color="auto" w:fill="FFFFFF" w:themeFill="background1"/>
            <w:vAlign w:val="center"/>
          </w:tcPr>
          <w:p w14:paraId="52FCE259" w14:textId="15C78FF5" w:rsidR="00380648" w:rsidRPr="008D6DD0" w:rsidRDefault="00380648" w:rsidP="00380648">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07CEDD77"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Brak szczegółowych wskaźników/mierników sukcesu</w:t>
            </w:r>
          </w:p>
          <w:p w14:paraId="2612C2DF" w14:textId="77777777" w:rsidR="00380648" w:rsidRPr="008D6DD0" w:rsidRDefault="00380648" w:rsidP="00380648">
            <w:pPr>
              <w:spacing w:line="240" w:lineRule="auto"/>
              <w:rPr>
                <w:rFonts w:ascii="Lato" w:hAnsi="Lato"/>
                <w:bCs/>
                <w:sz w:val="20"/>
                <w:szCs w:val="20"/>
              </w:rPr>
            </w:pPr>
          </w:p>
          <w:p w14:paraId="38CAB808" w14:textId="055CD779"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Program nie określa, jakie konkretne wartości mają zostać osiągnięte (np. liczba osób objętych diagnostyką, liczba przeszkolonych przedstawicieli zawodów medycznych, procent chorych z dostępem do terapii etc.). </w:t>
            </w:r>
          </w:p>
          <w:p w14:paraId="4A845376" w14:textId="77777777" w:rsidR="00380648" w:rsidRPr="008D6DD0" w:rsidRDefault="00380648" w:rsidP="00380648">
            <w:pPr>
              <w:spacing w:line="240" w:lineRule="auto"/>
              <w:rPr>
                <w:rFonts w:ascii="Lato" w:hAnsi="Lato"/>
                <w:bCs/>
                <w:sz w:val="20"/>
                <w:szCs w:val="20"/>
              </w:rPr>
            </w:pPr>
          </w:p>
        </w:tc>
        <w:tc>
          <w:tcPr>
            <w:tcW w:w="841" w:type="pct"/>
            <w:shd w:val="clear" w:color="auto" w:fill="FFFFFF" w:themeFill="background1"/>
            <w:vAlign w:val="center"/>
          </w:tcPr>
          <w:p w14:paraId="5D35C7F9" w14:textId="77777777" w:rsidR="00380648" w:rsidRPr="008D6DD0" w:rsidRDefault="00380648" w:rsidP="00380648">
            <w:pPr>
              <w:spacing w:line="240" w:lineRule="auto"/>
              <w:rPr>
                <w:rFonts w:ascii="Lato" w:hAnsi="Lato"/>
                <w:bCs/>
                <w:sz w:val="20"/>
                <w:szCs w:val="20"/>
              </w:rPr>
            </w:pPr>
          </w:p>
          <w:p w14:paraId="734575BE"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Propozycja: Rekomenduje się uzupełnienie programu poprzez dodanie tzw. KPI rozumianych jako:</w:t>
            </w:r>
          </w:p>
          <w:p w14:paraId="4AC2F581" w14:textId="5402EEA3" w:rsidR="00380648" w:rsidRPr="008D6DD0" w:rsidRDefault="00380648" w:rsidP="00380648">
            <w:pPr>
              <w:spacing w:line="240" w:lineRule="auto"/>
              <w:rPr>
                <w:rFonts w:ascii="Lato" w:hAnsi="Lato"/>
                <w:bCs/>
                <w:sz w:val="20"/>
                <w:szCs w:val="20"/>
              </w:rPr>
            </w:pPr>
            <w:r w:rsidRPr="008D6DD0">
              <w:rPr>
                <w:rFonts w:ascii="Lato" w:hAnsi="Lato"/>
                <w:bCs/>
                <w:sz w:val="20"/>
                <w:szCs w:val="20"/>
              </w:rPr>
              <w:t>•cele do osiągniecia przez szeroko rozumiany system ochrony zdrowia w zakresie chorób otępiennych</w:t>
            </w:r>
          </w:p>
          <w:p w14:paraId="34513CE4" w14:textId="0F89B3FE" w:rsidR="00380648" w:rsidRPr="008D6DD0" w:rsidRDefault="00380648" w:rsidP="00380648">
            <w:pPr>
              <w:spacing w:line="240" w:lineRule="auto"/>
              <w:rPr>
                <w:rFonts w:ascii="Lato" w:hAnsi="Lato"/>
                <w:bCs/>
                <w:sz w:val="20"/>
                <w:szCs w:val="20"/>
              </w:rPr>
            </w:pPr>
            <w:r w:rsidRPr="008D6DD0">
              <w:rPr>
                <w:rFonts w:ascii="Lato" w:hAnsi="Lato"/>
                <w:bCs/>
                <w:sz w:val="20"/>
                <w:szCs w:val="20"/>
              </w:rPr>
              <w:t>•cele do osiągniecia przez projektowane działania</w:t>
            </w:r>
          </w:p>
          <w:p w14:paraId="2B99C74D" w14:textId="30CAC368" w:rsidR="00380648" w:rsidRPr="008D6DD0" w:rsidRDefault="00380648" w:rsidP="00380648">
            <w:pPr>
              <w:spacing w:line="240" w:lineRule="auto"/>
              <w:rPr>
                <w:rFonts w:ascii="Lato" w:hAnsi="Lato"/>
                <w:bCs/>
                <w:sz w:val="20"/>
                <w:szCs w:val="20"/>
              </w:rPr>
            </w:pPr>
            <w:r w:rsidRPr="008D6DD0">
              <w:rPr>
                <w:rFonts w:ascii="Lato" w:hAnsi="Lato"/>
                <w:bCs/>
                <w:sz w:val="20"/>
                <w:szCs w:val="20"/>
              </w:rPr>
              <w:t>•wskaźniki mierzące efektywność realizacji poszczególnych działań lub osiągania ewentualnych celów</w:t>
            </w:r>
          </w:p>
          <w:p w14:paraId="457FB1F5" w14:textId="77777777" w:rsidR="00380648" w:rsidRPr="008D6DD0" w:rsidRDefault="00380648" w:rsidP="00380648">
            <w:pPr>
              <w:spacing w:line="240" w:lineRule="auto"/>
              <w:rPr>
                <w:rFonts w:ascii="Lato" w:hAnsi="Lato"/>
                <w:bCs/>
                <w:sz w:val="20"/>
                <w:szCs w:val="20"/>
              </w:rPr>
            </w:pPr>
          </w:p>
          <w:p w14:paraId="5182BB9E" w14:textId="75EF47A0"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Wyżej wymienione wskaźniki pozwolą monitorować stan realizacji programu powołanemu Zespołowi do spraw monitorowania realizacji Programu, o którym mowa na s. 63 projektu Programu. </w:t>
            </w:r>
          </w:p>
        </w:tc>
        <w:tc>
          <w:tcPr>
            <w:tcW w:w="1163" w:type="pct"/>
            <w:gridSpan w:val="2"/>
            <w:shd w:val="clear" w:color="auto" w:fill="FFFFFF" w:themeFill="background1"/>
            <w:vAlign w:val="center"/>
          </w:tcPr>
          <w:p w14:paraId="1F648FDE" w14:textId="1B7C283F" w:rsidR="00380648" w:rsidRPr="008D6DD0" w:rsidRDefault="00380648" w:rsidP="00380648">
            <w:pPr>
              <w:spacing w:line="240" w:lineRule="auto"/>
              <w:rPr>
                <w:rFonts w:ascii="Lato" w:hAnsi="Lato"/>
                <w:bCs/>
                <w:sz w:val="20"/>
                <w:szCs w:val="20"/>
              </w:rPr>
            </w:pPr>
            <w:r w:rsidRPr="008D6DD0">
              <w:rPr>
                <w:rFonts w:ascii="Lato" w:hAnsi="Lato"/>
                <w:bCs/>
                <w:sz w:val="20"/>
                <w:szCs w:val="20"/>
              </w:rPr>
              <w:t>Rozwiązanie to pozwoli to realnie monitorować postęp i rozliczać efekty programu.</w:t>
            </w:r>
          </w:p>
        </w:tc>
        <w:tc>
          <w:tcPr>
            <w:tcW w:w="869" w:type="pct"/>
            <w:shd w:val="clear" w:color="auto" w:fill="FFFFFF" w:themeFill="background1"/>
            <w:vAlign w:val="center"/>
          </w:tcPr>
          <w:p w14:paraId="3217596B" w14:textId="77777777" w:rsidR="00BA7715" w:rsidRPr="008D6DD0" w:rsidRDefault="00BA7715" w:rsidP="00BA7715">
            <w:pPr>
              <w:spacing w:line="240" w:lineRule="auto"/>
              <w:rPr>
                <w:rFonts w:ascii="Lato" w:hAnsi="Lato"/>
                <w:b/>
                <w:sz w:val="20"/>
                <w:szCs w:val="20"/>
              </w:rPr>
            </w:pPr>
            <w:r w:rsidRPr="008D6DD0">
              <w:rPr>
                <w:rFonts w:ascii="Lato" w:hAnsi="Lato"/>
                <w:b/>
                <w:sz w:val="20"/>
                <w:szCs w:val="20"/>
              </w:rPr>
              <w:t>Uwaga częściowo uwzględniona</w:t>
            </w:r>
          </w:p>
          <w:p w14:paraId="44CE31F1" w14:textId="77777777" w:rsidR="00BA7715" w:rsidRPr="008D6DD0" w:rsidRDefault="00BA7715" w:rsidP="00BA7715">
            <w:pPr>
              <w:spacing w:line="240" w:lineRule="auto"/>
              <w:rPr>
                <w:rFonts w:ascii="Lato" w:hAnsi="Lato"/>
                <w:bCs/>
                <w:sz w:val="20"/>
                <w:szCs w:val="20"/>
              </w:rPr>
            </w:pPr>
            <w:r w:rsidRPr="008D6DD0">
              <w:rPr>
                <w:rFonts w:ascii="Lato" w:hAnsi="Lato"/>
                <w:bCs/>
                <w:sz w:val="20"/>
                <w:szCs w:val="20"/>
              </w:rPr>
              <w:t>W Programie określono wskaźniki monitorowania jego realizacji:</w:t>
            </w:r>
          </w:p>
          <w:p w14:paraId="355EBCC0" w14:textId="77777777" w:rsidR="00BA7715" w:rsidRPr="008D6DD0" w:rsidRDefault="00BA7715" w:rsidP="00BA7715">
            <w:pPr>
              <w:spacing w:line="240" w:lineRule="auto"/>
              <w:rPr>
                <w:rFonts w:ascii="Lato" w:hAnsi="Lato"/>
                <w:bCs/>
                <w:sz w:val="20"/>
                <w:szCs w:val="20"/>
              </w:rPr>
            </w:pPr>
            <w:r w:rsidRPr="008D6DD0">
              <w:rPr>
                <w:rFonts w:ascii="Lato" w:hAnsi="Lato"/>
                <w:bCs/>
                <w:sz w:val="20"/>
                <w:szCs w:val="20"/>
              </w:rPr>
              <w:t>1) liczba osób, u których przeprowadzono testy oceniające funkcje poznawcze w podstawowej opiece zdrowotnej;</w:t>
            </w:r>
          </w:p>
          <w:p w14:paraId="0E7BCF32" w14:textId="77777777" w:rsidR="00BA7715" w:rsidRPr="008D6DD0" w:rsidRDefault="00BA7715" w:rsidP="00BA7715">
            <w:pPr>
              <w:spacing w:line="240" w:lineRule="auto"/>
              <w:rPr>
                <w:rFonts w:ascii="Lato" w:hAnsi="Lato"/>
                <w:bCs/>
                <w:sz w:val="20"/>
                <w:szCs w:val="20"/>
              </w:rPr>
            </w:pPr>
            <w:r w:rsidRPr="008D6DD0">
              <w:rPr>
                <w:rFonts w:ascii="Lato" w:hAnsi="Lato"/>
                <w:bCs/>
                <w:sz w:val="20"/>
                <w:szCs w:val="20"/>
              </w:rPr>
              <w:t>2) liczba lekarzy i pielęgniarek POZ przeszkolonych w zakresie przeprowadzania i interpretacji testów  oceniających funkcje poznawcze</w:t>
            </w:r>
          </w:p>
          <w:p w14:paraId="3EC8628B" w14:textId="77777777" w:rsidR="00BA7715" w:rsidRPr="008D6DD0" w:rsidRDefault="00BA7715" w:rsidP="00BA7715">
            <w:pPr>
              <w:spacing w:line="240" w:lineRule="auto"/>
              <w:rPr>
                <w:rFonts w:ascii="Lato" w:hAnsi="Lato"/>
                <w:bCs/>
                <w:sz w:val="20"/>
                <w:szCs w:val="20"/>
              </w:rPr>
            </w:pPr>
            <w:r w:rsidRPr="008D6DD0">
              <w:rPr>
                <w:rFonts w:ascii="Lato" w:hAnsi="Lato"/>
                <w:bCs/>
                <w:sz w:val="20"/>
                <w:szCs w:val="20"/>
              </w:rPr>
              <w:t>3) liczba opiekunów osób z chorobami otępiennymi objętych pilotażowym wsparciem psychologicznym w formie grupowej</w:t>
            </w:r>
          </w:p>
          <w:p w14:paraId="6FEFE79A" w14:textId="28793CDF" w:rsidR="00380648" w:rsidRPr="008D6DD0" w:rsidRDefault="00BA7715" w:rsidP="00BA7715">
            <w:pPr>
              <w:spacing w:line="240" w:lineRule="auto"/>
              <w:rPr>
                <w:rFonts w:ascii="Lato" w:hAnsi="Lato"/>
                <w:bCs/>
                <w:sz w:val="20"/>
                <w:szCs w:val="20"/>
              </w:rPr>
            </w:pPr>
            <w:r w:rsidRPr="008D6DD0">
              <w:rPr>
                <w:rFonts w:ascii="Lato" w:hAnsi="Lato"/>
                <w:bCs/>
                <w:sz w:val="20"/>
                <w:szCs w:val="20"/>
              </w:rPr>
              <w:t>4) liczba opiekunów osób z chorobami otępiennymi, które skorzystały ze wsparcia za pośrednictwem dedykowanej ogólnopolskiej infolinii</w:t>
            </w:r>
          </w:p>
        </w:tc>
      </w:tr>
      <w:tr w:rsidR="00380648" w:rsidRPr="008D6DD0" w14:paraId="11F445E2" w14:textId="77777777" w:rsidTr="001F4579">
        <w:trPr>
          <w:trHeight w:val="375"/>
        </w:trPr>
        <w:tc>
          <w:tcPr>
            <w:tcW w:w="195" w:type="pct"/>
            <w:shd w:val="clear" w:color="auto" w:fill="FFFFFF" w:themeFill="background1"/>
            <w:vAlign w:val="center"/>
          </w:tcPr>
          <w:p w14:paraId="27BD5837"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5EDF991" w14:textId="087DEC5F" w:rsidR="00380648" w:rsidRPr="00DE12A5" w:rsidRDefault="00380648" w:rsidP="00380648">
            <w:pPr>
              <w:spacing w:line="240" w:lineRule="auto"/>
              <w:rPr>
                <w:rFonts w:ascii="Lato" w:hAnsi="Lato"/>
                <w:sz w:val="20"/>
                <w:szCs w:val="20"/>
              </w:rPr>
            </w:pPr>
            <w:proofErr w:type="spellStart"/>
            <w:r w:rsidRPr="00DE12A5">
              <w:rPr>
                <w:rFonts w:ascii="Lato" w:hAnsi="Lato"/>
                <w:sz w:val="20"/>
                <w:szCs w:val="20"/>
              </w:rPr>
              <w:t>Mental</w:t>
            </w:r>
            <w:proofErr w:type="spellEnd"/>
            <w:r w:rsidRPr="00DE12A5">
              <w:rPr>
                <w:rFonts w:ascii="Lato" w:hAnsi="Lato"/>
                <w:sz w:val="20"/>
                <w:szCs w:val="20"/>
              </w:rPr>
              <w:t xml:space="preserve"> Power Fundacja dla Zdrowa Mózgu</w:t>
            </w:r>
          </w:p>
        </w:tc>
        <w:tc>
          <w:tcPr>
            <w:tcW w:w="643" w:type="pct"/>
            <w:shd w:val="clear" w:color="auto" w:fill="FFFFFF" w:themeFill="background1"/>
            <w:vAlign w:val="center"/>
          </w:tcPr>
          <w:p w14:paraId="358C035F" w14:textId="77777777" w:rsidR="00380648" w:rsidRPr="008D6DD0" w:rsidRDefault="00380648" w:rsidP="00380648">
            <w:pPr>
              <w:spacing w:line="240" w:lineRule="auto"/>
              <w:rPr>
                <w:rFonts w:ascii="Lato" w:hAnsi="Lato"/>
                <w:bCs/>
                <w:sz w:val="20"/>
                <w:szCs w:val="20"/>
              </w:rPr>
            </w:pPr>
          </w:p>
        </w:tc>
        <w:tc>
          <w:tcPr>
            <w:tcW w:w="644" w:type="pct"/>
            <w:shd w:val="clear" w:color="auto" w:fill="FFFFFF" w:themeFill="background1"/>
            <w:vAlign w:val="center"/>
          </w:tcPr>
          <w:p w14:paraId="58C8D3DA"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Brak szczegółowych ram finansowych</w:t>
            </w:r>
          </w:p>
          <w:p w14:paraId="622C1F79" w14:textId="5C5A6E8C"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Dokument w projektowaniu działań (vide: część OBSZARY KRAJOWEGO PROGRAMU DZIAŁAŃ WOBC CHÓRB OTĘPIENNYCH) nie określa poziomu przewidywanego finansowania na poszczególne działania. Poziom finansowania nie jest podawany nawet w sposób przybliżony lub ramowy. </w:t>
            </w:r>
          </w:p>
          <w:p w14:paraId="576A293B" w14:textId="51C0611D" w:rsidR="00380648" w:rsidRPr="008D6DD0" w:rsidRDefault="00380648" w:rsidP="00380648">
            <w:pPr>
              <w:spacing w:line="240" w:lineRule="auto"/>
              <w:rPr>
                <w:rFonts w:ascii="Lato" w:hAnsi="Lato"/>
                <w:bCs/>
                <w:sz w:val="20"/>
                <w:szCs w:val="20"/>
              </w:rPr>
            </w:pPr>
          </w:p>
        </w:tc>
        <w:tc>
          <w:tcPr>
            <w:tcW w:w="841" w:type="pct"/>
            <w:shd w:val="clear" w:color="auto" w:fill="FFFFFF" w:themeFill="background1"/>
            <w:vAlign w:val="center"/>
          </w:tcPr>
          <w:p w14:paraId="42D995A4" w14:textId="603A880D" w:rsidR="00380648" w:rsidRPr="008D6DD0" w:rsidRDefault="00380648" w:rsidP="00380648">
            <w:pPr>
              <w:spacing w:line="240" w:lineRule="auto"/>
              <w:rPr>
                <w:rFonts w:ascii="Lato" w:hAnsi="Lato"/>
                <w:bCs/>
                <w:sz w:val="20"/>
                <w:szCs w:val="20"/>
              </w:rPr>
            </w:pPr>
          </w:p>
          <w:p w14:paraId="063339DE" w14:textId="77777777" w:rsidR="00380648" w:rsidRPr="008D6DD0" w:rsidRDefault="00380648" w:rsidP="00380648">
            <w:pPr>
              <w:spacing w:line="240" w:lineRule="auto"/>
              <w:rPr>
                <w:rFonts w:ascii="Lato" w:hAnsi="Lato"/>
                <w:bCs/>
                <w:sz w:val="20"/>
                <w:szCs w:val="20"/>
              </w:rPr>
            </w:pPr>
          </w:p>
          <w:p w14:paraId="763FA2EE" w14:textId="7AF36D00" w:rsidR="00380648" w:rsidRPr="008D6DD0" w:rsidRDefault="00380648" w:rsidP="00380648">
            <w:pPr>
              <w:spacing w:line="240" w:lineRule="auto"/>
              <w:rPr>
                <w:rFonts w:ascii="Lato" w:hAnsi="Lato"/>
                <w:bCs/>
                <w:sz w:val="20"/>
                <w:szCs w:val="20"/>
              </w:rPr>
            </w:pPr>
            <w:r w:rsidRPr="008D6DD0">
              <w:rPr>
                <w:rFonts w:ascii="Lato" w:hAnsi="Lato"/>
                <w:bCs/>
                <w:sz w:val="20"/>
                <w:szCs w:val="20"/>
              </w:rPr>
              <w:t>Rekomenduje się uzupełnienie Programu o przedstawienie obok źródła finansowania także kwot przeznaczonych na realizację dla każdego działania.</w:t>
            </w:r>
          </w:p>
          <w:p w14:paraId="025A87E4" w14:textId="77777777" w:rsidR="00380648" w:rsidRPr="008D6DD0" w:rsidRDefault="00380648" w:rsidP="00380648">
            <w:pPr>
              <w:spacing w:line="240" w:lineRule="auto"/>
              <w:rPr>
                <w:rFonts w:ascii="Lato" w:hAnsi="Lato"/>
                <w:bCs/>
                <w:sz w:val="20"/>
                <w:szCs w:val="20"/>
              </w:rPr>
            </w:pPr>
          </w:p>
          <w:p w14:paraId="1EBC8E7C" w14:textId="02B99EA7" w:rsidR="00380648" w:rsidRPr="008D6DD0" w:rsidRDefault="00380648" w:rsidP="00380648">
            <w:pPr>
              <w:spacing w:line="240" w:lineRule="auto"/>
              <w:rPr>
                <w:rFonts w:ascii="Lato" w:hAnsi="Lato"/>
                <w:bCs/>
                <w:sz w:val="20"/>
                <w:szCs w:val="20"/>
              </w:rPr>
            </w:pPr>
          </w:p>
        </w:tc>
        <w:tc>
          <w:tcPr>
            <w:tcW w:w="1163" w:type="pct"/>
            <w:gridSpan w:val="2"/>
            <w:shd w:val="clear" w:color="auto" w:fill="FFFFFF" w:themeFill="background1"/>
            <w:vAlign w:val="center"/>
          </w:tcPr>
          <w:p w14:paraId="42B2DA8D" w14:textId="708AEE6C" w:rsidR="00380648" w:rsidRPr="008D6DD0" w:rsidRDefault="00380648" w:rsidP="00380648">
            <w:pPr>
              <w:spacing w:line="240" w:lineRule="auto"/>
              <w:rPr>
                <w:rFonts w:ascii="Lato" w:hAnsi="Lato"/>
                <w:bCs/>
                <w:sz w:val="20"/>
                <w:szCs w:val="20"/>
              </w:rPr>
            </w:pPr>
            <w:r w:rsidRPr="008D6DD0">
              <w:rPr>
                <w:rFonts w:ascii="Lato" w:hAnsi="Lato"/>
                <w:bCs/>
                <w:sz w:val="20"/>
                <w:szCs w:val="20"/>
              </w:rPr>
              <w:t>Uchwalenie programu bez wskazania konkretnych kwot może doprowadzić do sytuacji, w której w toku jego realizacji nie zostaną zabezpieczone wystarczające środki. Realne projektowanie działań i możliwość prawidłowej oceny projektowania tych działań może nastąpić tylko przy uwzględnieniu prognozowanej alokacji środków finansowych na te działania.</w:t>
            </w:r>
          </w:p>
        </w:tc>
        <w:tc>
          <w:tcPr>
            <w:tcW w:w="869" w:type="pct"/>
            <w:shd w:val="clear" w:color="auto" w:fill="FFFFFF" w:themeFill="background1"/>
            <w:vAlign w:val="center"/>
          </w:tcPr>
          <w:p w14:paraId="3B239D5C" w14:textId="77777777" w:rsidR="00380648" w:rsidRPr="008D6DD0" w:rsidRDefault="00380648" w:rsidP="00380648">
            <w:pPr>
              <w:spacing w:line="240" w:lineRule="auto"/>
              <w:rPr>
                <w:rFonts w:ascii="Lato" w:hAnsi="Lato"/>
                <w:b/>
                <w:bCs/>
                <w:sz w:val="20"/>
                <w:szCs w:val="20"/>
              </w:rPr>
            </w:pPr>
            <w:r w:rsidRPr="008D6DD0">
              <w:rPr>
                <w:rFonts w:ascii="Lato" w:hAnsi="Lato"/>
                <w:b/>
                <w:bCs/>
                <w:sz w:val="20"/>
                <w:szCs w:val="20"/>
              </w:rPr>
              <w:t>Uwaga nieuwzględniona</w:t>
            </w:r>
          </w:p>
          <w:p w14:paraId="62773334" w14:textId="6058B6AD" w:rsidR="00380648" w:rsidRPr="008D6DD0" w:rsidRDefault="00380648" w:rsidP="00380648">
            <w:pPr>
              <w:spacing w:line="240" w:lineRule="auto"/>
              <w:rPr>
                <w:rFonts w:ascii="Lato" w:hAnsi="Lato"/>
                <w:bCs/>
                <w:sz w:val="20"/>
                <w:szCs w:val="20"/>
              </w:rPr>
            </w:pPr>
            <w:r w:rsidRPr="008D6DD0">
              <w:rPr>
                <w:rFonts w:ascii="Lato" w:hAnsi="Lato"/>
                <w:bCs/>
                <w:sz w:val="20"/>
                <w:szCs w:val="20"/>
              </w:rPr>
              <w:t>Wysokość  przewidywanego finansowania została określona w OSR. Nie jest zasadne określanie w dokumencie strategicznym wysokości środków na realizację poszczególnych działań.</w:t>
            </w:r>
          </w:p>
        </w:tc>
      </w:tr>
      <w:tr w:rsidR="00380648" w:rsidRPr="008D6DD0" w14:paraId="3B6EBE5D" w14:textId="77777777" w:rsidTr="001F4579">
        <w:trPr>
          <w:trHeight w:val="375"/>
        </w:trPr>
        <w:tc>
          <w:tcPr>
            <w:tcW w:w="195" w:type="pct"/>
            <w:shd w:val="clear" w:color="auto" w:fill="FFFFFF" w:themeFill="background1"/>
            <w:vAlign w:val="center"/>
          </w:tcPr>
          <w:p w14:paraId="6329A978"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0574D8A" w14:textId="5DC6BE19" w:rsidR="00380648" w:rsidRPr="00DE12A5" w:rsidRDefault="00380648" w:rsidP="00380648">
            <w:pPr>
              <w:spacing w:line="240" w:lineRule="auto"/>
              <w:rPr>
                <w:rFonts w:ascii="Lato" w:hAnsi="Lato"/>
                <w:sz w:val="20"/>
                <w:szCs w:val="20"/>
              </w:rPr>
            </w:pPr>
            <w:proofErr w:type="spellStart"/>
            <w:r w:rsidRPr="00DE12A5">
              <w:rPr>
                <w:rFonts w:ascii="Lato" w:hAnsi="Lato"/>
                <w:sz w:val="20"/>
                <w:szCs w:val="20"/>
              </w:rPr>
              <w:t>Mental</w:t>
            </w:r>
            <w:proofErr w:type="spellEnd"/>
            <w:r w:rsidRPr="00DE12A5">
              <w:rPr>
                <w:rFonts w:ascii="Lato" w:hAnsi="Lato"/>
                <w:sz w:val="20"/>
                <w:szCs w:val="20"/>
              </w:rPr>
              <w:t xml:space="preserve"> Power Fundacja dla Zdrowa Mózgu</w:t>
            </w:r>
          </w:p>
        </w:tc>
        <w:tc>
          <w:tcPr>
            <w:tcW w:w="643" w:type="pct"/>
            <w:shd w:val="clear" w:color="auto" w:fill="FFFFFF" w:themeFill="background1"/>
            <w:vAlign w:val="center"/>
          </w:tcPr>
          <w:p w14:paraId="40468505" w14:textId="77777777" w:rsidR="00380648" w:rsidRPr="008D6DD0" w:rsidRDefault="00380648" w:rsidP="00380648">
            <w:pPr>
              <w:spacing w:line="240" w:lineRule="auto"/>
              <w:rPr>
                <w:rFonts w:ascii="Lato" w:hAnsi="Lato"/>
                <w:bCs/>
                <w:sz w:val="20"/>
                <w:szCs w:val="20"/>
              </w:rPr>
            </w:pPr>
          </w:p>
        </w:tc>
        <w:tc>
          <w:tcPr>
            <w:tcW w:w="644" w:type="pct"/>
            <w:shd w:val="clear" w:color="auto" w:fill="FFFFFF" w:themeFill="background1"/>
            <w:vAlign w:val="center"/>
          </w:tcPr>
          <w:p w14:paraId="1B60CF53" w14:textId="0FD26FB6" w:rsidR="00380648" w:rsidRPr="008D6DD0" w:rsidRDefault="00380648" w:rsidP="00380648">
            <w:pPr>
              <w:spacing w:line="240" w:lineRule="auto"/>
              <w:rPr>
                <w:rFonts w:ascii="Lato" w:hAnsi="Lato"/>
                <w:bCs/>
                <w:sz w:val="20"/>
                <w:szCs w:val="20"/>
              </w:rPr>
            </w:pPr>
            <w:r w:rsidRPr="008D6DD0">
              <w:rPr>
                <w:rFonts w:ascii="Lato" w:hAnsi="Lato"/>
                <w:bCs/>
                <w:sz w:val="20"/>
                <w:szCs w:val="20"/>
              </w:rPr>
              <w:t>Zbyt wąskie wskazanie możliwości leczniczych</w:t>
            </w:r>
          </w:p>
          <w:p w14:paraId="6BFE537B" w14:textId="77777777" w:rsidR="00380648" w:rsidRPr="008D6DD0" w:rsidRDefault="00380648" w:rsidP="00380648">
            <w:pPr>
              <w:spacing w:line="240" w:lineRule="auto"/>
              <w:rPr>
                <w:rFonts w:ascii="Lato" w:hAnsi="Lato"/>
                <w:bCs/>
                <w:sz w:val="20"/>
                <w:szCs w:val="20"/>
              </w:rPr>
            </w:pPr>
          </w:p>
          <w:p w14:paraId="16D57598"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Program zaledwie dwukrotnie odnosi się do wspierania określonych możliwości leczniczych:</w:t>
            </w:r>
          </w:p>
          <w:p w14:paraId="160D0EE1" w14:textId="011769FD"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•Działanie 4.3.2 Pilotaż świadczeń w postaci dziennych centrów wsparcia pamięci </w:t>
            </w:r>
          </w:p>
          <w:p w14:paraId="6C69DB25" w14:textId="461079A4" w:rsidR="00380648" w:rsidRPr="008D6DD0" w:rsidRDefault="00380648" w:rsidP="00380648">
            <w:pPr>
              <w:spacing w:line="240" w:lineRule="auto"/>
              <w:rPr>
                <w:rFonts w:ascii="Lato" w:hAnsi="Lato"/>
                <w:bCs/>
                <w:sz w:val="20"/>
                <w:szCs w:val="20"/>
              </w:rPr>
            </w:pPr>
            <w:r w:rsidRPr="008D6DD0">
              <w:rPr>
                <w:rFonts w:ascii="Lato" w:hAnsi="Lato"/>
                <w:bCs/>
                <w:sz w:val="20"/>
                <w:szCs w:val="20"/>
              </w:rPr>
              <w:t>•Działanie 4.4.1 Udostępnienie świadczeń obejmujących terapię stymulacji poznawczej dla chorych z chorobami otępiennymi</w:t>
            </w:r>
          </w:p>
        </w:tc>
        <w:tc>
          <w:tcPr>
            <w:tcW w:w="841" w:type="pct"/>
            <w:shd w:val="clear" w:color="auto" w:fill="FFFFFF" w:themeFill="background1"/>
            <w:vAlign w:val="center"/>
          </w:tcPr>
          <w:p w14:paraId="3408FB79" w14:textId="389886FD" w:rsidR="00380648" w:rsidRPr="008D6DD0" w:rsidRDefault="00380648" w:rsidP="00380648">
            <w:pPr>
              <w:spacing w:line="240" w:lineRule="auto"/>
              <w:rPr>
                <w:rFonts w:ascii="Lato" w:hAnsi="Lato"/>
                <w:bCs/>
                <w:sz w:val="20"/>
                <w:szCs w:val="20"/>
              </w:rPr>
            </w:pPr>
            <w:r w:rsidRPr="008D6DD0">
              <w:rPr>
                <w:rFonts w:ascii="Lato" w:hAnsi="Lato"/>
                <w:bCs/>
                <w:sz w:val="20"/>
                <w:szCs w:val="20"/>
              </w:rPr>
              <w:t>Zakres dostępnych i rekomendowanych do wspierania z poziomu programu narzędzi leczniczo-terapeutycznych jest szerszy i powinien być rozszerzony np. o farmakoterapię zgodną z aktualnymi wytycznymi (w tym nowoczesne terapie), wsparcie neuropsychologiczne, indywidualną pomoc psychologiczną dla opiekunów osób chorych, fizjoterapię</w:t>
            </w:r>
            <w:r w:rsidRPr="008D6DD0">
              <w:rPr>
                <w:rFonts w:ascii="Lato" w:hAnsi="Lato"/>
                <w:sz w:val="20"/>
                <w:szCs w:val="20"/>
              </w:rPr>
              <w:t xml:space="preserve"> </w:t>
            </w:r>
            <w:r w:rsidRPr="008D6DD0">
              <w:rPr>
                <w:rFonts w:ascii="Lato" w:hAnsi="Lato"/>
                <w:bCs/>
                <w:sz w:val="20"/>
                <w:szCs w:val="20"/>
              </w:rPr>
              <w:t>czy kompleksowe programy opieki środowiskowej i rodzinnej.</w:t>
            </w:r>
          </w:p>
        </w:tc>
        <w:tc>
          <w:tcPr>
            <w:tcW w:w="1163" w:type="pct"/>
            <w:gridSpan w:val="2"/>
            <w:shd w:val="clear" w:color="auto" w:fill="FFFFFF" w:themeFill="background1"/>
            <w:vAlign w:val="center"/>
          </w:tcPr>
          <w:p w14:paraId="57A4337D" w14:textId="66FDCF69" w:rsidR="00380648" w:rsidRPr="008D6DD0" w:rsidRDefault="00380648" w:rsidP="00380648">
            <w:pPr>
              <w:spacing w:line="240" w:lineRule="auto"/>
              <w:rPr>
                <w:rFonts w:ascii="Lato" w:hAnsi="Lato"/>
                <w:bCs/>
                <w:sz w:val="20"/>
                <w:szCs w:val="20"/>
              </w:rPr>
            </w:pPr>
            <w:r w:rsidRPr="008D6DD0">
              <w:rPr>
                <w:rFonts w:ascii="Lato" w:hAnsi="Lato"/>
                <w:bCs/>
                <w:sz w:val="20"/>
                <w:szCs w:val="20"/>
              </w:rPr>
              <w:t>Rozszerzenie katalogu narzędzi leczniczo-terapeutycznych jest niezbędne, aby zapewnić pacjentom z chorobami otępiennymi dostęp do kompleksowej, nowoczesnej i skutecznej opieki. Współczesne standardy leczenia obejmują nie tylko terapię stymulacji poznawczej, ale także farmakoterapię, rehabilitację czy wsparcie neuropsychologiczne. Takie podejście zwiększa szanse na poprawę jakości życia chorych i ich rodzin oraz pozwala lepiej odpowiadać na zróżnicowane potrzeby tej grupy pacjentów.</w:t>
            </w:r>
          </w:p>
        </w:tc>
        <w:tc>
          <w:tcPr>
            <w:tcW w:w="869" w:type="pct"/>
            <w:shd w:val="clear" w:color="auto" w:fill="FFFFFF" w:themeFill="background1"/>
            <w:vAlign w:val="center"/>
          </w:tcPr>
          <w:p w14:paraId="2663385B"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nieuwzględniona</w:t>
            </w:r>
          </w:p>
          <w:p w14:paraId="4775C683"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Pomoc psychologiczna dla opiekunów w formie grupowej została przewidziana w działaniu 5.2.1. </w:t>
            </w:r>
          </w:p>
          <w:p w14:paraId="0C4D6610"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Nie są obecnie dostępne środki na zwiększenie dostępu do fizjoterapii, czy kompleksowych programów </w:t>
            </w:r>
            <w:r w:rsidRPr="008D6DD0">
              <w:rPr>
                <w:rFonts w:ascii="Lato" w:hAnsi="Lato"/>
                <w:sz w:val="20"/>
                <w:szCs w:val="20"/>
              </w:rPr>
              <w:t xml:space="preserve"> </w:t>
            </w:r>
            <w:r w:rsidRPr="008D6DD0">
              <w:rPr>
                <w:rFonts w:ascii="Lato" w:hAnsi="Lato"/>
                <w:bCs/>
                <w:sz w:val="20"/>
                <w:szCs w:val="20"/>
              </w:rPr>
              <w:t>opieki środowiskowej i rodzinnej.</w:t>
            </w:r>
          </w:p>
          <w:p w14:paraId="587E58F3" w14:textId="4C47F806" w:rsidR="00BD74D8" w:rsidRPr="008D6DD0" w:rsidRDefault="00BD74D8" w:rsidP="00380648">
            <w:pPr>
              <w:spacing w:line="240" w:lineRule="auto"/>
              <w:rPr>
                <w:rFonts w:ascii="Lato" w:hAnsi="Lato"/>
                <w:bCs/>
                <w:sz w:val="20"/>
                <w:szCs w:val="20"/>
              </w:rPr>
            </w:pPr>
            <w:r w:rsidRPr="008D6DD0">
              <w:rPr>
                <w:rFonts w:ascii="Lato" w:hAnsi="Lato"/>
                <w:bCs/>
                <w:sz w:val="20"/>
                <w:szCs w:val="20"/>
              </w:rPr>
              <w:t>Kwestia udostępniania nowych terapii farmakologicznych dostępnych dla pacjentów w ramach refundacji systemowej, uzależniona jest od inicjatyw po stronie podmiotów odpowiedzialnych, które zgodnie z zapisami ustawy o refundacji przedkładają stosowne wnioski do Ministra Zdrowia w zakresie objęcia refundacją i ustalenia ceny zbytu netto. Tym samym kwestia dostępu polskich pacjentów do innowacyjnych terapii farmakologicznych uzależniona jest od autonomicznej decyzji firm farmaceutycznych w zakresie możliwości wejścia z danym produktem na rynek polski.</w:t>
            </w:r>
          </w:p>
          <w:p w14:paraId="515816C7" w14:textId="77777777" w:rsidR="00380648" w:rsidRPr="008D6DD0" w:rsidRDefault="00380648" w:rsidP="00380648">
            <w:pPr>
              <w:spacing w:line="240" w:lineRule="auto"/>
              <w:rPr>
                <w:rFonts w:ascii="Lato" w:hAnsi="Lato"/>
                <w:bCs/>
                <w:sz w:val="20"/>
                <w:szCs w:val="20"/>
              </w:rPr>
            </w:pPr>
          </w:p>
        </w:tc>
      </w:tr>
      <w:tr w:rsidR="00380648" w:rsidRPr="008D6DD0" w14:paraId="23FCD139" w14:textId="77777777" w:rsidTr="001F4579">
        <w:trPr>
          <w:trHeight w:val="375"/>
        </w:trPr>
        <w:tc>
          <w:tcPr>
            <w:tcW w:w="195" w:type="pct"/>
            <w:shd w:val="clear" w:color="auto" w:fill="FFFFFF" w:themeFill="background1"/>
            <w:vAlign w:val="center"/>
          </w:tcPr>
          <w:p w14:paraId="2289C91C" w14:textId="77777777" w:rsidR="00380648" w:rsidRPr="008D6DD0" w:rsidRDefault="00380648" w:rsidP="00380648">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AF4EA0D" w14:textId="4A75FC43" w:rsidR="00380648" w:rsidRPr="00DE12A5" w:rsidRDefault="00380648" w:rsidP="00380648">
            <w:pPr>
              <w:spacing w:line="240" w:lineRule="auto"/>
              <w:rPr>
                <w:rFonts w:ascii="Lato" w:hAnsi="Lato"/>
                <w:sz w:val="20"/>
                <w:szCs w:val="20"/>
              </w:rPr>
            </w:pPr>
            <w:proofErr w:type="spellStart"/>
            <w:r w:rsidRPr="00DE12A5">
              <w:rPr>
                <w:rFonts w:ascii="Lato" w:hAnsi="Lato"/>
                <w:sz w:val="20"/>
                <w:szCs w:val="20"/>
              </w:rPr>
              <w:t>Mental</w:t>
            </w:r>
            <w:proofErr w:type="spellEnd"/>
            <w:r w:rsidRPr="00DE12A5">
              <w:rPr>
                <w:rFonts w:ascii="Lato" w:hAnsi="Lato"/>
                <w:sz w:val="20"/>
                <w:szCs w:val="20"/>
              </w:rPr>
              <w:t xml:space="preserve"> Power Fundacja dla Zdrowa Mózgu</w:t>
            </w:r>
          </w:p>
        </w:tc>
        <w:tc>
          <w:tcPr>
            <w:tcW w:w="643" w:type="pct"/>
            <w:shd w:val="clear" w:color="auto" w:fill="FFFFFF" w:themeFill="background1"/>
            <w:vAlign w:val="center"/>
          </w:tcPr>
          <w:p w14:paraId="40C3B503" w14:textId="77777777" w:rsidR="00380648" w:rsidRPr="008D6DD0" w:rsidRDefault="00380648" w:rsidP="00380648">
            <w:pPr>
              <w:spacing w:line="240" w:lineRule="auto"/>
              <w:rPr>
                <w:rFonts w:ascii="Lato" w:hAnsi="Lato"/>
                <w:bCs/>
                <w:sz w:val="20"/>
                <w:szCs w:val="20"/>
              </w:rPr>
            </w:pPr>
          </w:p>
        </w:tc>
        <w:tc>
          <w:tcPr>
            <w:tcW w:w="644" w:type="pct"/>
            <w:shd w:val="clear" w:color="auto" w:fill="FFFFFF" w:themeFill="background1"/>
            <w:vAlign w:val="center"/>
          </w:tcPr>
          <w:p w14:paraId="75E27AC7" w14:textId="06421235"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Brak wskazania promocji Programu i </w:t>
            </w:r>
            <w:r w:rsidRPr="008D6DD0">
              <w:rPr>
                <w:rFonts w:ascii="Lato" w:hAnsi="Lato"/>
                <w:bCs/>
                <w:sz w:val="20"/>
                <w:szCs w:val="20"/>
              </w:rPr>
              <w:pgNum/>
            </w:r>
            <w:proofErr w:type="spellStart"/>
            <w:r w:rsidRPr="008D6DD0">
              <w:rPr>
                <w:rFonts w:ascii="Lato" w:hAnsi="Lato"/>
                <w:bCs/>
                <w:sz w:val="20"/>
                <w:szCs w:val="20"/>
              </w:rPr>
              <w:t>urope</w:t>
            </w:r>
            <w:proofErr w:type="spellEnd"/>
            <w:r w:rsidRPr="008D6DD0">
              <w:rPr>
                <w:rFonts w:ascii="Lato" w:hAnsi="Lato"/>
                <w:bCs/>
                <w:sz w:val="20"/>
                <w:szCs w:val="20"/>
              </w:rPr>
              <w:pgNum/>
            </w:r>
            <w:r w:rsidRPr="008D6DD0">
              <w:rPr>
                <w:rFonts w:ascii="Lato" w:hAnsi="Lato"/>
                <w:bCs/>
                <w:sz w:val="20"/>
                <w:szCs w:val="20"/>
              </w:rPr>
              <w:t>ni</w:t>
            </w:r>
            <w:r w:rsidRPr="008D6DD0">
              <w:rPr>
                <w:rFonts w:ascii="Lato" w:hAnsi="Lato"/>
                <w:bCs/>
                <w:sz w:val="20"/>
                <w:szCs w:val="20"/>
              </w:rPr>
              <w:pgNum/>
            </w:r>
            <w:proofErr w:type="spellStart"/>
            <w:r w:rsidRPr="008D6DD0">
              <w:rPr>
                <w:rFonts w:ascii="Lato" w:hAnsi="Lato"/>
                <w:bCs/>
                <w:sz w:val="20"/>
                <w:szCs w:val="20"/>
              </w:rPr>
              <w:t>wanych</w:t>
            </w:r>
            <w:proofErr w:type="spellEnd"/>
            <w:r w:rsidRPr="008D6DD0">
              <w:rPr>
                <w:rFonts w:ascii="Lato" w:hAnsi="Lato"/>
                <w:bCs/>
                <w:sz w:val="20"/>
                <w:szCs w:val="20"/>
              </w:rPr>
              <w:t xml:space="preserve"> w nim działań</w:t>
            </w:r>
          </w:p>
          <w:p w14:paraId="2F040816" w14:textId="77777777" w:rsidR="00380648" w:rsidRPr="008D6DD0" w:rsidRDefault="00380648" w:rsidP="00380648">
            <w:pPr>
              <w:spacing w:line="240" w:lineRule="auto"/>
              <w:rPr>
                <w:rFonts w:ascii="Lato" w:hAnsi="Lato"/>
                <w:bCs/>
                <w:sz w:val="20"/>
                <w:szCs w:val="20"/>
              </w:rPr>
            </w:pPr>
          </w:p>
        </w:tc>
        <w:tc>
          <w:tcPr>
            <w:tcW w:w="841" w:type="pct"/>
            <w:shd w:val="clear" w:color="auto" w:fill="FFFFFF" w:themeFill="background1"/>
            <w:vAlign w:val="center"/>
          </w:tcPr>
          <w:p w14:paraId="16F0EECB" w14:textId="77777777" w:rsidR="00380648" w:rsidRPr="008D6DD0" w:rsidRDefault="00380648" w:rsidP="00380648">
            <w:pPr>
              <w:spacing w:line="240" w:lineRule="auto"/>
              <w:rPr>
                <w:rFonts w:ascii="Lato" w:hAnsi="Lato"/>
                <w:bCs/>
                <w:sz w:val="20"/>
                <w:szCs w:val="20"/>
              </w:rPr>
            </w:pPr>
            <w:r w:rsidRPr="008D6DD0">
              <w:rPr>
                <w:rFonts w:ascii="Lato" w:hAnsi="Lato"/>
                <w:bCs/>
                <w:sz w:val="20"/>
                <w:szCs w:val="20"/>
              </w:rPr>
              <w:t>Mimo że Program projektuje kilka celowanych działań informacyjnych, brak jest w Programie określenia metod i sposób dotarcia informacyjnego do obywateli/pacjentów w i szeroko rozumianej strony społecznej o samym funkcjonowania Programu i ujętych w nim działaniach.</w:t>
            </w:r>
          </w:p>
          <w:p w14:paraId="48B6FF38" w14:textId="77777777" w:rsidR="00380648" w:rsidRPr="008D6DD0" w:rsidRDefault="00380648" w:rsidP="00380648">
            <w:pPr>
              <w:spacing w:line="240" w:lineRule="auto"/>
              <w:rPr>
                <w:rFonts w:ascii="Lato" w:hAnsi="Lato"/>
                <w:bCs/>
                <w:sz w:val="20"/>
                <w:szCs w:val="20"/>
              </w:rPr>
            </w:pPr>
          </w:p>
        </w:tc>
        <w:tc>
          <w:tcPr>
            <w:tcW w:w="1163" w:type="pct"/>
            <w:gridSpan w:val="2"/>
            <w:shd w:val="clear" w:color="auto" w:fill="FFFFFF" w:themeFill="background1"/>
            <w:vAlign w:val="center"/>
          </w:tcPr>
          <w:p w14:paraId="2F69EF45" w14:textId="6B7B5FDE"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Do pełnej i faktycznej realizacji Programu niezbędne jest czynne zaangażowanie się wszystkich uwzględnionych w nim stron. Przyjęcie programu w drodze uchwały Rady Ministrów wprowadza program do systemu prawnego, jednakże jego </w:t>
            </w:r>
            <w:proofErr w:type="spellStart"/>
            <w:r w:rsidRPr="008D6DD0">
              <w:rPr>
                <w:rFonts w:ascii="Lato" w:hAnsi="Lato"/>
                <w:bCs/>
                <w:sz w:val="20"/>
                <w:szCs w:val="20"/>
              </w:rPr>
              <w:t>prosystemowy</w:t>
            </w:r>
            <w:proofErr w:type="spellEnd"/>
            <w:r w:rsidRPr="008D6DD0">
              <w:rPr>
                <w:rFonts w:ascii="Lato" w:hAnsi="Lato"/>
                <w:bCs/>
                <w:sz w:val="20"/>
                <w:szCs w:val="20"/>
              </w:rPr>
              <w:t xml:space="preserve"> potencjał będzie mógł zostać osiągnięty wyłącznie po skutecznym poinformowaniu wszystkich jego zaplanowanych aktorów. Autorzy Programu przewidzieli w niektórych zadaniach udział jednostek samorządu terytorialnego i organizacji społecznych, co zasługuje na bardzo pozytywną ocenę, natomiast będą mogły one partycypować w realizacji poszczególnych działań, wyłącznie wiedząc, że mają rolę do odegrania w realizacji Programu.</w:t>
            </w:r>
          </w:p>
        </w:tc>
        <w:tc>
          <w:tcPr>
            <w:tcW w:w="869" w:type="pct"/>
            <w:shd w:val="clear" w:color="auto" w:fill="FFFFFF" w:themeFill="background1"/>
            <w:vAlign w:val="center"/>
          </w:tcPr>
          <w:p w14:paraId="122EC38F" w14:textId="77777777" w:rsidR="00380648" w:rsidRPr="008D6DD0" w:rsidRDefault="00380648" w:rsidP="00380648">
            <w:pPr>
              <w:spacing w:line="240" w:lineRule="auto"/>
              <w:rPr>
                <w:rFonts w:ascii="Lato" w:hAnsi="Lato"/>
                <w:b/>
                <w:sz w:val="20"/>
                <w:szCs w:val="20"/>
              </w:rPr>
            </w:pPr>
            <w:r w:rsidRPr="008D6DD0">
              <w:rPr>
                <w:rFonts w:ascii="Lato" w:hAnsi="Lato"/>
                <w:b/>
                <w:sz w:val="20"/>
                <w:szCs w:val="20"/>
              </w:rPr>
              <w:t>Uwaga częściowo uwzględniona</w:t>
            </w:r>
          </w:p>
          <w:p w14:paraId="0E0D0170" w14:textId="2710F6B4" w:rsidR="00380648" w:rsidRPr="008D6DD0" w:rsidRDefault="00380648" w:rsidP="00380648">
            <w:pPr>
              <w:spacing w:line="240" w:lineRule="auto"/>
              <w:rPr>
                <w:rFonts w:ascii="Lato" w:hAnsi="Lato"/>
                <w:bCs/>
                <w:sz w:val="20"/>
                <w:szCs w:val="20"/>
              </w:rPr>
            </w:pPr>
            <w:r w:rsidRPr="008D6DD0">
              <w:rPr>
                <w:rFonts w:ascii="Lato" w:hAnsi="Lato"/>
                <w:bCs/>
                <w:sz w:val="20"/>
                <w:szCs w:val="20"/>
              </w:rPr>
              <w:t xml:space="preserve">W trakcie realizacji poszczególnych działań będzie zwracana szczególna uwaga na komunikację ze stroną społeczną i możliwie szerokie publikowanie informacji o inicjatywach, w których powinny partycypować organizacje pozarządowe. Planowana konferencja inaugurująca realizację Programu będzie szeroko promowana, zarówno wśród przedstawicieli organizacji pozarządowych, jak i </w:t>
            </w:r>
            <w:proofErr w:type="spellStart"/>
            <w:r w:rsidRPr="008D6DD0">
              <w:rPr>
                <w:rFonts w:ascii="Lato" w:hAnsi="Lato"/>
                <w:bCs/>
                <w:sz w:val="20"/>
                <w:szCs w:val="20"/>
              </w:rPr>
              <w:t>jst</w:t>
            </w:r>
            <w:proofErr w:type="spellEnd"/>
            <w:r w:rsidRPr="008D6DD0">
              <w:rPr>
                <w:rFonts w:ascii="Lato" w:hAnsi="Lato"/>
                <w:bCs/>
                <w:sz w:val="20"/>
                <w:szCs w:val="20"/>
              </w:rPr>
              <w:t>. Należy zwrócić uwagę, że o konsultacjach społecznych Programu starano się poinformować znaczącą liczbę organizacji i podmiotów działających na rzecz osób z chorobami otępiennymi i ich bliskich</w:t>
            </w:r>
          </w:p>
        </w:tc>
      </w:tr>
      <w:tr w:rsidR="00E87A4E" w:rsidRPr="008D6DD0" w14:paraId="3A8F90D1" w14:textId="77777777" w:rsidTr="001F4579">
        <w:trPr>
          <w:trHeight w:val="375"/>
        </w:trPr>
        <w:tc>
          <w:tcPr>
            <w:tcW w:w="195" w:type="pct"/>
            <w:shd w:val="clear" w:color="auto" w:fill="FFFFFF" w:themeFill="background1"/>
            <w:vAlign w:val="center"/>
          </w:tcPr>
          <w:p w14:paraId="16E82070"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2312FCB" w14:textId="016DA27F" w:rsidR="00E87A4E" w:rsidRPr="00DE12A5" w:rsidRDefault="00E87A4E" w:rsidP="00E87A4E">
            <w:pPr>
              <w:spacing w:line="240" w:lineRule="auto"/>
              <w:rPr>
                <w:rFonts w:ascii="Lato" w:hAnsi="Lato"/>
                <w:sz w:val="20"/>
                <w:szCs w:val="20"/>
              </w:rPr>
            </w:pPr>
            <w:proofErr w:type="spellStart"/>
            <w:r w:rsidRPr="00DE12A5">
              <w:rPr>
                <w:rFonts w:ascii="Lato" w:hAnsi="Lato"/>
                <w:sz w:val="20"/>
                <w:szCs w:val="20"/>
              </w:rPr>
              <w:t>Mental</w:t>
            </w:r>
            <w:proofErr w:type="spellEnd"/>
            <w:r w:rsidRPr="00DE12A5">
              <w:rPr>
                <w:rFonts w:ascii="Lato" w:hAnsi="Lato"/>
                <w:sz w:val="20"/>
                <w:szCs w:val="20"/>
              </w:rPr>
              <w:t xml:space="preserve"> Power Fundacja dla Zdrowa Mózgu</w:t>
            </w:r>
          </w:p>
        </w:tc>
        <w:tc>
          <w:tcPr>
            <w:tcW w:w="643" w:type="pct"/>
            <w:shd w:val="clear" w:color="auto" w:fill="FFFFFF" w:themeFill="background1"/>
            <w:vAlign w:val="center"/>
          </w:tcPr>
          <w:p w14:paraId="1403670D" w14:textId="22E26574" w:rsidR="00E87A4E" w:rsidRPr="008D6DD0" w:rsidRDefault="00E87A4E" w:rsidP="00E87A4E">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61950B34" w14:textId="53640C53" w:rsidR="00E87A4E" w:rsidRPr="008D6DD0" w:rsidRDefault="00E87A4E" w:rsidP="00E87A4E">
            <w:pPr>
              <w:spacing w:line="240" w:lineRule="auto"/>
              <w:rPr>
                <w:rFonts w:ascii="Lato" w:hAnsi="Lato"/>
                <w:bCs/>
                <w:sz w:val="20"/>
                <w:szCs w:val="20"/>
              </w:rPr>
            </w:pPr>
            <w:r w:rsidRPr="008D6DD0">
              <w:rPr>
                <w:rFonts w:ascii="Lato" w:hAnsi="Lato"/>
                <w:bCs/>
                <w:sz w:val="20"/>
                <w:szCs w:val="20"/>
              </w:rPr>
              <w:t>Brak wskazania roli sanatoriów w profilaktyce i leczeniu chorób otępiennych</w:t>
            </w:r>
          </w:p>
        </w:tc>
        <w:tc>
          <w:tcPr>
            <w:tcW w:w="841" w:type="pct"/>
            <w:shd w:val="clear" w:color="auto" w:fill="FFFFFF" w:themeFill="background1"/>
            <w:vAlign w:val="center"/>
          </w:tcPr>
          <w:p w14:paraId="2DDBAD8C" w14:textId="6ABA9BD2" w:rsidR="00E87A4E" w:rsidRPr="008D6DD0" w:rsidRDefault="00E87A4E" w:rsidP="00E87A4E">
            <w:pPr>
              <w:spacing w:line="240" w:lineRule="auto"/>
              <w:rPr>
                <w:rFonts w:ascii="Lato" w:hAnsi="Lato"/>
                <w:bCs/>
                <w:sz w:val="20"/>
                <w:szCs w:val="20"/>
              </w:rPr>
            </w:pPr>
            <w:r w:rsidRPr="008D6DD0">
              <w:rPr>
                <w:rFonts w:ascii="Lato" w:hAnsi="Lato"/>
                <w:bCs/>
                <w:sz w:val="20"/>
                <w:szCs w:val="20"/>
              </w:rPr>
              <w:t>Sanatoria w ramach leczenia uzdrowiskowego oferują świadczenia zdrowotne rehabilitację neuropsychologiczną i terapię zajęciową, które mogą pomóc w spowolnieniu postępu choroby i poprawie jakości życia. Pacjenci z chorobami otępiennymi, w zależności od różnych czynników (np. stadium choroby) i szczególnie od decyzji kwalifikacyjnej lekarza mogą w ramach przysługującego im leczenia korzystać ze świadczeń sanatoryjnych. W celu zapewnienia realizacji pełnej misji przez Program wskazane jest uwzględnić w projektowanych działaniach sanatoria i ich rolę poprzez zaprojektowanie nowych instrumentów wsparcia dla pacjentów lub poprzez optymalizację już istniejących.</w:t>
            </w:r>
          </w:p>
        </w:tc>
        <w:tc>
          <w:tcPr>
            <w:tcW w:w="1163" w:type="pct"/>
            <w:gridSpan w:val="2"/>
            <w:shd w:val="clear" w:color="auto" w:fill="FFFFFF" w:themeFill="background1"/>
            <w:vAlign w:val="center"/>
          </w:tcPr>
          <w:p w14:paraId="5F9D9DAA" w14:textId="334B8E04" w:rsidR="00E87A4E" w:rsidRPr="008D6DD0" w:rsidRDefault="00E87A4E" w:rsidP="00E87A4E">
            <w:pPr>
              <w:spacing w:line="240" w:lineRule="auto"/>
              <w:rPr>
                <w:rFonts w:ascii="Lato" w:hAnsi="Lato"/>
                <w:bCs/>
                <w:sz w:val="20"/>
                <w:szCs w:val="20"/>
              </w:rPr>
            </w:pPr>
            <w:r w:rsidRPr="008D6DD0">
              <w:rPr>
                <w:rFonts w:ascii="Lato" w:hAnsi="Lato"/>
                <w:bCs/>
                <w:sz w:val="20"/>
                <w:szCs w:val="20"/>
              </w:rPr>
              <w:t>Program zdaje się mieć na celu kompleksowe podejście do chorób otępiennych – na poziomie edukacji zdrowotnej, organizacji profilaktyki, programów wsparcia i optymalizacji leczenia. Żeby zapewnić kompleksowość podejścia, zasadne wydaje się uwzględnienie sanatoriów ich roli w procesie w szczególności leczenia</w:t>
            </w:r>
          </w:p>
        </w:tc>
        <w:tc>
          <w:tcPr>
            <w:tcW w:w="869" w:type="pct"/>
            <w:shd w:val="clear" w:color="auto" w:fill="FFFFFF" w:themeFill="background1"/>
            <w:vAlign w:val="center"/>
          </w:tcPr>
          <w:p w14:paraId="59679E68" w14:textId="57137C98" w:rsidR="00E87A4E" w:rsidRPr="008D6DD0" w:rsidRDefault="009010A7" w:rsidP="00E87A4E">
            <w:pPr>
              <w:spacing w:line="240" w:lineRule="auto"/>
              <w:rPr>
                <w:rFonts w:ascii="Lato" w:hAnsi="Lato"/>
                <w:b/>
                <w:sz w:val="20"/>
                <w:szCs w:val="20"/>
              </w:rPr>
            </w:pPr>
            <w:r w:rsidRPr="008D6DD0">
              <w:rPr>
                <w:rFonts w:ascii="Lato" w:hAnsi="Lato"/>
                <w:b/>
                <w:sz w:val="20"/>
                <w:szCs w:val="20"/>
              </w:rPr>
              <w:t>Uwaga nieuwzględniona</w:t>
            </w:r>
          </w:p>
          <w:p w14:paraId="7734ECB2" w14:textId="219FB394" w:rsidR="00E87A4E" w:rsidRPr="008D6DD0" w:rsidRDefault="00E87A4E" w:rsidP="00E87A4E">
            <w:pPr>
              <w:spacing w:line="240" w:lineRule="auto"/>
              <w:rPr>
                <w:rFonts w:ascii="Lato" w:hAnsi="Lato"/>
                <w:bCs/>
                <w:sz w:val="20"/>
                <w:szCs w:val="20"/>
              </w:rPr>
            </w:pPr>
            <w:r w:rsidRPr="008D6DD0">
              <w:rPr>
                <w:rFonts w:ascii="Lato" w:hAnsi="Lato"/>
                <w:bCs/>
                <w:sz w:val="20"/>
                <w:szCs w:val="20"/>
              </w:rPr>
              <w:t>Zakłady lecznictwa uzdrowiskowego realizują świadczenia opieki zdrowotnej w oparciu o kierunki  lecznicze nadane danej gminie uzdrowiskowej (np. choroby układu nerwowego, kardiologiczne i nadciśnienia, naczyń obwodowych, reumatologiczne). Dlatego uzdrowiska również swoją ofertę kierują do seniorów, w tym osób które dotyka choroba otępienna.</w:t>
            </w:r>
          </w:p>
          <w:p w14:paraId="44695E9A" w14:textId="77777777" w:rsidR="00E87A4E" w:rsidRPr="008D6DD0" w:rsidRDefault="00E87A4E" w:rsidP="00E87A4E">
            <w:pPr>
              <w:spacing w:line="240" w:lineRule="auto"/>
              <w:rPr>
                <w:rFonts w:ascii="Lato" w:hAnsi="Lato"/>
                <w:bCs/>
                <w:sz w:val="20"/>
                <w:szCs w:val="20"/>
              </w:rPr>
            </w:pPr>
            <w:r w:rsidRPr="008D6DD0">
              <w:rPr>
                <w:rFonts w:ascii="Lato" w:hAnsi="Lato"/>
                <w:bCs/>
                <w:sz w:val="20"/>
                <w:szCs w:val="20"/>
              </w:rPr>
              <w:t>Wydaje się, że już teraz uzdrowiska oferują gamę produktów (wyrobów i usług), które wychodzą  naprzeciw oczekiwaniom tej grupy pacjentów.</w:t>
            </w:r>
          </w:p>
          <w:p w14:paraId="3CB65960" w14:textId="195F1031" w:rsidR="00E87A4E" w:rsidRPr="008D6DD0" w:rsidRDefault="00E87A4E" w:rsidP="00E87A4E">
            <w:pPr>
              <w:spacing w:line="240" w:lineRule="auto"/>
              <w:rPr>
                <w:rFonts w:ascii="Lato" w:hAnsi="Lato"/>
                <w:bCs/>
                <w:sz w:val="20"/>
                <w:szCs w:val="20"/>
              </w:rPr>
            </w:pPr>
            <w:r w:rsidRPr="008D6DD0">
              <w:rPr>
                <w:rFonts w:ascii="Lato" w:hAnsi="Lato"/>
                <w:bCs/>
                <w:sz w:val="20"/>
                <w:szCs w:val="20"/>
              </w:rPr>
              <w:t>Jednakże każdorazowo należy mieć na względzie fakt, że to lekarz wystawiający skierowanie, a następnie lekarz specjalista w oddziale wojewódzkim NFZ)  kwalifikuje pacjenta do leczenia uzdrowiskowego bądź rehabilitacji uzdrowiskowej biorąc pod uwagę stan zdrowia pacjenta i przede wszystkim wskazania i przeciwwskazania do tej formy leczenia.</w:t>
            </w:r>
          </w:p>
        </w:tc>
      </w:tr>
      <w:tr w:rsidR="00E87A4E" w:rsidRPr="008D6DD0" w14:paraId="128C0AF1" w14:textId="77777777" w:rsidTr="001F4579">
        <w:trPr>
          <w:trHeight w:val="375"/>
        </w:trPr>
        <w:tc>
          <w:tcPr>
            <w:tcW w:w="195" w:type="pct"/>
            <w:shd w:val="clear" w:color="auto" w:fill="FFFFFF" w:themeFill="background1"/>
            <w:vAlign w:val="center"/>
          </w:tcPr>
          <w:p w14:paraId="30B36CB5"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E5E19DE" w14:textId="390D1065"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1349BE" w14:textId="3916E1E5"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 Podnoszenie świadomości społecznej, Rezultat 3, Działanie 1.3.2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E00CDAD" w14:textId="3DE4DA8B"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Konkurs dla studentów szkół wyższych dotyczący tematyki chorób otępiennych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FDF1C8C" w14:textId="0FA0E3DC"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 xml:space="preserve">Konkurs dla studentów </w:t>
            </w:r>
            <w:r w:rsidRPr="008D6DD0">
              <w:rPr>
                <w:rFonts w:ascii="Lato" w:eastAsia="Calibri" w:hAnsi="Lato" w:cstheme="minorHAnsi"/>
                <w:b/>
                <w:bCs/>
                <w:kern w:val="0"/>
                <w:sz w:val="20"/>
                <w:szCs w:val="20"/>
              </w:rPr>
              <w:t>i doktorantów dotyczący tematyki senioralnej, w tym</w:t>
            </w:r>
            <w:r w:rsidRPr="008D6DD0">
              <w:rPr>
                <w:rFonts w:ascii="Lato" w:eastAsia="Calibri" w:hAnsi="Lato" w:cstheme="minorHAnsi"/>
                <w:kern w:val="0"/>
                <w:sz w:val="20"/>
                <w:szCs w:val="20"/>
              </w:rPr>
              <w:t xml:space="preserve"> chorób otępiennych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D56F143" w14:textId="72D1A360"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Konkurs powinien być skierowany nie tylko do studentów, lecz także do doktorantów, co może stanowić ich początek badań w obszarze senioralnym. Ponadto warto rozważyć obszar konkursu, aby dotyczył on nie tylko chorób otępiennych, ponieważ badania obejmujące np. infrastrukturę pomocową są równie ważne. Warto również rozważyć, czy konkurs miałby dotyczyć jedynie prac dyplomowych, czy także innych form prezentacji wyników przeprowadzonych badań.</w:t>
            </w:r>
          </w:p>
        </w:tc>
        <w:tc>
          <w:tcPr>
            <w:tcW w:w="869" w:type="pct"/>
            <w:shd w:val="clear" w:color="auto" w:fill="FFFFFF" w:themeFill="background1"/>
            <w:vAlign w:val="center"/>
          </w:tcPr>
          <w:p w14:paraId="6E76217A" w14:textId="74CFA352" w:rsidR="00E87A4E" w:rsidRPr="008D6DD0" w:rsidRDefault="009010A7" w:rsidP="00E87A4E">
            <w:pPr>
              <w:spacing w:line="240" w:lineRule="auto"/>
              <w:rPr>
                <w:rFonts w:ascii="Lato" w:hAnsi="Lato"/>
                <w:b/>
                <w:sz w:val="20"/>
                <w:szCs w:val="20"/>
              </w:rPr>
            </w:pPr>
            <w:r w:rsidRPr="008D6DD0">
              <w:rPr>
                <w:rFonts w:ascii="Lato" w:hAnsi="Lato"/>
                <w:b/>
                <w:sz w:val="20"/>
                <w:szCs w:val="20"/>
              </w:rPr>
              <w:t>Uwaga częściowo uwzględniona</w:t>
            </w:r>
          </w:p>
          <w:p w14:paraId="51E7356B" w14:textId="6345869E" w:rsidR="009010A7" w:rsidRPr="008D6DD0" w:rsidRDefault="009010A7" w:rsidP="00E87A4E">
            <w:pPr>
              <w:spacing w:line="240" w:lineRule="auto"/>
              <w:rPr>
                <w:rFonts w:ascii="Lato" w:hAnsi="Lato"/>
                <w:bCs/>
                <w:sz w:val="20"/>
                <w:szCs w:val="20"/>
              </w:rPr>
            </w:pPr>
            <w:r w:rsidRPr="008D6DD0">
              <w:rPr>
                <w:rFonts w:ascii="Lato" w:hAnsi="Lato"/>
                <w:bCs/>
                <w:sz w:val="20"/>
                <w:szCs w:val="20"/>
              </w:rPr>
              <w:t xml:space="preserve">Rozszerzono grupę docelową konkursu o doktorantów. Pozostawiono tematykę konkursu odnoszącą się wyłącznie do chorób otępiennych, zgodnie z zakresem Programu. </w:t>
            </w:r>
          </w:p>
          <w:p w14:paraId="249E232D" w14:textId="5BAF7DA5" w:rsidR="009010A7" w:rsidRPr="008D6DD0" w:rsidRDefault="009010A7" w:rsidP="00E87A4E">
            <w:pPr>
              <w:spacing w:line="240" w:lineRule="auto"/>
              <w:rPr>
                <w:rFonts w:ascii="Lato" w:hAnsi="Lato"/>
                <w:bCs/>
                <w:sz w:val="20"/>
                <w:szCs w:val="20"/>
              </w:rPr>
            </w:pPr>
            <w:r w:rsidRPr="008D6DD0">
              <w:rPr>
                <w:rFonts w:ascii="Lato" w:hAnsi="Lato"/>
                <w:bCs/>
                <w:sz w:val="20"/>
                <w:szCs w:val="20"/>
              </w:rPr>
              <w:t xml:space="preserve">Ze względu na odpowiedź </w:t>
            </w:r>
            <w:proofErr w:type="spellStart"/>
            <w:r w:rsidRPr="008D6DD0">
              <w:rPr>
                <w:rFonts w:ascii="Lato" w:hAnsi="Lato"/>
                <w:bCs/>
                <w:sz w:val="20"/>
                <w:szCs w:val="20"/>
              </w:rPr>
              <w:t>MNiSW</w:t>
            </w:r>
            <w:proofErr w:type="spellEnd"/>
            <w:r w:rsidRPr="008D6DD0">
              <w:rPr>
                <w:rFonts w:ascii="Lato" w:hAnsi="Lato"/>
                <w:bCs/>
                <w:sz w:val="20"/>
                <w:szCs w:val="20"/>
              </w:rPr>
              <w:t xml:space="preserve"> dotyczącą przedmiotowej uwagi, zmieniono instytucję koordynującą realizację działania – na MZ. </w:t>
            </w:r>
          </w:p>
          <w:p w14:paraId="1B727F58" w14:textId="46E22B1B" w:rsidR="009010A7" w:rsidRPr="008D6DD0" w:rsidRDefault="009010A7" w:rsidP="00E87A4E">
            <w:pPr>
              <w:spacing w:line="240" w:lineRule="auto"/>
              <w:rPr>
                <w:rFonts w:ascii="Lato" w:hAnsi="Lato"/>
                <w:b/>
                <w:sz w:val="20"/>
                <w:szCs w:val="20"/>
              </w:rPr>
            </w:pPr>
          </w:p>
        </w:tc>
      </w:tr>
      <w:tr w:rsidR="00E87A4E" w:rsidRPr="008D6DD0" w14:paraId="7EF2DDFC" w14:textId="77777777" w:rsidTr="001F4579">
        <w:trPr>
          <w:trHeight w:val="375"/>
        </w:trPr>
        <w:tc>
          <w:tcPr>
            <w:tcW w:w="195" w:type="pct"/>
            <w:shd w:val="clear" w:color="auto" w:fill="FFFFFF" w:themeFill="background1"/>
            <w:vAlign w:val="center"/>
          </w:tcPr>
          <w:p w14:paraId="218C8D54"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81697D3" w14:textId="453AD4D9"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CB37FF" w14:textId="2DDB9F43"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 Podnoszenie świadomości społecznej, Rezultat 3, Działanie 1.3.2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02FE9E8" w14:textId="5D7986CF"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Termin realizacji: 2026-2028</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92D52EF" w14:textId="1A359941"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Termin realizacji: 2026-</w:t>
            </w:r>
            <w:r w:rsidRPr="008D6DD0">
              <w:rPr>
                <w:rFonts w:ascii="Lato" w:eastAsia="Calibri" w:hAnsi="Lato" w:cstheme="minorHAnsi"/>
                <w:b/>
                <w:bCs/>
                <w:kern w:val="0"/>
                <w:sz w:val="20"/>
                <w:szCs w:val="20"/>
              </w:rPr>
              <w:t>2030</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AD352A5" w14:textId="1545153A"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Konkurs powinien mieć formę cykliczną tak, jak w przypadku działania pn. „Przygotowywanie i przeprowadzanie kampanii edukacyjno-informacyjnych na temat zaburzeń otępiennych, w tym choroby Alzheimera”. Konkurs nie powinien kończyć się wcześniej, lecz zapewnić ciągłość, aby motywowało to odpowiednio potencjalnych badaczy do podjęcia aktywności naukowej.</w:t>
            </w:r>
          </w:p>
        </w:tc>
        <w:tc>
          <w:tcPr>
            <w:tcW w:w="869" w:type="pct"/>
            <w:shd w:val="clear" w:color="auto" w:fill="FFFFFF" w:themeFill="background1"/>
            <w:vAlign w:val="center"/>
          </w:tcPr>
          <w:p w14:paraId="0B344547" w14:textId="64AE8FA3" w:rsidR="009E2282" w:rsidRPr="008D6DD0" w:rsidRDefault="003421A7" w:rsidP="009E2282">
            <w:pPr>
              <w:spacing w:line="240" w:lineRule="auto"/>
              <w:rPr>
                <w:rFonts w:ascii="Lato" w:hAnsi="Lato"/>
                <w:b/>
                <w:bCs/>
                <w:sz w:val="20"/>
                <w:szCs w:val="20"/>
              </w:rPr>
            </w:pPr>
            <w:r w:rsidRPr="008D6DD0">
              <w:rPr>
                <w:rFonts w:ascii="Lato" w:hAnsi="Lato"/>
                <w:b/>
                <w:bCs/>
                <w:sz w:val="20"/>
                <w:szCs w:val="20"/>
              </w:rPr>
              <w:t>Uwaga uwzględniona</w:t>
            </w:r>
          </w:p>
          <w:p w14:paraId="28166A25" w14:textId="77777777" w:rsidR="00E87A4E" w:rsidRPr="008D6DD0" w:rsidRDefault="00E87A4E" w:rsidP="00E87A4E">
            <w:pPr>
              <w:spacing w:line="240" w:lineRule="auto"/>
              <w:rPr>
                <w:rFonts w:ascii="Lato" w:hAnsi="Lato"/>
                <w:bCs/>
                <w:sz w:val="20"/>
                <w:szCs w:val="20"/>
              </w:rPr>
            </w:pPr>
          </w:p>
        </w:tc>
      </w:tr>
      <w:tr w:rsidR="00E87A4E" w:rsidRPr="008D6DD0" w14:paraId="72B7E42D" w14:textId="77777777" w:rsidTr="001F4579">
        <w:trPr>
          <w:trHeight w:val="375"/>
        </w:trPr>
        <w:tc>
          <w:tcPr>
            <w:tcW w:w="195" w:type="pct"/>
            <w:shd w:val="clear" w:color="auto" w:fill="FFFFFF" w:themeFill="background1"/>
            <w:vAlign w:val="center"/>
          </w:tcPr>
          <w:p w14:paraId="463B16DD"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E9021C" w14:textId="7D0460B8"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02E69A" w14:textId="164C17E8"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 Podnoszenie świadomości społecznej, Rezultat 3, Działanie 1.3.2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3559A81" w14:textId="1741ACAD"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Współpraca: MZ, Minister np. Polityki Senioralnej</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6152ABE" w14:textId="58C4440E"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 xml:space="preserve">Współpraca: MZ, Minister np. Polityki Senioralnej, </w:t>
            </w:r>
            <w:r w:rsidRPr="008D6DD0">
              <w:rPr>
                <w:rFonts w:ascii="Lato" w:eastAsia="Calibri" w:hAnsi="Lato" w:cstheme="minorHAnsi"/>
                <w:b/>
                <w:bCs/>
                <w:kern w:val="0"/>
                <w:sz w:val="20"/>
                <w:szCs w:val="20"/>
              </w:rPr>
              <w:t>Minister np. Społeczeństwa Obywatelskiego</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51599CE" w14:textId="6FD4EE11"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 xml:space="preserve">W działanie powinien zostać zaangażowany dodatkowo </w:t>
            </w:r>
            <w:r w:rsidRPr="008D6DD0">
              <w:rPr>
                <w:rFonts w:ascii="Lato" w:eastAsia="Calibri" w:hAnsi="Lato" w:cstheme="minorHAnsi"/>
                <w:kern w:val="0"/>
                <w:sz w:val="20"/>
                <w:szCs w:val="20"/>
              </w:rPr>
              <w:t>Minister np. Społeczeństwa Obywatelskiego, ponieważ kwestie senioralne stanowią ważną część dla społeczeństwa, które od lat ulega zjawisku starzenia się. Problemy wynikające np. z chorób otępiennych nie stanowią trudności jedynie dla osób zmagających się z nimi, ale także dla ogółu społeczeństwa, które ponosi koszty np. ekonomiczne, społeczne, emocjonalne. Jednocześnie tak istotne jest organizowanie efektywnego wsparcia przez obywateli oraz organizacje pozarządowe.</w:t>
            </w:r>
          </w:p>
        </w:tc>
        <w:tc>
          <w:tcPr>
            <w:tcW w:w="869" w:type="pct"/>
            <w:shd w:val="clear" w:color="auto" w:fill="FFFFFF" w:themeFill="background1"/>
            <w:vAlign w:val="center"/>
          </w:tcPr>
          <w:p w14:paraId="3B40915B" w14:textId="3B580C28"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08BA6B6D" w14:textId="3715184A"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Uwaga niezasadna ze względu na zmiany w strukturze Rządu.  </w:t>
            </w:r>
          </w:p>
        </w:tc>
      </w:tr>
      <w:tr w:rsidR="00E87A4E" w:rsidRPr="008D6DD0" w14:paraId="3E69AA33" w14:textId="77777777" w:rsidTr="001F4579">
        <w:trPr>
          <w:trHeight w:val="375"/>
        </w:trPr>
        <w:tc>
          <w:tcPr>
            <w:tcW w:w="195" w:type="pct"/>
            <w:shd w:val="clear" w:color="auto" w:fill="FFFFFF" w:themeFill="background1"/>
            <w:vAlign w:val="center"/>
          </w:tcPr>
          <w:p w14:paraId="13B9794D"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D6F48A0" w14:textId="2BFF7585"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2112B" w14:textId="5A0E55C9"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 Podnoszenie świadomości społecznej, Rezultat 4</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E997FCE" w14:textId="72FDD6DC"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Zwiększenie poziomu wiedzy na temat zaburzeń otępiennych wśród przedstawicieli zawodów niemedycznych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1C8CBDF" w14:textId="0F28A3C5"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 xml:space="preserve">Zwiększenie poziomu </w:t>
            </w:r>
            <w:r w:rsidRPr="008D6DD0">
              <w:rPr>
                <w:rFonts w:ascii="Lato" w:eastAsia="Calibri" w:hAnsi="Lato" w:cstheme="minorHAnsi"/>
                <w:b/>
                <w:bCs/>
                <w:kern w:val="0"/>
                <w:sz w:val="20"/>
                <w:szCs w:val="20"/>
              </w:rPr>
              <w:t>kompetencji</w:t>
            </w:r>
            <w:r w:rsidRPr="008D6DD0">
              <w:rPr>
                <w:rFonts w:ascii="Lato" w:eastAsia="Calibri" w:hAnsi="Lato" w:cstheme="minorHAnsi"/>
                <w:kern w:val="0"/>
                <w:sz w:val="20"/>
                <w:szCs w:val="20"/>
              </w:rPr>
              <w:t xml:space="preserve"> w obszarze zaburzeń otępiennych wśród przedstawicieli zawodów niemedycznych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F41C8D0" w14:textId="251F7B22"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 xml:space="preserve">Należy rozważyć podnoszenie nie tylko poziomu wiedzy pracowników zawodów niemedycznych, ale także ich umiejętności i postaw, czyli ogólnie rzecz ujmując kompetencji. </w:t>
            </w:r>
          </w:p>
        </w:tc>
        <w:tc>
          <w:tcPr>
            <w:tcW w:w="869" w:type="pct"/>
            <w:shd w:val="clear" w:color="auto" w:fill="FFFFFF" w:themeFill="background1"/>
            <w:vAlign w:val="center"/>
          </w:tcPr>
          <w:p w14:paraId="0FD1F058"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częściowo uwzględniona</w:t>
            </w:r>
          </w:p>
          <w:p w14:paraId="69C179C7" w14:textId="6A389C42" w:rsidR="00E87A4E" w:rsidRPr="008D6DD0" w:rsidRDefault="00E87A4E" w:rsidP="00E87A4E">
            <w:pPr>
              <w:spacing w:line="240" w:lineRule="auto"/>
              <w:rPr>
                <w:rFonts w:ascii="Lato" w:hAnsi="Lato"/>
                <w:bCs/>
                <w:sz w:val="20"/>
                <w:szCs w:val="20"/>
              </w:rPr>
            </w:pPr>
            <w:r w:rsidRPr="008D6DD0">
              <w:rPr>
                <w:rFonts w:ascii="Lato" w:hAnsi="Lato"/>
                <w:bCs/>
                <w:sz w:val="20"/>
                <w:szCs w:val="20"/>
              </w:rPr>
              <w:t>Rezultat otrzymuje brzmienie:  Zwiększenie poziomu wiedzy na temat zaburzeń otępiennych, a także kompetencji w tym zakresie wśród przedstawicieli zawodów niemedycznych</w:t>
            </w:r>
          </w:p>
        </w:tc>
      </w:tr>
      <w:tr w:rsidR="00E87A4E" w:rsidRPr="008D6DD0" w14:paraId="05F4EE29" w14:textId="77777777" w:rsidTr="001F4579">
        <w:trPr>
          <w:trHeight w:val="375"/>
        </w:trPr>
        <w:tc>
          <w:tcPr>
            <w:tcW w:w="195" w:type="pct"/>
            <w:shd w:val="clear" w:color="auto" w:fill="FFFFFF" w:themeFill="background1"/>
            <w:vAlign w:val="center"/>
          </w:tcPr>
          <w:p w14:paraId="76B3375F"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4603757" w14:textId="2EA43981"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7D9F4" w14:textId="43C39487"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 Podnoszenie świadomości społecznej, Rezultat 4, Działanie 1.4.2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BB114D9" w14:textId="4125DC54"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Przygotowanie i przeprowadzenie szkoleń on-line dla przedstawicieli zawodów niemedycznych, w tym przedstawicieli służb mundurowych, na temat zaburzeń otępiennych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3798CF0" w14:textId="648261D3"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 xml:space="preserve">Przygotowanie i przeprowadzenie szkoleń on-line </w:t>
            </w:r>
            <w:r w:rsidRPr="008D6DD0">
              <w:rPr>
                <w:rFonts w:ascii="Lato" w:eastAsia="Calibri" w:hAnsi="Lato" w:cstheme="minorHAnsi"/>
                <w:b/>
                <w:bCs/>
                <w:kern w:val="0"/>
                <w:sz w:val="20"/>
                <w:szCs w:val="20"/>
              </w:rPr>
              <w:t>oraz stacjonarnych</w:t>
            </w:r>
            <w:r w:rsidRPr="008D6DD0">
              <w:rPr>
                <w:rFonts w:ascii="Lato" w:eastAsia="Calibri" w:hAnsi="Lato" w:cstheme="minorHAnsi"/>
                <w:kern w:val="0"/>
                <w:sz w:val="20"/>
                <w:szCs w:val="20"/>
              </w:rPr>
              <w:t xml:space="preserve"> dla przedstawicieli zawodów niemedycznych, w tym przedstawicieli służb mundurowych, na temat zaburzeń otępiennych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920D7AA" w14:textId="02469F21"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Szkolenia on-line są niezwykle ważne zwłaszcza w przypadku ograniczonych możliwości uczestniczenia ze względu na kwestie ekonomiczne, czasowe, transportowe np. Warto jednak rozważyć także alternatywną formę organizacji szkoleń, tj. stacjonarną, ponieważ są one kompleksowe, choć droższe. Podczas szkoleń stacjonarnych pojawia się szansa, że uczestnicy podniosą nie tylko swój poziom wiedzy, ale także wymienią się doświadczeniami, zwiększą poziom empatii, nauczą się lepszej komunikacji z osobami starszymi i ich otoczeniem.</w:t>
            </w:r>
          </w:p>
        </w:tc>
        <w:tc>
          <w:tcPr>
            <w:tcW w:w="869" w:type="pct"/>
            <w:shd w:val="clear" w:color="auto" w:fill="FFFFFF" w:themeFill="background1"/>
            <w:vAlign w:val="center"/>
          </w:tcPr>
          <w:p w14:paraId="2DCC64A0"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uwzględniona</w:t>
            </w:r>
          </w:p>
          <w:p w14:paraId="153D154F" w14:textId="0AE8B92F"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Działanie otrzymuje brzmienie: Przygotowanie i przeprowadzenie szkoleń dla przedstawicieli zawodów niemedycznych, w tym przedstawicieli służb mundurowych, na temat </w:t>
            </w:r>
            <w:r w:rsidR="00354AB3" w:rsidRPr="008D6DD0">
              <w:rPr>
                <w:rFonts w:ascii="Lato" w:hAnsi="Lato"/>
                <w:bCs/>
                <w:sz w:val="20"/>
                <w:szCs w:val="20"/>
              </w:rPr>
              <w:t xml:space="preserve">chorób </w:t>
            </w:r>
            <w:r w:rsidRPr="008D6DD0">
              <w:rPr>
                <w:rFonts w:ascii="Lato" w:hAnsi="Lato"/>
                <w:bCs/>
                <w:sz w:val="20"/>
                <w:szCs w:val="20"/>
              </w:rPr>
              <w:t>otępiennych</w:t>
            </w:r>
          </w:p>
          <w:p w14:paraId="1BFE4DA2" w14:textId="6367409A" w:rsidR="00E87A4E" w:rsidRPr="008D6DD0" w:rsidRDefault="00E87A4E" w:rsidP="00E87A4E">
            <w:pPr>
              <w:spacing w:line="240" w:lineRule="auto"/>
              <w:rPr>
                <w:rFonts w:ascii="Lato" w:hAnsi="Lato"/>
                <w:bCs/>
                <w:sz w:val="20"/>
                <w:szCs w:val="20"/>
              </w:rPr>
            </w:pPr>
            <w:r w:rsidRPr="008D6DD0">
              <w:rPr>
                <w:rFonts w:ascii="Lato" w:hAnsi="Lato"/>
                <w:bCs/>
                <w:sz w:val="20"/>
                <w:szCs w:val="20"/>
              </w:rPr>
              <w:t>Decyzja o formie prowadzenia szkoleń zostanie podjęta przez ich organizatora z uwzględnieniem efektywności ich prowadzenia oraz możliwości organizacyjnych i kosztowych.</w:t>
            </w:r>
          </w:p>
        </w:tc>
      </w:tr>
      <w:tr w:rsidR="00E87A4E" w:rsidRPr="008D6DD0" w14:paraId="142F1C6D" w14:textId="77777777" w:rsidTr="001F4579">
        <w:trPr>
          <w:trHeight w:val="375"/>
        </w:trPr>
        <w:tc>
          <w:tcPr>
            <w:tcW w:w="195" w:type="pct"/>
            <w:shd w:val="clear" w:color="auto" w:fill="FFFFFF" w:themeFill="background1"/>
            <w:vAlign w:val="center"/>
          </w:tcPr>
          <w:p w14:paraId="2061581D"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17E135F" w14:textId="6D3EC761"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B9FE3F" w14:textId="1F577158"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 xml:space="preserve">I. Podnoszenie świadomości społecznej, </w:t>
            </w:r>
            <w:r w:rsidRPr="008D6DD0">
              <w:rPr>
                <w:rFonts w:ascii="Lato" w:eastAsia="Calibri" w:hAnsi="Lato" w:cstheme="minorHAnsi"/>
                <w:kern w:val="0"/>
                <w:sz w:val="20"/>
                <w:szCs w:val="20"/>
              </w:rPr>
              <w:t>Rezultat 5, Działanie 1.5.1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65BB5D1" w14:textId="78A40053"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Opracowanie oraz udostępnienie informatora na temat form wsparcia dla osób z chorobami otępiennymi i ich opiekunów, dostępnych w szczególności w ramach systemów opieki zdrowotnej i pomocy społecznej.</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75AE15F" w14:textId="46AD7BAB"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 xml:space="preserve">Opracowanie oraz udostępnienie informatora </w:t>
            </w:r>
            <w:r w:rsidRPr="008D6DD0">
              <w:rPr>
                <w:rFonts w:ascii="Lato" w:eastAsia="Calibri" w:hAnsi="Lato" w:cstheme="minorHAnsi"/>
                <w:b/>
                <w:bCs/>
                <w:kern w:val="0"/>
                <w:sz w:val="20"/>
                <w:szCs w:val="20"/>
              </w:rPr>
              <w:t>w wersji drukowanej i elektronicznej</w:t>
            </w:r>
            <w:r w:rsidRPr="008D6DD0">
              <w:rPr>
                <w:rFonts w:ascii="Lato" w:eastAsia="Calibri" w:hAnsi="Lato" w:cstheme="minorHAnsi"/>
                <w:kern w:val="0"/>
                <w:sz w:val="20"/>
                <w:szCs w:val="20"/>
              </w:rPr>
              <w:t xml:space="preserve"> na temat form wsparcia dla osób z chorobami otępiennymi i ich opiekunów, dostępnych w szczególności w ramach systemów opieki zdrowotnej i pomocy społecznej.</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4850088" w14:textId="3F5D7415"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Wersja drukowana mogłaby być dystrybuowana np. w przychodniach, a wersja elektroniczna wśród opiekunów, rodzin, przyjaciół osób zmagających się z chorobami otępiennymi, które dopiero szukają pierwszych kluczowych miejsc wsparcia. Dodatkowo warto rozważyć utworzenie bazy informacji na podstronie rządowej (może być w połączeniu z Działaniem 1.5.2 dotyczącym publikacji na portalach), ponieważ informatory są rzadko aktualizowane, a ważne, aby obywatele mieli poczucie, że korzystają z rzetelnie przygotowanych zasobów wiedzy.</w:t>
            </w:r>
          </w:p>
        </w:tc>
        <w:tc>
          <w:tcPr>
            <w:tcW w:w="869" w:type="pct"/>
            <w:shd w:val="clear" w:color="auto" w:fill="FFFFFF" w:themeFill="background1"/>
            <w:vAlign w:val="center"/>
          </w:tcPr>
          <w:p w14:paraId="6D231B37" w14:textId="77777777" w:rsidR="00E87A4E" w:rsidRPr="008D6DD0" w:rsidRDefault="00011E4B" w:rsidP="00E87A4E">
            <w:pPr>
              <w:spacing w:line="240" w:lineRule="auto"/>
              <w:rPr>
                <w:rFonts w:ascii="Lato" w:hAnsi="Lato"/>
                <w:b/>
                <w:sz w:val="20"/>
                <w:szCs w:val="20"/>
              </w:rPr>
            </w:pPr>
            <w:r w:rsidRPr="008D6DD0">
              <w:rPr>
                <w:rFonts w:ascii="Lato" w:hAnsi="Lato"/>
                <w:b/>
                <w:sz w:val="20"/>
                <w:szCs w:val="20"/>
              </w:rPr>
              <w:t>Uwaga częściowo uwzględniona</w:t>
            </w:r>
          </w:p>
          <w:p w14:paraId="2D724789" w14:textId="59FC42C9" w:rsidR="00011E4B" w:rsidRPr="008D6DD0" w:rsidRDefault="00011E4B" w:rsidP="00011E4B">
            <w:pPr>
              <w:spacing w:line="240" w:lineRule="auto"/>
              <w:rPr>
                <w:rFonts w:ascii="Lato" w:hAnsi="Lato"/>
                <w:bCs/>
                <w:sz w:val="20"/>
                <w:szCs w:val="20"/>
              </w:rPr>
            </w:pPr>
            <w:r w:rsidRPr="008D6DD0">
              <w:rPr>
                <w:rFonts w:ascii="Lato" w:hAnsi="Lato"/>
                <w:bCs/>
                <w:sz w:val="20"/>
                <w:szCs w:val="20"/>
              </w:rPr>
              <w:t>Proponowaną zmianę brzmienia działania uwzględniono w sposobie monitorowania.  internetowej.</w:t>
            </w:r>
          </w:p>
        </w:tc>
      </w:tr>
      <w:tr w:rsidR="00E87A4E" w:rsidRPr="008D6DD0" w14:paraId="7BE31ADE" w14:textId="77777777" w:rsidTr="001F4579">
        <w:trPr>
          <w:trHeight w:val="375"/>
        </w:trPr>
        <w:tc>
          <w:tcPr>
            <w:tcW w:w="195" w:type="pct"/>
            <w:shd w:val="clear" w:color="auto" w:fill="FFFFFF" w:themeFill="background1"/>
            <w:vAlign w:val="center"/>
          </w:tcPr>
          <w:p w14:paraId="6E624A47"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BC866F9" w14:textId="1C73B2F3"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234EEC" w14:textId="0668288F"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 xml:space="preserve">I. Podnoszenie świadomości społecznej, </w:t>
            </w:r>
            <w:r w:rsidRPr="008D6DD0">
              <w:rPr>
                <w:rFonts w:ascii="Lato" w:eastAsia="Calibri" w:hAnsi="Lato" w:cstheme="minorHAnsi"/>
                <w:kern w:val="0"/>
                <w:sz w:val="20"/>
                <w:szCs w:val="20"/>
              </w:rPr>
              <w:t>Rezultat 6, Działanie 1.6.1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F97A639" w14:textId="64E8A7C6"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Przygotowanie i upowszechnienie standardów dla samorządów dotyczących tworzenia przestrzeni przyjaznych dla chorych z zaburzeniami otępiennymi.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7D0C786" w14:textId="4C794F1D"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Przygotowanie</w:t>
            </w:r>
            <w:r w:rsidRPr="008D6DD0">
              <w:rPr>
                <w:rFonts w:ascii="Lato" w:eastAsia="Calibri" w:hAnsi="Lato" w:cstheme="minorHAnsi"/>
                <w:b/>
                <w:bCs/>
                <w:kern w:val="0"/>
                <w:sz w:val="20"/>
                <w:szCs w:val="20"/>
              </w:rPr>
              <w:t xml:space="preserve">, </w:t>
            </w:r>
            <w:r w:rsidRPr="008D6DD0">
              <w:rPr>
                <w:rFonts w:ascii="Lato" w:eastAsia="Calibri" w:hAnsi="Lato" w:cstheme="minorHAnsi"/>
                <w:kern w:val="0"/>
                <w:sz w:val="20"/>
                <w:szCs w:val="20"/>
              </w:rPr>
              <w:t xml:space="preserve">upowszechnienie </w:t>
            </w:r>
            <w:r w:rsidRPr="008D6DD0">
              <w:rPr>
                <w:rFonts w:ascii="Lato" w:eastAsia="Calibri" w:hAnsi="Lato" w:cstheme="minorHAnsi"/>
                <w:b/>
                <w:bCs/>
                <w:kern w:val="0"/>
                <w:sz w:val="20"/>
                <w:szCs w:val="20"/>
              </w:rPr>
              <w:t>i weryfikacja poziomu wdrożenia</w:t>
            </w:r>
            <w:r w:rsidRPr="008D6DD0">
              <w:rPr>
                <w:rFonts w:ascii="Lato" w:eastAsia="Calibri" w:hAnsi="Lato" w:cstheme="minorHAnsi"/>
                <w:kern w:val="0"/>
                <w:sz w:val="20"/>
                <w:szCs w:val="20"/>
              </w:rPr>
              <w:t xml:space="preserve"> standardów dla samorządów dotyczących tworzenia przestrzeni przyjaznych dla chorych z zaburzeniami otępiennymi.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F835266" w14:textId="64DCF2DC"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Standardy powinny nie tylko zostać zaproponowane jednostkom samorządu terytorialnego, ale także powinny zostać podjęte czynności, które umożliwią weryfikację stopnia wdrożenia standardów. Bez tego typu kontroli może okazać się, że standardy pozostają tylko zapisem w dokumentacji, które nie będą szerzej respektowane.</w:t>
            </w:r>
          </w:p>
        </w:tc>
        <w:tc>
          <w:tcPr>
            <w:tcW w:w="869" w:type="pct"/>
            <w:shd w:val="clear" w:color="auto" w:fill="FFFFFF" w:themeFill="background1"/>
            <w:vAlign w:val="center"/>
          </w:tcPr>
          <w:p w14:paraId="33CA9352" w14:textId="64DFCDB3"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0BFCCA21" w14:textId="7D8287ED" w:rsidR="00E87A4E" w:rsidRPr="008D6DD0" w:rsidRDefault="00E87A4E" w:rsidP="00E87A4E">
            <w:pPr>
              <w:spacing w:line="240" w:lineRule="auto"/>
              <w:rPr>
                <w:rFonts w:ascii="Lato" w:hAnsi="Lato"/>
                <w:bCs/>
                <w:sz w:val="20"/>
                <w:szCs w:val="20"/>
              </w:rPr>
            </w:pPr>
            <w:r w:rsidRPr="008D6DD0">
              <w:rPr>
                <w:rFonts w:ascii="Lato" w:hAnsi="Lato"/>
                <w:bCs/>
                <w:sz w:val="20"/>
                <w:szCs w:val="20"/>
              </w:rPr>
              <w:t>W pierwszym programie strategicznym dotyczącym chorób otępiennych nie planuje się wprowadzenia rozwiązań, które umożliwiałyby monitorowanie poziomu wdrożenia standardów w jednostkach samorządu terytorialnego.</w:t>
            </w:r>
          </w:p>
        </w:tc>
      </w:tr>
      <w:tr w:rsidR="00E87A4E" w:rsidRPr="008D6DD0" w14:paraId="088F1C0F" w14:textId="77777777" w:rsidTr="001F4579">
        <w:trPr>
          <w:trHeight w:val="375"/>
        </w:trPr>
        <w:tc>
          <w:tcPr>
            <w:tcW w:w="195" w:type="pct"/>
            <w:shd w:val="clear" w:color="auto" w:fill="FFFFFF" w:themeFill="background1"/>
            <w:vAlign w:val="center"/>
          </w:tcPr>
          <w:p w14:paraId="528AB068"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D9E6611" w14:textId="372DF320"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BE5D50" w14:textId="0B5DCE46"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 xml:space="preserve">I. Podnoszenie świadomości społecznej, </w:t>
            </w:r>
            <w:r w:rsidRPr="008D6DD0">
              <w:rPr>
                <w:rFonts w:ascii="Lato" w:eastAsia="Calibri" w:hAnsi="Lato" w:cstheme="minorHAnsi"/>
                <w:kern w:val="0"/>
                <w:sz w:val="20"/>
                <w:szCs w:val="20"/>
              </w:rPr>
              <w:t>Rezultat 6, Działanie 1.6.1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20E9650" w14:textId="28BEF992"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Termin realizacji działania: 2026-2028</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4A94325" w14:textId="41791AF9"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Termin realizacji działania: 2026-</w:t>
            </w:r>
            <w:r w:rsidRPr="008D6DD0">
              <w:rPr>
                <w:rFonts w:ascii="Lato" w:eastAsia="Calibri" w:hAnsi="Lato" w:cstheme="minorHAnsi"/>
                <w:b/>
                <w:bCs/>
                <w:kern w:val="0"/>
                <w:sz w:val="20"/>
                <w:szCs w:val="20"/>
              </w:rPr>
              <w:t>2030</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C81B23D" w14:textId="5E0CA07E"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Zadania powinny być realizowane przez cały okres obowiązywania Krajowego planu…, ponieważ zwiększa to efektywność i skuteczność podjętych działań.</w:t>
            </w:r>
          </w:p>
        </w:tc>
        <w:tc>
          <w:tcPr>
            <w:tcW w:w="869" w:type="pct"/>
            <w:shd w:val="clear" w:color="auto" w:fill="FFFFFF" w:themeFill="background1"/>
            <w:vAlign w:val="center"/>
          </w:tcPr>
          <w:p w14:paraId="169FB929" w14:textId="2255970F" w:rsidR="00E87A4E" w:rsidRPr="008D6DD0" w:rsidRDefault="00C84C16" w:rsidP="00E87A4E">
            <w:pPr>
              <w:spacing w:line="240" w:lineRule="auto"/>
              <w:rPr>
                <w:rFonts w:ascii="Lato" w:hAnsi="Lato"/>
                <w:b/>
                <w:sz w:val="20"/>
                <w:szCs w:val="20"/>
              </w:rPr>
            </w:pPr>
            <w:r w:rsidRPr="008D6DD0">
              <w:rPr>
                <w:rFonts w:ascii="Lato" w:hAnsi="Lato"/>
                <w:b/>
                <w:sz w:val="20"/>
                <w:szCs w:val="20"/>
              </w:rPr>
              <w:t>Uwaga uwzględniona</w:t>
            </w:r>
          </w:p>
        </w:tc>
      </w:tr>
      <w:tr w:rsidR="00E87A4E" w:rsidRPr="008D6DD0" w14:paraId="23EAD81F" w14:textId="77777777" w:rsidTr="001F4579">
        <w:trPr>
          <w:trHeight w:val="375"/>
        </w:trPr>
        <w:tc>
          <w:tcPr>
            <w:tcW w:w="195" w:type="pct"/>
            <w:shd w:val="clear" w:color="auto" w:fill="FFFFFF" w:themeFill="background1"/>
            <w:vAlign w:val="center"/>
          </w:tcPr>
          <w:p w14:paraId="75342DD5"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DCF4208" w14:textId="78D4E6D7"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251E46" w14:textId="2575DA0A"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 xml:space="preserve">I. Podnoszenie świadomości społecznej, </w:t>
            </w:r>
            <w:r w:rsidRPr="008D6DD0">
              <w:rPr>
                <w:rFonts w:ascii="Lato" w:eastAsia="Calibri" w:hAnsi="Lato" w:cstheme="minorHAnsi"/>
                <w:kern w:val="0"/>
                <w:sz w:val="20"/>
                <w:szCs w:val="20"/>
              </w:rPr>
              <w:t>Rezultat 6, Działanie 1.6.2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2073687" w14:textId="353A8A6C"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Opracowanie i upowszechnienie wytycznych dotyczących projektowania przestrzeni wewnętrznych dla osób z zaburzeniami otępiennymi.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9C39D60" w14:textId="21DD3471"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Opracowanie</w:t>
            </w:r>
            <w:r w:rsidRPr="008D6DD0">
              <w:rPr>
                <w:rFonts w:ascii="Lato" w:eastAsia="Calibri" w:hAnsi="Lato" w:cstheme="minorHAnsi"/>
                <w:b/>
                <w:bCs/>
                <w:kern w:val="0"/>
                <w:sz w:val="20"/>
                <w:szCs w:val="20"/>
              </w:rPr>
              <w:t>,</w:t>
            </w:r>
            <w:r w:rsidRPr="008D6DD0">
              <w:rPr>
                <w:rFonts w:ascii="Lato" w:eastAsia="Calibri" w:hAnsi="Lato" w:cstheme="minorHAnsi"/>
                <w:kern w:val="0"/>
                <w:sz w:val="20"/>
                <w:szCs w:val="20"/>
              </w:rPr>
              <w:t xml:space="preserve"> upowszechnienie</w:t>
            </w:r>
            <w:r w:rsidRPr="008D6DD0">
              <w:rPr>
                <w:rFonts w:ascii="Lato" w:eastAsia="Calibri" w:hAnsi="Lato" w:cstheme="minorHAnsi"/>
                <w:b/>
                <w:bCs/>
                <w:kern w:val="0"/>
                <w:sz w:val="20"/>
                <w:szCs w:val="20"/>
              </w:rPr>
              <w:t xml:space="preserve"> i weryfikacja poziomu wdrożenia</w:t>
            </w:r>
            <w:r w:rsidRPr="008D6DD0">
              <w:rPr>
                <w:rFonts w:ascii="Lato" w:eastAsia="Calibri" w:hAnsi="Lato" w:cstheme="minorHAnsi"/>
                <w:kern w:val="0"/>
                <w:sz w:val="20"/>
                <w:szCs w:val="20"/>
              </w:rPr>
              <w:t xml:space="preserve"> wytycznych dotyczących projektowania przestrzeni wewnętrznych dla osób z zaburzeniami otępiennymi.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0795EE5" w14:textId="3E319969"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Jak w punkcie 7, tj. wytyczne powinny nie tylko zostać zaproponowane jednostkom samorządu terytorialnego, ale także powinny zostać podjęte czynności, które umożliwią weryfikację stopnia wdrożenia wytycznych. Bez tego typu kontroli może okazać się, że wytyczne pozostają tylko zapisem w dokumentacji, które nie będą szerzej respektowane.</w:t>
            </w:r>
          </w:p>
        </w:tc>
        <w:tc>
          <w:tcPr>
            <w:tcW w:w="869" w:type="pct"/>
            <w:shd w:val="clear" w:color="auto" w:fill="FFFFFF" w:themeFill="background1"/>
            <w:vAlign w:val="center"/>
          </w:tcPr>
          <w:p w14:paraId="27A32826" w14:textId="77777777" w:rsidR="00E87A4E" w:rsidRPr="008D6DD0" w:rsidRDefault="00E87A4E" w:rsidP="00E87A4E">
            <w:pPr>
              <w:spacing w:line="240" w:lineRule="auto"/>
              <w:rPr>
                <w:rFonts w:ascii="Lato" w:hAnsi="Lato"/>
                <w:b/>
                <w:bCs/>
                <w:sz w:val="20"/>
                <w:szCs w:val="20"/>
              </w:rPr>
            </w:pPr>
            <w:r w:rsidRPr="008D6DD0">
              <w:rPr>
                <w:rFonts w:ascii="Lato" w:hAnsi="Lato"/>
                <w:b/>
                <w:bCs/>
                <w:sz w:val="20"/>
                <w:szCs w:val="20"/>
              </w:rPr>
              <w:t>Uwaga nieuwzględniona</w:t>
            </w:r>
          </w:p>
          <w:p w14:paraId="1B3A3AB4" w14:textId="3947FF1D" w:rsidR="00E87A4E" w:rsidRPr="008D6DD0" w:rsidRDefault="00E87A4E" w:rsidP="00E87A4E">
            <w:pPr>
              <w:spacing w:line="240" w:lineRule="auto"/>
              <w:rPr>
                <w:rFonts w:ascii="Lato" w:hAnsi="Lato"/>
                <w:bCs/>
                <w:sz w:val="20"/>
                <w:szCs w:val="20"/>
              </w:rPr>
            </w:pPr>
            <w:r w:rsidRPr="008D6DD0">
              <w:rPr>
                <w:rFonts w:ascii="Lato" w:hAnsi="Lato"/>
                <w:bCs/>
                <w:sz w:val="20"/>
                <w:szCs w:val="20"/>
              </w:rPr>
              <w:t>W pierwszym programie strategicznym dotyczącym chorób otępiennych nie planuje się wprowadzenia rozwiązań, które umożliwiałyby monitorowanie poziomu wdrożenia wytycznych przez jednostkach samorządu terytorialnego.</w:t>
            </w:r>
          </w:p>
        </w:tc>
      </w:tr>
      <w:tr w:rsidR="00E87A4E" w:rsidRPr="008D6DD0" w14:paraId="65309FE9" w14:textId="77777777" w:rsidTr="001F4579">
        <w:trPr>
          <w:trHeight w:val="375"/>
        </w:trPr>
        <w:tc>
          <w:tcPr>
            <w:tcW w:w="195" w:type="pct"/>
            <w:shd w:val="clear" w:color="auto" w:fill="FFFFFF" w:themeFill="background1"/>
            <w:vAlign w:val="center"/>
          </w:tcPr>
          <w:p w14:paraId="0371D0BE"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061B455" w14:textId="1AA8CC9B"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4FFA44" w14:textId="0FD71A21"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 xml:space="preserve">I. Podnoszenie świadomości społecznej, </w:t>
            </w:r>
            <w:r w:rsidRPr="008D6DD0">
              <w:rPr>
                <w:rFonts w:ascii="Lato" w:eastAsia="Calibri" w:hAnsi="Lato" w:cstheme="minorHAnsi"/>
                <w:kern w:val="0"/>
                <w:sz w:val="20"/>
                <w:szCs w:val="20"/>
              </w:rPr>
              <w:t>Rezultat 6, Działanie 1.6.2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A40F74B" w14:textId="4A121451"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Termin realizacji: 2026-2028</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95BC3FF" w14:textId="32A24756"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Termin realizacji: 2026-</w:t>
            </w:r>
            <w:r w:rsidRPr="008D6DD0">
              <w:rPr>
                <w:rFonts w:ascii="Lato" w:eastAsia="Calibri" w:hAnsi="Lato" w:cstheme="minorHAnsi"/>
                <w:b/>
                <w:bCs/>
                <w:kern w:val="0"/>
                <w:sz w:val="20"/>
                <w:szCs w:val="20"/>
              </w:rPr>
              <w:t>2030</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07AFFFB" w14:textId="169774E7"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Jak w punkcie 8, tj. „Zadania powinny być realizowane przez cały okres obowiązywania Krajowego planu…, ponieważ zwiększa to efektywność i skuteczność podjętych działań”.</w:t>
            </w:r>
          </w:p>
        </w:tc>
        <w:tc>
          <w:tcPr>
            <w:tcW w:w="869" w:type="pct"/>
            <w:shd w:val="clear" w:color="auto" w:fill="FFFFFF" w:themeFill="background1"/>
            <w:vAlign w:val="center"/>
          </w:tcPr>
          <w:p w14:paraId="09BAFAB5" w14:textId="5AB9D3E0" w:rsidR="00E87A4E" w:rsidRPr="008D6DD0" w:rsidRDefault="00E87A4E" w:rsidP="00E87A4E">
            <w:pPr>
              <w:spacing w:line="240" w:lineRule="auto"/>
              <w:rPr>
                <w:rFonts w:ascii="Lato" w:hAnsi="Lato"/>
                <w:b/>
                <w:sz w:val="20"/>
                <w:szCs w:val="20"/>
              </w:rPr>
            </w:pPr>
            <w:r w:rsidRPr="008D6DD0">
              <w:rPr>
                <w:rFonts w:ascii="Lato" w:hAnsi="Lato"/>
                <w:b/>
                <w:sz w:val="20"/>
                <w:szCs w:val="20"/>
              </w:rPr>
              <w:t>Uwaga uwzględniona</w:t>
            </w:r>
          </w:p>
        </w:tc>
      </w:tr>
      <w:tr w:rsidR="00E87A4E" w:rsidRPr="008D6DD0" w14:paraId="713C4AA8" w14:textId="77777777" w:rsidTr="001F4579">
        <w:trPr>
          <w:trHeight w:val="375"/>
        </w:trPr>
        <w:tc>
          <w:tcPr>
            <w:tcW w:w="195" w:type="pct"/>
            <w:shd w:val="clear" w:color="auto" w:fill="FFFFFF" w:themeFill="background1"/>
            <w:vAlign w:val="center"/>
          </w:tcPr>
          <w:p w14:paraId="15738ECB"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D39B526" w14:textId="58BE0B95"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E73D81" w14:textId="4B6C8068"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1, Działanie 2.1.2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72F81BD" w14:textId="1C87025B"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Sposób monitorowania: działania edukacyjne dotyczące modyfikowanych czynników ryzyka wystąpienia zaburzeń otępiennych oraz możliwych do podjęcia działań profilaktycznych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490FD83" w14:textId="0272181B"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95A59DD" w14:textId="6E137C61"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Należy dostosować sposób monitorowania do podjętego działania. Obecnie zapis brzmi tożsamo z nazwą planowanego działania. Ponadto powinno się doprecyzować czym są działania edukacyjne, ponieważ jest to zbyt szeroki termin.</w:t>
            </w:r>
          </w:p>
        </w:tc>
        <w:tc>
          <w:tcPr>
            <w:tcW w:w="869" w:type="pct"/>
            <w:shd w:val="clear" w:color="auto" w:fill="FFFFFF" w:themeFill="background1"/>
            <w:vAlign w:val="center"/>
          </w:tcPr>
          <w:p w14:paraId="227860B2"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uwzględniona</w:t>
            </w:r>
          </w:p>
          <w:p w14:paraId="7F2240F6" w14:textId="77777777" w:rsidR="00E87A4E" w:rsidRPr="008D6DD0" w:rsidRDefault="00E87A4E" w:rsidP="00E87A4E">
            <w:pPr>
              <w:spacing w:line="240" w:lineRule="auto"/>
              <w:rPr>
                <w:rFonts w:ascii="Lato" w:hAnsi="Lato"/>
                <w:bCs/>
                <w:sz w:val="20"/>
                <w:szCs w:val="20"/>
              </w:rPr>
            </w:pPr>
            <w:r w:rsidRPr="008D6DD0">
              <w:rPr>
                <w:rFonts w:ascii="Lato" w:hAnsi="Lato"/>
                <w:bCs/>
                <w:sz w:val="20"/>
                <w:szCs w:val="20"/>
              </w:rPr>
              <w:t>Działanie 2.1.1 otrzymuje brzmienie: Działania informacyjno-edukacyjne na temat modyfikowalnych czynników ryzyka wystąpienia chorób otępiennych oraz możliwych do podjęcia działań profilaktycznych ukierunkowanych na zdrowie mózgu.  W sposobie monitorowania Działania 2.1.1 dodano: liczba pacjentów, którzy uczestniczyli w działaniach edukacyjnych podnoszących wiedzę na temat modyfikowalnych czynników ryzyka  wystąpienia chorób otępiennych w podmiotach leczniczych.</w:t>
            </w:r>
          </w:p>
          <w:p w14:paraId="60231553" w14:textId="77777777" w:rsidR="00E87A4E" w:rsidRPr="008D6DD0" w:rsidRDefault="00E87A4E" w:rsidP="00E87A4E">
            <w:pPr>
              <w:spacing w:line="240" w:lineRule="auto"/>
              <w:rPr>
                <w:rFonts w:ascii="Lato" w:hAnsi="Lato"/>
                <w:bCs/>
                <w:sz w:val="20"/>
                <w:szCs w:val="20"/>
              </w:rPr>
            </w:pPr>
            <w:r w:rsidRPr="008D6DD0">
              <w:rPr>
                <w:rFonts w:ascii="Lato" w:hAnsi="Lato"/>
                <w:bCs/>
                <w:sz w:val="20"/>
                <w:szCs w:val="20"/>
              </w:rPr>
              <w:t>Natomiast Działanie 2.1.2 zostaje usunięte, ze względu na zakres zbieżny z Działaniem 2.1.1.</w:t>
            </w:r>
          </w:p>
          <w:p w14:paraId="5A3653DE" w14:textId="77777777" w:rsidR="00E87A4E" w:rsidRPr="008D6DD0" w:rsidRDefault="00E87A4E" w:rsidP="00E87A4E">
            <w:pPr>
              <w:spacing w:line="240" w:lineRule="auto"/>
              <w:rPr>
                <w:rFonts w:ascii="Lato" w:hAnsi="Lato"/>
                <w:bCs/>
                <w:sz w:val="20"/>
                <w:szCs w:val="20"/>
              </w:rPr>
            </w:pPr>
          </w:p>
        </w:tc>
      </w:tr>
      <w:tr w:rsidR="00E87A4E" w:rsidRPr="008D6DD0" w14:paraId="42EAEB48" w14:textId="77777777" w:rsidTr="001F4579">
        <w:trPr>
          <w:trHeight w:val="375"/>
        </w:trPr>
        <w:tc>
          <w:tcPr>
            <w:tcW w:w="195" w:type="pct"/>
            <w:shd w:val="clear" w:color="auto" w:fill="FFFFFF" w:themeFill="background1"/>
            <w:vAlign w:val="center"/>
          </w:tcPr>
          <w:p w14:paraId="572A801D"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481AE55" w14:textId="0DCF3297"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09A588" w14:textId="7C977465"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1, Działanie 2.1.3</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3202427" w14:textId="595951D5"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Termin realizacji: 2027 r.</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317CC86" w14:textId="52A53E0E"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 xml:space="preserve">Termin realizacji: </w:t>
            </w:r>
            <w:r w:rsidRPr="008D6DD0">
              <w:rPr>
                <w:rFonts w:ascii="Lato" w:eastAsia="Calibri" w:hAnsi="Lato" w:cstheme="minorHAnsi"/>
                <w:b/>
                <w:bCs/>
                <w:kern w:val="0"/>
                <w:sz w:val="20"/>
                <w:szCs w:val="20"/>
              </w:rPr>
              <w:t>2026</w:t>
            </w:r>
            <w:r w:rsidRPr="008D6DD0">
              <w:rPr>
                <w:rFonts w:ascii="Lato" w:eastAsia="Calibri" w:hAnsi="Lato" w:cstheme="minorHAnsi"/>
                <w:kern w:val="0"/>
                <w:sz w:val="20"/>
                <w:szCs w:val="20"/>
              </w:rPr>
              <w:t xml:space="preserve"> r.</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30E2126" w14:textId="284A8B95"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Zasadne byłoby rozważenie przyspieszenia terminu przetłumaczenia wytycznych WHO, ponieważ mogą one stanowić bazę do realizacji pozostałych działań.</w:t>
            </w:r>
          </w:p>
        </w:tc>
        <w:tc>
          <w:tcPr>
            <w:tcW w:w="869" w:type="pct"/>
            <w:shd w:val="clear" w:color="auto" w:fill="FFFFFF" w:themeFill="background1"/>
            <w:vAlign w:val="center"/>
          </w:tcPr>
          <w:p w14:paraId="28E7CAFB" w14:textId="77777777" w:rsidR="00122C6E" w:rsidRPr="008D6DD0" w:rsidRDefault="00122C6E" w:rsidP="00122C6E">
            <w:pPr>
              <w:spacing w:line="240" w:lineRule="auto"/>
              <w:rPr>
                <w:rFonts w:ascii="Lato" w:hAnsi="Lato"/>
                <w:b/>
                <w:sz w:val="20"/>
                <w:szCs w:val="20"/>
              </w:rPr>
            </w:pPr>
            <w:r w:rsidRPr="008D6DD0">
              <w:rPr>
                <w:rFonts w:ascii="Lato" w:hAnsi="Lato"/>
                <w:b/>
                <w:sz w:val="20"/>
                <w:szCs w:val="20"/>
              </w:rPr>
              <w:t>Uwaga nieuwzględniona</w:t>
            </w:r>
          </w:p>
          <w:p w14:paraId="701A7AEE" w14:textId="5F62C89D" w:rsidR="00E87A4E" w:rsidRPr="008D6DD0" w:rsidRDefault="00122C6E" w:rsidP="00122C6E">
            <w:pPr>
              <w:spacing w:line="240" w:lineRule="auto"/>
              <w:rPr>
                <w:rFonts w:ascii="Lato" w:hAnsi="Lato"/>
                <w:bCs/>
                <w:sz w:val="20"/>
                <w:szCs w:val="20"/>
              </w:rPr>
            </w:pPr>
            <w:r w:rsidRPr="008D6DD0">
              <w:rPr>
                <w:rFonts w:ascii="Lato" w:hAnsi="Lato"/>
                <w:bCs/>
                <w:sz w:val="20"/>
                <w:szCs w:val="20"/>
              </w:rPr>
              <w:t>Działanie obejmujące przetłumaczenie wytycznych będzie celowe dopiero po ich aktualizacji przez WHO.</w:t>
            </w:r>
          </w:p>
        </w:tc>
      </w:tr>
      <w:tr w:rsidR="00E87A4E" w:rsidRPr="008D6DD0" w14:paraId="6CFC872A" w14:textId="77777777" w:rsidTr="001F4579">
        <w:trPr>
          <w:trHeight w:val="375"/>
        </w:trPr>
        <w:tc>
          <w:tcPr>
            <w:tcW w:w="195" w:type="pct"/>
            <w:shd w:val="clear" w:color="auto" w:fill="FFFFFF" w:themeFill="background1"/>
            <w:vAlign w:val="center"/>
          </w:tcPr>
          <w:p w14:paraId="4950F582"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1E75996" w14:textId="60D48E11"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64B5C4" w14:textId="4ED9AD91"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1, Działanie 2.1.4</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99E1E16" w14:textId="0FE476BC"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Działania informacyjne zachęcające do używania kasków i ochraniaczy głowy podczas aktywności sportowych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1F4EB77" w14:textId="4AABC2B8"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 xml:space="preserve">Działania informacyjne </w:t>
            </w:r>
            <w:r w:rsidRPr="008D6DD0">
              <w:rPr>
                <w:rFonts w:ascii="Lato" w:eastAsia="Calibri" w:hAnsi="Lato" w:cstheme="minorHAnsi"/>
                <w:b/>
                <w:bCs/>
                <w:kern w:val="0"/>
                <w:sz w:val="20"/>
                <w:szCs w:val="20"/>
              </w:rPr>
              <w:t>dotyczące konieczności</w:t>
            </w:r>
            <w:r w:rsidRPr="008D6DD0">
              <w:rPr>
                <w:rFonts w:ascii="Lato" w:eastAsia="Calibri" w:hAnsi="Lato" w:cstheme="minorHAnsi"/>
                <w:kern w:val="0"/>
                <w:sz w:val="20"/>
                <w:szCs w:val="20"/>
              </w:rPr>
              <w:t xml:space="preserve"> używania kasków i ochraniaczy głowy podczas aktywności sportowych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BF9F3EC" w14:textId="3A59DE11"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Należy wziąć pod uwagę zmianę przepisów prawnych, które zobowiązywałyby obywateli do używania kasków i ochraniaczy głowy, ale także odblasków, zwłaszcza w przypadku poruszania się po drogach publicznych. Dowolność w tym zakresie powoduje, że dorośli rzadko korzystają z tego typu rozwiązań, nawet gdy przewożą dzieci.</w:t>
            </w:r>
          </w:p>
        </w:tc>
        <w:tc>
          <w:tcPr>
            <w:tcW w:w="869" w:type="pct"/>
            <w:shd w:val="clear" w:color="auto" w:fill="FFFFFF" w:themeFill="background1"/>
            <w:vAlign w:val="center"/>
          </w:tcPr>
          <w:p w14:paraId="5F0F6758" w14:textId="2E5A9BF6" w:rsidR="00E87A4E" w:rsidRPr="008D6DD0" w:rsidRDefault="00E87A4E" w:rsidP="00E87A4E">
            <w:pPr>
              <w:spacing w:line="240" w:lineRule="auto"/>
              <w:rPr>
                <w:rFonts w:ascii="Lato" w:hAnsi="Lato"/>
                <w:b/>
                <w:sz w:val="20"/>
                <w:szCs w:val="20"/>
              </w:rPr>
            </w:pPr>
            <w:r w:rsidRPr="008D6DD0">
              <w:rPr>
                <w:rFonts w:ascii="Lato" w:hAnsi="Lato"/>
                <w:b/>
                <w:sz w:val="20"/>
                <w:szCs w:val="20"/>
              </w:rPr>
              <w:t>Uwaga uwzględniona</w:t>
            </w:r>
          </w:p>
        </w:tc>
      </w:tr>
      <w:tr w:rsidR="00E87A4E" w:rsidRPr="008D6DD0" w14:paraId="74528F3A" w14:textId="77777777" w:rsidTr="001F4579">
        <w:trPr>
          <w:trHeight w:val="375"/>
        </w:trPr>
        <w:tc>
          <w:tcPr>
            <w:tcW w:w="195" w:type="pct"/>
            <w:shd w:val="clear" w:color="auto" w:fill="FFFFFF" w:themeFill="background1"/>
            <w:vAlign w:val="center"/>
          </w:tcPr>
          <w:p w14:paraId="2EDA3B30"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51D6DB1" w14:textId="555AF964"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05DD31" w14:textId="24A9081F"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2, Działanie 2.2.1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D037BFD" w14:textId="03A94DDB"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Przygotowywanie rekomendacji na temat działań wspierających prewencję chorób otępiennych dla jednostek samorządu terytorialnego i organizacji aktywności lokalnej (Koła Gospodyń Wiejskich, Lokalne Grupy Działania)</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9B874EB" w14:textId="111C6DB4"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 xml:space="preserve">Przygotowywanie rekomendacji na temat działań wspierających prewencję chorób otępiennych dla jednostek samorządu terytorialnego i organizacji </w:t>
            </w:r>
            <w:r w:rsidRPr="008D6DD0">
              <w:rPr>
                <w:rFonts w:ascii="Lato" w:eastAsia="Calibri" w:hAnsi="Lato" w:cstheme="minorHAnsi"/>
                <w:b/>
                <w:bCs/>
                <w:kern w:val="0"/>
                <w:sz w:val="20"/>
                <w:szCs w:val="20"/>
              </w:rPr>
              <w:t>pozarządowych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46A5DAB" w14:textId="0AA94D23"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Istotne byłoby rozszerzenie katalogu podmiotów, do których byłyby skierowane rekomendacje. W tym przypadku byłby to ogół organizacji pozarządowych, które uwzględniają podmioty działające na rzecz seniorów, nie tylko KGW i LGD.</w:t>
            </w:r>
          </w:p>
        </w:tc>
        <w:tc>
          <w:tcPr>
            <w:tcW w:w="869" w:type="pct"/>
            <w:shd w:val="clear" w:color="auto" w:fill="FFFFFF" w:themeFill="background1"/>
            <w:vAlign w:val="center"/>
          </w:tcPr>
          <w:p w14:paraId="5F986474" w14:textId="4E50E740" w:rsidR="00E87A4E" w:rsidRPr="008D6DD0" w:rsidRDefault="00356297" w:rsidP="00E87A4E">
            <w:pPr>
              <w:spacing w:line="240" w:lineRule="auto"/>
              <w:rPr>
                <w:rFonts w:ascii="Lato" w:hAnsi="Lato"/>
                <w:b/>
                <w:sz w:val="20"/>
                <w:szCs w:val="20"/>
              </w:rPr>
            </w:pPr>
            <w:r w:rsidRPr="008D6DD0">
              <w:rPr>
                <w:rFonts w:ascii="Lato" w:hAnsi="Lato"/>
                <w:b/>
                <w:sz w:val="20"/>
                <w:szCs w:val="20"/>
              </w:rPr>
              <w:t>Uwaga uwzględniona</w:t>
            </w:r>
          </w:p>
        </w:tc>
      </w:tr>
      <w:tr w:rsidR="00E87A4E" w:rsidRPr="008D6DD0" w14:paraId="42616F81" w14:textId="77777777" w:rsidTr="001F4579">
        <w:trPr>
          <w:trHeight w:val="375"/>
        </w:trPr>
        <w:tc>
          <w:tcPr>
            <w:tcW w:w="195" w:type="pct"/>
            <w:shd w:val="clear" w:color="auto" w:fill="FFFFFF" w:themeFill="background1"/>
            <w:vAlign w:val="center"/>
          </w:tcPr>
          <w:p w14:paraId="1E4DA327"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378C50B" w14:textId="1E1E5BA7"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2C0179" w14:textId="1C00FAC7"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2, Działanie 2.2.2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2416DEE" w14:textId="6CA16D92"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Opracowanie wytycznych dla placówek pobytu dziennego dla osób starszych dotyczące zajęć aktywizujących, zmniejszających ryzyko wystąpienia zaburzeń otępiennych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322F762" w14:textId="07F56C9C"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Opracowanie</w:t>
            </w:r>
            <w:r w:rsidRPr="008D6DD0">
              <w:rPr>
                <w:rFonts w:ascii="Lato" w:eastAsia="Calibri" w:hAnsi="Lato" w:cstheme="minorHAnsi"/>
                <w:b/>
                <w:bCs/>
                <w:kern w:val="0"/>
                <w:sz w:val="20"/>
                <w:szCs w:val="20"/>
              </w:rPr>
              <w:t>, upowszechnienie i weryfikacja poziomu wdrożenia</w:t>
            </w:r>
            <w:r w:rsidRPr="008D6DD0">
              <w:rPr>
                <w:rFonts w:ascii="Lato" w:eastAsia="Calibri" w:hAnsi="Lato" w:cstheme="minorHAnsi"/>
                <w:kern w:val="0"/>
                <w:sz w:val="20"/>
                <w:szCs w:val="20"/>
              </w:rPr>
              <w:t xml:space="preserve"> wytycznych dla placówek pobytu dziennego dla osób starszych</w:t>
            </w:r>
            <w:r w:rsidRPr="008D6DD0">
              <w:rPr>
                <w:rFonts w:ascii="Lato" w:eastAsia="Calibri" w:hAnsi="Lato" w:cstheme="minorHAnsi"/>
                <w:b/>
                <w:bCs/>
                <w:kern w:val="0"/>
                <w:sz w:val="20"/>
                <w:szCs w:val="20"/>
              </w:rPr>
              <w:t>, w tym domów dziennego pobytu,</w:t>
            </w:r>
            <w:r w:rsidRPr="008D6DD0">
              <w:rPr>
                <w:rFonts w:ascii="Lato" w:eastAsia="Calibri" w:hAnsi="Lato" w:cstheme="minorHAnsi"/>
                <w:kern w:val="0"/>
                <w:sz w:val="20"/>
                <w:szCs w:val="20"/>
              </w:rPr>
              <w:t xml:space="preserve"> dotyczące zajęć aktywizujących, zmniejszających ryzyko wystąpienia zaburzeń otępiennych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F796616" w14:textId="6D5445CE"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Warto byłoby doprecyzować czym są placówki pobytu dziennego i jednocześnie podkreślić często niedoszacowaną rolę w środowiskach lokalnych domów dziennego pobytu. Ponadto powinno się nie tylko opracować wytyczne, ale także zadbać o ich popularyzację i regularnie weryfikować czy placówki pobytu dziennego je stosują.</w:t>
            </w:r>
          </w:p>
        </w:tc>
        <w:tc>
          <w:tcPr>
            <w:tcW w:w="869" w:type="pct"/>
            <w:shd w:val="clear" w:color="auto" w:fill="FFFFFF" w:themeFill="background1"/>
            <w:vAlign w:val="center"/>
          </w:tcPr>
          <w:p w14:paraId="71D5B092" w14:textId="377AE0CA" w:rsidR="00E87A4E" w:rsidRPr="008D6DD0" w:rsidRDefault="00356297" w:rsidP="00E87A4E">
            <w:pPr>
              <w:spacing w:line="240" w:lineRule="auto"/>
              <w:rPr>
                <w:rFonts w:ascii="Lato" w:hAnsi="Lato"/>
                <w:b/>
                <w:sz w:val="20"/>
                <w:szCs w:val="20"/>
              </w:rPr>
            </w:pPr>
            <w:r w:rsidRPr="008D6DD0">
              <w:rPr>
                <w:rFonts w:ascii="Lato" w:hAnsi="Lato"/>
                <w:b/>
                <w:sz w:val="20"/>
                <w:szCs w:val="20"/>
              </w:rPr>
              <w:t>Uwaga częściowo uwzględniona</w:t>
            </w:r>
          </w:p>
          <w:p w14:paraId="04C838AF" w14:textId="77777777" w:rsidR="00356297" w:rsidRPr="008D6DD0" w:rsidRDefault="00356297" w:rsidP="00E87A4E">
            <w:pPr>
              <w:spacing w:line="240" w:lineRule="auto"/>
              <w:rPr>
                <w:rFonts w:ascii="Lato" w:hAnsi="Lato"/>
                <w:bCs/>
                <w:sz w:val="20"/>
                <w:szCs w:val="20"/>
              </w:rPr>
            </w:pPr>
            <w:r w:rsidRPr="008D6DD0">
              <w:rPr>
                <w:rFonts w:ascii="Lato" w:hAnsi="Lato"/>
                <w:bCs/>
                <w:sz w:val="20"/>
                <w:szCs w:val="20"/>
              </w:rPr>
              <w:t>Działanie otrzymuje brzmienie:</w:t>
            </w:r>
          </w:p>
          <w:p w14:paraId="0F4E1AA9" w14:textId="7E9E814B" w:rsidR="00356297" w:rsidRPr="008D6DD0" w:rsidRDefault="00356297" w:rsidP="00E87A4E">
            <w:pPr>
              <w:spacing w:line="240" w:lineRule="auto"/>
              <w:rPr>
                <w:rFonts w:ascii="Lato" w:hAnsi="Lato"/>
                <w:b/>
                <w:sz w:val="20"/>
                <w:szCs w:val="20"/>
              </w:rPr>
            </w:pPr>
            <w:r w:rsidRPr="008D6DD0">
              <w:rPr>
                <w:rFonts w:ascii="Lato" w:hAnsi="Lato"/>
                <w:bCs/>
                <w:sz w:val="20"/>
                <w:szCs w:val="20"/>
              </w:rPr>
              <w:t>Opracowanie i upowszechnienie wytycznych dla placówek pobytu dziennego dla osób starszych, w tym klubów seniora i domów dziennego pobytu (niezależnie od formy prawnej) dotyczących różnorodnych form zajęć aktywizujących, zmniejszających ryzyko wystąpienia chorób otępiennych oraz ograniczających skutki już istniejącej choroby.</w:t>
            </w:r>
          </w:p>
        </w:tc>
      </w:tr>
      <w:tr w:rsidR="00E87A4E" w:rsidRPr="008D6DD0" w14:paraId="0C7EBBF2" w14:textId="77777777" w:rsidTr="001F4579">
        <w:trPr>
          <w:trHeight w:val="375"/>
        </w:trPr>
        <w:tc>
          <w:tcPr>
            <w:tcW w:w="195" w:type="pct"/>
            <w:shd w:val="clear" w:color="auto" w:fill="FFFFFF" w:themeFill="background1"/>
            <w:vAlign w:val="center"/>
          </w:tcPr>
          <w:p w14:paraId="2EFF84DA"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B9862A2" w14:textId="0DAEE5D8"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0CA69C" w14:textId="5506E553"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2, Działanie 2.2.2</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0608CA2" w14:textId="049873CD"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Termin realizacji: 2027 r</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2FFF426" w14:textId="679F405C"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Termin realizacji: 2026</w:t>
            </w:r>
            <w:r w:rsidRPr="008D6DD0">
              <w:rPr>
                <w:rFonts w:ascii="Lato" w:eastAsia="Calibri" w:hAnsi="Lato" w:cstheme="minorHAnsi"/>
                <w:b/>
                <w:bCs/>
                <w:kern w:val="0"/>
                <w:sz w:val="20"/>
                <w:szCs w:val="20"/>
              </w:rPr>
              <w:t>-2030</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04632B7" w14:textId="6374EECC"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Opracowanie wytycznych powinno mieć miejsce w 2026 roku, a następnie upowszechnianie i weryfikacja poziomu wdrożenia wytycznych. Bez kontroli tego typu mogłyby okazać się, że wytyczne nie są w praktyce stosowane przez placówki pobytu dziennego.</w:t>
            </w:r>
          </w:p>
        </w:tc>
        <w:tc>
          <w:tcPr>
            <w:tcW w:w="869" w:type="pct"/>
            <w:shd w:val="clear" w:color="auto" w:fill="FFFFFF" w:themeFill="background1"/>
            <w:vAlign w:val="center"/>
          </w:tcPr>
          <w:p w14:paraId="6014794F" w14:textId="08240872" w:rsidR="00E87A4E" w:rsidRPr="008D6DD0" w:rsidRDefault="00E87A4E" w:rsidP="00E87A4E">
            <w:pPr>
              <w:spacing w:line="240" w:lineRule="auto"/>
              <w:rPr>
                <w:rFonts w:ascii="Lato" w:hAnsi="Lato"/>
                <w:b/>
                <w:sz w:val="20"/>
                <w:szCs w:val="20"/>
              </w:rPr>
            </w:pPr>
            <w:r w:rsidRPr="008D6DD0">
              <w:rPr>
                <w:rFonts w:ascii="Lato" w:hAnsi="Lato"/>
                <w:b/>
                <w:sz w:val="20"/>
                <w:szCs w:val="20"/>
              </w:rPr>
              <w:t>Uwaga uwzględniona</w:t>
            </w:r>
          </w:p>
        </w:tc>
      </w:tr>
      <w:tr w:rsidR="00E87A4E" w:rsidRPr="008D6DD0" w14:paraId="4B1E1FA8" w14:textId="77777777" w:rsidTr="001F4579">
        <w:trPr>
          <w:trHeight w:val="375"/>
        </w:trPr>
        <w:tc>
          <w:tcPr>
            <w:tcW w:w="195" w:type="pct"/>
            <w:shd w:val="clear" w:color="auto" w:fill="FFFFFF" w:themeFill="background1"/>
            <w:vAlign w:val="center"/>
          </w:tcPr>
          <w:p w14:paraId="74FCEA22"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5AF1589" w14:textId="09B45096"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D9F3EC" w14:textId="17F9FF19"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II. Zmniejszanie ryzyka zachorowania, Rezultat 2, Działanie 2.2.3</w:t>
            </w:r>
          </w:p>
        </w:tc>
        <w:tc>
          <w:tcPr>
            <w:tcW w:w="644" w:type="pct"/>
            <w:tcBorders>
              <w:top w:val="single" w:sz="4" w:space="0" w:color="000000"/>
              <w:left w:val="nil"/>
              <w:bottom w:val="single" w:sz="4" w:space="0" w:color="auto"/>
              <w:right w:val="single" w:sz="4" w:space="0" w:color="000000"/>
            </w:tcBorders>
            <w:shd w:val="clear" w:color="auto" w:fill="FFFFFF" w:themeFill="background1"/>
            <w:vAlign w:val="center"/>
          </w:tcPr>
          <w:p w14:paraId="6C6F85B0" w14:textId="643ADB2F"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Przygotowywanie materiałów metodycznych dla Uniwersytetów Trzeciego Wieku w zakresie profilaktyki demencji (konspekty, scenariusze zajęć, plany ćwiczeń, materiały pomocnicze np.)</w:t>
            </w:r>
          </w:p>
        </w:tc>
        <w:tc>
          <w:tcPr>
            <w:tcW w:w="841" w:type="pct"/>
            <w:tcBorders>
              <w:top w:val="single" w:sz="4" w:space="0" w:color="000000"/>
              <w:left w:val="nil"/>
              <w:bottom w:val="single" w:sz="4" w:space="0" w:color="auto"/>
              <w:right w:val="single" w:sz="4" w:space="0" w:color="000000"/>
            </w:tcBorders>
            <w:shd w:val="clear" w:color="auto" w:fill="FFFFFF" w:themeFill="background1"/>
            <w:vAlign w:val="center"/>
          </w:tcPr>
          <w:p w14:paraId="0D68B2CB" w14:textId="54B94E08" w:rsidR="00E87A4E" w:rsidRPr="008D6DD0" w:rsidRDefault="00E87A4E" w:rsidP="00E87A4E">
            <w:pPr>
              <w:spacing w:line="240" w:lineRule="auto"/>
              <w:rPr>
                <w:rFonts w:ascii="Lato" w:hAnsi="Lato"/>
                <w:bCs/>
                <w:sz w:val="20"/>
                <w:szCs w:val="20"/>
              </w:rPr>
            </w:pPr>
            <w:r w:rsidRPr="008D6DD0">
              <w:rPr>
                <w:rFonts w:ascii="Lato" w:eastAsia="Calibri" w:hAnsi="Lato" w:cstheme="minorHAnsi"/>
                <w:kern w:val="0"/>
                <w:sz w:val="20"/>
                <w:szCs w:val="20"/>
              </w:rPr>
              <w:t xml:space="preserve">Przygotowywanie materiałów metodycznych </w:t>
            </w:r>
            <w:r w:rsidRPr="008D6DD0">
              <w:rPr>
                <w:rFonts w:ascii="Lato" w:eastAsia="Calibri" w:hAnsi="Lato" w:cstheme="minorHAnsi"/>
                <w:b/>
                <w:bCs/>
                <w:kern w:val="0"/>
                <w:sz w:val="20"/>
                <w:szCs w:val="20"/>
              </w:rPr>
              <w:t>oraz ich rozpowszechnienie wśród organizacji pozarządowych działających na rzecz seniorów</w:t>
            </w:r>
            <w:r w:rsidRPr="008D6DD0">
              <w:rPr>
                <w:rFonts w:ascii="Lato" w:eastAsia="Calibri" w:hAnsi="Lato" w:cstheme="minorHAnsi"/>
                <w:kern w:val="0"/>
                <w:sz w:val="20"/>
                <w:szCs w:val="20"/>
              </w:rPr>
              <w:t xml:space="preserve"> w zakresie profilaktyki demencji (konspekty, scenariusze zajęć, plany ćwiczeń, materiały pomocnicze np.)</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49FC0FC" w14:textId="28D35C60" w:rsidR="00E87A4E" w:rsidRPr="008D6DD0" w:rsidRDefault="00E87A4E" w:rsidP="00E87A4E">
            <w:pPr>
              <w:spacing w:line="240" w:lineRule="auto"/>
              <w:rPr>
                <w:rFonts w:ascii="Lato" w:hAnsi="Lato"/>
                <w:bCs/>
                <w:sz w:val="20"/>
                <w:szCs w:val="20"/>
              </w:rPr>
            </w:pPr>
            <w:r w:rsidRPr="008D6DD0">
              <w:rPr>
                <w:rFonts w:ascii="Lato" w:eastAsia="Calibri" w:hAnsi="Lato" w:cstheme="minorHAnsi"/>
                <w:bCs/>
                <w:kern w:val="0"/>
                <w:sz w:val="20"/>
                <w:szCs w:val="20"/>
              </w:rPr>
              <w:t>Jak w punkcie 14, tj. istotne byłoby rozszerzenie katalogu podmiotów, do których byłyby skierowane materiały metodyczne. W tym przypadku byłby to ogół organizacji pozarządowych, które uwzględniają podmioty działające na rzecz seniorów, nie tylko KGW i LGD. Ponadto istotne jest nie tylko przygotowanie materiałów dydaktycznych, ale także w środowisku podmiotów przynależących do sektora non-profit.</w:t>
            </w:r>
          </w:p>
        </w:tc>
        <w:tc>
          <w:tcPr>
            <w:tcW w:w="869" w:type="pct"/>
            <w:shd w:val="clear" w:color="auto" w:fill="FFFFFF" w:themeFill="background1"/>
            <w:vAlign w:val="center"/>
          </w:tcPr>
          <w:p w14:paraId="750692E8" w14:textId="183ED202" w:rsidR="000D6781" w:rsidRPr="008D6DD0" w:rsidRDefault="000D6781" w:rsidP="00E87A4E">
            <w:pPr>
              <w:spacing w:line="240" w:lineRule="auto"/>
              <w:rPr>
                <w:rFonts w:ascii="Lato" w:hAnsi="Lato"/>
                <w:b/>
                <w:sz w:val="20"/>
                <w:szCs w:val="20"/>
              </w:rPr>
            </w:pPr>
            <w:r w:rsidRPr="008D6DD0">
              <w:rPr>
                <w:rFonts w:ascii="Lato" w:hAnsi="Lato"/>
                <w:b/>
                <w:sz w:val="20"/>
                <w:szCs w:val="20"/>
              </w:rPr>
              <w:t>Uwaga uwzględniona</w:t>
            </w:r>
          </w:p>
          <w:p w14:paraId="771E224F" w14:textId="77777777" w:rsidR="000D6781" w:rsidRPr="008D6DD0" w:rsidRDefault="000D6781" w:rsidP="00E87A4E">
            <w:pPr>
              <w:spacing w:line="240" w:lineRule="auto"/>
              <w:rPr>
                <w:rFonts w:ascii="Lato" w:hAnsi="Lato"/>
                <w:bCs/>
                <w:sz w:val="20"/>
                <w:szCs w:val="20"/>
              </w:rPr>
            </w:pPr>
            <w:r w:rsidRPr="008D6DD0">
              <w:rPr>
                <w:rFonts w:ascii="Lato" w:hAnsi="Lato"/>
                <w:bCs/>
                <w:sz w:val="20"/>
                <w:szCs w:val="20"/>
              </w:rPr>
              <w:t>Działanie otrzymuje brzmienie:</w:t>
            </w:r>
          </w:p>
          <w:p w14:paraId="472B6C41" w14:textId="77777777" w:rsidR="00E87A4E" w:rsidRPr="008D6DD0" w:rsidRDefault="000D6781" w:rsidP="00E87A4E">
            <w:pPr>
              <w:spacing w:line="240" w:lineRule="auto"/>
              <w:rPr>
                <w:rFonts w:ascii="Lato" w:hAnsi="Lato"/>
                <w:bCs/>
                <w:sz w:val="20"/>
                <w:szCs w:val="20"/>
              </w:rPr>
            </w:pPr>
            <w:r w:rsidRPr="008D6DD0">
              <w:rPr>
                <w:rFonts w:ascii="Lato" w:hAnsi="Lato"/>
                <w:bCs/>
                <w:sz w:val="20"/>
                <w:szCs w:val="20"/>
              </w:rPr>
              <w:t>Przygotowywanie materiałów metodycznych w zakresie profilaktyki chorób otępiennych (konspekty, scenariusze zajęć, plany ćwiczeń, materiały pomocnicze itp.) oraz ich upowszechnienie do szerokiego stosowania przez wszystkich zainteresowanych, m.in. poprzez publikację materiałów na dedykowanej stronie internetowej.</w:t>
            </w:r>
          </w:p>
          <w:p w14:paraId="12132F46" w14:textId="77777777" w:rsidR="000D6781" w:rsidRPr="008D6DD0" w:rsidRDefault="000D6781" w:rsidP="00E87A4E">
            <w:pPr>
              <w:spacing w:line="240" w:lineRule="auto"/>
              <w:rPr>
                <w:rFonts w:ascii="Lato" w:hAnsi="Lato"/>
                <w:bCs/>
                <w:sz w:val="20"/>
                <w:szCs w:val="20"/>
              </w:rPr>
            </w:pPr>
            <w:r w:rsidRPr="008D6DD0">
              <w:rPr>
                <w:rFonts w:ascii="Lato" w:hAnsi="Lato"/>
                <w:bCs/>
                <w:sz w:val="20"/>
                <w:szCs w:val="20"/>
              </w:rPr>
              <w:t>Sposób monitorowania otrzymuje brzmienie:</w:t>
            </w:r>
          </w:p>
          <w:p w14:paraId="7FBB2F9A" w14:textId="3951DC10" w:rsidR="000D6781" w:rsidRPr="008D6DD0" w:rsidRDefault="000D6781" w:rsidP="00E87A4E">
            <w:pPr>
              <w:spacing w:line="240" w:lineRule="auto"/>
              <w:rPr>
                <w:rFonts w:ascii="Lato" w:hAnsi="Lato"/>
                <w:bCs/>
                <w:sz w:val="20"/>
                <w:szCs w:val="20"/>
              </w:rPr>
            </w:pPr>
            <w:r w:rsidRPr="008D6DD0">
              <w:rPr>
                <w:rFonts w:ascii="Lato" w:hAnsi="Lato"/>
                <w:bCs/>
                <w:sz w:val="20"/>
                <w:szCs w:val="20"/>
              </w:rPr>
              <w:t>„upowszechnione materiały metodyczne w zakresie profilaktyki chorób otępiennych”</w:t>
            </w:r>
          </w:p>
        </w:tc>
      </w:tr>
      <w:tr w:rsidR="00E87A4E" w:rsidRPr="008D6DD0" w14:paraId="20A633D6" w14:textId="77777777" w:rsidTr="001F4579">
        <w:trPr>
          <w:trHeight w:val="375"/>
        </w:trPr>
        <w:tc>
          <w:tcPr>
            <w:tcW w:w="195" w:type="pct"/>
            <w:shd w:val="clear" w:color="auto" w:fill="FFFFFF" w:themeFill="background1"/>
            <w:vAlign w:val="center"/>
          </w:tcPr>
          <w:p w14:paraId="5DB13B7C"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343DA83" w14:textId="6584380C"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auto"/>
              <w:bottom w:val="single" w:sz="4" w:space="0" w:color="auto"/>
              <w:right w:val="single" w:sz="4" w:space="0" w:color="auto"/>
            </w:tcBorders>
            <w:shd w:val="clear" w:color="auto" w:fill="FFFFFF" w:themeFill="background1"/>
            <w:vAlign w:val="center"/>
          </w:tcPr>
          <w:p w14:paraId="4F8B8D5D" w14:textId="77777777" w:rsidR="00E87A4E" w:rsidRPr="008D6DD0" w:rsidRDefault="00E87A4E" w:rsidP="00E87A4E">
            <w:pPr>
              <w:pStyle w:val="TableParagraph"/>
              <w:rPr>
                <w:rFonts w:ascii="Lato" w:hAnsi="Lato" w:cstheme="minorHAnsi"/>
                <w:sz w:val="20"/>
                <w:szCs w:val="20"/>
              </w:rPr>
            </w:pPr>
          </w:p>
          <w:p w14:paraId="37BB155B" w14:textId="77777777" w:rsidR="00E87A4E" w:rsidRPr="008D6DD0" w:rsidRDefault="00E87A4E" w:rsidP="00E87A4E">
            <w:pPr>
              <w:pStyle w:val="TableParagraph"/>
              <w:rPr>
                <w:rFonts w:ascii="Lato" w:hAnsi="Lato" w:cstheme="minorHAnsi"/>
                <w:sz w:val="20"/>
                <w:szCs w:val="20"/>
              </w:rPr>
            </w:pPr>
          </w:p>
          <w:p w14:paraId="1F2F2578" w14:textId="77777777" w:rsidR="00E87A4E" w:rsidRPr="008D6DD0" w:rsidRDefault="00E87A4E" w:rsidP="00E87A4E">
            <w:pPr>
              <w:pStyle w:val="TableParagraph"/>
              <w:rPr>
                <w:rFonts w:ascii="Lato" w:hAnsi="Lato" w:cstheme="minorHAnsi"/>
                <w:sz w:val="20"/>
                <w:szCs w:val="20"/>
              </w:rPr>
            </w:pPr>
          </w:p>
          <w:p w14:paraId="0D22C4F6" w14:textId="6EBD2529" w:rsidR="00E87A4E" w:rsidRPr="008D6DD0" w:rsidRDefault="00E87A4E" w:rsidP="00E87A4E">
            <w:pPr>
              <w:spacing w:line="240" w:lineRule="auto"/>
              <w:rPr>
                <w:rFonts w:ascii="Lato" w:hAnsi="Lato"/>
                <w:bCs/>
                <w:sz w:val="20"/>
                <w:szCs w:val="20"/>
              </w:rPr>
            </w:pPr>
            <w:r w:rsidRPr="008D6DD0">
              <w:rPr>
                <w:rFonts w:ascii="Lato" w:hAnsi="Lato" w:cstheme="minorHAnsi"/>
                <w:color w:val="232323"/>
                <w:sz w:val="20"/>
                <w:szCs w:val="20"/>
              </w:rPr>
              <w:t xml:space="preserve">Obszar </w:t>
            </w:r>
            <w:r w:rsidRPr="008D6DD0">
              <w:rPr>
                <w:rFonts w:ascii="Lato" w:hAnsi="Lato" w:cstheme="minorHAnsi"/>
                <w:color w:val="343434"/>
                <w:sz w:val="20"/>
                <w:szCs w:val="20"/>
              </w:rPr>
              <w:t xml:space="preserve">V- </w:t>
            </w:r>
            <w:r w:rsidRPr="008D6DD0">
              <w:rPr>
                <w:rFonts w:ascii="Lato" w:hAnsi="Lato" w:cstheme="minorHAnsi"/>
                <w:color w:val="232323"/>
                <w:sz w:val="20"/>
                <w:szCs w:val="20"/>
              </w:rPr>
              <w:t xml:space="preserve">Wsparcie dla </w:t>
            </w:r>
            <w:r w:rsidRPr="008D6DD0">
              <w:rPr>
                <w:rFonts w:ascii="Lato" w:hAnsi="Lato" w:cstheme="minorHAnsi"/>
                <w:color w:val="232323"/>
                <w:spacing w:val="-2"/>
                <w:sz w:val="20"/>
                <w:szCs w:val="20"/>
              </w:rPr>
              <w:t>opiekunów</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79B6A" w14:textId="77777777" w:rsidR="00E87A4E" w:rsidRPr="008D6DD0" w:rsidRDefault="00E87A4E" w:rsidP="00E87A4E">
            <w:pPr>
              <w:pStyle w:val="TableParagraph"/>
              <w:rPr>
                <w:rFonts w:ascii="Lato" w:hAnsi="Lato" w:cstheme="minorHAnsi"/>
                <w:sz w:val="20"/>
                <w:szCs w:val="20"/>
              </w:rPr>
            </w:pPr>
          </w:p>
          <w:p w14:paraId="7B2225B8" w14:textId="77777777" w:rsidR="00E87A4E" w:rsidRPr="008D6DD0" w:rsidRDefault="00E87A4E" w:rsidP="00E87A4E">
            <w:pPr>
              <w:pStyle w:val="TableParagraph"/>
              <w:spacing w:before="156"/>
              <w:rPr>
                <w:rFonts w:ascii="Lato" w:hAnsi="Lato" w:cstheme="minorHAnsi"/>
                <w:sz w:val="20"/>
                <w:szCs w:val="20"/>
              </w:rPr>
            </w:pPr>
          </w:p>
          <w:p w14:paraId="09EABE1A" w14:textId="680DF97B" w:rsidR="00E87A4E" w:rsidRPr="008D6DD0" w:rsidRDefault="00E87A4E" w:rsidP="00E87A4E">
            <w:pPr>
              <w:spacing w:line="240" w:lineRule="auto"/>
              <w:rPr>
                <w:rFonts w:ascii="Lato" w:hAnsi="Lato"/>
                <w:bCs/>
                <w:sz w:val="20"/>
                <w:szCs w:val="20"/>
              </w:rPr>
            </w:pPr>
            <w:r w:rsidRPr="008D6DD0">
              <w:rPr>
                <w:rFonts w:ascii="Lato" w:hAnsi="Lato" w:cstheme="minorHAnsi"/>
                <w:color w:val="232323"/>
                <w:sz w:val="20"/>
                <w:szCs w:val="20"/>
              </w:rPr>
              <w:t xml:space="preserve">Działania </w:t>
            </w:r>
            <w:r w:rsidRPr="008D6DD0">
              <w:rPr>
                <w:rFonts w:ascii="Lato" w:hAnsi="Lato" w:cstheme="minorHAnsi"/>
                <w:color w:val="343434"/>
                <w:sz w:val="20"/>
                <w:szCs w:val="20"/>
              </w:rPr>
              <w:t xml:space="preserve">z </w:t>
            </w:r>
            <w:r w:rsidRPr="008D6DD0">
              <w:rPr>
                <w:rFonts w:ascii="Lato" w:hAnsi="Lato" w:cstheme="minorHAnsi"/>
                <w:color w:val="343434"/>
                <w:spacing w:val="-2"/>
                <w:sz w:val="20"/>
                <w:szCs w:val="20"/>
              </w:rPr>
              <w:t xml:space="preserve">zakresu </w:t>
            </w:r>
            <w:r w:rsidRPr="008D6DD0">
              <w:rPr>
                <w:rFonts w:ascii="Lato" w:hAnsi="Lato" w:cstheme="minorHAnsi"/>
                <w:color w:val="232323"/>
                <w:spacing w:val="-2"/>
                <w:sz w:val="20"/>
                <w:szCs w:val="20"/>
              </w:rPr>
              <w:t>wsparcia psychologiczn</w:t>
            </w:r>
            <w:r w:rsidRPr="008D6DD0">
              <w:rPr>
                <w:rFonts w:ascii="Lato" w:hAnsi="Lato" w:cstheme="minorHAnsi"/>
                <w:color w:val="343434"/>
                <w:sz w:val="20"/>
                <w:szCs w:val="20"/>
              </w:rPr>
              <w:t>ego</w:t>
            </w:r>
            <w:r w:rsidRPr="008D6DD0">
              <w:rPr>
                <w:rFonts w:ascii="Lato" w:hAnsi="Lato" w:cstheme="minorHAnsi"/>
                <w:color w:val="343434"/>
                <w:spacing w:val="-1"/>
                <w:sz w:val="20"/>
                <w:szCs w:val="20"/>
              </w:rPr>
              <w:t xml:space="preserve"> </w:t>
            </w:r>
            <w:r w:rsidRPr="008D6DD0">
              <w:rPr>
                <w:rFonts w:ascii="Lato" w:hAnsi="Lato" w:cstheme="minorHAnsi"/>
                <w:color w:val="343434"/>
                <w:sz w:val="20"/>
                <w:szCs w:val="20"/>
              </w:rPr>
              <w:t xml:space="preserve">i </w:t>
            </w:r>
            <w:r w:rsidRPr="008D6DD0">
              <w:rPr>
                <w:rFonts w:ascii="Lato" w:hAnsi="Lato" w:cstheme="minorHAnsi"/>
                <w:color w:val="232323"/>
                <w:spacing w:val="-2"/>
                <w:sz w:val="20"/>
                <w:szCs w:val="20"/>
              </w:rPr>
              <w:t>informacyjneg</w:t>
            </w:r>
            <w:r w:rsidRPr="008D6DD0">
              <w:rPr>
                <w:rFonts w:ascii="Lato" w:hAnsi="Lato" w:cstheme="minorHAnsi"/>
                <w:color w:val="343434"/>
                <w:sz w:val="20"/>
                <w:szCs w:val="20"/>
              </w:rPr>
              <w:t xml:space="preserve">o </w:t>
            </w:r>
            <w:r w:rsidRPr="008D6DD0">
              <w:rPr>
                <w:rFonts w:ascii="Lato" w:hAnsi="Lato" w:cstheme="minorHAnsi"/>
                <w:color w:val="232323"/>
                <w:sz w:val="20"/>
                <w:szCs w:val="20"/>
              </w:rPr>
              <w:t xml:space="preserve">opiekunów </w:t>
            </w:r>
            <w:r w:rsidRPr="008D6DD0">
              <w:rPr>
                <w:rFonts w:ascii="Lato" w:hAnsi="Lato" w:cstheme="minorHAnsi"/>
                <w:color w:val="232323"/>
                <w:spacing w:val="-2"/>
                <w:sz w:val="20"/>
                <w:szCs w:val="20"/>
              </w:rPr>
              <w:t xml:space="preserve">nieformalnych, </w:t>
            </w:r>
            <w:r w:rsidRPr="008D6DD0">
              <w:rPr>
                <w:rFonts w:ascii="Lato" w:hAnsi="Lato" w:cstheme="minorHAnsi"/>
                <w:color w:val="343434"/>
                <w:spacing w:val="-2"/>
                <w:sz w:val="20"/>
                <w:szCs w:val="20"/>
              </w:rPr>
              <w:t xml:space="preserve">opieka </w:t>
            </w:r>
            <w:proofErr w:type="spellStart"/>
            <w:r w:rsidRPr="008D6DD0">
              <w:rPr>
                <w:rFonts w:ascii="Lato" w:hAnsi="Lato" w:cstheme="minorHAnsi"/>
                <w:color w:val="343434"/>
                <w:spacing w:val="-2"/>
                <w:sz w:val="20"/>
                <w:szCs w:val="20"/>
              </w:rPr>
              <w:t>wytchnieniow</w:t>
            </w:r>
            <w:r w:rsidRPr="008D6DD0">
              <w:rPr>
                <w:rFonts w:ascii="Lato" w:hAnsi="Lato" w:cstheme="minorHAnsi"/>
                <w:color w:val="343434"/>
                <w:sz w:val="20"/>
                <w:szCs w:val="20"/>
              </w:rPr>
              <w:t>a</w:t>
            </w:r>
            <w:proofErr w:type="spellEnd"/>
            <w:r w:rsidRPr="008D6DD0">
              <w:rPr>
                <w:rFonts w:ascii="Lato" w:hAnsi="Lato" w:cstheme="minorHAnsi"/>
                <w:color w:val="343434"/>
                <w:sz w:val="20"/>
                <w:szCs w:val="20"/>
              </w:rPr>
              <w:t xml:space="preserve">, </w:t>
            </w:r>
            <w:r w:rsidRPr="008D6DD0">
              <w:rPr>
                <w:rFonts w:ascii="Lato" w:hAnsi="Lato" w:cstheme="minorHAnsi"/>
                <w:color w:val="232323"/>
                <w:sz w:val="20"/>
                <w:szCs w:val="20"/>
              </w:rPr>
              <w:t xml:space="preserve">działania </w:t>
            </w:r>
            <w:r w:rsidRPr="008D6DD0">
              <w:rPr>
                <w:rFonts w:ascii="Lato" w:hAnsi="Lato" w:cstheme="minorHAnsi"/>
                <w:color w:val="343434"/>
                <w:spacing w:val="-2"/>
                <w:sz w:val="20"/>
                <w:szCs w:val="20"/>
              </w:rPr>
              <w:t>szkoleniowe</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8C46A" w14:textId="77777777" w:rsidR="00E87A4E" w:rsidRPr="008D6DD0" w:rsidRDefault="00E87A4E" w:rsidP="00E87A4E">
            <w:pPr>
              <w:pStyle w:val="TableParagraph"/>
              <w:spacing w:before="146"/>
              <w:rPr>
                <w:rFonts w:ascii="Lato" w:hAnsi="Lato" w:cstheme="minorHAnsi"/>
                <w:sz w:val="20"/>
                <w:szCs w:val="20"/>
              </w:rPr>
            </w:pPr>
          </w:p>
          <w:p w14:paraId="0D8BAFC9" w14:textId="66040374" w:rsidR="00E87A4E" w:rsidRPr="008D6DD0" w:rsidRDefault="00E87A4E" w:rsidP="00E87A4E">
            <w:pPr>
              <w:spacing w:line="240" w:lineRule="auto"/>
              <w:rPr>
                <w:rFonts w:ascii="Lato" w:hAnsi="Lato"/>
                <w:bCs/>
                <w:sz w:val="20"/>
                <w:szCs w:val="20"/>
              </w:rPr>
            </w:pPr>
            <w:r w:rsidRPr="008D6DD0">
              <w:rPr>
                <w:rFonts w:ascii="Lato" w:hAnsi="Lato" w:cstheme="minorHAnsi"/>
                <w:color w:val="343434"/>
                <w:spacing w:val="-2"/>
                <w:w w:val="105"/>
                <w:sz w:val="20"/>
                <w:szCs w:val="20"/>
              </w:rPr>
              <w:t xml:space="preserve">Utworzenie </w:t>
            </w:r>
            <w:r w:rsidRPr="008D6DD0">
              <w:rPr>
                <w:rFonts w:ascii="Lato" w:hAnsi="Lato" w:cstheme="minorHAnsi"/>
                <w:color w:val="343434"/>
                <w:w w:val="105"/>
                <w:sz w:val="20"/>
                <w:szCs w:val="20"/>
              </w:rPr>
              <w:t xml:space="preserve">krajowego </w:t>
            </w:r>
            <w:r w:rsidRPr="008D6DD0">
              <w:rPr>
                <w:rFonts w:ascii="Lato" w:hAnsi="Lato" w:cstheme="minorHAnsi"/>
                <w:color w:val="232323"/>
                <w:w w:val="105"/>
                <w:sz w:val="20"/>
                <w:szCs w:val="20"/>
              </w:rPr>
              <w:t xml:space="preserve">rejestru </w:t>
            </w:r>
            <w:r w:rsidRPr="008D6DD0">
              <w:rPr>
                <w:rFonts w:ascii="Lato" w:hAnsi="Lato" w:cstheme="minorHAnsi"/>
                <w:color w:val="343434"/>
                <w:spacing w:val="-2"/>
                <w:w w:val="105"/>
                <w:sz w:val="20"/>
                <w:szCs w:val="20"/>
              </w:rPr>
              <w:t xml:space="preserve">opiekunów </w:t>
            </w:r>
            <w:r w:rsidRPr="008D6DD0">
              <w:rPr>
                <w:rFonts w:ascii="Lato" w:hAnsi="Lato" w:cstheme="minorHAnsi"/>
                <w:color w:val="232323"/>
                <w:sz w:val="20"/>
                <w:szCs w:val="20"/>
              </w:rPr>
              <w:t xml:space="preserve">nieformalnych oraz </w:t>
            </w:r>
            <w:r w:rsidRPr="008D6DD0">
              <w:rPr>
                <w:rFonts w:ascii="Lato" w:hAnsi="Lato" w:cstheme="minorHAnsi"/>
                <w:color w:val="343434"/>
                <w:w w:val="105"/>
                <w:sz w:val="20"/>
                <w:szCs w:val="20"/>
              </w:rPr>
              <w:t xml:space="preserve">zapewnienie </w:t>
            </w:r>
            <w:r w:rsidRPr="008D6DD0">
              <w:rPr>
                <w:rFonts w:ascii="Lato" w:hAnsi="Lato" w:cstheme="minorHAnsi"/>
                <w:color w:val="232323"/>
                <w:w w:val="105"/>
                <w:sz w:val="20"/>
                <w:szCs w:val="20"/>
              </w:rPr>
              <w:t xml:space="preserve">im </w:t>
            </w:r>
            <w:r w:rsidRPr="008D6DD0">
              <w:rPr>
                <w:rFonts w:ascii="Lato" w:hAnsi="Lato" w:cstheme="minorHAnsi"/>
                <w:color w:val="343434"/>
                <w:spacing w:val="-2"/>
                <w:w w:val="105"/>
                <w:sz w:val="20"/>
                <w:szCs w:val="20"/>
              </w:rPr>
              <w:t xml:space="preserve">systemowego </w:t>
            </w:r>
            <w:r w:rsidRPr="008D6DD0">
              <w:rPr>
                <w:rFonts w:ascii="Lato" w:hAnsi="Lato" w:cstheme="minorHAnsi"/>
                <w:color w:val="343434"/>
                <w:w w:val="105"/>
                <w:sz w:val="20"/>
                <w:szCs w:val="20"/>
              </w:rPr>
              <w:t xml:space="preserve">wsparcia </w:t>
            </w:r>
            <w:r w:rsidRPr="008D6DD0">
              <w:rPr>
                <w:rFonts w:ascii="Lato" w:hAnsi="Lato" w:cstheme="minorHAnsi"/>
                <w:color w:val="232323"/>
                <w:w w:val="105"/>
                <w:sz w:val="20"/>
                <w:szCs w:val="20"/>
              </w:rPr>
              <w:t>poprzez dostęp</w:t>
            </w:r>
            <w:r w:rsidRPr="008D6DD0">
              <w:rPr>
                <w:rFonts w:ascii="Lato" w:hAnsi="Lato" w:cstheme="minorHAnsi"/>
                <w:color w:val="232323"/>
                <w:spacing w:val="-12"/>
                <w:w w:val="105"/>
                <w:sz w:val="20"/>
                <w:szCs w:val="20"/>
              </w:rPr>
              <w:t xml:space="preserve"> </w:t>
            </w:r>
            <w:r w:rsidRPr="008D6DD0">
              <w:rPr>
                <w:rFonts w:ascii="Lato" w:hAnsi="Lato" w:cstheme="minorHAnsi"/>
                <w:color w:val="232323"/>
                <w:w w:val="105"/>
                <w:sz w:val="20"/>
                <w:szCs w:val="20"/>
              </w:rPr>
              <w:t xml:space="preserve">do </w:t>
            </w:r>
            <w:r w:rsidRPr="008D6DD0">
              <w:rPr>
                <w:rFonts w:ascii="Lato" w:hAnsi="Lato" w:cstheme="minorHAnsi"/>
                <w:color w:val="232323"/>
                <w:spacing w:val="-2"/>
                <w:w w:val="105"/>
                <w:sz w:val="20"/>
                <w:szCs w:val="20"/>
              </w:rPr>
              <w:t xml:space="preserve">bezpłatnych </w:t>
            </w:r>
            <w:r w:rsidRPr="008D6DD0">
              <w:rPr>
                <w:rFonts w:ascii="Lato" w:hAnsi="Lato" w:cstheme="minorHAnsi"/>
                <w:color w:val="343434"/>
                <w:w w:val="105"/>
                <w:sz w:val="20"/>
                <w:szCs w:val="20"/>
              </w:rPr>
              <w:t>szkoleń,</w:t>
            </w:r>
            <w:r w:rsidRPr="008D6DD0">
              <w:rPr>
                <w:rFonts w:ascii="Lato" w:hAnsi="Lato" w:cstheme="minorHAnsi"/>
                <w:color w:val="343434"/>
                <w:spacing w:val="-16"/>
                <w:w w:val="105"/>
                <w:sz w:val="20"/>
                <w:szCs w:val="20"/>
              </w:rPr>
              <w:t xml:space="preserve"> </w:t>
            </w:r>
            <w:r w:rsidRPr="008D6DD0">
              <w:rPr>
                <w:rFonts w:ascii="Lato" w:hAnsi="Lato" w:cstheme="minorHAnsi"/>
                <w:color w:val="232323"/>
                <w:w w:val="105"/>
                <w:sz w:val="20"/>
                <w:szCs w:val="20"/>
              </w:rPr>
              <w:t xml:space="preserve">pomocy </w:t>
            </w:r>
            <w:r w:rsidRPr="008D6DD0">
              <w:rPr>
                <w:rFonts w:ascii="Lato" w:hAnsi="Lato" w:cstheme="minorHAnsi"/>
                <w:color w:val="343434"/>
                <w:spacing w:val="-2"/>
                <w:w w:val="105"/>
                <w:sz w:val="20"/>
                <w:szCs w:val="20"/>
              </w:rPr>
              <w:t xml:space="preserve">psychologicznej, </w:t>
            </w:r>
            <w:r w:rsidRPr="008D6DD0">
              <w:rPr>
                <w:rFonts w:ascii="Lato" w:hAnsi="Lato" w:cstheme="minorHAnsi"/>
                <w:color w:val="343434"/>
                <w:sz w:val="20"/>
                <w:szCs w:val="20"/>
              </w:rPr>
              <w:t xml:space="preserve">wsparcia </w:t>
            </w:r>
            <w:r w:rsidRPr="008D6DD0">
              <w:rPr>
                <w:rFonts w:ascii="Lato" w:hAnsi="Lato" w:cstheme="minorHAnsi"/>
                <w:color w:val="232323"/>
                <w:sz w:val="20"/>
                <w:szCs w:val="20"/>
              </w:rPr>
              <w:t xml:space="preserve">prawnego </w:t>
            </w:r>
            <w:r w:rsidRPr="008D6DD0">
              <w:rPr>
                <w:rFonts w:ascii="Lato" w:hAnsi="Lato" w:cstheme="minorHAnsi"/>
                <w:color w:val="343434"/>
                <w:w w:val="105"/>
                <w:sz w:val="20"/>
                <w:szCs w:val="20"/>
              </w:rPr>
              <w:t>oraz</w:t>
            </w:r>
            <w:r w:rsidRPr="008D6DD0">
              <w:rPr>
                <w:rFonts w:ascii="Lato" w:hAnsi="Lato" w:cstheme="minorHAnsi"/>
                <w:color w:val="343434"/>
                <w:spacing w:val="-8"/>
                <w:w w:val="105"/>
                <w:sz w:val="20"/>
                <w:szCs w:val="20"/>
              </w:rPr>
              <w:t xml:space="preserve"> </w:t>
            </w:r>
            <w:r w:rsidRPr="008D6DD0">
              <w:rPr>
                <w:rFonts w:ascii="Lato" w:hAnsi="Lato" w:cstheme="minorHAnsi"/>
                <w:color w:val="343434"/>
                <w:w w:val="105"/>
                <w:sz w:val="20"/>
                <w:szCs w:val="20"/>
              </w:rPr>
              <w:t xml:space="preserve">gratyfikacji </w:t>
            </w:r>
            <w:r w:rsidRPr="008D6DD0">
              <w:rPr>
                <w:rFonts w:ascii="Lato" w:hAnsi="Lato" w:cstheme="minorHAnsi"/>
                <w:color w:val="232323"/>
                <w:spacing w:val="-2"/>
                <w:w w:val="105"/>
                <w:sz w:val="20"/>
                <w:szCs w:val="20"/>
              </w:rPr>
              <w:t>finansowej.</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5572D" w14:textId="77777777" w:rsidR="00E87A4E" w:rsidRPr="008D6DD0" w:rsidRDefault="00E87A4E" w:rsidP="00E87A4E">
            <w:pPr>
              <w:pStyle w:val="TableParagraph"/>
              <w:spacing w:before="203"/>
              <w:ind w:left="39" w:right="301" w:firstLine="5"/>
              <w:rPr>
                <w:rFonts w:ascii="Lato" w:hAnsi="Lato" w:cstheme="minorHAnsi"/>
                <w:sz w:val="20"/>
                <w:szCs w:val="20"/>
              </w:rPr>
            </w:pPr>
            <w:r w:rsidRPr="008D6DD0">
              <w:rPr>
                <w:rFonts w:ascii="Lato" w:hAnsi="Lato" w:cstheme="minorHAnsi"/>
                <w:color w:val="232323"/>
                <w:sz w:val="20"/>
                <w:szCs w:val="20"/>
              </w:rPr>
              <w:t xml:space="preserve">Większość </w:t>
            </w:r>
            <w:r w:rsidRPr="008D6DD0">
              <w:rPr>
                <w:rFonts w:ascii="Lato" w:hAnsi="Lato" w:cstheme="minorHAnsi"/>
                <w:color w:val="343434"/>
                <w:sz w:val="20"/>
                <w:szCs w:val="20"/>
              </w:rPr>
              <w:t xml:space="preserve">opiekunów </w:t>
            </w:r>
            <w:r w:rsidRPr="008D6DD0">
              <w:rPr>
                <w:rFonts w:ascii="Lato" w:hAnsi="Lato" w:cstheme="minorHAnsi"/>
                <w:color w:val="232323"/>
                <w:spacing w:val="-2"/>
                <w:sz w:val="20"/>
                <w:szCs w:val="20"/>
              </w:rPr>
              <w:t xml:space="preserve">nieformalnych </w:t>
            </w:r>
            <w:r w:rsidRPr="008D6DD0">
              <w:rPr>
                <w:rFonts w:ascii="Lato" w:hAnsi="Lato" w:cstheme="minorHAnsi"/>
                <w:color w:val="343434"/>
                <w:sz w:val="20"/>
                <w:szCs w:val="20"/>
              </w:rPr>
              <w:t xml:space="preserve">(stanowiących 80-93% </w:t>
            </w:r>
            <w:r w:rsidRPr="008D6DD0">
              <w:rPr>
                <w:rFonts w:ascii="Lato" w:hAnsi="Lato" w:cstheme="minorHAnsi"/>
                <w:color w:val="232323"/>
                <w:sz w:val="20"/>
                <w:szCs w:val="20"/>
              </w:rPr>
              <w:t xml:space="preserve">opiekunów </w:t>
            </w:r>
            <w:r w:rsidRPr="008D6DD0">
              <w:rPr>
                <w:rFonts w:ascii="Lato" w:hAnsi="Lato" w:cstheme="minorHAnsi"/>
                <w:color w:val="343434"/>
                <w:sz w:val="20"/>
                <w:szCs w:val="20"/>
              </w:rPr>
              <w:t xml:space="preserve">osób </w:t>
            </w:r>
            <w:r w:rsidRPr="008D6DD0">
              <w:rPr>
                <w:rFonts w:ascii="Lato" w:hAnsi="Lato" w:cstheme="minorHAnsi"/>
                <w:color w:val="4B4B4B"/>
                <w:sz w:val="20"/>
                <w:szCs w:val="20"/>
              </w:rPr>
              <w:t xml:space="preserve">z </w:t>
            </w:r>
            <w:r w:rsidRPr="008D6DD0">
              <w:rPr>
                <w:rFonts w:ascii="Lato" w:hAnsi="Lato" w:cstheme="minorHAnsi"/>
                <w:color w:val="343434"/>
                <w:sz w:val="20"/>
                <w:szCs w:val="20"/>
              </w:rPr>
              <w:t xml:space="preserve">otępieniem) </w:t>
            </w:r>
            <w:r w:rsidRPr="008D6DD0">
              <w:rPr>
                <w:rFonts w:ascii="Lato" w:hAnsi="Lato" w:cstheme="minorHAnsi"/>
                <w:color w:val="232323"/>
                <w:sz w:val="20"/>
                <w:szCs w:val="20"/>
              </w:rPr>
              <w:t xml:space="preserve">ponosi </w:t>
            </w:r>
            <w:r w:rsidRPr="008D6DD0">
              <w:rPr>
                <w:rFonts w:ascii="Lato" w:hAnsi="Lato" w:cstheme="minorHAnsi"/>
                <w:color w:val="343434"/>
                <w:sz w:val="20"/>
                <w:szCs w:val="20"/>
              </w:rPr>
              <w:t xml:space="preserve">ogromne obciążenia psychiczne, </w:t>
            </w:r>
            <w:r w:rsidRPr="008D6DD0">
              <w:rPr>
                <w:rFonts w:ascii="Lato" w:hAnsi="Lato" w:cstheme="minorHAnsi"/>
                <w:color w:val="232323"/>
                <w:sz w:val="20"/>
                <w:szCs w:val="20"/>
              </w:rPr>
              <w:t xml:space="preserve">fizyczne </w:t>
            </w:r>
            <w:r w:rsidRPr="008D6DD0">
              <w:rPr>
                <w:rFonts w:ascii="Lato" w:hAnsi="Lato" w:cstheme="minorHAnsi"/>
                <w:color w:val="343434"/>
                <w:sz w:val="20"/>
                <w:szCs w:val="20"/>
              </w:rPr>
              <w:t xml:space="preserve">i </w:t>
            </w:r>
            <w:r w:rsidRPr="008D6DD0">
              <w:rPr>
                <w:rFonts w:ascii="Lato" w:hAnsi="Lato" w:cstheme="minorHAnsi"/>
                <w:color w:val="232323"/>
                <w:sz w:val="20"/>
                <w:szCs w:val="20"/>
              </w:rPr>
              <w:t xml:space="preserve">finansowe. Brakuje </w:t>
            </w:r>
            <w:r w:rsidRPr="008D6DD0">
              <w:rPr>
                <w:rFonts w:ascii="Lato" w:hAnsi="Lato" w:cstheme="minorHAnsi"/>
                <w:color w:val="343434"/>
                <w:sz w:val="20"/>
                <w:szCs w:val="20"/>
              </w:rPr>
              <w:t>rozwiązań</w:t>
            </w:r>
            <w:r w:rsidRPr="008D6DD0">
              <w:rPr>
                <w:rFonts w:ascii="Lato" w:hAnsi="Lato" w:cstheme="minorHAnsi"/>
                <w:color w:val="343434"/>
                <w:spacing w:val="-14"/>
                <w:sz w:val="20"/>
                <w:szCs w:val="20"/>
              </w:rPr>
              <w:t xml:space="preserve"> </w:t>
            </w:r>
            <w:r w:rsidRPr="008D6DD0">
              <w:rPr>
                <w:rFonts w:ascii="Lato" w:hAnsi="Lato" w:cstheme="minorHAnsi"/>
                <w:color w:val="343434"/>
                <w:sz w:val="20"/>
                <w:szCs w:val="20"/>
              </w:rPr>
              <w:t xml:space="preserve">systemowych </w:t>
            </w:r>
            <w:r w:rsidRPr="008D6DD0">
              <w:rPr>
                <w:rFonts w:ascii="Lato" w:hAnsi="Lato" w:cstheme="minorHAnsi"/>
                <w:color w:val="232323"/>
                <w:sz w:val="20"/>
                <w:szCs w:val="20"/>
              </w:rPr>
              <w:t>uznających</w:t>
            </w:r>
            <w:r w:rsidRPr="008D6DD0">
              <w:rPr>
                <w:rFonts w:ascii="Lato" w:hAnsi="Lato" w:cstheme="minorHAnsi"/>
                <w:color w:val="232323"/>
                <w:spacing w:val="40"/>
                <w:sz w:val="20"/>
                <w:szCs w:val="20"/>
              </w:rPr>
              <w:t xml:space="preserve"> </w:t>
            </w:r>
            <w:r w:rsidRPr="008D6DD0">
              <w:rPr>
                <w:rFonts w:ascii="Lato" w:hAnsi="Lato" w:cstheme="minorHAnsi"/>
                <w:color w:val="343434"/>
                <w:sz w:val="20"/>
                <w:szCs w:val="20"/>
              </w:rPr>
              <w:t xml:space="preserve">ich rolę </w:t>
            </w:r>
            <w:r w:rsidRPr="008D6DD0">
              <w:rPr>
                <w:rFonts w:ascii="Lato" w:hAnsi="Lato" w:cstheme="minorHAnsi"/>
                <w:color w:val="232323"/>
                <w:sz w:val="20"/>
                <w:szCs w:val="20"/>
              </w:rPr>
              <w:t>i potrzeby.</w:t>
            </w:r>
            <w:r w:rsidRPr="008D6DD0">
              <w:rPr>
                <w:rFonts w:ascii="Lato" w:hAnsi="Lato" w:cstheme="minorHAnsi"/>
                <w:color w:val="232323"/>
                <w:spacing w:val="-3"/>
                <w:sz w:val="20"/>
                <w:szCs w:val="20"/>
              </w:rPr>
              <w:t xml:space="preserve"> </w:t>
            </w:r>
            <w:r w:rsidRPr="008D6DD0">
              <w:rPr>
                <w:rFonts w:ascii="Lato" w:hAnsi="Lato" w:cstheme="minorHAnsi"/>
                <w:color w:val="343434"/>
                <w:sz w:val="20"/>
                <w:szCs w:val="20"/>
              </w:rPr>
              <w:t xml:space="preserve">Formalne </w:t>
            </w:r>
            <w:r w:rsidRPr="008D6DD0">
              <w:rPr>
                <w:rFonts w:ascii="Lato" w:hAnsi="Lato" w:cstheme="minorHAnsi"/>
                <w:color w:val="232323"/>
                <w:sz w:val="20"/>
                <w:szCs w:val="20"/>
              </w:rPr>
              <w:t xml:space="preserve">uznanie opiekunów i </w:t>
            </w:r>
            <w:r w:rsidRPr="008D6DD0">
              <w:rPr>
                <w:rFonts w:ascii="Lato" w:hAnsi="Lato" w:cstheme="minorHAnsi"/>
                <w:color w:val="343434"/>
                <w:sz w:val="20"/>
                <w:szCs w:val="20"/>
              </w:rPr>
              <w:t xml:space="preserve">stworzenie ich </w:t>
            </w:r>
            <w:r w:rsidRPr="008D6DD0">
              <w:rPr>
                <w:rFonts w:ascii="Lato" w:hAnsi="Lato" w:cstheme="minorHAnsi"/>
                <w:color w:val="232323"/>
                <w:sz w:val="20"/>
                <w:szCs w:val="20"/>
              </w:rPr>
              <w:t xml:space="preserve">rejestru pozwoliłoby na </w:t>
            </w:r>
            <w:r w:rsidRPr="008D6DD0">
              <w:rPr>
                <w:rFonts w:ascii="Lato" w:hAnsi="Lato" w:cstheme="minorHAnsi"/>
                <w:color w:val="343434"/>
                <w:sz w:val="20"/>
                <w:szCs w:val="20"/>
              </w:rPr>
              <w:t>skuteczniejsze</w:t>
            </w:r>
            <w:r w:rsidRPr="008D6DD0">
              <w:rPr>
                <w:rFonts w:ascii="Lato" w:hAnsi="Lato" w:cstheme="minorHAnsi"/>
                <w:color w:val="343434"/>
                <w:spacing w:val="-1"/>
                <w:sz w:val="20"/>
                <w:szCs w:val="20"/>
              </w:rPr>
              <w:t xml:space="preserve"> </w:t>
            </w:r>
            <w:r w:rsidRPr="008D6DD0">
              <w:rPr>
                <w:rFonts w:ascii="Lato" w:hAnsi="Lato" w:cstheme="minorHAnsi"/>
                <w:color w:val="232323"/>
                <w:sz w:val="20"/>
                <w:szCs w:val="20"/>
              </w:rPr>
              <w:t xml:space="preserve">wsparcie </w:t>
            </w:r>
            <w:r w:rsidRPr="008D6DD0">
              <w:rPr>
                <w:rFonts w:ascii="Lato" w:hAnsi="Lato" w:cstheme="minorHAnsi"/>
                <w:color w:val="343434"/>
                <w:sz w:val="20"/>
                <w:szCs w:val="20"/>
              </w:rPr>
              <w:t xml:space="preserve">ich funkcji </w:t>
            </w:r>
            <w:r w:rsidRPr="008D6DD0">
              <w:rPr>
                <w:rFonts w:ascii="Lato" w:hAnsi="Lato" w:cstheme="minorHAnsi"/>
                <w:color w:val="232323"/>
                <w:sz w:val="20"/>
                <w:szCs w:val="20"/>
              </w:rPr>
              <w:t>i przeciwdziałanie</w:t>
            </w:r>
            <w:r w:rsidRPr="008D6DD0">
              <w:rPr>
                <w:rFonts w:ascii="Lato" w:hAnsi="Lato" w:cstheme="minorHAnsi"/>
                <w:color w:val="232323"/>
                <w:spacing w:val="-3"/>
                <w:sz w:val="20"/>
                <w:szCs w:val="20"/>
              </w:rPr>
              <w:t xml:space="preserve"> </w:t>
            </w:r>
            <w:r w:rsidRPr="008D6DD0">
              <w:rPr>
                <w:rFonts w:ascii="Lato" w:hAnsi="Lato" w:cstheme="minorHAnsi"/>
                <w:color w:val="232323"/>
                <w:sz w:val="20"/>
                <w:szCs w:val="20"/>
              </w:rPr>
              <w:t xml:space="preserve">ich </w:t>
            </w:r>
            <w:r w:rsidRPr="008D6DD0">
              <w:rPr>
                <w:rFonts w:ascii="Lato" w:hAnsi="Lato" w:cstheme="minorHAnsi"/>
                <w:color w:val="232323"/>
                <w:spacing w:val="-2"/>
                <w:sz w:val="20"/>
                <w:szCs w:val="20"/>
              </w:rPr>
              <w:t>wypaleniu.</w:t>
            </w:r>
          </w:p>
          <w:p w14:paraId="42E3584F" w14:textId="3EEE319D" w:rsidR="00E87A4E" w:rsidRPr="008D6DD0" w:rsidRDefault="00E87A4E" w:rsidP="00E87A4E">
            <w:pPr>
              <w:spacing w:line="240" w:lineRule="auto"/>
              <w:rPr>
                <w:rFonts w:ascii="Lato" w:hAnsi="Lato"/>
                <w:bCs/>
                <w:sz w:val="20"/>
                <w:szCs w:val="20"/>
              </w:rPr>
            </w:pPr>
            <w:r w:rsidRPr="008D6DD0">
              <w:rPr>
                <w:rFonts w:ascii="Lato" w:hAnsi="Lato" w:cstheme="minorHAnsi"/>
                <w:color w:val="232323"/>
                <w:sz w:val="20"/>
                <w:szCs w:val="20"/>
              </w:rPr>
              <w:t>Brak wiarygodnych danych utrudnia planowanie polityk publicznych. Rejestr umożliwi</w:t>
            </w:r>
            <w:r w:rsidRPr="008D6DD0">
              <w:rPr>
                <w:rFonts w:ascii="Lato" w:hAnsi="Lato" w:cstheme="minorHAnsi"/>
                <w:color w:val="232323"/>
                <w:spacing w:val="-5"/>
                <w:sz w:val="20"/>
                <w:szCs w:val="20"/>
              </w:rPr>
              <w:t xml:space="preserve"> </w:t>
            </w:r>
            <w:r w:rsidRPr="008D6DD0">
              <w:rPr>
                <w:rFonts w:ascii="Lato" w:hAnsi="Lato" w:cstheme="minorHAnsi"/>
                <w:color w:val="232323"/>
                <w:sz w:val="20"/>
                <w:szCs w:val="20"/>
              </w:rPr>
              <w:t xml:space="preserve">dokładniejsze </w:t>
            </w:r>
            <w:r w:rsidRPr="008D6DD0">
              <w:rPr>
                <w:rFonts w:ascii="Lato" w:hAnsi="Lato" w:cstheme="minorHAnsi"/>
                <w:color w:val="343434"/>
                <w:sz w:val="20"/>
                <w:szCs w:val="20"/>
              </w:rPr>
              <w:t xml:space="preserve">oszacowanie skali </w:t>
            </w:r>
            <w:r w:rsidRPr="008D6DD0">
              <w:rPr>
                <w:rFonts w:ascii="Lato" w:hAnsi="Lato" w:cstheme="minorHAnsi"/>
                <w:color w:val="232323"/>
                <w:sz w:val="20"/>
                <w:szCs w:val="20"/>
              </w:rPr>
              <w:t xml:space="preserve">problemu i lepsze dopasowanie wsparcia do potrzeb lokalnych </w:t>
            </w:r>
            <w:r w:rsidRPr="008D6DD0">
              <w:rPr>
                <w:rFonts w:ascii="Lato" w:hAnsi="Lato" w:cstheme="minorHAnsi"/>
                <w:color w:val="343434"/>
                <w:spacing w:val="-2"/>
                <w:sz w:val="20"/>
                <w:szCs w:val="20"/>
              </w:rPr>
              <w:t>społeczności.</w:t>
            </w:r>
          </w:p>
        </w:tc>
        <w:tc>
          <w:tcPr>
            <w:tcW w:w="869" w:type="pct"/>
            <w:tcBorders>
              <w:left w:val="single" w:sz="4" w:space="0" w:color="auto"/>
            </w:tcBorders>
            <w:shd w:val="clear" w:color="auto" w:fill="FFFFFF" w:themeFill="background1"/>
            <w:vAlign w:val="center"/>
          </w:tcPr>
          <w:p w14:paraId="40057EA7" w14:textId="2A9D40B1"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26BFA192" w14:textId="60AEEF3B" w:rsidR="00E87A4E" w:rsidRPr="008D6DD0" w:rsidRDefault="00E87A4E" w:rsidP="00E87A4E">
            <w:pPr>
              <w:spacing w:line="240" w:lineRule="auto"/>
              <w:rPr>
                <w:rFonts w:ascii="Lato" w:hAnsi="Lato"/>
                <w:bCs/>
                <w:sz w:val="20"/>
                <w:szCs w:val="20"/>
              </w:rPr>
            </w:pPr>
            <w:r w:rsidRPr="008D6DD0">
              <w:rPr>
                <w:rFonts w:ascii="Lato" w:hAnsi="Lato"/>
                <w:bCs/>
                <w:sz w:val="20"/>
                <w:szCs w:val="20"/>
              </w:rPr>
              <w:t>Nie wskazano instytucji, która miałaby odpowiadać za przedmiotowy rejestr, jego aktualizację oraz źródła finansowania. Należy zwrócić uwagę, że opiekunowie osób z chorobami otępiennymi stanowią podgrupę opiekunów osób niesamodzielnych i wszelkie dedykowane im rozwiązania muszą wpisywać się w ogólny system zabezpieczenia społecznego.</w:t>
            </w:r>
          </w:p>
        </w:tc>
      </w:tr>
      <w:tr w:rsidR="00E87A4E" w:rsidRPr="008D6DD0" w14:paraId="32E435D6" w14:textId="77777777" w:rsidTr="001F4579">
        <w:trPr>
          <w:trHeight w:val="375"/>
        </w:trPr>
        <w:tc>
          <w:tcPr>
            <w:tcW w:w="195" w:type="pct"/>
            <w:shd w:val="clear" w:color="auto" w:fill="FFFFFF" w:themeFill="background1"/>
            <w:vAlign w:val="center"/>
          </w:tcPr>
          <w:p w14:paraId="231F4B65"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29C3371" w14:textId="1C670EFC"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bottom w:val="single" w:sz="4" w:space="0" w:color="auto"/>
              <w:right w:val="single" w:sz="4" w:space="0" w:color="auto"/>
            </w:tcBorders>
            <w:shd w:val="clear" w:color="auto" w:fill="FFFFFF" w:themeFill="background1"/>
            <w:vAlign w:val="center"/>
          </w:tcPr>
          <w:p w14:paraId="52F22CD3" w14:textId="77777777" w:rsidR="00E87A4E" w:rsidRPr="008D6DD0" w:rsidRDefault="00E87A4E" w:rsidP="00E87A4E">
            <w:pPr>
              <w:pStyle w:val="TableParagraph"/>
              <w:rPr>
                <w:rFonts w:ascii="Lato" w:hAnsi="Lato" w:cstheme="minorHAnsi"/>
                <w:sz w:val="20"/>
                <w:szCs w:val="20"/>
              </w:rPr>
            </w:pPr>
          </w:p>
          <w:p w14:paraId="3D6E300C" w14:textId="2FAE7DDC" w:rsidR="00E87A4E" w:rsidRPr="008D6DD0" w:rsidRDefault="00E87A4E" w:rsidP="00E87A4E">
            <w:pPr>
              <w:spacing w:line="240" w:lineRule="auto"/>
              <w:rPr>
                <w:rFonts w:ascii="Lato" w:hAnsi="Lato"/>
                <w:bCs/>
                <w:sz w:val="20"/>
                <w:szCs w:val="20"/>
              </w:rPr>
            </w:pPr>
            <w:r w:rsidRPr="008D6DD0">
              <w:rPr>
                <w:rFonts w:ascii="Lato" w:hAnsi="Lato" w:cstheme="minorHAnsi"/>
                <w:color w:val="232323"/>
                <w:sz w:val="20"/>
                <w:szCs w:val="20"/>
              </w:rPr>
              <w:t xml:space="preserve">Obszar VI- </w:t>
            </w:r>
            <w:r w:rsidRPr="008D6DD0">
              <w:rPr>
                <w:rFonts w:ascii="Lato" w:hAnsi="Lato" w:cstheme="minorHAnsi"/>
                <w:color w:val="232323"/>
                <w:spacing w:val="-2"/>
                <w:sz w:val="20"/>
                <w:szCs w:val="20"/>
              </w:rPr>
              <w:t xml:space="preserve">Budowanie </w:t>
            </w:r>
            <w:r w:rsidRPr="008D6DD0">
              <w:rPr>
                <w:rFonts w:ascii="Lato" w:hAnsi="Lato" w:cstheme="minorHAnsi"/>
                <w:color w:val="363636"/>
                <w:spacing w:val="-2"/>
                <w:sz w:val="20"/>
                <w:szCs w:val="20"/>
              </w:rPr>
              <w:t xml:space="preserve">systemów gromadzenia </w:t>
            </w:r>
            <w:r w:rsidRPr="008D6DD0">
              <w:rPr>
                <w:rFonts w:ascii="Lato" w:hAnsi="Lato" w:cstheme="minorHAnsi"/>
                <w:color w:val="232323"/>
                <w:spacing w:val="-2"/>
                <w:sz w:val="20"/>
                <w:szCs w:val="20"/>
              </w:rPr>
              <w:t>danych</w:t>
            </w:r>
          </w:p>
        </w:tc>
        <w:tc>
          <w:tcPr>
            <w:tcW w:w="644" w:type="pct"/>
            <w:tcBorders>
              <w:left w:val="single" w:sz="4" w:space="0" w:color="auto"/>
              <w:bottom w:val="single" w:sz="4" w:space="0" w:color="auto"/>
              <w:right w:val="single" w:sz="4" w:space="0" w:color="auto"/>
            </w:tcBorders>
            <w:shd w:val="clear" w:color="auto" w:fill="FFFFFF" w:themeFill="background1"/>
            <w:vAlign w:val="center"/>
          </w:tcPr>
          <w:p w14:paraId="47360677" w14:textId="541F2747" w:rsidR="00E87A4E" w:rsidRPr="008D6DD0" w:rsidRDefault="00E87A4E" w:rsidP="00E87A4E">
            <w:pPr>
              <w:spacing w:line="240" w:lineRule="auto"/>
              <w:rPr>
                <w:rFonts w:ascii="Lato" w:hAnsi="Lato"/>
                <w:bCs/>
                <w:sz w:val="20"/>
                <w:szCs w:val="20"/>
              </w:rPr>
            </w:pPr>
            <w:r w:rsidRPr="008D6DD0">
              <w:rPr>
                <w:rFonts w:ascii="Lato" w:hAnsi="Lato" w:cstheme="minorHAnsi"/>
                <w:color w:val="232323"/>
                <w:sz w:val="20"/>
                <w:szCs w:val="20"/>
              </w:rPr>
              <w:t xml:space="preserve">Działania z </w:t>
            </w:r>
            <w:r w:rsidRPr="008D6DD0">
              <w:rPr>
                <w:rFonts w:ascii="Lato" w:hAnsi="Lato" w:cstheme="minorHAnsi"/>
                <w:color w:val="232323"/>
                <w:spacing w:val="-2"/>
                <w:sz w:val="20"/>
                <w:szCs w:val="20"/>
              </w:rPr>
              <w:t xml:space="preserve">zakresu gromadzenia </w:t>
            </w:r>
            <w:r w:rsidRPr="008D6DD0">
              <w:rPr>
                <w:rFonts w:ascii="Lato" w:hAnsi="Lato" w:cstheme="minorHAnsi"/>
                <w:color w:val="232323"/>
                <w:spacing w:val="-4"/>
                <w:sz w:val="20"/>
                <w:szCs w:val="20"/>
              </w:rPr>
              <w:t xml:space="preserve">oraz </w:t>
            </w:r>
            <w:r w:rsidRPr="008D6DD0">
              <w:rPr>
                <w:rFonts w:ascii="Lato" w:hAnsi="Lato" w:cstheme="minorHAnsi"/>
                <w:color w:val="232323"/>
                <w:spacing w:val="-2"/>
                <w:sz w:val="20"/>
                <w:szCs w:val="20"/>
              </w:rPr>
              <w:t xml:space="preserve">monitorowania </w:t>
            </w:r>
            <w:r w:rsidRPr="008D6DD0">
              <w:rPr>
                <w:rFonts w:ascii="Lato" w:hAnsi="Lato" w:cstheme="minorHAnsi"/>
                <w:color w:val="232323"/>
                <w:sz w:val="20"/>
                <w:szCs w:val="20"/>
              </w:rPr>
              <w:t>danych na temat</w:t>
            </w:r>
            <w:r w:rsidRPr="008D6DD0">
              <w:rPr>
                <w:rFonts w:ascii="Lato" w:hAnsi="Lato" w:cstheme="minorHAnsi"/>
                <w:color w:val="232323"/>
                <w:spacing w:val="-9"/>
                <w:sz w:val="20"/>
                <w:szCs w:val="20"/>
              </w:rPr>
              <w:t xml:space="preserve"> </w:t>
            </w:r>
            <w:r w:rsidRPr="008D6DD0">
              <w:rPr>
                <w:rFonts w:ascii="Lato" w:hAnsi="Lato" w:cstheme="minorHAnsi"/>
                <w:color w:val="232323"/>
                <w:sz w:val="20"/>
                <w:szCs w:val="20"/>
              </w:rPr>
              <w:t xml:space="preserve">chorób </w:t>
            </w:r>
            <w:r w:rsidRPr="008D6DD0">
              <w:rPr>
                <w:rFonts w:ascii="Lato" w:hAnsi="Lato" w:cstheme="minorHAnsi"/>
                <w:color w:val="232323"/>
                <w:spacing w:val="-2"/>
                <w:sz w:val="20"/>
                <w:szCs w:val="20"/>
              </w:rPr>
              <w:t>otępiennych.</w:t>
            </w:r>
          </w:p>
        </w:tc>
        <w:tc>
          <w:tcPr>
            <w:tcW w:w="841" w:type="pct"/>
            <w:tcBorders>
              <w:left w:val="single" w:sz="4" w:space="0" w:color="auto"/>
              <w:bottom w:val="single" w:sz="4" w:space="0" w:color="auto"/>
              <w:right w:val="single" w:sz="4" w:space="0" w:color="auto"/>
            </w:tcBorders>
            <w:shd w:val="clear" w:color="auto" w:fill="FFFFFF" w:themeFill="background1"/>
            <w:vAlign w:val="center"/>
          </w:tcPr>
          <w:p w14:paraId="7EA2E65B" w14:textId="4A32BE23" w:rsidR="00E87A4E" w:rsidRPr="008D6DD0" w:rsidRDefault="00E87A4E" w:rsidP="00E87A4E">
            <w:pPr>
              <w:spacing w:line="240" w:lineRule="auto"/>
              <w:rPr>
                <w:rFonts w:ascii="Lato" w:hAnsi="Lato"/>
                <w:bCs/>
                <w:sz w:val="20"/>
                <w:szCs w:val="20"/>
              </w:rPr>
            </w:pPr>
            <w:r w:rsidRPr="008D6DD0">
              <w:rPr>
                <w:rFonts w:ascii="Lato" w:hAnsi="Lato" w:cstheme="minorHAnsi"/>
                <w:color w:val="232323"/>
                <w:spacing w:val="-2"/>
                <w:sz w:val="20"/>
                <w:szCs w:val="20"/>
              </w:rPr>
              <w:t xml:space="preserve">Utworzenie </w:t>
            </w:r>
            <w:r w:rsidRPr="008D6DD0">
              <w:rPr>
                <w:rFonts w:ascii="Lato" w:hAnsi="Lato" w:cstheme="minorHAnsi"/>
                <w:color w:val="363636"/>
                <w:sz w:val="20"/>
                <w:szCs w:val="20"/>
              </w:rPr>
              <w:t>centralnego</w:t>
            </w:r>
            <w:r w:rsidRPr="008D6DD0">
              <w:rPr>
                <w:rFonts w:ascii="Lato" w:hAnsi="Lato" w:cstheme="minorHAnsi"/>
                <w:color w:val="363636"/>
                <w:spacing w:val="-5"/>
                <w:sz w:val="20"/>
                <w:szCs w:val="20"/>
              </w:rPr>
              <w:t xml:space="preserve"> </w:t>
            </w:r>
            <w:r w:rsidRPr="008D6DD0">
              <w:rPr>
                <w:rFonts w:ascii="Lato" w:hAnsi="Lato" w:cstheme="minorHAnsi"/>
                <w:color w:val="232323"/>
                <w:sz w:val="20"/>
                <w:szCs w:val="20"/>
              </w:rPr>
              <w:t xml:space="preserve">rejestru osób </w:t>
            </w:r>
            <w:r w:rsidRPr="008D6DD0">
              <w:rPr>
                <w:rFonts w:ascii="Lato" w:hAnsi="Lato" w:cstheme="minorHAnsi"/>
                <w:color w:val="363636"/>
                <w:sz w:val="20"/>
                <w:szCs w:val="20"/>
              </w:rPr>
              <w:t xml:space="preserve">z chorobami </w:t>
            </w:r>
            <w:r w:rsidRPr="008D6DD0">
              <w:rPr>
                <w:rFonts w:ascii="Lato" w:hAnsi="Lato" w:cstheme="minorHAnsi"/>
                <w:color w:val="232323"/>
                <w:sz w:val="20"/>
                <w:szCs w:val="20"/>
              </w:rPr>
              <w:t xml:space="preserve">otępiennymi i ich opiekunów z </w:t>
            </w:r>
            <w:r w:rsidRPr="008D6DD0">
              <w:rPr>
                <w:rFonts w:ascii="Lato" w:hAnsi="Lato" w:cstheme="minorHAnsi"/>
                <w:color w:val="232323"/>
                <w:spacing w:val="-2"/>
                <w:sz w:val="20"/>
                <w:szCs w:val="20"/>
              </w:rPr>
              <w:t xml:space="preserve">uwzględnieniem </w:t>
            </w:r>
            <w:r w:rsidRPr="008D6DD0">
              <w:rPr>
                <w:rFonts w:ascii="Lato" w:hAnsi="Lato" w:cstheme="minorHAnsi"/>
                <w:color w:val="232323"/>
                <w:sz w:val="20"/>
                <w:szCs w:val="20"/>
              </w:rPr>
              <w:t xml:space="preserve">ochrony danych osobowych, w celu </w:t>
            </w:r>
            <w:r w:rsidRPr="008D6DD0">
              <w:rPr>
                <w:rFonts w:ascii="Lato" w:hAnsi="Lato" w:cstheme="minorHAnsi"/>
                <w:color w:val="232323"/>
                <w:spacing w:val="-2"/>
                <w:sz w:val="20"/>
                <w:szCs w:val="20"/>
              </w:rPr>
              <w:t xml:space="preserve">lepszego </w:t>
            </w:r>
            <w:r w:rsidRPr="008D6DD0">
              <w:rPr>
                <w:rFonts w:ascii="Lato" w:hAnsi="Lato" w:cstheme="minorHAnsi"/>
                <w:color w:val="232323"/>
                <w:sz w:val="20"/>
                <w:szCs w:val="20"/>
              </w:rPr>
              <w:t xml:space="preserve">planowania usług </w:t>
            </w:r>
            <w:r w:rsidRPr="008D6DD0">
              <w:rPr>
                <w:rFonts w:ascii="Lato" w:hAnsi="Lato" w:cstheme="minorHAnsi"/>
                <w:color w:val="363636"/>
                <w:spacing w:val="-2"/>
                <w:sz w:val="20"/>
                <w:szCs w:val="20"/>
              </w:rPr>
              <w:t xml:space="preserve">zdrowotnych, </w:t>
            </w:r>
            <w:r w:rsidRPr="008D6DD0">
              <w:rPr>
                <w:rFonts w:ascii="Lato" w:hAnsi="Lato" w:cstheme="minorHAnsi"/>
                <w:color w:val="363636"/>
                <w:sz w:val="20"/>
                <w:szCs w:val="20"/>
              </w:rPr>
              <w:t xml:space="preserve">społecznych </w:t>
            </w:r>
            <w:r w:rsidRPr="008D6DD0">
              <w:rPr>
                <w:rFonts w:ascii="Lato" w:hAnsi="Lato" w:cstheme="minorHAnsi"/>
                <w:color w:val="232323"/>
                <w:sz w:val="20"/>
                <w:szCs w:val="20"/>
              </w:rPr>
              <w:t xml:space="preserve">i </w:t>
            </w:r>
            <w:r w:rsidRPr="008D6DD0">
              <w:rPr>
                <w:rFonts w:ascii="Lato" w:hAnsi="Lato" w:cstheme="minorHAnsi"/>
                <w:color w:val="363636"/>
                <w:spacing w:val="-2"/>
                <w:sz w:val="20"/>
                <w:szCs w:val="20"/>
              </w:rPr>
              <w:t>opiekuńczych</w:t>
            </w:r>
          </w:p>
        </w:tc>
        <w:tc>
          <w:tcPr>
            <w:tcW w:w="1163" w:type="pct"/>
            <w:gridSpan w:val="2"/>
            <w:tcBorders>
              <w:left w:val="single" w:sz="4" w:space="0" w:color="auto"/>
              <w:right w:val="single" w:sz="4" w:space="0" w:color="auto"/>
            </w:tcBorders>
            <w:shd w:val="clear" w:color="auto" w:fill="FFFFFF" w:themeFill="background1"/>
            <w:vAlign w:val="center"/>
          </w:tcPr>
          <w:p w14:paraId="4A6C3D2D" w14:textId="17B51B69" w:rsidR="00E87A4E" w:rsidRPr="008D6DD0" w:rsidRDefault="00E87A4E" w:rsidP="00E87A4E">
            <w:pPr>
              <w:spacing w:line="240" w:lineRule="auto"/>
              <w:rPr>
                <w:rFonts w:ascii="Lato" w:hAnsi="Lato"/>
                <w:bCs/>
                <w:sz w:val="20"/>
                <w:szCs w:val="20"/>
              </w:rPr>
            </w:pPr>
            <w:r w:rsidRPr="008D6DD0">
              <w:rPr>
                <w:rFonts w:ascii="Lato" w:hAnsi="Lato" w:cstheme="minorHAnsi"/>
                <w:color w:val="232323"/>
                <w:sz w:val="20"/>
                <w:szCs w:val="20"/>
              </w:rPr>
              <w:t>Brak wiarygodnych danych utrudnia planowanie polityk publicznych. Rejestr umożliwi</w:t>
            </w:r>
            <w:r w:rsidRPr="008D6DD0">
              <w:rPr>
                <w:rFonts w:ascii="Lato" w:hAnsi="Lato" w:cstheme="minorHAnsi"/>
                <w:color w:val="232323"/>
                <w:spacing w:val="-6"/>
                <w:sz w:val="20"/>
                <w:szCs w:val="20"/>
              </w:rPr>
              <w:t xml:space="preserve"> </w:t>
            </w:r>
            <w:r w:rsidRPr="008D6DD0">
              <w:rPr>
                <w:rFonts w:ascii="Lato" w:hAnsi="Lato" w:cstheme="minorHAnsi"/>
                <w:color w:val="232323"/>
                <w:sz w:val="20"/>
                <w:szCs w:val="20"/>
              </w:rPr>
              <w:t xml:space="preserve">dokładniejsze oszacowanie </w:t>
            </w:r>
            <w:r w:rsidRPr="008D6DD0">
              <w:rPr>
                <w:rFonts w:ascii="Lato" w:hAnsi="Lato" w:cstheme="minorHAnsi"/>
                <w:color w:val="363636"/>
                <w:sz w:val="20"/>
                <w:szCs w:val="20"/>
              </w:rPr>
              <w:t xml:space="preserve">skali </w:t>
            </w:r>
            <w:r w:rsidRPr="008D6DD0">
              <w:rPr>
                <w:rFonts w:ascii="Lato" w:hAnsi="Lato" w:cstheme="minorHAnsi"/>
                <w:color w:val="232323"/>
                <w:sz w:val="20"/>
                <w:szCs w:val="20"/>
              </w:rPr>
              <w:t xml:space="preserve">problemu i lepsze dopasowanie </w:t>
            </w:r>
            <w:r w:rsidRPr="008D6DD0">
              <w:rPr>
                <w:rFonts w:ascii="Lato" w:hAnsi="Lato" w:cstheme="minorHAnsi"/>
                <w:color w:val="363636"/>
                <w:sz w:val="20"/>
                <w:szCs w:val="20"/>
              </w:rPr>
              <w:t xml:space="preserve">wsparcia </w:t>
            </w:r>
            <w:r w:rsidRPr="008D6DD0">
              <w:rPr>
                <w:rFonts w:ascii="Lato" w:hAnsi="Lato" w:cstheme="minorHAnsi"/>
                <w:color w:val="232323"/>
                <w:sz w:val="20"/>
                <w:szCs w:val="20"/>
              </w:rPr>
              <w:t xml:space="preserve">do potrzeb lokalnych </w:t>
            </w:r>
            <w:r w:rsidRPr="008D6DD0">
              <w:rPr>
                <w:rFonts w:ascii="Lato" w:hAnsi="Lato" w:cstheme="minorHAnsi"/>
                <w:color w:val="363636"/>
                <w:spacing w:val="-2"/>
                <w:sz w:val="20"/>
                <w:szCs w:val="20"/>
              </w:rPr>
              <w:t>społeczności.</w:t>
            </w:r>
          </w:p>
        </w:tc>
        <w:tc>
          <w:tcPr>
            <w:tcW w:w="869" w:type="pct"/>
            <w:shd w:val="clear" w:color="auto" w:fill="FFFFFF" w:themeFill="background1"/>
            <w:vAlign w:val="center"/>
          </w:tcPr>
          <w:p w14:paraId="2831A141" w14:textId="77777777" w:rsidR="00E87A4E" w:rsidRPr="008D6DD0" w:rsidRDefault="00E87A4E" w:rsidP="00E87A4E">
            <w:pPr>
              <w:spacing w:line="240" w:lineRule="auto"/>
              <w:rPr>
                <w:rFonts w:ascii="Lato" w:hAnsi="Lato"/>
                <w:b/>
                <w:bCs/>
                <w:sz w:val="20"/>
                <w:szCs w:val="20"/>
              </w:rPr>
            </w:pPr>
            <w:r w:rsidRPr="008D6DD0">
              <w:rPr>
                <w:rFonts w:ascii="Lato" w:hAnsi="Lato"/>
                <w:b/>
                <w:bCs/>
                <w:sz w:val="20"/>
                <w:szCs w:val="20"/>
              </w:rPr>
              <w:t>Uwaga nieuwzględniona</w:t>
            </w:r>
          </w:p>
          <w:p w14:paraId="3573B49A" w14:textId="13041235" w:rsidR="00E87A4E" w:rsidRPr="008D6DD0" w:rsidRDefault="00E87A4E" w:rsidP="00E87A4E">
            <w:pPr>
              <w:spacing w:line="240" w:lineRule="auto"/>
              <w:rPr>
                <w:rFonts w:ascii="Lato" w:hAnsi="Lato"/>
                <w:bCs/>
                <w:sz w:val="20"/>
                <w:szCs w:val="20"/>
              </w:rPr>
            </w:pPr>
            <w:r w:rsidRPr="008D6DD0">
              <w:rPr>
                <w:rFonts w:ascii="Lato" w:hAnsi="Lato"/>
                <w:sz w:val="20"/>
                <w:szCs w:val="20"/>
              </w:rPr>
              <w:t>W ramach realizacji Programu nie przewidziano tworzenia rejestru obejmującego dane o osobach z chorobami otępiennymi. Nie wyklucza to powstania takiego rejestru w najbliższych latach, ale decyzja ta wymaga dodatkowych analiz, w tym w zakresie dotyczącym  przepisów ochrony danych osobowych, oraz zakresu danych, które powinny być gromadzone w</w:t>
            </w:r>
            <w:r w:rsidRPr="008D6DD0">
              <w:rPr>
                <w:rFonts w:ascii="Lato" w:hAnsi="Lato"/>
                <w:b/>
                <w:bCs/>
                <w:sz w:val="20"/>
                <w:szCs w:val="20"/>
              </w:rPr>
              <w:t xml:space="preserve"> </w:t>
            </w:r>
            <w:r w:rsidRPr="008D6DD0">
              <w:rPr>
                <w:rFonts w:ascii="Lato" w:hAnsi="Lato"/>
                <w:sz w:val="20"/>
                <w:szCs w:val="20"/>
              </w:rPr>
              <w:t>rejestrze. W</w:t>
            </w:r>
            <w:r w:rsidRPr="008D6DD0">
              <w:rPr>
                <w:rFonts w:ascii="Lato" w:hAnsi="Lato"/>
                <w:b/>
                <w:bCs/>
                <w:sz w:val="20"/>
                <w:szCs w:val="20"/>
              </w:rPr>
              <w:t xml:space="preserve"> </w:t>
            </w:r>
            <w:r w:rsidRPr="008D6DD0">
              <w:rPr>
                <w:rFonts w:ascii="Lato" w:hAnsi="Lato"/>
                <w:sz w:val="20"/>
                <w:szCs w:val="20"/>
              </w:rPr>
              <w:t>Programie zaplanowano działanie obejmujące ujednolicenie systemu kodowania i wprowadzenie obowiązku kodowania choroby otępiennej u pacjenta.</w:t>
            </w:r>
          </w:p>
        </w:tc>
      </w:tr>
      <w:tr w:rsidR="00E87A4E" w:rsidRPr="008D6DD0" w14:paraId="5B29F951" w14:textId="77777777" w:rsidTr="001F4579">
        <w:trPr>
          <w:trHeight w:val="375"/>
        </w:trPr>
        <w:tc>
          <w:tcPr>
            <w:tcW w:w="195" w:type="pct"/>
            <w:shd w:val="clear" w:color="auto" w:fill="FFFFFF" w:themeFill="background1"/>
            <w:vAlign w:val="center"/>
          </w:tcPr>
          <w:p w14:paraId="77F22DED"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0D8DF7A" w14:textId="38B69F3B"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auto"/>
              <w:bottom w:val="single" w:sz="4" w:space="0" w:color="auto"/>
              <w:right w:val="single" w:sz="4" w:space="0" w:color="auto"/>
            </w:tcBorders>
            <w:shd w:val="clear" w:color="auto" w:fill="FFFFFF" w:themeFill="background1"/>
            <w:vAlign w:val="center"/>
          </w:tcPr>
          <w:p w14:paraId="3B0200E5" w14:textId="19E944B1" w:rsidR="00E87A4E" w:rsidRPr="008D6DD0" w:rsidRDefault="00E87A4E" w:rsidP="00E87A4E">
            <w:pPr>
              <w:spacing w:line="240" w:lineRule="auto"/>
              <w:rPr>
                <w:rFonts w:ascii="Lato" w:hAnsi="Lato"/>
                <w:bCs/>
                <w:sz w:val="20"/>
                <w:szCs w:val="20"/>
              </w:rPr>
            </w:pPr>
            <w:r w:rsidRPr="008D6DD0">
              <w:rPr>
                <w:rFonts w:ascii="Lato" w:hAnsi="Lato" w:cstheme="minorHAnsi"/>
                <w:color w:val="232323"/>
                <w:spacing w:val="-2"/>
                <w:sz w:val="20"/>
                <w:szCs w:val="20"/>
              </w:rPr>
              <w:t>Finansowanie działań</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92629" w14:textId="24FD00F6" w:rsidR="00E87A4E" w:rsidRPr="008D6DD0" w:rsidRDefault="00E87A4E" w:rsidP="00E87A4E">
            <w:pPr>
              <w:spacing w:line="240" w:lineRule="auto"/>
              <w:rPr>
                <w:rFonts w:ascii="Lato" w:hAnsi="Lato"/>
                <w:bCs/>
                <w:sz w:val="20"/>
                <w:szCs w:val="20"/>
              </w:rPr>
            </w:pPr>
            <w:r w:rsidRPr="008D6DD0">
              <w:rPr>
                <w:rFonts w:ascii="Lato" w:hAnsi="Lato" w:cstheme="minorHAnsi"/>
                <w:color w:val="232323"/>
                <w:spacing w:val="-2"/>
                <w:sz w:val="20"/>
                <w:szCs w:val="20"/>
              </w:rPr>
              <w:t xml:space="preserve">Działania </w:t>
            </w:r>
            <w:r w:rsidRPr="008D6DD0">
              <w:rPr>
                <w:rFonts w:ascii="Lato" w:hAnsi="Lato" w:cstheme="minorHAnsi"/>
                <w:color w:val="363636"/>
                <w:spacing w:val="-2"/>
                <w:sz w:val="20"/>
                <w:szCs w:val="20"/>
              </w:rPr>
              <w:t>zaplanowane</w:t>
            </w:r>
            <w:r w:rsidRPr="008D6DD0">
              <w:rPr>
                <w:rFonts w:ascii="Lato" w:hAnsi="Lato" w:cstheme="minorHAnsi"/>
                <w:spacing w:val="-2"/>
                <w:sz w:val="20"/>
                <w:szCs w:val="20"/>
              </w:rPr>
              <w:t xml:space="preserve">... </w:t>
            </w:r>
            <w:r w:rsidRPr="008D6DD0">
              <w:rPr>
                <w:rFonts w:ascii="Lato" w:hAnsi="Lato" w:cstheme="minorHAnsi"/>
                <w:color w:val="232323"/>
                <w:spacing w:val="-4"/>
                <w:sz w:val="20"/>
                <w:szCs w:val="20"/>
              </w:rPr>
              <w:t xml:space="preserve">będą </w:t>
            </w:r>
            <w:r w:rsidRPr="008D6DD0">
              <w:rPr>
                <w:rFonts w:ascii="Lato" w:hAnsi="Lato" w:cstheme="minorHAnsi"/>
                <w:color w:val="232323"/>
                <w:spacing w:val="-2"/>
                <w:sz w:val="20"/>
                <w:szCs w:val="20"/>
              </w:rPr>
              <w:t>finansowane</w:t>
            </w:r>
            <w:r w:rsidRPr="008D6DD0">
              <w:rPr>
                <w:rFonts w:ascii="Lato" w:hAnsi="Lato" w:cstheme="minorHAnsi"/>
                <w:color w:val="232323"/>
                <w:spacing w:val="80"/>
                <w:sz w:val="20"/>
                <w:szCs w:val="20"/>
              </w:rPr>
              <w:t xml:space="preserve"> </w:t>
            </w:r>
            <w:r w:rsidRPr="008D6DD0">
              <w:rPr>
                <w:rFonts w:ascii="Lato" w:hAnsi="Lato" w:cstheme="minorHAnsi"/>
                <w:color w:val="363636"/>
                <w:sz w:val="20"/>
                <w:szCs w:val="20"/>
              </w:rPr>
              <w:t>ze</w:t>
            </w:r>
            <w:r w:rsidRPr="008D6DD0">
              <w:rPr>
                <w:rFonts w:ascii="Lato" w:hAnsi="Lato" w:cstheme="minorHAnsi"/>
                <w:color w:val="363636"/>
                <w:spacing w:val="-22"/>
                <w:sz w:val="20"/>
                <w:szCs w:val="20"/>
              </w:rPr>
              <w:t xml:space="preserve"> </w:t>
            </w:r>
            <w:r w:rsidRPr="008D6DD0">
              <w:rPr>
                <w:rFonts w:ascii="Lato" w:hAnsi="Lato" w:cstheme="minorHAnsi"/>
                <w:color w:val="363636"/>
                <w:sz w:val="20"/>
                <w:szCs w:val="20"/>
              </w:rPr>
              <w:t xml:space="preserve">środków </w:t>
            </w:r>
            <w:r w:rsidRPr="008D6DD0">
              <w:rPr>
                <w:rFonts w:ascii="Lato" w:hAnsi="Lato" w:cstheme="minorHAnsi"/>
                <w:color w:val="232323"/>
                <w:spacing w:val="-2"/>
                <w:sz w:val="20"/>
                <w:szCs w:val="20"/>
              </w:rPr>
              <w:t>jednostek sektora finansów publicznych...</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9CBFC" w14:textId="0F1F5D06" w:rsidR="00E87A4E" w:rsidRPr="008D6DD0" w:rsidRDefault="00E87A4E" w:rsidP="00E87A4E">
            <w:pPr>
              <w:spacing w:line="240" w:lineRule="auto"/>
              <w:rPr>
                <w:rFonts w:ascii="Lato" w:hAnsi="Lato"/>
                <w:bCs/>
                <w:sz w:val="20"/>
                <w:szCs w:val="20"/>
              </w:rPr>
            </w:pPr>
            <w:r w:rsidRPr="008D6DD0">
              <w:rPr>
                <w:rFonts w:ascii="Lato" w:hAnsi="Lato" w:cstheme="minorHAnsi"/>
                <w:color w:val="4B4B4B"/>
                <w:sz w:val="20"/>
                <w:szCs w:val="20"/>
              </w:rPr>
              <w:t>,,</w:t>
            </w:r>
            <w:r w:rsidRPr="008D6DD0">
              <w:rPr>
                <w:rFonts w:ascii="Lato" w:hAnsi="Lato" w:cstheme="minorHAnsi"/>
                <w:color w:val="232323"/>
                <w:sz w:val="20"/>
                <w:szCs w:val="20"/>
              </w:rPr>
              <w:t>...z</w:t>
            </w:r>
            <w:r w:rsidRPr="008D6DD0">
              <w:rPr>
                <w:rFonts w:ascii="Lato" w:hAnsi="Lato" w:cstheme="minorHAnsi"/>
                <w:color w:val="232323"/>
                <w:spacing w:val="-5"/>
                <w:sz w:val="20"/>
                <w:szCs w:val="20"/>
              </w:rPr>
              <w:t xml:space="preserve"> </w:t>
            </w:r>
            <w:r w:rsidRPr="008D6DD0">
              <w:rPr>
                <w:rFonts w:ascii="Lato" w:hAnsi="Lato" w:cstheme="minorHAnsi"/>
                <w:color w:val="363636"/>
                <w:sz w:val="20"/>
                <w:szCs w:val="20"/>
              </w:rPr>
              <w:t xml:space="preserve">zapewnieniem </w:t>
            </w:r>
            <w:r w:rsidRPr="008D6DD0">
              <w:rPr>
                <w:rFonts w:ascii="Lato" w:hAnsi="Lato" w:cstheme="minorHAnsi"/>
                <w:color w:val="232323"/>
                <w:spacing w:val="-2"/>
                <w:sz w:val="20"/>
                <w:szCs w:val="20"/>
              </w:rPr>
              <w:t xml:space="preserve">mechanizmu </w:t>
            </w:r>
            <w:r w:rsidRPr="008D6DD0">
              <w:rPr>
                <w:rFonts w:ascii="Lato" w:hAnsi="Lato" w:cstheme="minorHAnsi"/>
                <w:color w:val="232323"/>
                <w:sz w:val="20"/>
                <w:szCs w:val="20"/>
              </w:rPr>
              <w:t xml:space="preserve">trwałego i </w:t>
            </w:r>
            <w:r w:rsidRPr="008D6DD0">
              <w:rPr>
                <w:rFonts w:ascii="Lato" w:hAnsi="Lato" w:cstheme="minorHAnsi"/>
                <w:color w:val="232323"/>
                <w:spacing w:val="-2"/>
                <w:sz w:val="20"/>
                <w:szCs w:val="20"/>
              </w:rPr>
              <w:t>przejrzystego finansowania</w:t>
            </w:r>
            <w:r w:rsidRPr="008D6DD0">
              <w:rPr>
                <w:rFonts w:ascii="Lato" w:hAnsi="Lato" w:cstheme="minorHAnsi"/>
                <w:color w:val="232323"/>
                <w:spacing w:val="40"/>
                <w:sz w:val="20"/>
                <w:szCs w:val="20"/>
              </w:rPr>
              <w:t xml:space="preserve"> </w:t>
            </w:r>
            <w:r w:rsidRPr="008D6DD0">
              <w:rPr>
                <w:rFonts w:ascii="Lato" w:hAnsi="Lato" w:cstheme="minorHAnsi"/>
                <w:color w:val="232323"/>
                <w:spacing w:val="-2"/>
                <w:sz w:val="20"/>
                <w:szCs w:val="20"/>
              </w:rPr>
              <w:t xml:space="preserve">działań </w:t>
            </w:r>
            <w:r w:rsidRPr="008D6DD0">
              <w:rPr>
                <w:rFonts w:ascii="Lato" w:hAnsi="Lato" w:cstheme="minorHAnsi"/>
                <w:color w:val="363636"/>
                <w:sz w:val="20"/>
                <w:szCs w:val="20"/>
              </w:rPr>
              <w:t xml:space="preserve">skierowanych </w:t>
            </w:r>
            <w:r w:rsidRPr="008D6DD0">
              <w:rPr>
                <w:rFonts w:ascii="Lato" w:hAnsi="Lato" w:cstheme="minorHAnsi"/>
                <w:color w:val="232323"/>
                <w:sz w:val="20"/>
                <w:szCs w:val="20"/>
              </w:rPr>
              <w:t xml:space="preserve">do </w:t>
            </w:r>
            <w:r w:rsidRPr="008D6DD0">
              <w:rPr>
                <w:rFonts w:ascii="Lato" w:hAnsi="Lato" w:cstheme="minorHAnsi"/>
                <w:color w:val="363636"/>
                <w:sz w:val="20"/>
                <w:szCs w:val="20"/>
              </w:rPr>
              <w:t xml:space="preserve">osób z </w:t>
            </w:r>
            <w:r w:rsidRPr="008D6DD0">
              <w:rPr>
                <w:rFonts w:ascii="Lato" w:hAnsi="Lato" w:cstheme="minorHAnsi"/>
                <w:color w:val="232323"/>
                <w:sz w:val="20"/>
                <w:szCs w:val="20"/>
              </w:rPr>
              <w:t xml:space="preserve">chorobami otępiennymi, </w:t>
            </w:r>
            <w:r w:rsidRPr="008D6DD0">
              <w:rPr>
                <w:rFonts w:ascii="Lato" w:hAnsi="Lato" w:cstheme="minorHAnsi"/>
                <w:color w:val="363636"/>
                <w:sz w:val="20"/>
                <w:szCs w:val="20"/>
              </w:rPr>
              <w:t xml:space="preserve">w </w:t>
            </w:r>
            <w:r w:rsidRPr="008D6DD0">
              <w:rPr>
                <w:rFonts w:ascii="Lato" w:hAnsi="Lato" w:cstheme="minorHAnsi"/>
                <w:color w:val="232323"/>
                <w:sz w:val="20"/>
                <w:szCs w:val="20"/>
              </w:rPr>
              <w:t xml:space="preserve">tym </w:t>
            </w:r>
            <w:r w:rsidRPr="008D6DD0">
              <w:rPr>
                <w:rFonts w:ascii="Lato" w:hAnsi="Lato" w:cstheme="minorHAnsi"/>
                <w:color w:val="232323"/>
                <w:spacing w:val="-2"/>
                <w:sz w:val="20"/>
                <w:szCs w:val="20"/>
              </w:rPr>
              <w:t>działań prowadzonych</w:t>
            </w:r>
            <w:r w:rsidRPr="008D6DD0">
              <w:rPr>
                <w:rFonts w:ascii="Lato" w:hAnsi="Lato" w:cstheme="minorHAnsi"/>
                <w:color w:val="232323"/>
                <w:spacing w:val="80"/>
                <w:sz w:val="20"/>
                <w:szCs w:val="20"/>
              </w:rPr>
              <w:t xml:space="preserve"> </w:t>
            </w:r>
            <w:r w:rsidRPr="008D6DD0">
              <w:rPr>
                <w:rFonts w:ascii="Lato" w:hAnsi="Lato" w:cstheme="minorHAnsi"/>
                <w:color w:val="232323"/>
                <w:sz w:val="20"/>
                <w:szCs w:val="20"/>
              </w:rPr>
              <w:t>przez</w:t>
            </w:r>
            <w:r w:rsidRPr="008D6DD0">
              <w:rPr>
                <w:rFonts w:ascii="Lato" w:hAnsi="Lato" w:cstheme="minorHAnsi"/>
                <w:color w:val="232323"/>
                <w:spacing w:val="-17"/>
                <w:sz w:val="20"/>
                <w:szCs w:val="20"/>
              </w:rPr>
              <w:t xml:space="preserve"> </w:t>
            </w:r>
            <w:r w:rsidRPr="008D6DD0">
              <w:rPr>
                <w:rFonts w:ascii="Lato" w:hAnsi="Lato" w:cstheme="minorHAnsi"/>
                <w:color w:val="232323"/>
                <w:sz w:val="20"/>
                <w:szCs w:val="20"/>
              </w:rPr>
              <w:t xml:space="preserve">organizacje pozarządowe, w </w:t>
            </w:r>
            <w:r w:rsidRPr="008D6DD0">
              <w:rPr>
                <w:rFonts w:ascii="Lato" w:hAnsi="Lato" w:cstheme="minorHAnsi"/>
                <w:color w:val="232323"/>
                <w:spacing w:val="-2"/>
                <w:sz w:val="20"/>
                <w:szCs w:val="20"/>
              </w:rPr>
              <w:t xml:space="preserve">ramach dedykowanych </w:t>
            </w:r>
            <w:r w:rsidRPr="008D6DD0">
              <w:rPr>
                <w:rFonts w:ascii="Lato" w:hAnsi="Lato" w:cstheme="minorHAnsi"/>
                <w:color w:val="363636"/>
                <w:spacing w:val="-2"/>
                <w:sz w:val="20"/>
                <w:szCs w:val="20"/>
              </w:rPr>
              <w:t>funduszy</w:t>
            </w:r>
            <w:r w:rsidRPr="008D6DD0">
              <w:rPr>
                <w:rFonts w:ascii="Lato" w:hAnsi="Lato" w:cstheme="minorHAnsi"/>
                <w:color w:val="363636"/>
                <w:spacing w:val="40"/>
                <w:sz w:val="20"/>
                <w:szCs w:val="20"/>
              </w:rPr>
              <w:t xml:space="preserve"> </w:t>
            </w:r>
            <w:r w:rsidRPr="008D6DD0">
              <w:rPr>
                <w:rFonts w:ascii="Lato" w:hAnsi="Lato" w:cstheme="minorHAnsi"/>
                <w:color w:val="232323"/>
                <w:spacing w:val="-2"/>
                <w:sz w:val="20"/>
                <w:szCs w:val="20"/>
              </w:rPr>
              <w:t>celowych.”</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35B42" w14:textId="2CDA0D22" w:rsidR="00E87A4E" w:rsidRPr="008D6DD0" w:rsidRDefault="00E87A4E" w:rsidP="00E87A4E">
            <w:pPr>
              <w:spacing w:line="240" w:lineRule="auto"/>
              <w:rPr>
                <w:rFonts w:ascii="Lato" w:hAnsi="Lato"/>
                <w:bCs/>
                <w:sz w:val="20"/>
                <w:szCs w:val="20"/>
              </w:rPr>
            </w:pPr>
            <w:r w:rsidRPr="008D6DD0">
              <w:rPr>
                <w:rFonts w:ascii="Lato" w:hAnsi="Lato" w:cstheme="minorHAnsi"/>
                <w:color w:val="232323"/>
                <w:sz w:val="20"/>
                <w:szCs w:val="20"/>
              </w:rPr>
              <w:t xml:space="preserve">Aktualna forma </w:t>
            </w:r>
            <w:r w:rsidRPr="008D6DD0">
              <w:rPr>
                <w:rFonts w:ascii="Lato" w:hAnsi="Lato" w:cstheme="minorHAnsi"/>
                <w:color w:val="232323"/>
                <w:spacing w:val="-2"/>
                <w:sz w:val="20"/>
                <w:szCs w:val="20"/>
              </w:rPr>
              <w:t xml:space="preserve">finansowania </w:t>
            </w:r>
            <w:r w:rsidRPr="008D6DD0">
              <w:rPr>
                <w:rFonts w:ascii="Lato" w:hAnsi="Lato" w:cstheme="minorHAnsi"/>
                <w:color w:val="363636"/>
                <w:sz w:val="20"/>
                <w:szCs w:val="20"/>
              </w:rPr>
              <w:t xml:space="preserve">(konkursowa </w:t>
            </w:r>
            <w:r w:rsidRPr="008D6DD0">
              <w:rPr>
                <w:rFonts w:ascii="Lato" w:hAnsi="Lato" w:cstheme="minorHAnsi"/>
                <w:color w:val="232323"/>
                <w:sz w:val="20"/>
                <w:szCs w:val="20"/>
              </w:rPr>
              <w:t xml:space="preserve">i niepewna) nie gwarantuje ciągłości wsparcia. NGO potrzebują </w:t>
            </w:r>
            <w:r w:rsidRPr="008D6DD0">
              <w:rPr>
                <w:rFonts w:ascii="Lato" w:hAnsi="Lato" w:cstheme="minorHAnsi"/>
                <w:color w:val="363636"/>
                <w:sz w:val="20"/>
                <w:szCs w:val="20"/>
              </w:rPr>
              <w:t xml:space="preserve">stabilności </w:t>
            </w:r>
            <w:r w:rsidRPr="008D6DD0">
              <w:rPr>
                <w:rFonts w:ascii="Lato" w:hAnsi="Lato" w:cstheme="minorHAnsi"/>
                <w:color w:val="232323"/>
                <w:sz w:val="20"/>
                <w:szCs w:val="20"/>
              </w:rPr>
              <w:t>finansowej,</w:t>
            </w:r>
            <w:r w:rsidRPr="008D6DD0">
              <w:rPr>
                <w:rFonts w:ascii="Lato" w:hAnsi="Lato" w:cstheme="minorHAnsi"/>
                <w:color w:val="232323"/>
                <w:spacing w:val="-2"/>
                <w:sz w:val="20"/>
                <w:szCs w:val="20"/>
              </w:rPr>
              <w:t xml:space="preserve"> </w:t>
            </w:r>
            <w:r w:rsidRPr="008D6DD0">
              <w:rPr>
                <w:rFonts w:ascii="Lato" w:hAnsi="Lato" w:cstheme="minorHAnsi"/>
                <w:color w:val="232323"/>
                <w:sz w:val="20"/>
                <w:szCs w:val="20"/>
              </w:rPr>
              <w:t xml:space="preserve">by prowadzić długoterminowe projekty opieki, </w:t>
            </w:r>
            <w:r w:rsidRPr="008D6DD0">
              <w:rPr>
                <w:rFonts w:ascii="Lato" w:hAnsi="Lato" w:cstheme="minorHAnsi"/>
                <w:color w:val="363636"/>
                <w:sz w:val="20"/>
                <w:szCs w:val="20"/>
              </w:rPr>
              <w:t xml:space="preserve">wsparcia i </w:t>
            </w:r>
            <w:r w:rsidRPr="008D6DD0">
              <w:rPr>
                <w:rFonts w:ascii="Lato" w:hAnsi="Lato" w:cstheme="minorHAnsi"/>
                <w:color w:val="363636"/>
                <w:spacing w:val="-2"/>
                <w:sz w:val="20"/>
                <w:szCs w:val="20"/>
              </w:rPr>
              <w:t>edukacji</w:t>
            </w:r>
            <w:r w:rsidRPr="008D6DD0">
              <w:rPr>
                <w:rFonts w:ascii="Lato" w:hAnsi="Lato" w:cstheme="minorHAnsi"/>
                <w:spacing w:val="-2"/>
                <w:sz w:val="20"/>
                <w:szCs w:val="20"/>
              </w:rPr>
              <w:t>.</w:t>
            </w:r>
          </w:p>
        </w:tc>
        <w:tc>
          <w:tcPr>
            <w:tcW w:w="869" w:type="pct"/>
            <w:shd w:val="clear" w:color="auto" w:fill="FFFFFF" w:themeFill="background1"/>
            <w:vAlign w:val="center"/>
          </w:tcPr>
          <w:p w14:paraId="0106A91D"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3390F594" w14:textId="4BB0274C" w:rsidR="00E87A4E" w:rsidRPr="008D6DD0" w:rsidRDefault="00E87A4E" w:rsidP="00E87A4E">
            <w:pPr>
              <w:spacing w:line="240" w:lineRule="auto"/>
              <w:rPr>
                <w:rFonts w:ascii="Lato" w:hAnsi="Lato"/>
                <w:bCs/>
                <w:sz w:val="20"/>
                <w:szCs w:val="20"/>
              </w:rPr>
            </w:pPr>
            <w:r w:rsidRPr="008D6DD0">
              <w:rPr>
                <w:rFonts w:ascii="Lato" w:hAnsi="Lato"/>
                <w:bCs/>
                <w:sz w:val="20"/>
                <w:szCs w:val="20"/>
              </w:rPr>
              <w:t>Nie ma odrębnej puli środków na finansowanie działań przewidzianych w Programie, zatem większość wskazanych inicjatyw, które mogą być realizowane przez organizacje pozarządowe, musi być zlecana w trybie konkursowym.</w:t>
            </w:r>
          </w:p>
        </w:tc>
      </w:tr>
      <w:tr w:rsidR="00E87A4E" w:rsidRPr="008D6DD0" w14:paraId="5BFF1A0E" w14:textId="77777777" w:rsidTr="001F4579">
        <w:trPr>
          <w:trHeight w:val="375"/>
        </w:trPr>
        <w:tc>
          <w:tcPr>
            <w:tcW w:w="195" w:type="pct"/>
            <w:shd w:val="clear" w:color="auto" w:fill="FFFFFF" w:themeFill="background1"/>
            <w:vAlign w:val="center"/>
          </w:tcPr>
          <w:p w14:paraId="744E8E5C"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4B85BE2" w14:textId="5107716D"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auto"/>
              <w:bottom w:val="single" w:sz="4" w:space="0" w:color="auto"/>
              <w:right w:val="single" w:sz="4" w:space="0" w:color="auto"/>
            </w:tcBorders>
            <w:shd w:val="clear" w:color="auto" w:fill="FFFFFF" w:themeFill="background1"/>
            <w:vAlign w:val="center"/>
          </w:tcPr>
          <w:p w14:paraId="2FA99557" w14:textId="44368C65"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Podnoszenie świadomości społecznej</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2F2D7" w14:textId="7BB4DD9F"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Uwzględnienie w programie wprowadzanego do szkół podstawowych i ponadpodstawowych przedmiotu „edukacja zdrowotna” zagadnień odnoszących się do profilaktyki chorób otępiennych, ich objawów, znaczenia wczesnej diagnostyki i zasad komunikacji z chorymi.</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AD97B" w14:textId="64A72248"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Uwzględnienie w programie wprowadzanego do szkół podstawowych i ponadpodstawowych przedmiotu „edukacja zdrowotna” obszaru “edukacja do starzenia się”  mającego na celu pokazanie młodzieży problemów i zasobów osób w wieku senioralnym oraz zagadnień odnoszących się do profilaktyki chorób otępiennych, ich objawów, znaczenia wczesnej diagnostyki i zasad komunikacji z chorymi.</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60014" w14:textId="7ADB185E"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Nie jest możliwe podnoszenie świadomości  o chorobach, które charakterystyczne są dla osób w wieku senioralnym, kiedy nie będzie od początku odpowiedniej “edukacji do starzenia” się. Młodzież nie wie jak przebiega biologiczne, socjologiczne oraz  psychologiczne starzenie się organizmu. Nikt nie uczy  roli jaką jest bycie seniorem. Młodzież nie wie jakie zmiany się z tym wiążą. Nie wiedzą także jakie duże zasoby mają i dają społeczeństwu osoby w wieku późnej dorosłości. Należy wyjść od ogólnej edukacji do starzenia się, a dopiero później przejść do edukacji dotyczącej zaburzeń otępiennych.</w:t>
            </w:r>
          </w:p>
        </w:tc>
        <w:tc>
          <w:tcPr>
            <w:tcW w:w="869" w:type="pct"/>
            <w:shd w:val="clear" w:color="auto" w:fill="FFFFFF" w:themeFill="background1"/>
            <w:vAlign w:val="center"/>
          </w:tcPr>
          <w:p w14:paraId="1AB51FF8" w14:textId="00D7DECC" w:rsidR="00FA6713" w:rsidRPr="008D6DD0" w:rsidRDefault="00FA6713" w:rsidP="00FA6713">
            <w:pPr>
              <w:spacing w:line="240" w:lineRule="auto"/>
              <w:rPr>
                <w:rFonts w:ascii="Lato" w:hAnsi="Lato"/>
                <w:b/>
                <w:sz w:val="20"/>
                <w:szCs w:val="20"/>
              </w:rPr>
            </w:pPr>
            <w:r w:rsidRPr="008D6DD0">
              <w:rPr>
                <w:rFonts w:ascii="Lato" w:hAnsi="Lato"/>
                <w:b/>
                <w:sz w:val="20"/>
                <w:szCs w:val="20"/>
              </w:rPr>
              <w:t>Uwaga nieuwzględniona</w:t>
            </w:r>
          </w:p>
          <w:p w14:paraId="0DBC96FE" w14:textId="77777777" w:rsidR="009E2282" w:rsidRPr="008D6DD0" w:rsidRDefault="00FA6713" w:rsidP="00FA6713">
            <w:pPr>
              <w:spacing w:line="240" w:lineRule="auto"/>
              <w:rPr>
                <w:rFonts w:ascii="Lato" w:hAnsi="Lato"/>
                <w:b/>
                <w:sz w:val="20"/>
                <w:szCs w:val="20"/>
              </w:rPr>
            </w:pPr>
            <w:r w:rsidRPr="008D6DD0">
              <w:rPr>
                <w:rFonts w:ascii="Lato" w:hAnsi="Lato"/>
                <w:b/>
                <w:sz w:val="20"/>
                <w:szCs w:val="20"/>
              </w:rPr>
              <w:t>Stanowisko MEN</w:t>
            </w:r>
            <w:r w:rsidR="009E2282" w:rsidRPr="008D6DD0">
              <w:rPr>
                <w:rFonts w:ascii="Lato" w:hAnsi="Lato"/>
                <w:b/>
                <w:sz w:val="20"/>
                <w:szCs w:val="20"/>
              </w:rPr>
              <w:t>:</w:t>
            </w:r>
          </w:p>
          <w:p w14:paraId="5CE8B5FF" w14:textId="16F9486C" w:rsidR="00FA6713" w:rsidRPr="008D6DD0" w:rsidRDefault="00FA6713" w:rsidP="00FA6713">
            <w:pPr>
              <w:spacing w:line="240" w:lineRule="auto"/>
              <w:rPr>
                <w:rFonts w:ascii="Lato" w:hAnsi="Lato"/>
                <w:bCs/>
                <w:sz w:val="20"/>
                <w:szCs w:val="20"/>
              </w:rPr>
            </w:pPr>
            <w:r w:rsidRPr="008D6DD0">
              <w:rPr>
                <w:rFonts w:ascii="Lato" w:hAnsi="Lato"/>
                <w:bCs/>
                <w:sz w:val="20"/>
                <w:szCs w:val="20"/>
              </w:rPr>
              <w:t>Brak zasadności proponowanej zmiany w zakresie modyfikacji  zapisów w podstawie programowej edukacji zdrowotnej dotyczącej tematyki chorób otępiennych. Tematyka ta jest obecna w podstawie programowej przedmiotu, natomiast rolą i obowiązkiem</w:t>
            </w:r>
            <w:r w:rsidRPr="008D6DD0">
              <w:rPr>
                <w:rFonts w:ascii="Lato" w:hAnsi="Lato"/>
                <w:b/>
                <w:sz w:val="20"/>
                <w:szCs w:val="20"/>
              </w:rPr>
              <w:t xml:space="preserve"> </w:t>
            </w:r>
            <w:r w:rsidRPr="008D6DD0">
              <w:rPr>
                <w:rFonts w:ascii="Lato" w:hAnsi="Lato"/>
                <w:bCs/>
                <w:sz w:val="20"/>
                <w:szCs w:val="20"/>
              </w:rPr>
              <w:t>nauczyciela (zgodnie z przepisami ustawy o systemie oświaty) jest przygotowanie lub wybranie programu nauczania, który opisuje sposób realizacji treści danego przedmiotu - tutaj - chorób otępiennych w edukacji zdrowotnej.</w:t>
            </w:r>
          </w:p>
          <w:p w14:paraId="23ADC22E" w14:textId="669AF1EB" w:rsidR="00FA6713" w:rsidRPr="008D6DD0" w:rsidRDefault="00FA6713" w:rsidP="00FA6713">
            <w:pPr>
              <w:spacing w:line="240" w:lineRule="auto"/>
              <w:rPr>
                <w:rFonts w:ascii="Lato" w:hAnsi="Lato"/>
                <w:b/>
                <w:sz w:val="20"/>
                <w:szCs w:val="20"/>
              </w:rPr>
            </w:pPr>
            <w:r w:rsidRPr="008D6DD0">
              <w:rPr>
                <w:rFonts w:ascii="Lato" w:hAnsi="Lato"/>
                <w:bCs/>
                <w:sz w:val="20"/>
                <w:szCs w:val="20"/>
              </w:rPr>
              <w:t>Np. w  Dziale I. Ja i społeczeństwo - Uczeń: opisuje wyzwania, z którymi mierzą się osoby szczególnie narażone na wykluczenie społeczne, w tym osoby z niepełnosprawnościami i osoby starsze, uzasadnia potrzebę ich wsparcia, a także formułuje opinię i dyskutuje na temat istniejących form pomocy państwa dla tych grup.</w:t>
            </w:r>
          </w:p>
        </w:tc>
      </w:tr>
      <w:tr w:rsidR="00E87A4E" w:rsidRPr="008D6DD0" w14:paraId="44ADCA48" w14:textId="77777777" w:rsidTr="001F4579">
        <w:trPr>
          <w:trHeight w:val="375"/>
        </w:trPr>
        <w:tc>
          <w:tcPr>
            <w:tcW w:w="195" w:type="pct"/>
            <w:shd w:val="clear" w:color="auto" w:fill="FFFFFF" w:themeFill="background1"/>
            <w:vAlign w:val="center"/>
          </w:tcPr>
          <w:p w14:paraId="64975F87"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E38B315" w14:textId="25973805"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auto"/>
              <w:bottom w:val="single" w:sz="4" w:space="0" w:color="auto"/>
              <w:right w:val="single" w:sz="4" w:space="0" w:color="auto"/>
            </w:tcBorders>
            <w:shd w:val="clear" w:color="auto" w:fill="FFFFFF" w:themeFill="background1"/>
            <w:vAlign w:val="center"/>
          </w:tcPr>
          <w:p w14:paraId="003AFBD5" w14:textId="4242C3C9"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Podnoszenie świadomości społecznej</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BCDA1" w14:textId="165DD6C1"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Konkurs dla studentów szkół wyższych dotyczący tematyki chorób otępiennych</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C7C9F" w14:textId="77777777" w:rsidR="00E87A4E" w:rsidRPr="008D6DD0" w:rsidRDefault="00E87A4E" w:rsidP="00E87A4E">
            <w:pPr>
              <w:spacing w:line="240" w:lineRule="auto"/>
              <w:rPr>
                <w:rFonts w:ascii="Lato" w:hAnsi="Lato"/>
                <w:bCs/>
                <w:sz w:val="20"/>
                <w:szCs w:val="20"/>
              </w:rPr>
            </w:pP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5AD9D" w14:textId="290470B3"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Czy to działanie jest odpowiednie w takiej formie? Jak realnie zdobyta wiedza którą studenci mają nabyć na czas konkursu przełoży się bezpośrednio na osoby dotknięte chorobami otępiennymi? Może konkurs dla pracowników placówek społecznych, którzy bezpośrednio stykają się z problemem i są także sektorem niedofinansowanym. Wiedzę mogliby przełożyć od razu na działanie. Nagroda rzeczowa/ finansowa w konkursie zawsze lepiej mobilizuje do pracy.</w:t>
            </w:r>
          </w:p>
        </w:tc>
        <w:tc>
          <w:tcPr>
            <w:tcW w:w="869" w:type="pct"/>
            <w:shd w:val="clear" w:color="auto" w:fill="FFFFFF" w:themeFill="background1"/>
            <w:vAlign w:val="center"/>
          </w:tcPr>
          <w:p w14:paraId="479328DF"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30122F50" w14:textId="00B27085"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Konkurs ma zwrócić uwagę na problem chorób otępiennych i uwrażliwić także młodsze osoby na sytuację osób chorych, z którymi stykają się w sytuacjach codziennych, np. w rodzinie. W zależności od przedmiotu konkursu może on też służyć opracowaniu narzędzi wsparcia, np. aplikacji wspierających zdrowie mózgu i zachowanie funkcji poznawczych. Nie określono zakresu konkursu, który miałby być skierowany do pracowników placówek społecznych, trudno więc odnieść się do tej propozycji. </w:t>
            </w:r>
          </w:p>
        </w:tc>
      </w:tr>
      <w:tr w:rsidR="00E87A4E" w:rsidRPr="008D6DD0" w14:paraId="7DF4D7E3" w14:textId="77777777" w:rsidTr="001F4579">
        <w:trPr>
          <w:trHeight w:val="375"/>
        </w:trPr>
        <w:tc>
          <w:tcPr>
            <w:tcW w:w="195" w:type="pct"/>
            <w:shd w:val="clear" w:color="auto" w:fill="FFFFFF" w:themeFill="background1"/>
            <w:vAlign w:val="center"/>
          </w:tcPr>
          <w:p w14:paraId="5A360B2A"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6573062" w14:textId="354CCDFE"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auto"/>
              <w:bottom w:val="single" w:sz="4" w:space="0" w:color="auto"/>
              <w:right w:val="single" w:sz="4" w:space="0" w:color="auto"/>
            </w:tcBorders>
            <w:shd w:val="clear" w:color="auto" w:fill="FFFFFF" w:themeFill="background1"/>
            <w:vAlign w:val="center"/>
          </w:tcPr>
          <w:p w14:paraId="39E80F8C" w14:textId="2A643A8D"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Zmniejszenie ryzyka zachorowania</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92F93" w14:textId="208FE8C5"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 xml:space="preserve"> Przygotowywanie materiałów metodycznych dla Uniwersytetów Trzeciego Wieku w zakresie profilaktyki demencji (konspekty, scenariusze zajęć, plany ćwiczeń, materiały pomocnicze np.)</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2D957" w14:textId="190D4B6A"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Przygotowywanie materiałów metodycznych dla Uniwersytetów Trzeciego Wieku, klubów seniora, dziennych domów pobytu  w zakresie profilaktyki demencji (konspekty, scenariusze zajęć, plany ćwiczeń, materiały pomocnicze np.)</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8CE9F" w14:textId="1F22FF12"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W każdej z wymienionych instytucji znajdują się seniorzy narażenia na ryzyko zachorowania. W każdej z instytucji należy  stosować profilaktykę.</w:t>
            </w:r>
          </w:p>
        </w:tc>
        <w:tc>
          <w:tcPr>
            <w:tcW w:w="869" w:type="pct"/>
            <w:shd w:val="clear" w:color="auto" w:fill="FFFFFF" w:themeFill="background1"/>
            <w:vAlign w:val="center"/>
          </w:tcPr>
          <w:p w14:paraId="24225357" w14:textId="3AB9A94E" w:rsidR="005D14C8" w:rsidRPr="008D6DD0" w:rsidRDefault="005D14C8" w:rsidP="005D14C8">
            <w:pPr>
              <w:tabs>
                <w:tab w:val="left" w:pos="1580"/>
              </w:tabs>
              <w:spacing w:line="240" w:lineRule="auto"/>
              <w:rPr>
                <w:rFonts w:ascii="Lato" w:hAnsi="Lato"/>
                <w:b/>
                <w:sz w:val="20"/>
                <w:szCs w:val="20"/>
              </w:rPr>
            </w:pPr>
            <w:r w:rsidRPr="008D6DD0">
              <w:rPr>
                <w:rFonts w:ascii="Lato" w:hAnsi="Lato"/>
                <w:b/>
                <w:sz w:val="20"/>
                <w:szCs w:val="20"/>
              </w:rPr>
              <w:t>Uwaga uwzględniona</w:t>
            </w:r>
          </w:p>
          <w:p w14:paraId="25A58E47" w14:textId="7BBA4AF0" w:rsidR="005D14C8" w:rsidRPr="008D6DD0" w:rsidRDefault="005D14C8" w:rsidP="005D14C8">
            <w:pPr>
              <w:tabs>
                <w:tab w:val="left" w:pos="1580"/>
              </w:tabs>
              <w:spacing w:line="240" w:lineRule="auto"/>
              <w:rPr>
                <w:rFonts w:ascii="Lato" w:hAnsi="Lato"/>
                <w:bCs/>
                <w:sz w:val="20"/>
                <w:szCs w:val="20"/>
              </w:rPr>
            </w:pPr>
            <w:r w:rsidRPr="008D6DD0">
              <w:rPr>
                <w:rFonts w:ascii="Lato" w:hAnsi="Lato"/>
                <w:bCs/>
                <w:sz w:val="20"/>
                <w:szCs w:val="20"/>
              </w:rPr>
              <w:t>Propozycja zmiany nazwy działania:</w:t>
            </w:r>
          </w:p>
          <w:p w14:paraId="294AA4A3" w14:textId="4B5ACC1D" w:rsidR="005D14C8" w:rsidRPr="008D6DD0" w:rsidRDefault="005D14C8" w:rsidP="005D14C8">
            <w:pPr>
              <w:tabs>
                <w:tab w:val="left" w:pos="1580"/>
              </w:tabs>
              <w:spacing w:line="240" w:lineRule="auto"/>
              <w:rPr>
                <w:rFonts w:ascii="Lato" w:hAnsi="Lato"/>
                <w:bCs/>
                <w:sz w:val="20"/>
                <w:szCs w:val="20"/>
              </w:rPr>
            </w:pPr>
            <w:r w:rsidRPr="008D6DD0">
              <w:rPr>
                <w:rFonts w:ascii="Lato" w:hAnsi="Lato"/>
                <w:bCs/>
                <w:sz w:val="20"/>
                <w:szCs w:val="20"/>
              </w:rPr>
              <w:t>„</w:t>
            </w:r>
            <w:bookmarkStart w:id="62" w:name="_Hlk210292133"/>
            <w:r w:rsidRPr="008D6DD0">
              <w:rPr>
                <w:rFonts w:ascii="Lato" w:hAnsi="Lato"/>
                <w:bCs/>
                <w:sz w:val="20"/>
                <w:szCs w:val="20"/>
              </w:rPr>
              <w:t>Przygotowywanie materiałów metodycznych w zakresie profilaktyki chorób otępiennych (konspekty, scenariusze zajęć, plany ćwiczeń, materiały pomocnicze itp.) oraz ich upowszechnienie do szerokiego stosowania przez wszystkich zainteresowanych, m.in. poprzez publikację materiałów na dedykowanej stronie internetowej</w:t>
            </w:r>
            <w:bookmarkEnd w:id="62"/>
            <w:r w:rsidRPr="008D6DD0">
              <w:rPr>
                <w:rFonts w:ascii="Lato" w:hAnsi="Lato"/>
                <w:bCs/>
                <w:sz w:val="20"/>
                <w:szCs w:val="20"/>
              </w:rPr>
              <w:t>.”</w:t>
            </w:r>
          </w:p>
          <w:p w14:paraId="5EAAF51C" w14:textId="644DAED0" w:rsidR="005D14C8" w:rsidRPr="008D6DD0" w:rsidRDefault="005D14C8" w:rsidP="005D14C8">
            <w:pPr>
              <w:tabs>
                <w:tab w:val="left" w:pos="1580"/>
              </w:tabs>
              <w:spacing w:line="240" w:lineRule="auto"/>
              <w:rPr>
                <w:rFonts w:ascii="Lato" w:hAnsi="Lato"/>
                <w:bCs/>
                <w:sz w:val="20"/>
                <w:szCs w:val="20"/>
              </w:rPr>
            </w:pPr>
            <w:r w:rsidRPr="008D6DD0">
              <w:rPr>
                <w:rFonts w:ascii="Lato" w:hAnsi="Lato"/>
                <w:bCs/>
                <w:sz w:val="20"/>
                <w:szCs w:val="20"/>
              </w:rPr>
              <w:t>+ propozycja zmiany sposobu monitorowania:</w:t>
            </w:r>
          </w:p>
          <w:p w14:paraId="5F8A1178" w14:textId="77777777" w:rsidR="005D14C8" w:rsidRPr="008D6DD0" w:rsidRDefault="005D14C8" w:rsidP="005D14C8">
            <w:pPr>
              <w:tabs>
                <w:tab w:val="left" w:pos="1580"/>
              </w:tabs>
              <w:spacing w:line="240" w:lineRule="auto"/>
              <w:rPr>
                <w:rFonts w:ascii="Lato" w:hAnsi="Lato"/>
                <w:bCs/>
                <w:sz w:val="20"/>
                <w:szCs w:val="20"/>
              </w:rPr>
            </w:pPr>
            <w:r w:rsidRPr="008D6DD0">
              <w:rPr>
                <w:rFonts w:ascii="Lato" w:hAnsi="Lato"/>
                <w:bCs/>
                <w:sz w:val="20"/>
                <w:szCs w:val="20"/>
              </w:rPr>
              <w:t>Jest:</w:t>
            </w:r>
          </w:p>
          <w:p w14:paraId="23D72D67" w14:textId="345695F0" w:rsidR="005D14C8" w:rsidRPr="008D6DD0" w:rsidRDefault="005D14C8" w:rsidP="005D14C8">
            <w:pPr>
              <w:tabs>
                <w:tab w:val="left" w:pos="1580"/>
              </w:tabs>
              <w:spacing w:line="240" w:lineRule="auto"/>
              <w:rPr>
                <w:rFonts w:ascii="Lato" w:hAnsi="Lato"/>
                <w:bCs/>
                <w:sz w:val="20"/>
                <w:szCs w:val="20"/>
              </w:rPr>
            </w:pPr>
            <w:r w:rsidRPr="008D6DD0">
              <w:rPr>
                <w:rFonts w:ascii="Lato" w:hAnsi="Lato"/>
                <w:bCs/>
                <w:sz w:val="20"/>
                <w:szCs w:val="20"/>
              </w:rPr>
              <w:t>„upowszechnione materiały metodyczne dla Uniwersytetów Trzeciego Wieku w zakresie profilaktyki demencji”</w:t>
            </w:r>
          </w:p>
          <w:p w14:paraId="10F5882F" w14:textId="77777777" w:rsidR="005D14C8" w:rsidRPr="008D6DD0" w:rsidRDefault="005D14C8" w:rsidP="005D14C8">
            <w:pPr>
              <w:tabs>
                <w:tab w:val="left" w:pos="1580"/>
              </w:tabs>
              <w:spacing w:line="240" w:lineRule="auto"/>
              <w:rPr>
                <w:rFonts w:ascii="Lato" w:hAnsi="Lato"/>
                <w:bCs/>
                <w:sz w:val="20"/>
                <w:szCs w:val="20"/>
              </w:rPr>
            </w:pPr>
            <w:r w:rsidRPr="008D6DD0">
              <w:rPr>
                <w:rFonts w:ascii="Lato" w:hAnsi="Lato"/>
                <w:bCs/>
                <w:sz w:val="20"/>
                <w:szCs w:val="20"/>
              </w:rPr>
              <w:t>Po zmianie:</w:t>
            </w:r>
          </w:p>
          <w:p w14:paraId="5E0B98E1" w14:textId="711FA739" w:rsidR="005D14C8" w:rsidRPr="008D6DD0" w:rsidRDefault="005D14C8" w:rsidP="005D14C8">
            <w:pPr>
              <w:tabs>
                <w:tab w:val="left" w:pos="1580"/>
              </w:tabs>
              <w:spacing w:line="240" w:lineRule="auto"/>
              <w:rPr>
                <w:rFonts w:ascii="Lato" w:hAnsi="Lato"/>
                <w:bCs/>
                <w:sz w:val="20"/>
                <w:szCs w:val="20"/>
              </w:rPr>
            </w:pPr>
            <w:r w:rsidRPr="008D6DD0">
              <w:rPr>
                <w:rFonts w:ascii="Lato" w:hAnsi="Lato"/>
                <w:bCs/>
                <w:sz w:val="20"/>
                <w:szCs w:val="20"/>
              </w:rPr>
              <w:t>„</w:t>
            </w:r>
            <w:bookmarkStart w:id="63" w:name="_Hlk210291969"/>
            <w:r w:rsidRPr="008D6DD0">
              <w:rPr>
                <w:rFonts w:ascii="Lato" w:hAnsi="Lato"/>
                <w:bCs/>
                <w:sz w:val="20"/>
                <w:szCs w:val="20"/>
              </w:rPr>
              <w:t xml:space="preserve">upowszechnione materiały metodyczne w zakresie profilaktyki </w:t>
            </w:r>
            <w:r w:rsidR="000D6781" w:rsidRPr="008D6DD0">
              <w:rPr>
                <w:rFonts w:ascii="Lato" w:hAnsi="Lato"/>
                <w:bCs/>
                <w:sz w:val="20"/>
                <w:szCs w:val="20"/>
              </w:rPr>
              <w:t>chorób otępiennych</w:t>
            </w:r>
            <w:bookmarkEnd w:id="63"/>
            <w:r w:rsidRPr="008D6DD0">
              <w:rPr>
                <w:rFonts w:ascii="Lato" w:hAnsi="Lato"/>
                <w:bCs/>
                <w:sz w:val="20"/>
                <w:szCs w:val="20"/>
              </w:rPr>
              <w:t>”</w:t>
            </w:r>
          </w:p>
        </w:tc>
      </w:tr>
      <w:tr w:rsidR="00E87A4E" w:rsidRPr="008D6DD0" w14:paraId="57EA9E0A" w14:textId="77777777" w:rsidTr="001F4579">
        <w:trPr>
          <w:trHeight w:val="375"/>
        </w:trPr>
        <w:tc>
          <w:tcPr>
            <w:tcW w:w="195" w:type="pct"/>
            <w:shd w:val="clear" w:color="auto" w:fill="FFFFFF" w:themeFill="background1"/>
            <w:vAlign w:val="center"/>
          </w:tcPr>
          <w:p w14:paraId="350B0BBD"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3CE1746" w14:textId="5E874943"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auto"/>
              <w:bottom w:val="single" w:sz="4" w:space="0" w:color="auto"/>
              <w:right w:val="single" w:sz="4" w:space="0" w:color="auto"/>
            </w:tcBorders>
            <w:shd w:val="clear" w:color="auto" w:fill="FFFFFF" w:themeFill="background1"/>
            <w:vAlign w:val="center"/>
          </w:tcPr>
          <w:p w14:paraId="145F8218" w14:textId="1CA022F1"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Wsparcie wczesnej diagnostyki</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E85E5" w14:textId="46694361"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Działania edukacyjne kierowane do lekarzy podstawowej opieki zdrowotnej dotyczące wczesnej diagnostyki zaburzeń otępiennych</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7E5A" w14:textId="77777777" w:rsidR="00E87A4E" w:rsidRPr="008D6DD0" w:rsidRDefault="00E87A4E" w:rsidP="00E87A4E">
            <w:pPr>
              <w:spacing w:line="240" w:lineRule="auto"/>
              <w:rPr>
                <w:rFonts w:ascii="Lato" w:hAnsi="Lato"/>
                <w:bCs/>
                <w:sz w:val="20"/>
                <w:szCs w:val="20"/>
              </w:rPr>
            </w:pP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32C91" w14:textId="6707AB24"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Lekarze POZ mają mnóstwo pracy do tego nie wielu chce pracować z seniorami i wie jak kompleksowo się nimi zająć. Z diagnostyką dotyczącą testów przesiewowych warto pójść dalej. Same testy nie diagnozują chorób otępiennych ale dają szansę na naświetlenie problemu. Zatem takie działania jako narzędzie do pracy- opracowane materiały edukacyjne i przeprowadzone szkolenia dotyczące prowadzenia i interpretacji wyników testów sprawności funkcji poznawczych- warto udostępnić także psychologom i pedagogom do których często osoby z zaburzeniami trafiają. Ułatwi to pracę np. w ośrodkach dziennego pobytu gdzie na etatach są psychologowie i pedagodzy. Zamiast wysyłać podopiecznego do lekarza POZ mogli samodzielnie korzystać z takich narzędzi.</w:t>
            </w:r>
          </w:p>
        </w:tc>
        <w:tc>
          <w:tcPr>
            <w:tcW w:w="869" w:type="pct"/>
            <w:shd w:val="clear" w:color="auto" w:fill="FFFFFF" w:themeFill="background1"/>
            <w:vAlign w:val="center"/>
          </w:tcPr>
          <w:p w14:paraId="37B9437D"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3D5A0111" w14:textId="77777777"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Diagnostyki chorób otępiennych nie prowadzą psycholodzy i pedagodzy. </w:t>
            </w:r>
          </w:p>
          <w:p w14:paraId="0051A9C5" w14:textId="58BF9F27"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W Programie zaplanowano realizację działania 4.2.1  </w:t>
            </w:r>
            <w:r w:rsidRPr="008D6DD0">
              <w:rPr>
                <w:rFonts w:ascii="Lato" w:hAnsi="Lato"/>
                <w:sz w:val="20"/>
                <w:szCs w:val="20"/>
              </w:rPr>
              <w:t xml:space="preserve"> </w:t>
            </w:r>
            <w:r w:rsidRPr="008D6DD0">
              <w:rPr>
                <w:rFonts w:ascii="Lato" w:hAnsi="Lato"/>
                <w:bCs/>
                <w:sz w:val="20"/>
                <w:szCs w:val="20"/>
              </w:rPr>
              <w:t>Przygotowanie i organizacja szkoleń dla pracowników pomocy społecznej dotyczących zasad udzielania wsparcia osobom z zaburzeniami otępiennymi oraz ich opiekunom nieformalnym.</w:t>
            </w:r>
          </w:p>
        </w:tc>
      </w:tr>
      <w:tr w:rsidR="00E87A4E" w:rsidRPr="008D6DD0" w14:paraId="44548F00" w14:textId="77777777" w:rsidTr="001F4579">
        <w:trPr>
          <w:trHeight w:val="375"/>
        </w:trPr>
        <w:tc>
          <w:tcPr>
            <w:tcW w:w="195" w:type="pct"/>
            <w:shd w:val="clear" w:color="auto" w:fill="FFFFFF" w:themeFill="background1"/>
            <w:vAlign w:val="center"/>
          </w:tcPr>
          <w:p w14:paraId="5EBDDDAB"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4EDD0E6" w14:textId="07126DD4"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auto"/>
              <w:bottom w:val="single" w:sz="4" w:space="0" w:color="auto"/>
              <w:right w:val="single" w:sz="4" w:space="0" w:color="auto"/>
            </w:tcBorders>
            <w:shd w:val="clear" w:color="auto" w:fill="FFFFFF" w:themeFill="background1"/>
            <w:vAlign w:val="center"/>
          </w:tcPr>
          <w:p w14:paraId="2273D0FD" w14:textId="7FC8EED5"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Leczenie, opieka i wsparcie dla osób chorych</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52DAF" w14:textId="5A7F5CA2"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Udostępnienie świadczeń obejmujących terapię stymulacji poznawczej dla chorych z chorobami otępiennymi</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6801F" w14:textId="77777777" w:rsidR="00E87A4E" w:rsidRPr="008D6DD0" w:rsidRDefault="00E87A4E" w:rsidP="00E87A4E">
            <w:pPr>
              <w:spacing w:line="240" w:lineRule="auto"/>
              <w:rPr>
                <w:rFonts w:ascii="Lato" w:hAnsi="Lato"/>
                <w:bCs/>
                <w:sz w:val="20"/>
                <w:szCs w:val="20"/>
              </w:rPr>
            </w:pP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DEE2B" w14:textId="6311AB69"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Stymulacja poznawcza nie tylko możliwa w ramach NFZ ale także z budżetu jednostek samorządu terytorialnego w ramach otwartych konkursów ofert dla NGO</w:t>
            </w:r>
          </w:p>
        </w:tc>
        <w:tc>
          <w:tcPr>
            <w:tcW w:w="869" w:type="pct"/>
            <w:shd w:val="clear" w:color="auto" w:fill="FFFFFF" w:themeFill="background1"/>
            <w:vAlign w:val="center"/>
          </w:tcPr>
          <w:p w14:paraId="2B5386B7"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0C26B759" w14:textId="45BDAA39"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Ze strony </w:t>
            </w:r>
            <w:proofErr w:type="spellStart"/>
            <w:r w:rsidRPr="008D6DD0">
              <w:rPr>
                <w:rFonts w:ascii="Lato" w:hAnsi="Lato"/>
                <w:bCs/>
                <w:sz w:val="20"/>
                <w:szCs w:val="20"/>
              </w:rPr>
              <w:t>jst</w:t>
            </w:r>
            <w:proofErr w:type="spellEnd"/>
            <w:r w:rsidRPr="008D6DD0">
              <w:rPr>
                <w:rFonts w:ascii="Lato" w:hAnsi="Lato"/>
                <w:bCs/>
                <w:sz w:val="20"/>
                <w:szCs w:val="20"/>
              </w:rPr>
              <w:t xml:space="preserve"> taka propozycja nie została zgłoszona do uwzględnienia w Programie, co nie wyklucza realizacji przedmiotowych konkursów przez poszczególne samorządy. </w:t>
            </w:r>
          </w:p>
        </w:tc>
      </w:tr>
      <w:tr w:rsidR="00E87A4E" w:rsidRPr="008D6DD0" w14:paraId="2DF84A05" w14:textId="77777777" w:rsidTr="001F4579">
        <w:trPr>
          <w:trHeight w:val="375"/>
        </w:trPr>
        <w:tc>
          <w:tcPr>
            <w:tcW w:w="195" w:type="pct"/>
            <w:shd w:val="clear" w:color="auto" w:fill="FFFFFF" w:themeFill="background1"/>
            <w:vAlign w:val="center"/>
          </w:tcPr>
          <w:p w14:paraId="7AFEB948"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916E789" w14:textId="690C135D"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auto"/>
              <w:bottom w:val="single" w:sz="4" w:space="0" w:color="auto"/>
              <w:right w:val="single" w:sz="4" w:space="0" w:color="auto"/>
            </w:tcBorders>
            <w:shd w:val="clear" w:color="auto" w:fill="FFFFFF" w:themeFill="background1"/>
            <w:vAlign w:val="center"/>
          </w:tcPr>
          <w:p w14:paraId="1EBD274C" w14:textId="37E9BEF3"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Leczenie, opieka i wsparcie dla osób chorych</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94EBF" w14:textId="1D4F4805"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Wprowadzenie przepisów pozwalających na zabezpieczenie praw osób z chorobami otępiennymi</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EE1CE" w14:textId="77777777" w:rsidR="00E87A4E" w:rsidRPr="008D6DD0" w:rsidRDefault="00E87A4E" w:rsidP="00E87A4E">
            <w:pPr>
              <w:spacing w:line="240" w:lineRule="auto"/>
              <w:rPr>
                <w:rFonts w:ascii="Lato" w:hAnsi="Lato"/>
                <w:bCs/>
                <w:sz w:val="20"/>
                <w:szCs w:val="20"/>
              </w:rPr>
            </w:pP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995AB" w14:textId="058AB632"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Nadanie uprawnień kierownikom, dyrektorom całodobowych domów pomocy oraz dziennych ośrodków wsparcia umożliwiających pomoc i wsparcie w podejmowaniu decyzji u osób ze zdiagnozowanym otępieniem zamiast procedury ubezwłasnowolnienia, które nie mają rodziny. Procedura jest czasochłonna. Nie chroni interesu osoby chorej. Zanim aktualnie OPS skieruje sprawę do sądu, biegły orzeknie o stanie zdrowia a sąd wyda wyrok mijają dwa lata. Zagraża to bezpieczeństwu i interesom seniorów. Nadanie uprawnień przyspieszy procedury i pozwoli szybciej zaopiekować się chorym zwłaszcza kiedy nie ma rodziny i w systemie zostaje sam.</w:t>
            </w:r>
          </w:p>
        </w:tc>
        <w:tc>
          <w:tcPr>
            <w:tcW w:w="869" w:type="pct"/>
            <w:shd w:val="clear" w:color="auto" w:fill="FFFFFF" w:themeFill="background1"/>
            <w:vAlign w:val="center"/>
          </w:tcPr>
          <w:p w14:paraId="3DF5A5C3"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7F4FA84B" w14:textId="7982510F"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Opisana sytuacja dotyczy nie tylko osób z chorobami otępiennymi. Przepisy likwidujące instytucję ubezwłasnowolnienia i wprowadzające w to miejsce inne rozwiązania prawne są procedowane przez Ministerstwo Sprawiedliwości. </w:t>
            </w:r>
          </w:p>
        </w:tc>
      </w:tr>
      <w:tr w:rsidR="00E87A4E" w:rsidRPr="008D6DD0" w14:paraId="120C6906" w14:textId="77777777" w:rsidTr="001F4579">
        <w:trPr>
          <w:trHeight w:val="375"/>
        </w:trPr>
        <w:tc>
          <w:tcPr>
            <w:tcW w:w="195" w:type="pct"/>
            <w:shd w:val="clear" w:color="auto" w:fill="FFFFFF" w:themeFill="background1"/>
            <w:vAlign w:val="center"/>
          </w:tcPr>
          <w:p w14:paraId="31E53B7E"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2281EB3" w14:textId="0F4FBD37"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tcBorders>
              <w:top w:val="single" w:sz="4" w:space="0" w:color="auto"/>
              <w:bottom w:val="single" w:sz="4" w:space="0" w:color="auto"/>
              <w:right w:val="single" w:sz="4" w:space="0" w:color="auto"/>
            </w:tcBorders>
            <w:shd w:val="clear" w:color="auto" w:fill="FFFFFF" w:themeFill="background1"/>
            <w:vAlign w:val="center"/>
          </w:tcPr>
          <w:p w14:paraId="182E8F46" w14:textId="357C4F7E"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Wsparcie dla opiekunów</w:t>
            </w:r>
          </w:p>
        </w:tc>
        <w:tc>
          <w:tcPr>
            <w:tcW w:w="6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B2687" w14:textId="7D025881"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 xml:space="preserve"> Szkolenia dla opiekunów osób z chorobami otępiennymi dotyczące specyfiki tychże chorób oraz zasad właściwej opieki nad osobą chorą</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1E86D" w14:textId="77777777" w:rsidR="00E87A4E" w:rsidRPr="008D6DD0" w:rsidRDefault="00E87A4E" w:rsidP="00E87A4E">
            <w:pPr>
              <w:spacing w:line="240" w:lineRule="auto"/>
              <w:rPr>
                <w:rFonts w:ascii="Lato" w:hAnsi="Lato"/>
                <w:bCs/>
                <w:sz w:val="20"/>
                <w:szCs w:val="20"/>
              </w:rPr>
            </w:pP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8035" w14:textId="12D3E663" w:rsidR="00E87A4E" w:rsidRPr="008D6DD0" w:rsidRDefault="00E87A4E" w:rsidP="00E87A4E">
            <w:pPr>
              <w:spacing w:line="240" w:lineRule="auto"/>
              <w:rPr>
                <w:rFonts w:ascii="Lato" w:hAnsi="Lato"/>
                <w:bCs/>
                <w:sz w:val="20"/>
                <w:szCs w:val="20"/>
              </w:rPr>
            </w:pPr>
            <w:r w:rsidRPr="008D6DD0">
              <w:rPr>
                <w:rFonts w:ascii="Lato" w:hAnsi="Lato" w:cstheme="minorHAnsi"/>
                <w:sz w:val="20"/>
                <w:szCs w:val="20"/>
              </w:rPr>
              <w:t xml:space="preserve">Szkolenia są dobrą metodą. Warto pomyśleć o wsparciu indywidualnym w środowisku domowym, w którym mieszka chory. Rodziny często nie wiedzą jak zabezpieczyć dom przed osobą z otępieniem w takim sposób aby sobie nie zrobiła krzywdy. Opiekunowie nie wiedzą jak dostosować mieszkanie np. Spotkanie indywidualne w miejscu zamieszkania jest nieocenionym wsparciem specjalistycznym. Można wtedy też omówić niestandardowe zachowania chorego i pomóc opiekunom w reagowaniu na nie.  </w:t>
            </w:r>
          </w:p>
        </w:tc>
        <w:tc>
          <w:tcPr>
            <w:tcW w:w="869" w:type="pct"/>
            <w:shd w:val="clear" w:color="auto" w:fill="FFFFFF" w:themeFill="background1"/>
            <w:vAlign w:val="center"/>
          </w:tcPr>
          <w:p w14:paraId="21A46814"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7809263A" w14:textId="6C44C642"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Realizacja działań w tym zakresie wydaje się uzasadniona, jednak wymaga wcześniejszych uzgodnień w zakresie podmiotów, które mogłyby takie wsparcie zapewniać, źródeł finansowania takich działań i zabezpieczenia odpowiednio przygotowanych kadr. </w:t>
            </w:r>
          </w:p>
        </w:tc>
      </w:tr>
      <w:tr w:rsidR="00E87A4E" w:rsidRPr="008D6DD0" w14:paraId="0F8CF76E" w14:textId="77777777" w:rsidTr="001F4579">
        <w:trPr>
          <w:trHeight w:val="375"/>
        </w:trPr>
        <w:tc>
          <w:tcPr>
            <w:tcW w:w="195" w:type="pct"/>
            <w:shd w:val="clear" w:color="auto" w:fill="FFFFFF" w:themeFill="background1"/>
            <w:vAlign w:val="center"/>
          </w:tcPr>
          <w:p w14:paraId="0125B8AA"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F2A0F0D" w14:textId="7661D821"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shd w:val="clear" w:color="auto" w:fill="FFFFFF" w:themeFill="background1"/>
            <w:vAlign w:val="center"/>
          </w:tcPr>
          <w:p w14:paraId="2B902F88" w14:textId="77777777" w:rsidR="00E87A4E" w:rsidRPr="008D6DD0" w:rsidRDefault="00E87A4E" w:rsidP="00E87A4E">
            <w:pPr>
              <w:spacing w:line="240" w:lineRule="auto"/>
              <w:rPr>
                <w:rFonts w:ascii="Lato" w:hAnsi="Lato"/>
                <w:bCs/>
                <w:sz w:val="20"/>
                <w:szCs w:val="20"/>
              </w:rPr>
            </w:pPr>
          </w:p>
        </w:tc>
        <w:tc>
          <w:tcPr>
            <w:tcW w:w="644" w:type="pct"/>
            <w:shd w:val="clear" w:color="auto" w:fill="FFFFFF" w:themeFill="background1"/>
            <w:vAlign w:val="center"/>
          </w:tcPr>
          <w:p w14:paraId="557C3029" w14:textId="77777777" w:rsidR="00E87A4E" w:rsidRPr="008D6DD0" w:rsidRDefault="00E87A4E" w:rsidP="00E87A4E">
            <w:pPr>
              <w:spacing w:line="240" w:lineRule="auto"/>
              <w:rPr>
                <w:rFonts w:ascii="Lato" w:hAnsi="Lato"/>
                <w:bCs/>
                <w:sz w:val="20"/>
                <w:szCs w:val="20"/>
              </w:rPr>
            </w:pPr>
          </w:p>
        </w:tc>
        <w:tc>
          <w:tcPr>
            <w:tcW w:w="841" w:type="pct"/>
            <w:shd w:val="clear" w:color="auto" w:fill="FFFFFF" w:themeFill="background1"/>
            <w:vAlign w:val="center"/>
          </w:tcPr>
          <w:p w14:paraId="18507C7C" w14:textId="15E19272" w:rsidR="00E87A4E" w:rsidRPr="008D6DD0" w:rsidRDefault="00E87A4E" w:rsidP="00E87A4E">
            <w:pPr>
              <w:spacing w:line="240" w:lineRule="auto"/>
              <w:rPr>
                <w:rFonts w:ascii="Lato" w:hAnsi="Lato"/>
                <w:bCs/>
                <w:sz w:val="20"/>
                <w:szCs w:val="20"/>
              </w:rPr>
            </w:pPr>
            <w:r w:rsidRPr="008D6DD0">
              <w:rPr>
                <w:rFonts w:ascii="Lato" w:hAnsi="Lato"/>
                <w:bCs/>
                <w:sz w:val="20"/>
                <w:szCs w:val="20"/>
              </w:rPr>
              <w:t>Warto zweryfikować sposoby monitorowania, ponieważ zapisy nie były stosowane w sposób konsekwentny. Nie zawsze też sposoby monitorowania są jednoznaczne. Ponadto warto, aby Krajowy program został sprawdzony przez doświadczonego korektora jeszcze przed ostateczną publikacją, ponieważ są zauważalne błędy redakcyjne.</w:t>
            </w:r>
          </w:p>
        </w:tc>
        <w:tc>
          <w:tcPr>
            <w:tcW w:w="1163" w:type="pct"/>
            <w:gridSpan w:val="2"/>
            <w:shd w:val="clear" w:color="auto" w:fill="FFFFFF" w:themeFill="background1"/>
            <w:vAlign w:val="center"/>
          </w:tcPr>
          <w:p w14:paraId="62C46C46" w14:textId="77777777" w:rsidR="00E87A4E" w:rsidRPr="008D6DD0" w:rsidRDefault="00E87A4E" w:rsidP="00E87A4E">
            <w:pPr>
              <w:spacing w:line="240" w:lineRule="auto"/>
              <w:rPr>
                <w:rFonts w:ascii="Lato" w:hAnsi="Lato"/>
                <w:bCs/>
                <w:sz w:val="20"/>
                <w:szCs w:val="20"/>
              </w:rPr>
            </w:pPr>
          </w:p>
        </w:tc>
        <w:tc>
          <w:tcPr>
            <w:tcW w:w="869" w:type="pct"/>
            <w:shd w:val="clear" w:color="auto" w:fill="FFFFFF" w:themeFill="background1"/>
            <w:vAlign w:val="center"/>
          </w:tcPr>
          <w:p w14:paraId="247AA15B" w14:textId="769CD9BD" w:rsidR="00E87A4E" w:rsidRPr="008D6DD0" w:rsidRDefault="00E87A4E" w:rsidP="00E87A4E">
            <w:pPr>
              <w:spacing w:line="240" w:lineRule="auto"/>
              <w:rPr>
                <w:rFonts w:ascii="Lato" w:hAnsi="Lato"/>
                <w:bCs/>
                <w:sz w:val="20"/>
                <w:szCs w:val="20"/>
              </w:rPr>
            </w:pPr>
            <w:r w:rsidRPr="008D6DD0">
              <w:rPr>
                <w:rFonts w:ascii="Lato" w:hAnsi="Lato"/>
                <w:bCs/>
                <w:sz w:val="20"/>
                <w:szCs w:val="20"/>
              </w:rPr>
              <w:t>Komentarz ogólny</w:t>
            </w:r>
          </w:p>
        </w:tc>
      </w:tr>
      <w:tr w:rsidR="00E87A4E" w:rsidRPr="008D6DD0" w14:paraId="2DD0C8A3" w14:textId="77777777" w:rsidTr="001F4579">
        <w:trPr>
          <w:trHeight w:val="375"/>
        </w:trPr>
        <w:tc>
          <w:tcPr>
            <w:tcW w:w="195" w:type="pct"/>
            <w:shd w:val="clear" w:color="auto" w:fill="FFFFFF" w:themeFill="background1"/>
            <w:vAlign w:val="center"/>
          </w:tcPr>
          <w:p w14:paraId="2DFCE27F"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989EA11" w14:textId="22AD50CB"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shd w:val="clear" w:color="auto" w:fill="FFFFFF" w:themeFill="background1"/>
            <w:vAlign w:val="center"/>
          </w:tcPr>
          <w:p w14:paraId="1AE57667" w14:textId="77777777" w:rsidR="00E87A4E" w:rsidRPr="008D6DD0" w:rsidRDefault="00E87A4E" w:rsidP="00E87A4E">
            <w:pPr>
              <w:spacing w:line="240" w:lineRule="auto"/>
              <w:rPr>
                <w:rFonts w:ascii="Lato" w:hAnsi="Lato"/>
                <w:bCs/>
                <w:sz w:val="20"/>
                <w:szCs w:val="20"/>
              </w:rPr>
            </w:pPr>
          </w:p>
        </w:tc>
        <w:tc>
          <w:tcPr>
            <w:tcW w:w="644" w:type="pct"/>
            <w:shd w:val="clear" w:color="auto" w:fill="FFFFFF" w:themeFill="background1"/>
            <w:vAlign w:val="center"/>
          </w:tcPr>
          <w:p w14:paraId="6FFC1A4B" w14:textId="77777777" w:rsidR="00E87A4E" w:rsidRPr="008D6DD0" w:rsidRDefault="00E87A4E" w:rsidP="00E87A4E">
            <w:pPr>
              <w:spacing w:line="240" w:lineRule="auto"/>
              <w:rPr>
                <w:rFonts w:ascii="Lato" w:hAnsi="Lato"/>
                <w:bCs/>
                <w:sz w:val="20"/>
                <w:szCs w:val="20"/>
              </w:rPr>
            </w:pPr>
          </w:p>
        </w:tc>
        <w:tc>
          <w:tcPr>
            <w:tcW w:w="841" w:type="pct"/>
            <w:shd w:val="clear" w:color="auto" w:fill="FFFFFF" w:themeFill="background1"/>
            <w:vAlign w:val="center"/>
          </w:tcPr>
          <w:p w14:paraId="7EEE6978" w14:textId="77777777" w:rsidR="00E87A4E" w:rsidRPr="008D6DD0" w:rsidRDefault="00E87A4E" w:rsidP="00E87A4E">
            <w:pPr>
              <w:spacing w:line="240" w:lineRule="auto"/>
              <w:rPr>
                <w:rFonts w:ascii="Lato" w:hAnsi="Lato"/>
                <w:bCs/>
                <w:sz w:val="20"/>
                <w:szCs w:val="20"/>
              </w:rPr>
            </w:pPr>
            <w:r w:rsidRPr="008D6DD0">
              <w:rPr>
                <w:rFonts w:ascii="Lato" w:hAnsi="Lato"/>
                <w:bCs/>
                <w:sz w:val="20"/>
                <w:szCs w:val="20"/>
              </w:rPr>
              <w:t>Brak realnego włączenia głosu osób z otępieniem i ich opiekunów w procesie tworzenia. Rekomendujemy powołanie ciała doradczego z udziałem przedstawicieli tych grup.</w:t>
            </w:r>
          </w:p>
          <w:p w14:paraId="35899706" w14:textId="19914E36" w:rsidR="00E87A4E" w:rsidRPr="008D6DD0" w:rsidRDefault="00E87A4E" w:rsidP="00E87A4E">
            <w:pPr>
              <w:spacing w:line="240" w:lineRule="auto"/>
              <w:rPr>
                <w:rFonts w:ascii="Lato" w:hAnsi="Lato"/>
                <w:bCs/>
                <w:sz w:val="20"/>
                <w:szCs w:val="20"/>
              </w:rPr>
            </w:pPr>
          </w:p>
        </w:tc>
        <w:tc>
          <w:tcPr>
            <w:tcW w:w="1163" w:type="pct"/>
            <w:gridSpan w:val="2"/>
            <w:shd w:val="clear" w:color="auto" w:fill="FFFFFF" w:themeFill="background1"/>
            <w:vAlign w:val="center"/>
          </w:tcPr>
          <w:p w14:paraId="7A738AAE" w14:textId="77777777" w:rsidR="00E87A4E" w:rsidRPr="008D6DD0" w:rsidRDefault="00E87A4E" w:rsidP="00E87A4E">
            <w:pPr>
              <w:spacing w:line="240" w:lineRule="auto"/>
              <w:rPr>
                <w:rFonts w:ascii="Lato" w:hAnsi="Lato"/>
                <w:bCs/>
                <w:sz w:val="20"/>
                <w:szCs w:val="20"/>
              </w:rPr>
            </w:pPr>
          </w:p>
        </w:tc>
        <w:tc>
          <w:tcPr>
            <w:tcW w:w="869" w:type="pct"/>
            <w:shd w:val="clear" w:color="auto" w:fill="FFFFFF" w:themeFill="background1"/>
            <w:vAlign w:val="center"/>
          </w:tcPr>
          <w:p w14:paraId="6E5F2481"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 xml:space="preserve">Uwaga nieuwzględniona </w:t>
            </w:r>
          </w:p>
          <w:p w14:paraId="3D9C3CAF" w14:textId="645F9709"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W Zespole do spraw monitorowania realizacji Programu będą przedstawiciele strony społecznej. Program był szeroko konsultowany z organizacjami działającymi na rzecz osób z chorobami otępiennymi i ich bliskich. </w:t>
            </w:r>
          </w:p>
        </w:tc>
      </w:tr>
      <w:tr w:rsidR="00E87A4E" w:rsidRPr="008D6DD0" w14:paraId="0E74B36C" w14:textId="77777777" w:rsidTr="001F4579">
        <w:trPr>
          <w:trHeight w:val="375"/>
        </w:trPr>
        <w:tc>
          <w:tcPr>
            <w:tcW w:w="195" w:type="pct"/>
            <w:shd w:val="clear" w:color="auto" w:fill="FFFFFF" w:themeFill="background1"/>
            <w:vAlign w:val="center"/>
          </w:tcPr>
          <w:p w14:paraId="3DADDE7F"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23D7A57" w14:textId="011AA613"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shd w:val="clear" w:color="auto" w:fill="FFFFFF" w:themeFill="background1"/>
            <w:vAlign w:val="center"/>
          </w:tcPr>
          <w:p w14:paraId="1B8B2B08" w14:textId="77777777" w:rsidR="00E87A4E" w:rsidRPr="008D6DD0" w:rsidRDefault="00E87A4E" w:rsidP="00E87A4E">
            <w:pPr>
              <w:spacing w:line="240" w:lineRule="auto"/>
              <w:rPr>
                <w:rFonts w:ascii="Lato" w:hAnsi="Lato"/>
                <w:bCs/>
                <w:sz w:val="20"/>
                <w:szCs w:val="20"/>
              </w:rPr>
            </w:pPr>
          </w:p>
        </w:tc>
        <w:tc>
          <w:tcPr>
            <w:tcW w:w="644" w:type="pct"/>
            <w:shd w:val="clear" w:color="auto" w:fill="FFFFFF" w:themeFill="background1"/>
            <w:vAlign w:val="center"/>
          </w:tcPr>
          <w:p w14:paraId="44FE9A10" w14:textId="77777777" w:rsidR="00E87A4E" w:rsidRPr="008D6DD0" w:rsidRDefault="00E87A4E" w:rsidP="00E87A4E">
            <w:pPr>
              <w:spacing w:line="240" w:lineRule="auto"/>
              <w:rPr>
                <w:rFonts w:ascii="Lato" w:hAnsi="Lato"/>
                <w:bCs/>
                <w:sz w:val="20"/>
                <w:szCs w:val="20"/>
              </w:rPr>
            </w:pPr>
          </w:p>
        </w:tc>
        <w:tc>
          <w:tcPr>
            <w:tcW w:w="841" w:type="pct"/>
            <w:shd w:val="clear" w:color="auto" w:fill="FFFFFF" w:themeFill="background1"/>
            <w:vAlign w:val="center"/>
          </w:tcPr>
          <w:p w14:paraId="76692E94" w14:textId="70B0318E" w:rsidR="00E87A4E" w:rsidRPr="008D6DD0" w:rsidRDefault="00E87A4E" w:rsidP="00E87A4E">
            <w:pPr>
              <w:spacing w:line="240" w:lineRule="auto"/>
              <w:rPr>
                <w:rFonts w:ascii="Lato" w:hAnsi="Lato"/>
                <w:bCs/>
                <w:sz w:val="20"/>
                <w:szCs w:val="20"/>
              </w:rPr>
            </w:pPr>
          </w:p>
        </w:tc>
        <w:tc>
          <w:tcPr>
            <w:tcW w:w="1163" w:type="pct"/>
            <w:gridSpan w:val="2"/>
            <w:shd w:val="clear" w:color="auto" w:fill="FFFFFF" w:themeFill="background1"/>
            <w:vAlign w:val="center"/>
          </w:tcPr>
          <w:p w14:paraId="3C2CCAA5" w14:textId="71AA7D7A"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Udział dziennych i całodobowych ośrodków pobytu w programie Erasmus umożliwiającym edukowanie personelu poprzez doświadczanie i gromadzenie dobrych praktyk od partnerów zagranicznych, którzy mają już sprawdzone rozwiązania przy wsparciu osób chorych i ich opiekunów np.: ośrodki we Francji prowadzone przez dr </w:t>
            </w:r>
            <w:proofErr w:type="spellStart"/>
            <w:r w:rsidRPr="008D6DD0">
              <w:rPr>
                <w:rFonts w:ascii="Lato" w:hAnsi="Lato"/>
                <w:bCs/>
                <w:sz w:val="20"/>
                <w:szCs w:val="20"/>
              </w:rPr>
              <w:t>Cameron’a</w:t>
            </w:r>
            <w:proofErr w:type="spellEnd"/>
            <w:r w:rsidRPr="008D6DD0">
              <w:rPr>
                <w:rFonts w:ascii="Lato" w:hAnsi="Lato"/>
                <w:bCs/>
                <w:sz w:val="20"/>
                <w:szCs w:val="20"/>
              </w:rPr>
              <w:t xml:space="preserve"> </w:t>
            </w:r>
            <w:proofErr w:type="spellStart"/>
            <w:r w:rsidRPr="008D6DD0">
              <w:rPr>
                <w:rFonts w:ascii="Lato" w:hAnsi="Lato"/>
                <w:bCs/>
                <w:sz w:val="20"/>
                <w:szCs w:val="20"/>
              </w:rPr>
              <w:t>Camp’a</w:t>
            </w:r>
            <w:proofErr w:type="spellEnd"/>
            <w:r w:rsidRPr="008D6DD0">
              <w:rPr>
                <w:rFonts w:ascii="Lato" w:hAnsi="Lato"/>
                <w:bCs/>
                <w:sz w:val="20"/>
                <w:szCs w:val="20"/>
              </w:rPr>
              <w:t xml:space="preserve"> twórcę metody Montessori Senior®, lub w USA rekomendowane przez </w:t>
            </w:r>
            <w:proofErr w:type="spellStart"/>
            <w:r w:rsidRPr="008D6DD0">
              <w:rPr>
                <w:rFonts w:ascii="Lato" w:hAnsi="Lato"/>
                <w:bCs/>
                <w:sz w:val="20"/>
                <w:szCs w:val="20"/>
              </w:rPr>
              <w:t>Teepę</w:t>
            </w:r>
            <w:proofErr w:type="spellEnd"/>
            <w:r w:rsidRPr="008D6DD0">
              <w:rPr>
                <w:rFonts w:ascii="Lato" w:hAnsi="Lato"/>
                <w:bCs/>
                <w:sz w:val="20"/>
                <w:szCs w:val="20"/>
              </w:rPr>
              <w:t xml:space="preserve"> </w:t>
            </w:r>
            <w:proofErr w:type="spellStart"/>
            <w:r w:rsidRPr="008D6DD0">
              <w:rPr>
                <w:rFonts w:ascii="Lato" w:hAnsi="Lato"/>
                <w:bCs/>
                <w:sz w:val="20"/>
                <w:szCs w:val="20"/>
              </w:rPr>
              <w:t>Snow</w:t>
            </w:r>
            <w:proofErr w:type="spellEnd"/>
            <w:r w:rsidRPr="008D6DD0">
              <w:rPr>
                <w:rFonts w:ascii="Lato" w:hAnsi="Lato"/>
                <w:bCs/>
                <w:sz w:val="20"/>
                <w:szCs w:val="20"/>
              </w:rPr>
              <w:t>.</w:t>
            </w:r>
          </w:p>
        </w:tc>
        <w:tc>
          <w:tcPr>
            <w:tcW w:w="869" w:type="pct"/>
            <w:shd w:val="clear" w:color="auto" w:fill="FFFFFF" w:themeFill="background1"/>
            <w:vAlign w:val="center"/>
          </w:tcPr>
          <w:p w14:paraId="1D0CE63A"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1D66DE8E" w14:textId="1AE8BA05" w:rsidR="00E87A4E" w:rsidRPr="008D6DD0" w:rsidRDefault="00E87A4E" w:rsidP="00E87A4E">
            <w:pPr>
              <w:spacing w:line="240" w:lineRule="auto"/>
              <w:rPr>
                <w:rFonts w:ascii="Lato" w:hAnsi="Lato"/>
                <w:bCs/>
                <w:sz w:val="20"/>
                <w:szCs w:val="20"/>
              </w:rPr>
            </w:pPr>
            <w:r w:rsidRPr="008D6DD0">
              <w:rPr>
                <w:rFonts w:ascii="Lato" w:hAnsi="Lato"/>
                <w:bCs/>
                <w:sz w:val="20"/>
                <w:szCs w:val="20"/>
              </w:rPr>
              <w:t>Nie wyjaśniono w jaki sposób Program miałby odnosić się do korzystania przez wskazane podmioty z programu Erasmus.</w:t>
            </w:r>
          </w:p>
        </w:tc>
      </w:tr>
      <w:tr w:rsidR="00E87A4E" w:rsidRPr="008D6DD0" w14:paraId="2CC17BF5" w14:textId="77777777" w:rsidTr="001F4579">
        <w:trPr>
          <w:trHeight w:val="375"/>
        </w:trPr>
        <w:tc>
          <w:tcPr>
            <w:tcW w:w="195" w:type="pct"/>
            <w:shd w:val="clear" w:color="auto" w:fill="FFFFFF" w:themeFill="background1"/>
            <w:vAlign w:val="center"/>
          </w:tcPr>
          <w:p w14:paraId="2E13F4CD"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EA329A6" w14:textId="6E0142DA"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shd w:val="clear" w:color="auto" w:fill="FFFFFF" w:themeFill="background1"/>
            <w:vAlign w:val="center"/>
          </w:tcPr>
          <w:p w14:paraId="6481A297" w14:textId="77777777" w:rsidR="00E87A4E" w:rsidRPr="008D6DD0" w:rsidRDefault="00E87A4E" w:rsidP="00E87A4E">
            <w:pPr>
              <w:spacing w:line="240" w:lineRule="auto"/>
              <w:rPr>
                <w:rFonts w:ascii="Lato" w:hAnsi="Lato"/>
                <w:bCs/>
                <w:sz w:val="20"/>
                <w:szCs w:val="20"/>
              </w:rPr>
            </w:pPr>
          </w:p>
        </w:tc>
        <w:tc>
          <w:tcPr>
            <w:tcW w:w="644" w:type="pct"/>
            <w:shd w:val="clear" w:color="auto" w:fill="FFFFFF" w:themeFill="background1"/>
            <w:vAlign w:val="center"/>
          </w:tcPr>
          <w:p w14:paraId="5C475A2A" w14:textId="77777777" w:rsidR="00E87A4E" w:rsidRPr="008D6DD0" w:rsidRDefault="00E87A4E" w:rsidP="00E87A4E">
            <w:pPr>
              <w:spacing w:line="240" w:lineRule="auto"/>
              <w:rPr>
                <w:rFonts w:ascii="Lato" w:hAnsi="Lato"/>
                <w:bCs/>
                <w:sz w:val="20"/>
                <w:szCs w:val="20"/>
              </w:rPr>
            </w:pPr>
          </w:p>
        </w:tc>
        <w:tc>
          <w:tcPr>
            <w:tcW w:w="841" w:type="pct"/>
            <w:shd w:val="clear" w:color="auto" w:fill="FFFFFF" w:themeFill="background1"/>
            <w:vAlign w:val="center"/>
          </w:tcPr>
          <w:p w14:paraId="385AD8E5" w14:textId="110D46DD" w:rsidR="00E87A4E" w:rsidRPr="008D6DD0" w:rsidRDefault="00E87A4E" w:rsidP="00E87A4E">
            <w:pPr>
              <w:spacing w:line="240" w:lineRule="auto"/>
              <w:rPr>
                <w:rFonts w:ascii="Lato" w:hAnsi="Lato"/>
                <w:bCs/>
                <w:sz w:val="20"/>
                <w:szCs w:val="20"/>
              </w:rPr>
            </w:pPr>
          </w:p>
        </w:tc>
        <w:tc>
          <w:tcPr>
            <w:tcW w:w="1163" w:type="pct"/>
            <w:gridSpan w:val="2"/>
            <w:shd w:val="clear" w:color="auto" w:fill="FFFFFF" w:themeFill="background1"/>
            <w:vAlign w:val="center"/>
          </w:tcPr>
          <w:p w14:paraId="103FA8A7" w14:textId="53A8BB67" w:rsidR="00E87A4E" w:rsidRPr="008D6DD0" w:rsidRDefault="00E87A4E" w:rsidP="00E87A4E">
            <w:pPr>
              <w:spacing w:line="240" w:lineRule="auto"/>
              <w:rPr>
                <w:rFonts w:ascii="Lato" w:hAnsi="Lato"/>
                <w:bCs/>
                <w:sz w:val="20"/>
                <w:szCs w:val="20"/>
              </w:rPr>
            </w:pPr>
            <w:r w:rsidRPr="008D6DD0">
              <w:rPr>
                <w:rFonts w:ascii="Lato" w:hAnsi="Lato"/>
                <w:bCs/>
                <w:sz w:val="20"/>
                <w:szCs w:val="20"/>
              </w:rPr>
              <w:t>Niejasna rola samorządu województwa. Program nie precyzuje, jaka ma być rola samorządu województwa, mimo że to on odpowiada za regionalną politykę zdrowotną i społeczną, finansuje działania z RPO i współpracuje z instytucjami ochrony zdrowia. Brakuje zadań przypisanych województwom, np. opracowania regionalnych planów działania.</w:t>
            </w:r>
          </w:p>
        </w:tc>
        <w:tc>
          <w:tcPr>
            <w:tcW w:w="869" w:type="pct"/>
            <w:shd w:val="clear" w:color="auto" w:fill="FFFFFF" w:themeFill="background1"/>
            <w:vAlign w:val="center"/>
          </w:tcPr>
          <w:p w14:paraId="50C92C92" w14:textId="5E4AE012" w:rsidR="00E87A4E" w:rsidRPr="008D6DD0" w:rsidRDefault="00E87A4E" w:rsidP="00E87A4E">
            <w:pPr>
              <w:spacing w:line="240" w:lineRule="auto"/>
              <w:rPr>
                <w:rFonts w:ascii="Lato" w:hAnsi="Lato"/>
                <w:b/>
                <w:sz w:val="20"/>
                <w:szCs w:val="20"/>
              </w:rPr>
            </w:pPr>
            <w:r w:rsidRPr="008D6DD0">
              <w:rPr>
                <w:rFonts w:ascii="Lato" w:hAnsi="Lato"/>
                <w:b/>
                <w:sz w:val="20"/>
                <w:szCs w:val="20"/>
              </w:rPr>
              <w:t>Uwaga  częściowo uwzględniona</w:t>
            </w:r>
          </w:p>
          <w:p w14:paraId="7535D1E0" w14:textId="1B191B99"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W Programie wskazano </w:t>
            </w:r>
            <w:bookmarkStart w:id="64" w:name="_Hlk208479372"/>
            <w:r w:rsidRPr="008D6DD0">
              <w:rPr>
                <w:rFonts w:ascii="Lato" w:hAnsi="Lato"/>
                <w:bCs/>
                <w:sz w:val="20"/>
                <w:szCs w:val="20"/>
              </w:rPr>
              <w:t>regionalne plany działania</w:t>
            </w:r>
            <w:bookmarkEnd w:id="64"/>
            <w:r w:rsidRPr="008D6DD0">
              <w:rPr>
                <w:rFonts w:ascii="Lato" w:hAnsi="Lato"/>
                <w:bCs/>
                <w:sz w:val="20"/>
                <w:szCs w:val="20"/>
              </w:rPr>
              <w:t>, jako jedne z dokumentów, w których powinna być uwzględniana diagnoza potrzeb osób z chorobami otępiennymi w działaniu 4.</w:t>
            </w:r>
            <w:r w:rsidR="00066B8D" w:rsidRPr="008D6DD0">
              <w:rPr>
                <w:rFonts w:ascii="Lato" w:hAnsi="Lato"/>
                <w:bCs/>
                <w:sz w:val="20"/>
                <w:szCs w:val="20"/>
              </w:rPr>
              <w:t>7</w:t>
            </w:r>
            <w:r w:rsidRPr="008D6DD0">
              <w:rPr>
                <w:rFonts w:ascii="Lato" w:hAnsi="Lato"/>
                <w:bCs/>
                <w:sz w:val="20"/>
                <w:szCs w:val="20"/>
              </w:rPr>
              <w:t xml:space="preserve">.1.  </w:t>
            </w:r>
          </w:p>
        </w:tc>
      </w:tr>
      <w:tr w:rsidR="00E87A4E" w:rsidRPr="008D6DD0" w14:paraId="6F48D493" w14:textId="77777777" w:rsidTr="001F4579">
        <w:trPr>
          <w:trHeight w:val="375"/>
        </w:trPr>
        <w:tc>
          <w:tcPr>
            <w:tcW w:w="195" w:type="pct"/>
            <w:shd w:val="clear" w:color="auto" w:fill="FFFFFF" w:themeFill="background1"/>
            <w:vAlign w:val="center"/>
          </w:tcPr>
          <w:p w14:paraId="15BD29F7"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4FFB8E8" w14:textId="416E8D7F"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shd w:val="clear" w:color="auto" w:fill="FFFFFF" w:themeFill="background1"/>
            <w:vAlign w:val="center"/>
          </w:tcPr>
          <w:p w14:paraId="31655D65" w14:textId="77777777" w:rsidR="00E87A4E" w:rsidRPr="008D6DD0" w:rsidRDefault="00E87A4E" w:rsidP="00E87A4E">
            <w:pPr>
              <w:spacing w:line="240" w:lineRule="auto"/>
              <w:rPr>
                <w:rFonts w:ascii="Lato" w:hAnsi="Lato"/>
                <w:bCs/>
                <w:sz w:val="20"/>
                <w:szCs w:val="20"/>
              </w:rPr>
            </w:pPr>
          </w:p>
        </w:tc>
        <w:tc>
          <w:tcPr>
            <w:tcW w:w="644" w:type="pct"/>
            <w:shd w:val="clear" w:color="auto" w:fill="FFFFFF" w:themeFill="background1"/>
            <w:vAlign w:val="center"/>
          </w:tcPr>
          <w:p w14:paraId="18BCBF9D" w14:textId="77777777" w:rsidR="00E87A4E" w:rsidRPr="008D6DD0" w:rsidRDefault="00E87A4E" w:rsidP="00E87A4E">
            <w:pPr>
              <w:spacing w:line="240" w:lineRule="auto"/>
              <w:rPr>
                <w:rFonts w:ascii="Lato" w:hAnsi="Lato"/>
                <w:bCs/>
                <w:sz w:val="20"/>
                <w:szCs w:val="20"/>
              </w:rPr>
            </w:pPr>
          </w:p>
        </w:tc>
        <w:tc>
          <w:tcPr>
            <w:tcW w:w="841" w:type="pct"/>
            <w:shd w:val="clear" w:color="auto" w:fill="FFFFFF" w:themeFill="background1"/>
            <w:vAlign w:val="center"/>
          </w:tcPr>
          <w:p w14:paraId="1C0FAE4C" w14:textId="65CDC7A2" w:rsidR="00E87A4E" w:rsidRPr="008D6DD0" w:rsidRDefault="00E87A4E" w:rsidP="00E87A4E">
            <w:pPr>
              <w:spacing w:line="240" w:lineRule="auto"/>
              <w:rPr>
                <w:rFonts w:ascii="Lato" w:hAnsi="Lato"/>
                <w:bCs/>
                <w:sz w:val="20"/>
                <w:szCs w:val="20"/>
              </w:rPr>
            </w:pPr>
          </w:p>
        </w:tc>
        <w:tc>
          <w:tcPr>
            <w:tcW w:w="1163" w:type="pct"/>
            <w:gridSpan w:val="2"/>
            <w:shd w:val="clear" w:color="auto" w:fill="FFFFFF" w:themeFill="background1"/>
            <w:vAlign w:val="center"/>
          </w:tcPr>
          <w:p w14:paraId="209E5F4C" w14:textId="22708E4F" w:rsidR="00E87A4E" w:rsidRPr="008D6DD0" w:rsidRDefault="00E87A4E" w:rsidP="00E87A4E">
            <w:pPr>
              <w:spacing w:line="240" w:lineRule="auto"/>
              <w:rPr>
                <w:rFonts w:ascii="Lato" w:hAnsi="Lato"/>
                <w:bCs/>
                <w:sz w:val="20"/>
                <w:szCs w:val="20"/>
              </w:rPr>
            </w:pPr>
            <w:r w:rsidRPr="008D6DD0">
              <w:rPr>
                <w:rFonts w:ascii="Lato" w:hAnsi="Lato"/>
                <w:bCs/>
                <w:sz w:val="20"/>
                <w:szCs w:val="20"/>
              </w:rPr>
              <w:t>Pominięcie regionalnych instytucji. W Programie zabrakło odniesienia do roli ROPS, WUP czy ODN, które mogłyby wspierać wdrażanie działań dzięki swojemu doświadczeniu w pracy z samorządami, edukacją i wsparciem społecznym. Pominięcie ich to zmarnowany potencjał.</w:t>
            </w:r>
          </w:p>
        </w:tc>
        <w:tc>
          <w:tcPr>
            <w:tcW w:w="869" w:type="pct"/>
            <w:shd w:val="clear" w:color="auto" w:fill="FFFFFF" w:themeFill="background1"/>
            <w:vAlign w:val="center"/>
          </w:tcPr>
          <w:p w14:paraId="76BA973C" w14:textId="5C3DE68A" w:rsidR="00E87A4E" w:rsidRPr="008D6DD0" w:rsidRDefault="00E87A4E" w:rsidP="00E87A4E">
            <w:pPr>
              <w:spacing w:line="240" w:lineRule="auto"/>
              <w:rPr>
                <w:rFonts w:ascii="Lato" w:hAnsi="Lato"/>
                <w:bCs/>
                <w:sz w:val="20"/>
                <w:szCs w:val="20"/>
              </w:rPr>
            </w:pPr>
            <w:r w:rsidRPr="008D6DD0">
              <w:rPr>
                <w:rFonts w:ascii="Lato" w:hAnsi="Lato"/>
                <w:bCs/>
                <w:sz w:val="20"/>
                <w:szCs w:val="20"/>
              </w:rPr>
              <w:t xml:space="preserve">Komentarz – nie wskazano w jakich działaniach oraz w jakim zakresie wymienione instytucje chciałaby się zaangażować. </w:t>
            </w:r>
          </w:p>
        </w:tc>
      </w:tr>
      <w:tr w:rsidR="00E87A4E" w:rsidRPr="008D6DD0" w14:paraId="3DE0B63F" w14:textId="77777777" w:rsidTr="001F4579">
        <w:trPr>
          <w:trHeight w:val="375"/>
        </w:trPr>
        <w:tc>
          <w:tcPr>
            <w:tcW w:w="195" w:type="pct"/>
            <w:shd w:val="clear" w:color="auto" w:fill="FFFFFF" w:themeFill="background1"/>
            <w:vAlign w:val="center"/>
          </w:tcPr>
          <w:p w14:paraId="58100E4D"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B018665" w14:textId="1A25D946"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shd w:val="clear" w:color="auto" w:fill="FFFFFF" w:themeFill="background1"/>
            <w:vAlign w:val="center"/>
          </w:tcPr>
          <w:p w14:paraId="048DDC83" w14:textId="77777777" w:rsidR="00E87A4E" w:rsidRPr="008D6DD0" w:rsidRDefault="00E87A4E" w:rsidP="00E87A4E">
            <w:pPr>
              <w:spacing w:line="240" w:lineRule="auto"/>
              <w:rPr>
                <w:rFonts w:ascii="Lato" w:hAnsi="Lato"/>
                <w:bCs/>
                <w:sz w:val="20"/>
                <w:szCs w:val="20"/>
              </w:rPr>
            </w:pPr>
          </w:p>
        </w:tc>
        <w:tc>
          <w:tcPr>
            <w:tcW w:w="644" w:type="pct"/>
            <w:shd w:val="clear" w:color="auto" w:fill="FFFFFF" w:themeFill="background1"/>
            <w:vAlign w:val="center"/>
          </w:tcPr>
          <w:p w14:paraId="51513EF8" w14:textId="77777777" w:rsidR="00E87A4E" w:rsidRPr="008D6DD0" w:rsidRDefault="00E87A4E" w:rsidP="00E87A4E">
            <w:pPr>
              <w:spacing w:line="240" w:lineRule="auto"/>
              <w:rPr>
                <w:rFonts w:ascii="Lato" w:hAnsi="Lato"/>
                <w:bCs/>
                <w:sz w:val="20"/>
                <w:szCs w:val="20"/>
              </w:rPr>
            </w:pPr>
          </w:p>
        </w:tc>
        <w:tc>
          <w:tcPr>
            <w:tcW w:w="841" w:type="pct"/>
            <w:shd w:val="clear" w:color="auto" w:fill="FFFFFF" w:themeFill="background1"/>
            <w:vAlign w:val="center"/>
          </w:tcPr>
          <w:p w14:paraId="34E97E78" w14:textId="54725B9A" w:rsidR="00E87A4E" w:rsidRPr="008D6DD0" w:rsidRDefault="00E87A4E" w:rsidP="00E87A4E">
            <w:pPr>
              <w:spacing w:line="240" w:lineRule="auto"/>
              <w:rPr>
                <w:rFonts w:ascii="Lato" w:hAnsi="Lato"/>
                <w:bCs/>
                <w:sz w:val="20"/>
                <w:szCs w:val="20"/>
              </w:rPr>
            </w:pPr>
          </w:p>
        </w:tc>
        <w:tc>
          <w:tcPr>
            <w:tcW w:w="1163" w:type="pct"/>
            <w:gridSpan w:val="2"/>
            <w:shd w:val="clear" w:color="auto" w:fill="FFFFFF" w:themeFill="background1"/>
            <w:vAlign w:val="center"/>
          </w:tcPr>
          <w:p w14:paraId="7CA59B48" w14:textId="4231027B" w:rsidR="00E87A4E" w:rsidRPr="008D6DD0" w:rsidRDefault="00E87A4E" w:rsidP="00E87A4E">
            <w:pPr>
              <w:spacing w:line="240" w:lineRule="auto"/>
              <w:rPr>
                <w:rFonts w:ascii="Lato" w:hAnsi="Lato"/>
                <w:bCs/>
                <w:sz w:val="20"/>
                <w:szCs w:val="20"/>
              </w:rPr>
            </w:pPr>
            <w:r w:rsidRPr="008D6DD0">
              <w:rPr>
                <w:rFonts w:ascii="Lato" w:hAnsi="Lato"/>
                <w:bCs/>
                <w:sz w:val="20"/>
                <w:szCs w:val="20"/>
              </w:rPr>
              <w:t>Jednakże, ROPS został wskazany jako koordynator Działania 4.2.1, prosimy o doprecyzowanie mechanizmów finansowania oraz szczegółowych zasad realizacji tego zadania, aby zapewnić efektywne i stabilne wsparcie na poziomie regionalnym.</w:t>
            </w:r>
          </w:p>
        </w:tc>
        <w:tc>
          <w:tcPr>
            <w:tcW w:w="869" w:type="pct"/>
            <w:shd w:val="clear" w:color="auto" w:fill="FFFFFF" w:themeFill="background1"/>
            <w:vAlign w:val="center"/>
          </w:tcPr>
          <w:p w14:paraId="02BE51B6" w14:textId="77777777" w:rsidR="00E87A4E" w:rsidRPr="008D6DD0" w:rsidRDefault="00A327DB" w:rsidP="00E87A4E">
            <w:pPr>
              <w:spacing w:line="240" w:lineRule="auto"/>
              <w:rPr>
                <w:rFonts w:ascii="Lato" w:hAnsi="Lato"/>
                <w:b/>
                <w:sz w:val="20"/>
                <w:szCs w:val="20"/>
              </w:rPr>
            </w:pPr>
            <w:r w:rsidRPr="008D6DD0">
              <w:rPr>
                <w:rFonts w:ascii="Lato" w:hAnsi="Lato"/>
                <w:b/>
                <w:sz w:val="20"/>
                <w:szCs w:val="20"/>
              </w:rPr>
              <w:t>Uwaga nieuwzględniona</w:t>
            </w:r>
          </w:p>
          <w:p w14:paraId="78430340" w14:textId="054E298A" w:rsidR="00A327DB" w:rsidRPr="008D6DD0" w:rsidRDefault="00A327DB" w:rsidP="00E87A4E">
            <w:pPr>
              <w:spacing w:line="240" w:lineRule="auto"/>
              <w:rPr>
                <w:rFonts w:ascii="Lato" w:hAnsi="Lato"/>
                <w:bCs/>
                <w:sz w:val="20"/>
                <w:szCs w:val="20"/>
              </w:rPr>
            </w:pPr>
            <w:r w:rsidRPr="008D6DD0">
              <w:rPr>
                <w:rFonts w:ascii="Lato" w:hAnsi="Lato"/>
                <w:bCs/>
                <w:sz w:val="20"/>
                <w:szCs w:val="20"/>
              </w:rPr>
              <w:t>Regionalne Ośrodki Polityki Społecznej zostały wskazane jako jednostki koordynujące realizację działania przez Ministerstwo Rodziny, Pracy i Polityki Społ</w:t>
            </w:r>
            <w:r w:rsidR="00784365" w:rsidRPr="008D6DD0">
              <w:rPr>
                <w:rFonts w:ascii="Lato" w:hAnsi="Lato"/>
                <w:bCs/>
                <w:sz w:val="20"/>
                <w:szCs w:val="20"/>
              </w:rPr>
              <w:t>e</w:t>
            </w:r>
            <w:r w:rsidRPr="008D6DD0">
              <w:rPr>
                <w:rFonts w:ascii="Lato" w:hAnsi="Lato"/>
                <w:bCs/>
                <w:sz w:val="20"/>
                <w:szCs w:val="20"/>
              </w:rPr>
              <w:t>cznej.</w:t>
            </w:r>
          </w:p>
        </w:tc>
      </w:tr>
      <w:tr w:rsidR="00E87A4E" w:rsidRPr="008D6DD0" w14:paraId="5F77E916" w14:textId="77777777" w:rsidTr="001F4579">
        <w:trPr>
          <w:trHeight w:val="375"/>
        </w:trPr>
        <w:tc>
          <w:tcPr>
            <w:tcW w:w="195" w:type="pct"/>
            <w:shd w:val="clear" w:color="auto" w:fill="FFFFFF" w:themeFill="background1"/>
            <w:vAlign w:val="center"/>
          </w:tcPr>
          <w:p w14:paraId="70BC5C6F"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5330E75" w14:textId="1E642F20" w:rsidR="00E87A4E" w:rsidRPr="008D6DD0" w:rsidRDefault="00E87A4E" w:rsidP="00E87A4E">
            <w:pPr>
              <w:spacing w:line="240" w:lineRule="auto"/>
              <w:rPr>
                <w:rFonts w:ascii="Lato" w:hAnsi="Lato"/>
                <w:bCs/>
                <w:sz w:val="20"/>
                <w:szCs w:val="20"/>
              </w:rPr>
            </w:pPr>
            <w:r w:rsidRPr="008D6DD0">
              <w:rPr>
                <w:rFonts w:ascii="Lato" w:hAnsi="Lato"/>
                <w:bCs/>
                <w:sz w:val="20"/>
                <w:szCs w:val="20"/>
              </w:rPr>
              <w:t>Regionalny Ośrodek Polityki Społecznej w Poznaniu</w:t>
            </w:r>
          </w:p>
        </w:tc>
        <w:tc>
          <w:tcPr>
            <w:tcW w:w="643" w:type="pct"/>
            <w:shd w:val="clear" w:color="auto" w:fill="FFFFFF" w:themeFill="background1"/>
            <w:vAlign w:val="center"/>
          </w:tcPr>
          <w:p w14:paraId="12BE42FF" w14:textId="77777777" w:rsidR="00E87A4E" w:rsidRPr="008D6DD0" w:rsidRDefault="00E87A4E" w:rsidP="00E87A4E">
            <w:pPr>
              <w:spacing w:line="240" w:lineRule="auto"/>
              <w:rPr>
                <w:rFonts w:ascii="Lato" w:hAnsi="Lato"/>
                <w:bCs/>
                <w:sz w:val="20"/>
                <w:szCs w:val="20"/>
              </w:rPr>
            </w:pPr>
          </w:p>
        </w:tc>
        <w:tc>
          <w:tcPr>
            <w:tcW w:w="644" w:type="pct"/>
            <w:shd w:val="clear" w:color="auto" w:fill="FFFFFF" w:themeFill="background1"/>
            <w:vAlign w:val="center"/>
          </w:tcPr>
          <w:p w14:paraId="281CF5B9" w14:textId="77777777" w:rsidR="00E87A4E" w:rsidRPr="008D6DD0" w:rsidRDefault="00E87A4E" w:rsidP="00E87A4E">
            <w:pPr>
              <w:spacing w:line="240" w:lineRule="auto"/>
              <w:rPr>
                <w:rFonts w:ascii="Lato" w:hAnsi="Lato"/>
                <w:bCs/>
                <w:sz w:val="20"/>
                <w:szCs w:val="20"/>
              </w:rPr>
            </w:pPr>
          </w:p>
        </w:tc>
        <w:tc>
          <w:tcPr>
            <w:tcW w:w="841" w:type="pct"/>
            <w:shd w:val="clear" w:color="auto" w:fill="FFFFFF" w:themeFill="background1"/>
            <w:vAlign w:val="center"/>
          </w:tcPr>
          <w:p w14:paraId="7A0B7FD0" w14:textId="63B8DA91" w:rsidR="00E87A4E" w:rsidRPr="008D6DD0" w:rsidRDefault="00E87A4E" w:rsidP="00E87A4E">
            <w:pPr>
              <w:spacing w:line="240" w:lineRule="auto"/>
              <w:rPr>
                <w:rFonts w:ascii="Lato" w:hAnsi="Lato"/>
                <w:bCs/>
                <w:sz w:val="20"/>
                <w:szCs w:val="20"/>
              </w:rPr>
            </w:pPr>
          </w:p>
        </w:tc>
        <w:tc>
          <w:tcPr>
            <w:tcW w:w="1163" w:type="pct"/>
            <w:gridSpan w:val="2"/>
            <w:shd w:val="clear" w:color="auto" w:fill="FFFFFF" w:themeFill="background1"/>
            <w:vAlign w:val="center"/>
          </w:tcPr>
          <w:p w14:paraId="263344F3" w14:textId="45A5CF6E" w:rsidR="00E87A4E" w:rsidRPr="008D6DD0" w:rsidRDefault="00E87A4E" w:rsidP="00E87A4E">
            <w:pPr>
              <w:spacing w:line="240" w:lineRule="auto"/>
              <w:rPr>
                <w:rFonts w:ascii="Lato" w:hAnsi="Lato"/>
                <w:bCs/>
                <w:sz w:val="20"/>
                <w:szCs w:val="20"/>
              </w:rPr>
            </w:pPr>
            <w:r w:rsidRPr="008D6DD0">
              <w:rPr>
                <w:rFonts w:ascii="Lato" w:hAnsi="Lato"/>
                <w:bCs/>
                <w:sz w:val="20"/>
                <w:szCs w:val="20"/>
              </w:rPr>
              <w:t>Program nie odnosi się do regionalnych strategii. Brak wymogu lub zachęty do włączenia tematyki otępień do regionalnych strategii oznacza ryzyko marginalizacji Programu na poziomie województw</w:t>
            </w:r>
          </w:p>
        </w:tc>
        <w:tc>
          <w:tcPr>
            <w:tcW w:w="869" w:type="pct"/>
            <w:shd w:val="clear" w:color="auto" w:fill="FFFFFF" w:themeFill="background1"/>
            <w:vAlign w:val="center"/>
          </w:tcPr>
          <w:p w14:paraId="5233A52A"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częściowo uwzględniona</w:t>
            </w:r>
          </w:p>
          <w:p w14:paraId="17E8F7D2" w14:textId="7745E002" w:rsidR="00E87A4E" w:rsidRPr="008D6DD0" w:rsidRDefault="00E87A4E" w:rsidP="00E87A4E">
            <w:pPr>
              <w:spacing w:line="240" w:lineRule="auto"/>
              <w:rPr>
                <w:rFonts w:ascii="Lato" w:hAnsi="Lato"/>
                <w:bCs/>
                <w:sz w:val="20"/>
                <w:szCs w:val="20"/>
              </w:rPr>
            </w:pPr>
            <w:r w:rsidRPr="008D6DD0">
              <w:rPr>
                <w:rFonts w:ascii="Lato" w:hAnsi="Lato"/>
                <w:bCs/>
                <w:sz w:val="20"/>
                <w:szCs w:val="20"/>
              </w:rPr>
              <w:t>W Programie wskazano regionalne plany działania, jako jedne z dokumentów, w których powinna być uwzględniana diagnoza potrzeb osób z chorobami otępiennymi w działaniu 4.</w:t>
            </w:r>
            <w:r w:rsidR="00066B8D" w:rsidRPr="008D6DD0">
              <w:rPr>
                <w:rFonts w:ascii="Lato" w:hAnsi="Lato"/>
                <w:bCs/>
                <w:sz w:val="20"/>
                <w:szCs w:val="20"/>
              </w:rPr>
              <w:t>7</w:t>
            </w:r>
            <w:r w:rsidR="0089671A" w:rsidRPr="008D6DD0">
              <w:rPr>
                <w:rFonts w:ascii="Lato" w:hAnsi="Lato"/>
                <w:bCs/>
                <w:sz w:val="20"/>
                <w:szCs w:val="20"/>
              </w:rPr>
              <w:t>.</w:t>
            </w:r>
            <w:r w:rsidRPr="008D6DD0">
              <w:rPr>
                <w:rFonts w:ascii="Lato" w:hAnsi="Lato"/>
                <w:bCs/>
                <w:sz w:val="20"/>
                <w:szCs w:val="20"/>
              </w:rPr>
              <w:t xml:space="preserve">1.  </w:t>
            </w:r>
          </w:p>
        </w:tc>
      </w:tr>
      <w:tr w:rsidR="00E87A4E" w:rsidRPr="008D6DD0" w14:paraId="0C8C196D" w14:textId="77777777" w:rsidTr="001F4579">
        <w:trPr>
          <w:trHeight w:val="375"/>
        </w:trPr>
        <w:tc>
          <w:tcPr>
            <w:tcW w:w="195" w:type="pct"/>
            <w:shd w:val="clear" w:color="auto" w:fill="FFFFFF" w:themeFill="background1"/>
            <w:vAlign w:val="center"/>
          </w:tcPr>
          <w:p w14:paraId="1635DADE"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B1A4360" w14:textId="1FB88C71" w:rsidR="00E87A4E" w:rsidRPr="008D6DD0" w:rsidRDefault="00E87A4E" w:rsidP="00E87A4E">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825F78" w14:textId="77777777" w:rsidR="00E87A4E" w:rsidRPr="008D6DD0" w:rsidRDefault="00E87A4E" w:rsidP="00E87A4E">
            <w:pPr>
              <w:spacing w:before="60" w:after="60" w:line="240" w:lineRule="auto"/>
              <w:rPr>
                <w:rFonts w:ascii="Lato" w:eastAsia="Calibri" w:hAnsi="Lato" w:cs="Calibri"/>
                <w:bCs/>
                <w:kern w:val="0"/>
                <w:sz w:val="20"/>
                <w:szCs w:val="20"/>
              </w:rPr>
            </w:pPr>
          </w:p>
          <w:p w14:paraId="279567DF" w14:textId="77777777" w:rsidR="00E87A4E" w:rsidRPr="008D6DD0" w:rsidRDefault="00E87A4E" w:rsidP="00E87A4E">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15 do 16</w:t>
            </w:r>
          </w:p>
          <w:p w14:paraId="29BE915B" w14:textId="77777777" w:rsidR="00E87A4E" w:rsidRPr="008D6DD0" w:rsidRDefault="00E87A4E" w:rsidP="00E87A4E">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Sekcja:</w:t>
            </w:r>
          </w:p>
          <w:p w14:paraId="0EDB2482" w14:textId="77777777" w:rsidR="00E87A4E" w:rsidRPr="008D6DD0" w:rsidRDefault="00E87A4E" w:rsidP="00E87A4E">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Diagnoza – </w:t>
            </w:r>
          </w:p>
          <w:p w14:paraId="299793B7" w14:textId="0814378B" w:rsidR="00E87A4E" w:rsidRPr="008D6DD0" w:rsidRDefault="00E87A4E" w:rsidP="00E87A4E">
            <w:pPr>
              <w:spacing w:line="240" w:lineRule="auto"/>
              <w:rPr>
                <w:rFonts w:ascii="Lato" w:hAnsi="Lato"/>
                <w:bCs/>
                <w:sz w:val="20"/>
                <w:szCs w:val="20"/>
              </w:rPr>
            </w:pPr>
            <w:r w:rsidRPr="008D6DD0">
              <w:rPr>
                <w:rFonts w:ascii="Lato" w:eastAsia="Calibri" w:hAnsi="Lato" w:cs="Calibri"/>
                <w:bCs/>
                <w:kern w:val="0"/>
                <w:sz w:val="20"/>
                <w:szCs w:val="20"/>
              </w:rPr>
              <w:t xml:space="preserve">Dodanie podrozdziału: </w:t>
            </w:r>
            <w:r w:rsidRPr="008D6DD0">
              <w:rPr>
                <w:rFonts w:ascii="Lato" w:eastAsia="Calibri" w:hAnsi="Lato" w:cs="Calibri"/>
                <w:bCs/>
                <w:i/>
                <w:kern w:val="0"/>
                <w:sz w:val="20"/>
                <w:szCs w:val="20"/>
              </w:rPr>
              <w:t xml:space="preserve">„ Analizę potrzeb osób </w:t>
            </w:r>
            <w:r w:rsidRPr="008D6DD0">
              <w:rPr>
                <w:rFonts w:ascii="Lato" w:eastAsia="Calibri" w:hAnsi="Lato"/>
                <w:i/>
                <w:sz w:val="20"/>
                <w:szCs w:val="20"/>
              </w:rPr>
              <w:t>z otępieniem</w:t>
            </w:r>
            <w:r w:rsidRPr="008D6DD0">
              <w:rPr>
                <w:rFonts w:ascii="Lato" w:eastAsia="Calibri" w:hAnsi="Lato" w:cs="Calibri"/>
                <w:bCs/>
                <w:i/>
                <w:kern w:val="0"/>
                <w:sz w:val="20"/>
                <w:szCs w:val="20"/>
              </w:rPr>
              <w:t xml:space="preserve"> &lt;65 r.ż. oraz grup szczególnego ryzyka”</w:t>
            </w:r>
            <w:r w:rsidRPr="008D6DD0">
              <w:rPr>
                <w:rFonts w:ascii="Lato" w:eastAsia="Calibri" w:hAnsi="Lato" w:cs="Calibri"/>
                <w:bCs/>
                <w:kern w:val="0"/>
                <w:sz w:val="20"/>
                <w:szCs w:val="20"/>
              </w:rPr>
              <w:t xml:space="preserve">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70AA527" w14:textId="77777777" w:rsidR="00E87A4E" w:rsidRPr="008D6DD0" w:rsidRDefault="00E87A4E" w:rsidP="00E87A4E">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AA37856" w14:textId="77777777" w:rsidR="00E87A4E" w:rsidRPr="008D6DD0" w:rsidRDefault="00E87A4E" w:rsidP="00E87A4E">
            <w:pPr>
              <w:pStyle w:val="Akapitzlist"/>
              <w:numPr>
                <w:ilvl w:val="0"/>
                <w:numId w:val="7"/>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Uzupełnienie diagnozy o analizę potrzeb osób </w:t>
            </w:r>
            <w:r w:rsidRPr="008D6DD0">
              <w:rPr>
                <w:rFonts w:ascii="Lato" w:eastAsia="Calibri" w:hAnsi="Lato"/>
                <w:sz w:val="20"/>
                <w:szCs w:val="20"/>
              </w:rPr>
              <w:t>z otępieniem</w:t>
            </w:r>
            <w:r w:rsidRPr="008D6DD0">
              <w:rPr>
                <w:rFonts w:ascii="Lato" w:eastAsia="Calibri" w:hAnsi="Lato" w:cs="Calibri"/>
                <w:bCs/>
                <w:kern w:val="0"/>
                <w:sz w:val="20"/>
                <w:szCs w:val="20"/>
              </w:rPr>
              <w:t xml:space="preserve"> &lt;65 r.ż. oraz grup szczególnego ryzyka.</w:t>
            </w:r>
          </w:p>
          <w:p w14:paraId="3C4C2E7E" w14:textId="77777777" w:rsidR="00E87A4E" w:rsidRPr="008D6DD0" w:rsidRDefault="00E87A4E" w:rsidP="00E87A4E">
            <w:pPr>
              <w:pStyle w:val="Akapitzlist"/>
              <w:numPr>
                <w:ilvl w:val="0"/>
                <w:numId w:val="8"/>
              </w:numPr>
              <w:spacing w:before="60" w:after="60" w:line="240" w:lineRule="auto"/>
              <w:ind w:left="301" w:hanging="301"/>
              <w:rPr>
                <w:rFonts w:ascii="Lato" w:eastAsia="Calibri" w:hAnsi="Lato" w:cs="Calibri"/>
                <w:bCs/>
                <w:kern w:val="0"/>
                <w:sz w:val="20"/>
                <w:szCs w:val="20"/>
              </w:rPr>
            </w:pPr>
            <w:r w:rsidRPr="008D6DD0">
              <w:rPr>
                <w:rFonts w:ascii="Lato" w:eastAsia="Calibri" w:hAnsi="Lato" w:cs="Calibri"/>
                <w:bCs/>
                <w:kern w:val="0"/>
                <w:sz w:val="20"/>
                <w:szCs w:val="20"/>
              </w:rPr>
              <w:t>Zaplanowanie odrębnych działań informacyjnych, diagnostycznych i rehabilitacyjnych dla tych grup.</w:t>
            </w:r>
          </w:p>
          <w:p w14:paraId="2E6EA28F" w14:textId="70F5D912" w:rsidR="00E87A4E" w:rsidRPr="008D6DD0" w:rsidRDefault="00E87A4E" w:rsidP="00E87A4E">
            <w:pPr>
              <w:spacing w:line="240" w:lineRule="auto"/>
              <w:rPr>
                <w:rFonts w:ascii="Lato" w:hAnsi="Lato"/>
                <w:bCs/>
                <w:sz w:val="20"/>
                <w:szCs w:val="20"/>
              </w:rPr>
            </w:pPr>
            <w:r w:rsidRPr="008D6DD0">
              <w:rPr>
                <w:rFonts w:ascii="Lato" w:eastAsia="Calibri" w:hAnsi="Lato" w:cs="Calibri"/>
                <w:bCs/>
                <w:kern w:val="0"/>
                <w:sz w:val="20"/>
                <w:szCs w:val="20"/>
              </w:rPr>
              <w:t>Uwzględnienie ich w działaniach edukacyjnych (np. szkolenia dla poradni psychologiczno-pedagogicznych, organizacji wspierających osoby z niepełnosprawnościami).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55F162C" w14:textId="050ECBA3" w:rsidR="00E87A4E" w:rsidRPr="008D6DD0" w:rsidRDefault="00E87A4E" w:rsidP="00E87A4E">
            <w:pPr>
              <w:spacing w:line="240" w:lineRule="auto"/>
              <w:rPr>
                <w:rFonts w:ascii="Lato" w:hAnsi="Lato"/>
                <w:bCs/>
                <w:sz w:val="20"/>
                <w:szCs w:val="20"/>
              </w:rPr>
            </w:pPr>
            <w:r w:rsidRPr="008D6DD0">
              <w:rPr>
                <w:rFonts w:ascii="Lato" w:eastAsia="Calibri" w:hAnsi="Lato" w:cs="Calibri"/>
                <w:bCs/>
                <w:kern w:val="0"/>
                <w:sz w:val="20"/>
                <w:szCs w:val="20"/>
              </w:rPr>
              <w:t xml:space="preserve">Pomijanie osób młodszych z otępieniem o wczesnym początku (tzw. </w:t>
            </w:r>
            <w:proofErr w:type="spellStart"/>
            <w:r w:rsidRPr="008D6DD0">
              <w:rPr>
                <w:rFonts w:ascii="Lato" w:eastAsia="Calibri" w:hAnsi="Lato" w:cs="Calibri"/>
                <w:bCs/>
                <w:kern w:val="0"/>
                <w:sz w:val="20"/>
                <w:szCs w:val="20"/>
              </w:rPr>
              <w:t>young-onset</w:t>
            </w:r>
            <w:proofErr w:type="spellEnd"/>
            <w:r w:rsidRPr="008D6DD0">
              <w:rPr>
                <w:rFonts w:ascii="Lato" w:eastAsia="Calibri" w:hAnsi="Lato" w:cs="Calibri"/>
                <w:bCs/>
                <w:kern w:val="0"/>
                <w:sz w:val="20"/>
                <w:szCs w:val="20"/>
              </w:rPr>
              <w:t xml:space="preserve"> </w:t>
            </w:r>
            <w:proofErr w:type="spellStart"/>
            <w:r w:rsidRPr="008D6DD0">
              <w:rPr>
                <w:rFonts w:ascii="Lato" w:eastAsia="Calibri" w:hAnsi="Lato" w:cs="Calibri"/>
                <w:bCs/>
                <w:kern w:val="0"/>
                <w:sz w:val="20"/>
                <w:szCs w:val="20"/>
              </w:rPr>
              <w:t>dementia</w:t>
            </w:r>
            <w:proofErr w:type="spellEnd"/>
            <w:r w:rsidRPr="008D6DD0">
              <w:rPr>
                <w:rFonts w:ascii="Lato" w:eastAsia="Calibri" w:hAnsi="Lato" w:cs="Calibri"/>
                <w:bCs/>
                <w:kern w:val="0"/>
                <w:sz w:val="20"/>
                <w:szCs w:val="20"/>
              </w:rPr>
              <w:t xml:space="preserve">) oraz osób z niepełnosprawnościami intelektualnymi, które są bardziej narażone na otępienie (np. osoby z zespołem Downa) prowadzi do braku równości w dostępie do diagnostyki, opieki i edukacji zdrowotnej. </w:t>
            </w:r>
          </w:p>
        </w:tc>
        <w:tc>
          <w:tcPr>
            <w:tcW w:w="869" w:type="pct"/>
            <w:shd w:val="clear" w:color="auto" w:fill="FFFFFF" w:themeFill="background1"/>
            <w:vAlign w:val="center"/>
          </w:tcPr>
          <w:p w14:paraId="34B2A7FF" w14:textId="77777777" w:rsidR="00E87A4E" w:rsidRPr="008D6DD0" w:rsidRDefault="00E87A4E" w:rsidP="00E87A4E">
            <w:pPr>
              <w:spacing w:line="240" w:lineRule="auto"/>
              <w:rPr>
                <w:rFonts w:ascii="Lato" w:hAnsi="Lato"/>
                <w:b/>
                <w:sz w:val="20"/>
                <w:szCs w:val="20"/>
              </w:rPr>
            </w:pPr>
            <w:r w:rsidRPr="008D6DD0">
              <w:rPr>
                <w:rFonts w:ascii="Lato" w:hAnsi="Lato"/>
                <w:b/>
                <w:sz w:val="20"/>
                <w:szCs w:val="20"/>
              </w:rPr>
              <w:t>Uwaga nieuwzględniona</w:t>
            </w:r>
          </w:p>
          <w:p w14:paraId="0BE2881B" w14:textId="44E39FAD" w:rsidR="00E87A4E" w:rsidRPr="008D6DD0" w:rsidRDefault="00E87A4E" w:rsidP="00E87A4E">
            <w:pPr>
              <w:spacing w:line="240" w:lineRule="auto"/>
              <w:rPr>
                <w:rFonts w:ascii="Lato" w:hAnsi="Lato"/>
                <w:bCs/>
                <w:sz w:val="20"/>
                <w:szCs w:val="20"/>
              </w:rPr>
            </w:pPr>
            <w:r w:rsidRPr="008D6DD0">
              <w:rPr>
                <w:rFonts w:ascii="Lato" w:hAnsi="Lato"/>
                <w:bCs/>
                <w:sz w:val="20"/>
                <w:szCs w:val="20"/>
              </w:rPr>
              <w:t>Działania odnoszące się do usprawnienia diagnostyki chorób otępiennych nie skierowane wyłącznie do osób w wieku 60 lat i więcej. Szczególne działania adresowane do osób z wczesnym otępieniem nie były planowane w okresie który obejmuje Program. Być może zostaną zaplanowane w kolejnym dokumencie strategicznym w tym obszarze.</w:t>
            </w:r>
          </w:p>
        </w:tc>
      </w:tr>
      <w:tr w:rsidR="00E87A4E" w:rsidRPr="008D6DD0" w14:paraId="7E2CA123" w14:textId="77777777" w:rsidTr="001F4579">
        <w:trPr>
          <w:trHeight w:val="375"/>
        </w:trPr>
        <w:tc>
          <w:tcPr>
            <w:tcW w:w="195" w:type="pct"/>
            <w:shd w:val="clear" w:color="auto" w:fill="FFFFFF" w:themeFill="background1"/>
            <w:vAlign w:val="center"/>
          </w:tcPr>
          <w:p w14:paraId="75B8251D" w14:textId="77777777" w:rsidR="00E87A4E" w:rsidRPr="008D6DD0" w:rsidRDefault="00E87A4E" w:rsidP="00E87A4E">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474C46B" w14:textId="56AAE020" w:rsidR="00E87A4E" w:rsidRPr="008D6DD0" w:rsidRDefault="00E87A4E" w:rsidP="00E87A4E">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ECF496" w14:textId="77777777" w:rsidR="00E87A4E" w:rsidRPr="008D6DD0" w:rsidRDefault="00E87A4E" w:rsidP="00E87A4E">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Str. 15 do 16</w:t>
            </w:r>
          </w:p>
          <w:p w14:paraId="606FF4CF" w14:textId="77777777" w:rsidR="00E87A4E" w:rsidRPr="008D6DD0" w:rsidRDefault="00E87A4E" w:rsidP="00E87A4E">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Sekcja:</w:t>
            </w:r>
          </w:p>
          <w:p w14:paraId="420F8CA1" w14:textId="77777777" w:rsidR="00E87A4E" w:rsidRPr="008D6DD0" w:rsidRDefault="00E87A4E" w:rsidP="00E87A4E">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Diagnoza – </w:t>
            </w:r>
          </w:p>
          <w:p w14:paraId="7EA01283" w14:textId="16C3E4D4" w:rsidR="00E87A4E" w:rsidRPr="008D6DD0" w:rsidRDefault="00E87A4E" w:rsidP="00E87A4E">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DF31D08" w14:textId="147C22C1" w:rsidR="00E87A4E" w:rsidRPr="008D6DD0" w:rsidRDefault="00E87A4E" w:rsidP="00E87A4E">
            <w:pPr>
              <w:spacing w:line="240" w:lineRule="auto"/>
              <w:rPr>
                <w:rFonts w:ascii="Lato" w:hAnsi="Lato"/>
                <w:bCs/>
                <w:sz w:val="20"/>
                <w:szCs w:val="20"/>
              </w:rPr>
            </w:pPr>
            <w:r w:rsidRPr="008D6DD0">
              <w:rPr>
                <w:rFonts w:ascii="Lato" w:eastAsia="Calibri" w:hAnsi="Lato" w:cs="Calibri"/>
                <w:bCs/>
                <w:kern w:val="0"/>
                <w:sz w:val="20"/>
                <w:szCs w:val="20"/>
              </w:rPr>
              <w:t xml:space="preserve">Dodanie podrozdziału: </w:t>
            </w:r>
            <w:r w:rsidRPr="008D6DD0">
              <w:rPr>
                <w:rFonts w:ascii="Lato" w:eastAsia="Calibri" w:hAnsi="Lato" w:cs="Calibri"/>
                <w:bCs/>
                <w:i/>
                <w:kern w:val="0"/>
                <w:sz w:val="20"/>
                <w:szCs w:val="20"/>
              </w:rPr>
              <w:t>„Bariery kadrowe i organizacyjne”</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E40B4BF" w14:textId="77777777" w:rsidR="00E87A4E" w:rsidRPr="008D6DD0" w:rsidRDefault="00E87A4E" w:rsidP="00E87A4E">
            <w:pPr>
              <w:pStyle w:val="Akapitzlist"/>
              <w:spacing w:before="60" w:after="60" w:line="240" w:lineRule="auto"/>
              <w:ind w:left="360"/>
              <w:rPr>
                <w:rFonts w:ascii="Lato" w:eastAsia="Calibri" w:hAnsi="Lato" w:cs="Calibri"/>
                <w:bCs/>
                <w:kern w:val="0"/>
                <w:sz w:val="20"/>
                <w:szCs w:val="20"/>
              </w:rPr>
            </w:pPr>
          </w:p>
          <w:p w14:paraId="2A4A9AF8" w14:textId="77777777" w:rsidR="00E87A4E" w:rsidRPr="008D6DD0" w:rsidRDefault="00E87A4E" w:rsidP="00E87A4E">
            <w:pPr>
              <w:pStyle w:val="Akapitzlist"/>
              <w:numPr>
                <w:ilvl w:val="0"/>
                <w:numId w:val="9"/>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Ujęcie w działaniach pilotażowych koncepcji regionalnych Centrów Diagnostyki Otępienia – zapewniających szybki dostęp do zespołów specjalistycznych, we współpracy z POZ i AOS.</w:t>
            </w:r>
          </w:p>
          <w:p w14:paraId="52AD960B" w14:textId="52ABF7B4" w:rsidR="00E87A4E" w:rsidRPr="008D6DD0" w:rsidRDefault="00E87A4E" w:rsidP="00E87A4E">
            <w:pPr>
              <w:pStyle w:val="Akapitzlist"/>
              <w:numPr>
                <w:ilvl w:val="0"/>
                <w:numId w:val="9"/>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Uwzględnienie konieczności zwiększenia liczby miejsc szkoleniowych dla lekarzy geriatrów oraz psychologów klinicznych.</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862118A" w14:textId="50610824" w:rsidR="00E87A4E" w:rsidRPr="008D6DD0" w:rsidRDefault="00E87A4E" w:rsidP="00E87A4E">
            <w:pPr>
              <w:spacing w:line="240" w:lineRule="auto"/>
              <w:rPr>
                <w:rFonts w:ascii="Lato" w:hAnsi="Lato"/>
                <w:bCs/>
                <w:sz w:val="20"/>
                <w:szCs w:val="20"/>
              </w:rPr>
            </w:pPr>
            <w:r w:rsidRPr="008D6DD0">
              <w:rPr>
                <w:rFonts w:ascii="Lato" w:eastAsia="Calibri" w:hAnsi="Lato" w:cs="Calibri"/>
                <w:bCs/>
                <w:kern w:val="0"/>
                <w:sz w:val="20"/>
                <w:szCs w:val="20"/>
              </w:rPr>
              <w:t>Brak analizy barier kadrowych i systemowych utrudnia wdrażanie Programu w praktyce.</w:t>
            </w:r>
          </w:p>
        </w:tc>
        <w:tc>
          <w:tcPr>
            <w:tcW w:w="869" w:type="pct"/>
            <w:shd w:val="clear" w:color="auto" w:fill="FFFFFF" w:themeFill="background1"/>
            <w:vAlign w:val="center"/>
          </w:tcPr>
          <w:p w14:paraId="3373B03F" w14:textId="2AD161D5" w:rsidR="00E87A4E" w:rsidRPr="008D6DD0" w:rsidRDefault="00E87A4E" w:rsidP="00E87A4E">
            <w:pPr>
              <w:spacing w:line="240" w:lineRule="auto"/>
              <w:rPr>
                <w:rFonts w:ascii="Lato" w:hAnsi="Lato"/>
                <w:b/>
                <w:sz w:val="20"/>
                <w:szCs w:val="20"/>
              </w:rPr>
            </w:pPr>
            <w:r w:rsidRPr="008D6DD0">
              <w:rPr>
                <w:rFonts w:ascii="Lato" w:hAnsi="Lato"/>
                <w:b/>
                <w:sz w:val="20"/>
                <w:szCs w:val="20"/>
              </w:rPr>
              <w:t xml:space="preserve">Uwaga </w:t>
            </w:r>
            <w:r w:rsidR="007C383F" w:rsidRPr="008D6DD0">
              <w:rPr>
                <w:rFonts w:ascii="Lato" w:hAnsi="Lato"/>
                <w:b/>
                <w:sz w:val="20"/>
                <w:szCs w:val="20"/>
              </w:rPr>
              <w:t>nie</w:t>
            </w:r>
            <w:r w:rsidRPr="008D6DD0">
              <w:rPr>
                <w:rFonts w:ascii="Lato" w:hAnsi="Lato"/>
                <w:b/>
                <w:sz w:val="20"/>
                <w:szCs w:val="20"/>
              </w:rPr>
              <w:t>uwzględniona</w:t>
            </w:r>
          </w:p>
          <w:p w14:paraId="59A8783D" w14:textId="77777777" w:rsidR="00E87A4E" w:rsidRPr="008D6DD0" w:rsidRDefault="00E87A4E" w:rsidP="00E87A4E">
            <w:pPr>
              <w:spacing w:line="240" w:lineRule="auto"/>
              <w:rPr>
                <w:rFonts w:ascii="Lato" w:hAnsi="Lato"/>
                <w:bCs/>
                <w:sz w:val="20"/>
                <w:szCs w:val="20"/>
              </w:rPr>
            </w:pPr>
            <w:r w:rsidRPr="008D6DD0">
              <w:rPr>
                <w:rFonts w:ascii="Lato" w:hAnsi="Lato"/>
                <w:bCs/>
                <w:sz w:val="20"/>
                <w:szCs w:val="20"/>
              </w:rPr>
              <w:t>W uwadze nie sprecyzowano realizacja których działań byłaby zagrożona ze względu na braki kadrowe i systemowe. Należy zauważyć, że w działaniu 4.1.1 mają być ustalone zalecenia postępowania diagnostycznego i terapeutycznego wobec chorób otępiennych. Część działań przewidziano także do realizacji w trybie pilotażowym, zatem za wcześnie na analizy dotyczące barier kadrowych i systemowych oraz decyzję o konieczności utworzenia odrębnych instytucji zajmujących się diagnostyką chorób otępiennych.</w:t>
            </w:r>
          </w:p>
          <w:p w14:paraId="1547CA67" w14:textId="50EEC5F5" w:rsidR="00DB41E9" w:rsidRPr="008D6DD0" w:rsidRDefault="00784365" w:rsidP="00E87A4E">
            <w:pPr>
              <w:spacing w:line="240" w:lineRule="auto"/>
              <w:rPr>
                <w:rFonts w:ascii="Lato" w:hAnsi="Lato"/>
                <w:bCs/>
                <w:sz w:val="20"/>
                <w:szCs w:val="20"/>
              </w:rPr>
            </w:pPr>
            <w:r w:rsidRPr="008D6DD0">
              <w:rPr>
                <w:rFonts w:ascii="Lato" w:hAnsi="Lato"/>
                <w:bCs/>
                <w:sz w:val="20"/>
                <w:szCs w:val="20"/>
              </w:rPr>
              <w:t xml:space="preserve">Analizowane będą możliwości </w:t>
            </w:r>
            <w:r w:rsidR="00DB41E9" w:rsidRPr="008D6DD0">
              <w:rPr>
                <w:rFonts w:ascii="Lato" w:hAnsi="Lato"/>
                <w:bCs/>
                <w:sz w:val="20"/>
                <w:szCs w:val="20"/>
              </w:rPr>
              <w:t>podjęci</w:t>
            </w:r>
            <w:r w:rsidRPr="008D6DD0">
              <w:rPr>
                <w:rFonts w:ascii="Lato" w:hAnsi="Lato"/>
                <w:bCs/>
                <w:sz w:val="20"/>
                <w:szCs w:val="20"/>
              </w:rPr>
              <w:t>a</w:t>
            </w:r>
            <w:r w:rsidR="00DB41E9" w:rsidRPr="008D6DD0">
              <w:rPr>
                <w:rFonts w:ascii="Lato" w:hAnsi="Lato"/>
                <w:bCs/>
                <w:sz w:val="20"/>
                <w:szCs w:val="20"/>
              </w:rPr>
              <w:t xml:space="preserve"> działań </w:t>
            </w:r>
            <w:r w:rsidR="007C383F" w:rsidRPr="008D6DD0">
              <w:rPr>
                <w:rFonts w:ascii="Lato" w:hAnsi="Lato"/>
                <w:bCs/>
                <w:sz w:val="20"/>
                <w:szCs w:val="20"/>
              </w:rPr>
              <w:t>służących</w:t>
            </w:r>
            <w:r w:rsidR="00DB41E9" w:rsidRPr="008D6DD0">
              <w:rPr>
                <w:rFonts w:ascii="Lato" w:hAnsi="Lato"/>
                <w:bCs/>
                <w:sz w:val="20"/>
                <w:szCs w:val="20"/>
              </w:rPr>
              <w:t xml:space="preserve"> zwiększeni</w:t>
            </w:r>
            <w:r w:rsidR="007C383F" w:rsidRPr="008D6DD0">
              <w:rPr>
                <w:rFonts w:ascii="Lato" w:hAnsi="Lato"/>
                <w:bCs/>
                <w:sz w:val="20"/>
                <w:szCs w:val="20"/>
              </w:rPr>
              <w:t>u</w:t>
            </w:r>
            <w:r w:rsidR="00DB41E9" w:rsidRPr="008D6DD0">
              <w:rPr>
                <w:rFonts w:ascii="Lato" w:hAnsi="Lato"/>
                <w:bCs/>
                <w:sz w:val="20"/>
                <w:szCs w:val="20"/>
              </w:rPr>
              <w:t xml:space="preserve"> liczby miejsc szkoleniowych w dziedzinie geriatrii</w:t>
            </w:r>
            <w:r w:rsidR="007C383F" w:rsidRPr="008D6DD0">
              <w:rPr>
                <w:rFonts w:ascii="Lato" w:hAnsi="Lato"/>
                <w:bCs/>
                <w:sz w:val="20"/>
                <w:szCs w:val="20"/>
              </w:rPr>
              <w:t>.</w:t>
            </w:r>
          </w:p>
        </w:tc>
      </w:tr>
      <w:tr w:rsidR="007C383F" w:rsidRPr="008D6DD0" w14:paraId="22AE9A54" w14:textId="77777777" w:rsidTr="001F4579">
        <w:trPr>
          <w:trHeight w:val="375"/>
        </w:trPr>
        <w:tc>
          <w:tcPr>
            <w:tcW w:w="195" w:type="pct"/>
            <w:shd w:val="clear" w:color="auto" w:fill="FFFFFF" w:themeFill="background1"/>
            <w:vAlign w:val="center"/>
          </w:tcPr>
          <w:p w14:paraId="112EC61C" w14:textId="77777777" w:rsidR="007C383F" w:rsidRPr="008D6DD0" w:rsidRDefault="007C383F" w:rsidP="007C383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A72E687" w14:textId="539CD1BF" w:rsidR="007C383F" w:rsidRPr="008D6DD0" w:rsidRDefault="007C383F" w:rsidP="007C383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823920" w14:textId="77777777" w:rsidR="007C383F" w:rsidRPr="008D6DD0" w:rsidRDefault="007C383F" w:rsidP="007C383F">
            <w:pPr>
              <w:spacing w:before="60" w:after="60" w:line="240" w:lineRule="auto"/>
              <w:rPr>
                <w:rFonts w:ascii="Lato" w:eastAsia="Calibri" w:hAnsi="Lato" w:cs="Calibri"/>
                <w:bCs/>
                <w:kern w:val="0"/>
                <w:sz w:val="20"/>
                <w:szCs w:val="20"/>
              </w:rPr>
            </w:pPr>
          </w:p>
          <w:p w14:paraId="5FD6579D"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Str. 41 do 47 </w:t>
            </w:r>
          </w:p>
          <w:p w14:paraId="3CEC1DD1"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Sekcja:</w:t>
            </w:r>
          </w:p>
          <w:p w14:paraId="4940B776"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Obszary Krajowego Programu Działań Wobec Chorób Otępiennych.</w:t>
            </w:r>
          </w:p>
          <w:p w14:paraId="3502B863" w14:textId="3D216E73"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Punkt IV Leczenie, opieka i wsparcie dla osób chorych</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3B4915B" w14:textId="77777777" w:rsidR="007C383F" w:rsidRPr="008D6DD0" w:rsidRDefault="007C383F" w:rsidP="007C383F">
            <w:pPr>
              <w:spacing w:line="240" w:lineRule="auto"/>
              <w:rPr>
                <w:rFonts w:ascii="Lato" w:hAnsi="Lato"/>
                <w:bCs/>
                <w:sz w:val="20"/>
                <w:szCs w:val="20"/>
              </w:rPr>
            </w:pPr>
            <w:r w:rsidRPr="008D6DD0">
              <w:rPr>
                <w:rFonts w:ascii="Lato" w:hAnsi="Lato"/>
                <w:bCs/>
                <w:sz w:val="20"/>
                <w:szCs w:val="20"/>
              </w:rPr>
              <w:t>Dodanie obszaru:</w:t>
            </w:r>
          </w:p>
          <w:p w14:paraId="71394279" w14:textId="2B3842FC" w:rsidR="007C383F" w:rsidRPr="008D6DD0" w:rsidRDefault="007C383F" w:rsidP="007C383F">
            <w:pPr>
              <w:spacing w:line="240" w:lineRule="auto"/>
              <w:rPr>
                <w:rFonts w:ascii="Lato" w:hAnsi="Lato"/>
                <w:bCs/>
                <w:sz w:val="20"/>
                <w:szCs w:val="20"/>
              </w:rPr>
            </w:pPr>
            <w:r w:rsidRPr="008D6DD0">
              <w:rPr>
                <w:rFonts w:ascii="Lato" w:hAnsi="Lato"/>
                <w:bCs/>
                <w:sz w:val="20"/>
                <w:szCs w:val="20"/>
              </w:rPr>
              <w:t xml:space="preserve">1. Działania pilotażowe w zakresie </w:t>
            </w:r>
            <w:proofErr w:type="spellStart"/>
            <w:r w:rsidRPr="008D6DD0">
              <w:rPr>
                <w:rFonts w:ascii="Lato" w:hAnsi="Lato"/>
                <w:bCs/>
                <w:sz w:val="20"/>
                <w:szCs w:val="20"/>
              </w:rPr>
              <w:t>deinstytucjonalizacji</w:t>
            </w:r>
            <w:proofErr w:type="spellEnd"/>
          </w:p>
          <w:p w14:paraId="446884A8" w14:textId="3619FDFB" w:rsidR="007C383F" w:rsidRPr="008D6DD0" w:rsidRDefault="007C383F" w:rsidP="007C383F">
            <w:pPr>
              <w:spacing w:line="240" w:lineRule="auto"/>
              <w:rPr>
                <w:rFonts w:ascii="Lato" w:hAnsi="Lato"/>
                <w:bCs/>
                <w:sz w:val="20"/>
                <w:szCs w:val="20"/>
              </w:rPr>
            </w:pPr>
            <w:r w:rsidRPr="008D6DD0">
              <w:rPr>
                <w:rFonts w:ascii="Lato" w:hAnsi="Lato"/>
                <w:bCs/>
                <w:sz w:val="20"/>
                <w:szCs w:val="20"/>
              </w:rPr>
              <w:t>2. Wsparcia JST w dostosowaniu istniejącej infrastruktury i usług społecznych.</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29CA72B"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Dodanie w ramach obszaru </w:t>
            </w:r>
            <w:proofErr w:type="spellStart"/>
            <w:r w:rsidRPr="008D6DD0">
              <w:rPr>
                <w:rFonts w:ascii="Lato" w:eastAsia="Calibri" w:hAnsi="Lato" w:cs="Calibri"/>
                <w:bCs/>
                <w:kern w:val="0"/>
                <w:sz w:val="20"/>
                <w:szCs w:val="20"/>
              </w:rPr>
              <w:t>deinstytucjonalizacja</w:t>
            </w:r>
            <w:proofErr w:type="spellEnd"/>
            <w:r w:rsidRPr="008D6DD0">
              <w:rPr>
                <w:rFonts w:ascii="Lato" w:eastAsia="Calibri" w:hAnsi="Lato" w:cs="Calibri"/>
                <w:bCs/>
                <w:kern w:val="0"/>
                <w:sz w:val="20"/>
                <w:szCs w:val="20"/>
              </w:rPr>
              <w:t>.</w:t>
            </w:r>
          </w:p>
          <w:p w14:paraId="4EC5D4D1" w14:textId="77777777" w:rsidR="007C383F" w:rsidRPr="008D6DD0" w:rsidRDefault="007C383F" w:rsidP="007C383F">
            <w:pPr>
              <w:pStyle w:val="Akapitzlist"/>
              <w:numPr>
                <w:ilvl w:val="0"/>
                <w:numId w:val="10"/>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rozwój zespołów opieki środowiskowej dla osób z otępieniem,</w:t>
            </w:r>
          </w:p>
          <w:p w14:paraId="1682389D" w14:textId="4EF7EE6A" w:rsidR="007C383F" w:rsidRPr="008D6DD0" w:rsidRDefault="007C383F" w:rsidP="007C383F">
            <w:pPr>
              <w:pStyle w:val="Akapitzlist"/>
              <w:numPr>
                <w:ilvl w:val="0"/>
                <w:numId w:val="10"/>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finansowanie czasowego odciążenia opiekunów (np. opieka </w:t>
            </w:r>
            <w:proofErr w:type="spellStart"/>
            <w:r w:rsidRPr="008D6DD0">
              <w:rPr>
                <w:rFonts w:ascii="Lato" w:eastAsia="Calibri" w:hAnsi="Lato" w:cs="Calibri"/>
                <w:bCs/>
                <w:kern w:val="0"/>
                <w:sz w:val="20"/>
                <w:szCs w:val="20"/>
              </w:rPr>
              <w:t>wytchnieniowa</w:t>
            </w:r>
            <w:proofErr w:type="spellEnd"/>
            <w:r w:rsidRPr="008D6DD0">
              <w:rPr>
                <w:rFonts w:ascii="Lato" w:eastAsia="Calibri" w:hAnsi="Lato" w:cs="Calibri"/>
                <w:bCs/>
                <w:kern w:val="0"/>
                <w:sz w:val="20"/>
                <w:szCs w:val="20"/>
              </w:rPr>
              <w:t>),</w:t>
            </w:r>
          </w:p>
          <w:p w14:paraId="1CC28B9F" w14:textId="77777777" w:rsidR="007C383F" w:rsidRPr="008D6DD0" w:rsidRDefault="007C383F" w:rsidP="007C383F">
            <w:pPr>
              <w:pStyle w:val="Akapitzlist"/>
              <w:numPr>
                <w:ilvl w:val="0"/>
                <w:numId w:val="10"/>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rozwój usług dziennych, mobilnych i mieszkalnictwa wspomaganego.</w:t>
            </w:r>
          </w:p>
          <w:p w14:paraId="6E730928"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Dodanie w ramach obszaru Wsparcia JST</w:t>
            </w:r>
          </w:p>
          <w:p w14:paraId="78B600F0" w14:textId="4E333ECA" w:rsidR="007C383F" w:rsidRPr="008D6DD0" w:rsidRDefault="007C383F" w:rsidP="007C383F">
            <w:pPr>
              <w:spacing w:line="240" w:lineRule="auto"/>
              <w:rPr>
                <w:rFonts w:ascii="Lato" w:hAnsi="Lato"/>
                <w:bCs/>
                <w:sz w:val="20"/>
                <w:szCs w:val="20"/>
              </w:rPr>
            </w:pPr>
            <w:r w:rsidRPr="008D6DD0">
              <w:rPr>
                <w:rFonts w:ascii="Lato" w:eastAsia="Calibri" w:hAnsi="Lato" w:cs="Calibri"/>
                <w:bCs/>
                <w:kern w:val="0"/>
                <w:sz w:val="20"/>
                <w:szCs w:val="20"/>
              </w:rPr>
              <w:t>Formy, rodzaje wsparcia JST</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94EE434" w14:textId="1EFC9D95" w:rsidR="007C383F" w:rsidRPr="008D6DD0" w:rsidRDefault="007C383F" w:rsidP="007C383F">
            <w:pPr>
              <w:spacing w:line="240" w:lineRule="auto"/>
              <w:rPr>
                <w:rFonts w:ascii="Lato" w:hAnsi="Lato"/>
                <w:bCs/>
                <w:sz w:val="20"/>
                <w:szCs w:val="20"/>
              </w:rPr>
            </w:pPr>
            <w:r w:rsidRPr="008D6DD0">
              <w:rPr>
                <w:rFonts w:ascii="Lato" w:eastAsia="Calibri" w:hAnsi="Lato" w:cs="Calibri"/>
                <w:bCs/>
                <w:kern w:val="0"/>
                <w:sz w:val="20"/>
                <w:szCs w:val="20"/>
              </w:rPr>
              <w:t>Brak precyzyjnych rozwiązań umożliwia przeniesienie opieki z instytucji do środowiska.</w:t>
            </w:r>
          </w:p>
        </w:tc>
        <w:tc>
          <w:tcPr>
            <w:tcW w:w="869" w:type="pct"/>
            <w:shd w:val="clear" w:color="auto" w:fill="FFFFFF" w:themeFill="background1"/>
            <w:vAlign w:val="center"/>
          </w:tcPr>
          <w:p w14:paraId="3F181EA2" w14:textId="3DB81331" w:rsidR="007C383F" w:rsidRPr="008D6DD0" w:rsidRDefault="007C383F" w:rsidP="007C383F">
            <w:pPr>
              <w:spacing w:line="240" w:lineRule="auto"/>
              <w:rPr>
                <w:rFonts w:ascii="Lato" w:hAnsi="Lato"/>
                <w:b/>
                <w:sz w:val="20"/>
                <w:szCs w:val="20"/>
              </w:rPr>
            </w:pPr>
            <w:r w:rsidRPr="008D6DD0">
              <w:rPr>
                <w:rFonts w:ascii="Lato" w:hAnsi="Lato"/>
                <w:b/>
                <w:sz w:val="20"/>
                <w:szCs w:val="20"/>
              </w:rPr>
              <w:t>Uwaga nieuwzględniona</w:t>
            </w:r>
          </w:p>
          <w:p w14:paraId="1B5C12D5" w14:textId="35F5E729" w:rsidR="007C383F" w:rsidRPr="008D6DD0" w:rsidRDefault="007C383F" w:rsidP="007C383F">
            <w:pPr>
              <w:spacing w:line="240" w:lineRule="auto"/>
              <w:rPr>
                <w:rFonts w:ascii="Lato" w:hAnsi="Lato"/>
                <w:bCs/>
                <w:sz w:val="20"/>
                <w:szCs w:val="20"/>
              </w:rPr>
            </w:pPr>
            <w:r w:rsidRPr="008D6DD0">
              <w:rPr>
                <w:rFonts w:ascii="Lato" w:hAnsi="Lato"/>
                <w:bCs/>
                <w:sz w:val="20"/>
                <w:szCs w:val="20"/>
              </w:rPr>
              <w:t xml:space="preserve">W zakresie opieki zdrowotnej wskazano plany dotyczące pilotażu </w:t>
            </w:r>
            <w:r w:rsidR="00470264">
              <w:rPr>
                <w:rFonts w:ascii="Lato" w:hAnsi="Lato"/>
                <w:bCs/>
                <w:sz w:val="20"/>
                <w:szCs w:val="20"/>
              </w:rPr>
              <w:t xml:space="preserve">Dziennych Centrów Wsparcia Pamięci </w:t>
            </w:r>
            <w:r w:rsidRPr="008D6DD0">
              <w:rPr>
                <w:rFonts w:ascii="Lato" w:hAnsi="Lato"/>
                <w:bCs/>
                <w:sz w:val="20"/>
                <w:szCs w:val="20"/>
              </w:rPr>
              <w:t xml:space="preserve">. W pierwszym dokumencie strategicznym dotyczącym chorób otępiennych nie było możliwości zaproponowania docelowych rozwiązań wpływających na zmiany w sposobie organizacji usług środowiskowych i opieki domowej. Zaplanowano natomiast przeprowadzenie analizy zakresu pożądanych zmian w zakresie opieki zdrowotnej nad osobami z chorobami otępiennymi w warunkach domowych. W diagnozie obszaru IV dodano fragment: </w:t>
            </w:r>
            <w:r w:rsidRPr="008D6DD0">
              <w:rPr>
                <w:rFonts w:ascii="Lato" w:hAnsi="Lato"/>
                <w:sz w:val="20"/>
                <w:szCs w:val="20"/>
              </w:rPr>
              <w:t xml:space="preserve"> </w:t>
            </w:r>
            <w:r w:rsidRPr="008D6DD0">
              <w:rPr>
                <w:rFonts w:ascii="Lato" w:hAnsi="Lato"/>
                <w:bCs/>
                <w:sz w:val="20"/>
                <w:szCs w:val="20"/>
              </w:rPr>
              <w:t xml:space="preserve">Dlatego też szczególny nacisk w planowanych działaniach położono na wsparcie opieki w formach </w:t>
            </w:r>
            <w:proofErr w:type="spellStart"/>
            <w:r w:rsidRPr="008D6DD0">
              <w:rPr>
                <w:rFonts w:ascii="Lato" w:hAnsi="Lato"/>
                <w:bCs/>
                <w:sz w:val="20"/>
                <w:szCs w:val="20"/>
              </w:rPr>
              <w:t>zdeinsytucjonalizowanych</w:t>
            </w:r>
            <w:proofErr w:type="spellEnd"/>
            <w:r w:rsidRPr="008D6DD0">
              <w:rPr>
                <w:rFonts w:ascii="Lato" w:hAnsi="Lato"/>
                <w:bCs/>
                <w:sz w:val="20"/>
                <w:szCs w:val="20"/>
              </w:rPr>
              <w:t>, np. poprzez pilotaż form opieki dziennej, odpowiednią edukację opiekunów formalnych i nieformalnych.</w:t>
            </w:r>
          </w:p>
          <w:p w14:paraId="364B3106" w14:textId="77777777" w:rsidR="007C383F" w:rsidRPr="008D6DD0" w:rsidRDefault="007C383F" w:rsidP="007C383F">
            <w:pPr>
              <w:spacing w:line="240" w:lineRule="auto"/>
              <w:rPr>
                <w:rFonts w:ascii="Lato" w:hAnsi="Lato"/>
                <w:b/>
                <w:sz w:val="20"/>
                <w:szCs w:val="20"/>
              </w:rPr>
            </w:pPr>
            <w:r w:rsidRPr="008D6DD0">
              <w:rPr>
                <w:rFonts w:ascii="Lato" w:hAnsi="Lato"/>
                <w:b/>
                <w:sz w:val="20"/>
                <w:szCs w:val="20"/>
              </w:rPr>
              <w:t xml:space="preserve">Stanowisko </w:t>
            </w:r>
            <w:proofErr w:type="spellStart"/>
            <w:r w:rsidRPr="008D6DD0">
              <w:rPr>
                <w:rFonts w:ascii="Lato" w:hAnsi="Lato"/>
                <w:b/>
                <w:sz w:val="20"/>
                <w:szCs w:val="20"/>
              </w:rPr>
              <w:t>MRPiPS</w:t>
            </w:r>
            <w:proofErr w:type="spellEnd"/>
            <w:r w:rsidRPr="008D6DD0">
              <w:rPr>
                <w:rFonts w:ascii="Lato" w:hAnsi="Lato"/>
                <w:b/>
                <w:sz w:val="20"/>
                <w:szCs w:val="20"/>
              </w:rPr>
              <w:t>:</w:t>
            </w:r>
          </w:p>
          <w:p w14:paraId="6295AA2E" w14:textId="7DA47D21" w:rsidR="007C383F" w:rsidRPr="008D6DD0" w:rsidRDefault="007C383F" w:rsidP="007C383F">
            <w:pPr>
              <w:spacing w:line="240" w:lineRule="auto"/>
              <w:rPr>
                <w:rFonts w:ascii="Lato" w:hAnsi="Lato"/>
                <w:b/>
                <w:sz w:val="20"/>
                <w:szCs w:val="20"/>
              </w:rPr>
            </w:pPr>
            <w:r w:rsidRPr="008D6DD0">
              <w:rPr>
                <w:rFonts w:ascii="Lato" w:hAnsi="Lato"/>
                <w:bCs/>
                <w:sz w:val="20"/>
                <w:szCs w:val="20"/>
              </w:rPr>
              <w:t xml:space="preserve">Co do zasady obecnie zakładanym kierunkiem zamian w obszarze pomocy społecznej jest </w:t>
            </w:r>
            <w:proofErr w:type="spellStart"/>
            <w:r w:rsidRPr="008D6DD0">
              <w:rPr>
                <w:rFonts w:ascii="Lato" w:hAnsi="Lato"/>
                <w:bCs/>
                <w:sz w:val="20"/>
                <w:szCs w:val="20"/>
              </w:rPr>
              <w:t>deinstytucjonalizacja</w:t>
            </w:r>
            <w:proofErr w:type="spellEnd"/>
            <w:r w:rsidRPr="008D6DD0">
              <w:rPr>
                <w:rFonts w:ascii="Lato" w:hAnsi="Lato"/>
                <w:bCs/>
                <w:sz w:val="20"/>
                <w:szCs w:val="20"/>
              </w:rPr>
              <w:t xml:space="preserve"> i rozwój usług środowiskowych.</w:t>
            </w:r>
          </w:p>
        </w:tc>
      </w:tr>
      <w:tr w:rsidR="007C383F" w:rsidRPr="008D6DD0" w14:paraId="7B1A5F8D" w14:textId="77777777" w:rsidTr="001F4579">
        <w:trPr>
          <w:trHeight w:val="375"/>
        </w:trPr>
        <w:tc>
          <w:tcPr>
            <w:tcW w:w="195" w:type="pct"/>
            <w:shd w:val="clear" w:color="auto" w:fill="FFFFFF" w:themeFill="background1"/>
            <w:vAlign w:val="center"/>
          </w:tcPr>
          <w:p w14:paraId="1F634669" w14:textId="77777777" w:rsidR="007C383F" w:rsidRPr="008D6DD0" w:rsidRDefault="007C383F" w:rsidP="007C383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E90DEF8" w14:textId="47E03C63" w:rsidR="007C383F" w:rsidRPr="008D6DD0" w:rsidRDefault="007C383F" w:rsidP="007C383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361A92"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Str. 48 do 53 </w:t>
            </w:r>
          </w:p>
          <w:p w14:paraId="22A62AC8"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Sekcja:</w:t>
            </w:r>
          </w:p>
          <w:p w14:paraId="5BC40908"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Obszary Krajowego Programu Działań Wobec Chorób Otępiennych.</w:t>
            </w:r>
          </w:p>
          <w:p w14:paraId="0A9B5199"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Punkt V Wsparcie dla opiekunów.</w:t>
            </w:r>
          </w:p>
          <w:p w14:paraId="03961E52" w14:textId="77777777" w:rsidR="007C383F" w:rsidRPr="008D6DD0" w:rsidRDefault="007C383F" w:rsidP="007C383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Dodanie odrębnego działania </w:t>
            </w:r>
          </w:p>
          <w:p w14:paraId="56C6AC1B" w14:textId="77777777" w:rsidR="007C383F" w:rsidRPr="008D6DD0" w:rsidRDefault="007C383F" w:rsidP="007C383F">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EC563BF" w14:textId="77777777" w:rsidR="007C383F" w:rsidRPr="008D6DD0" w:rsidRDefault="007C383F" w:rsidP="007C383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115EB0F" w14:textId="77777777" w:rsidR="007C383F" w:rsidRPr="008D6DD0" w:rsidRDefault="007C383F" w:rsidP="007C383F">
            <w:pPr>
              <w:pStyle w:val="Akapitzlist"/>
              <w:numPr>
                <w:ilvl w:val="0"/>
                <w:numId w:val="11"/>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Dodanie w ramach obszaru </w:t>
            </w:r>
            <w:r w:rsidRPr="008D6DD0">
              <w:rPr>
                <w:rFonts w:ascii="Lato" w:eastAsia="Calibri" w:hAnsi="Lato" w:cs="Calibri"/>
                <w:bCs/>
                <w:i/>
                <w:kern w:val="0"/>
                <w:sz w:val="20"/>
                <w:szCs w:val="20"/>
              </w:rPr>
              <w:t>„ Wsparcie dla opiekunów „</w:t>
            </w:r>
            <w:r w:rsidRPr="008D6DD0">
              <w:rPr>
                <w:rFonts w:ascii="Lato" w:eastAsia="Calibri" w:hAnsi="Lato" w:cs="Calibri"/>
                <w:bCs/>
                <w:kern w:val="0"/>
                <w:sz w:val="20"/>
                <w:szCs w:val="20"/>
              </w:rPr>
              <w:t xml:space="preserve"> odrębnych działań polegającego na:</w:t>
            </w:r>
          </w:p>
          <w:p w14:paraId="30E76BED" w14:textId="77777777" w:rsidR="007C383F" w:rsidRPr="008D6DD0" w:rsidRDefault="007C383F" w:rsidP="007C383F">
            <w:pPr>
              <w:pStyle w:val="Akapitzlist"/>
              <w:numPr>
                <w:ilvl w:val="0"/>
                <w:numId w:val="12"/>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finansowanie bezpłatnych konsultacji psychologicznych dla opiekunów,</w:t>
            </w:r>
          </w:p>
          <w:p w14:paraId="64B869D1" w14:textId="77777777" w:rsidR="007C383F" w:rsidRPr="008D6DD0" w:rsidRDefault="007C383F" w:rsidP="007C383F">
            <w:pPr>
              <w:pStyle w:val="Akapitzlist"/>
              <w:numPr>
                <w:ilvl w:val="0"/>
                <w:numId w:val="12"/>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organizacja grup wsparcia i warsztatów </w:t>
            </w:r>
            <w:proofErr w:type="spellStart"/>
            <w:r w:rsidRPr="008D6DD0">
              <w:rPr>
                <w:rFonts w:ascii="Lato" w:eastAsia="Calibri" w:hAnsi="Lato" w:cs="Calibri"/>
                <w:bCs/>
                <w:kern w:val="0"/>
                <w:sz w:val="20"/>
                <w:szCs w:val="20"/>
              </w:rPr>
              <w:t>psychoedukacyjnych</w:t>
            </w:r>
            <w:proofErr w:type="spellEnd"/>
            <w:r w:rsidRPr="008D6DD0">
              <w:rPr>
                <w:rFonts w:ascii="Lato" w:eastAsia="Calibri" w:hAnsi="Lato" w:cs="Calibri"/>
                <w:bCs/>
                <w:kern w:val="0"/>
                <w:sz w:val="20"/>
                <w:szCs w:val="20"/>
              </w:rPr>
              <w:t>,</w:t>
            </w:r>
          </w:p>
          <w:p w14:paraId="15906B5C" w14:textId="54B84188" w:rsidR="007C383F" w:rsidRPr="008D6DD0" w:rsidRDefault="007C383F" w:rsidP="007C383F">
            <w:pPr>
              <w:pStyle w:val="Akapitzlist"/>
              <w:numPr>
                <w:ilvl w:val="0"/>
                <w:numId w:val="12"/>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wdrożenie telefonicznej i online linii wsparcia emocjonalnego (np. wzorowanej na Telefonie Zaufania dla Dzieci i Młodzieży).</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0735B26" w14:textId="1D7AB397" w:rsidR="007C383F" w:rsidRPr="008D6DD0" w:rsidRDefault="007C383F" w:rsidP="007C383F">
            <w:pPr>
              <w:spacing w:line="240" w:lineRule="auto"/>
              <w:rPr>
                <w:rFonts w:ascii="Lato" w:hAnsi="Lato"/>
                <w:bCs/>
                <w:sz w:val="20"/>
                <w:szCs w:val="20"/>
              </w:rPr>
            </w:pPr>
            <w:r w:rsidRPr="008D6DD0">
              <w:rPr>
                <w:rFonts w:ascii="Lato" w:eastAsia="Calibri" w:hAnsi="Lato" w:cs="Calibri"/>
                <w:bCs/>
                <w:kern w:val="0"/>
                <w:sz w:val="20"/>
                <w:szCs w:val="20"/>
              </w:rPr>
              <w:t>Opiekunowie są narażeni na przewlekły stres i przeciążenie – potrzebne jest systemowe, bezpłatne wsparcie.</w:t>
            </w:r>
          </w:p>
        </w:tc>
        <w:tc>
          <w:tcPr>
            <w:tcW w:w="869" w:type="pct"/>
            <w:shd w:val="clear" w:color="auto" w:fill="FFFFFF" w:themeFill="background1"/>
            <w:vAlign w:val="center"/>
          </w:tcPr>
          <w:p w14:paraId="3A5E068C" w14:textId="77777777" w:rsidR="007C383F" w:rsidRPr="008D6DD0" w:rsidRDefault="007C383F" w:rsidP="007C383F">
            <w:pPr>
              <w:spacing w:line="240" w:lineRule="auto"/>
              <w:rPr>
                <w:rFonts w:ascii="Lato" w:hAnsi="Lato"/>
                <w:b/>
                <w:sz w:val="20"/>
                <w:szCs w:val="20"/>
              </w:rPr>
            </w:pPr>
            <w:r w:rsidRPr="008D6DD0">
              <w:rPr>
                <w:rFonts w:ascii="Lato" w:hAnsi="Lato"/>
                <w:b/>
                <w:sz w:val="20"/>
                <w:szCs w:val="20"/>
              </w:rPr>
              <w:t>Uwaga nieuwzględnione</w:t>
            </w:r>
          </w:p>
          <w:p w14:paraId="447C9985" w14:textId="0163BB1F" w:rsidR="007C383F" w:rsidRPr="008D6DD0" w:rsidRDefault="007C383F" w:rsidP="007C383F">
            <w:pPr>
              <w:spacing w:line="240" w:lineRule="auto"/>
              <w:rPr>
                <w:rFonts w:ascii="Lato" w:hAnsi="Lato"/>
                <w:bCs/>
                <w:sz w:val="20"/>
                <w:szCs w:val="20"/>
              </w:rPr>
            </w:pPr>
            <w:r w:rsidRPr="008D6DD0">
              <w:rPr>
                <w:rFonts w:ascii="Lato" w:hAnsi="Lato"/>
                <w:bCs/>
                <w:sz w:val="20"/>
                <w:szCs w:val="20"/>
              </w:rPr>
              <w:t xml:space="preserve">Proponowane rozwiązania zostały zaplanowane w Programie, w działaniu 5.1.2 Funkcjonowanie telefonicznej infolinii oraz w działaniu 5.2.1 </w:t>
            </w:r>
            <w:r w:rsidRPr="008D6DD0">
              <w:rPr>
                <w:rFonts w:ascii="Lato" w:hAnsi="Lato"/>
                <w:sz w:val="20"/>
                <w:szCs w:val="20"/>
              </w:rPr>
              <w:t xml:space="preserve"> </w:t>
            </w:r>
            <w:r w:rsidRPr="008D6DD0">
              <w:rPr>
                <w:rFonts w:ascii="Lato" w:hAnsi="Lato"/>
                <w:bCs/>
                <w:sz w:val="20"/>
                <w:szCs w:val="20"/>
              </w:rPr>
              <w:t>Zapewnienie wsparcia psychologicznego i edukacji prozdrowotnej opiekunom nieformalnym osób starszych potrzebujących wsparcia w codziennym funkcjonowaniu, w tym opiekunom osób z chorobami otępiennymi. Konsultacje psychologiczne indywidualne będą również możliwe w ramach pilotażu oraz infolinii. Porad psychologicznych udzielają ze środków publicznych, np.  Centra Zdrowia Psychicznego, PCPR.</w:t>
            </w:r>
          </w:p>
        </w:tc>
      </w:tr>
      <w:tr w:rsidR="00F60BAF" w:rsidRPr="008D6DD0" w14:paraId="54E7546B" w14:textId="77777777" w:rsidTr="001F4579">
        <w:trPr>
          <w:trHeight w:val="375"/>
        </w:trPr>
        <w:tc>
          <w:tcPr>
            <w:tcW w:w="195" w:type="pct"/>
            <w:shd w:val="clear" w:color="auto" w:fill="FFFFFF" w:themeFill="background1"/>
            <w:vAlign w:val="center"/>
          </w:tcPr>
          <w:p w14:paraId="3DD0951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5F375EF" w14:textId="45767C34"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48793B"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Str. 62 do 63 </w:t>
            </w:r>
          </w:p>
          <w:p w14:paraId="025F89F4"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Sekcja:</w:t>
            </w:r>
          </w:p>
          <w:p w14:paraId="263C0DFD"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Monitorowanie-realizacji programu.</w:t>
            </w:r>
          </w:p>
          <w:p w14:paraId="68F16D2A"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Dodanie punktu </w:t>
            </w:r>
          </w:p>
          <w:p w14:paraId="6800139C" w14:textId="10F5D554"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1 Wskaźniki rezultatów.</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5FD33F1"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205AEAA"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Rozbudowanie sekcji monitorowanie realizacji programu o:</w:t>
            </w:r>
          </w:p>
          <w:p w14:paraId="6F0A7D9B" w14:textId="3233F279" w:rsidR="00F60BAF" w:rsidRPr="008D6DD0" w:rsidRDefault="00F60BAF" w:rsidP="00F60BAF">
            <w:pPr>
              <w:pStyle w:val="Akapitzlist"/>
              <w:numPr>
                <w:ilvl w:val="0"/>
                <w:numId w:val="13"/>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wskaźniki rezultatów, np.:</w:t>
            </w:r>
          </w:p>
          <w:p w14:paraId="008198F3" w14:textId="77777777" w:rsidR="00F60BAF" w:rsidRPr="008D6DD0" w:rsidRDefault="00F60BAF" w:rsidP="00F60BAF">
            <w:pPr>
              <w:pStyle w:val="Akapitzlist"/>
              <w:numPr>
                <w:ilvl w:val="0"/>
                <w:numId w:val="14"/>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średni czas od pojawienia się objawów do postawienia diagnozy,</w:t>
            </w:r>
          </w:p>
          <w:p w14:paraId="06D55CA6" w14:textId="54AE0373" w:rsidR="00F60BAF" w:rsidRPr="008D6DD0" w:rsidRDefault="00F60BAF" w:rsidP="00F60BAF">
            <w:pPr>
              <w:pStyle w:val="Akapitzlist"/>
              <w:numPr>
                <w:ilvl w:val="0"/>
                <w:numId w:val="14"/>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liczba opiekunów korzystających z dedykowanego wsparcia (np. poradnictwo psychologiczne),</w:t>
            </w:r>
          </w:p>
          <w:p w14:paraId="4DB890A5" w14:textId="77777777" w:rsidR="00F60BAF" w:rsidRPr="008D6DD0" w:rsidRDefault="00F60BAF" w:rsidP="00F60BAF">
            <w:pPr>
              <w:pStyle w:val="Akapitzlist"/>
              <w:numPr>
                <w:ilvl w:val="0"/>
                <w:numId w:val="14"/>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odsetek pacjentów objętych kompleksową opieką środowiskową,</w:t>
            </w:r>
          </w:p>
          <w:p w14:paraId="3DBE9073" w14:textId="58C9B884" w:rsidR="00F60BAF" w:rsidRPr="008D6DD0" w:rsidRDefault="00F60BAF" w:rsidP="00F60BAF">
            <w:pPr>
              <w:pStyle w:val="Akapitzlist"/>
              <w:numPr>
                <w:ilvl w:val="0"/>
                <w:numId w:val="14"/>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cykliczne badania świadomości społecznej i wiedzy na temat otępień.</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2B854D5" w14:textId="0E8FBF37" w:rsidR="00F60BAF" w:rsidRPr="008D6DD0" w:rsidRDefault="00F60BAF" w:rsidP="00F60BAF">
            <w:pPr>
              <w:spacing w:line="240" w:lineRule="auto"/>
              <w:rPr>
                <w:rFonts w:ascii="Lato" w:hAnsi="Lato"/>
                <w:bCs/>
                <w:sz w:val="20"/>
                <w:szCs w:val="20"/>
              </w:rPr>
            </w:pPr>
            <w:r w:rsidRPr="008D6DD0">
              <w:rPr>
                <w:rFonts w:ascii="Lato" w:hAnsi="Lato"/>
                <w:sz w:val="20"/>
                <w:szCs w:val="20"/>
              </w:rPr>
              <w:t>Brak wskaźników efektów zdrowotnych uniemożliwia ocenę realnego wpływu działań Programu.</w:t>
            </w:r>
          </w:p>
        </w:tc>
        <w:tc>
          <w:tcPr>
            <w:tcW w:w="869" w:type="pct"/>
            <w:shd w:val="clear" w:color="auto" w:fill="FFFFFF" w:themeFill="background1"/>
            <w:vAlign w:val="center"/>
          </w:tcPr>
          <w:p w14:paraId="28ABD2B4"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62BF0E78"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 Programie określono wskaźniki monitorowania jego realizacji:</w:t>
            </w:r>
          </w:p>
          <w:p w14:paraId="569AEB95" w14:textId="77777777" w:rsidR="00F60BAF" w:rsidRPr="008D6DD0" w:rsidRDefault="00F60BAF" w:rsidP="00F60BAF">
            <w:pPr>
              <w:pStyle w:val="Akapitzlist"/>
              <w:numPr>
                <w:ilvl w:val="0"/>
                <w:numId w:val="41"/>
              </w:numPr>
              <w:spacing w:line="240" w:lineRule="auto"/>
              <w:rPr>
                <w:rFonts w:ascii="Lato" w:hAnsi="Lato"/>
                <w:bCs/>
                <w:sz w:val="20"/>
                <w:szCs w:val="20"/>
              </w:rPr>
            </w:pPr>
            <w:r w:rsidRPr="008D6DD0">
              <w:rPr>
                <w:rFonts w:ascii="Lato" w:hAnsi="Lato"/>
                <w:bCs/>
                <w:sz w:val="20"/>
                <w:szCs w:val="20"/>
              </w:rPr>
              <w:t>liczba osób, u których przeprowadzono testy oceniające funkcje poznawcze w podstawowej opiece zdrowotnej;</w:t>
            </w:r>
          </w:p>
          <w:p w14:paraId="104C92BE" w14:textId="77777777" w:rsidR="00F60BAF" w:rsidRPr="008D6DD0" w:rsidRDefault="00F60BAF" w:rsidP="00F60BAF">
            <w:pPr>
              <w:pStyle w:val="Akapitzlist"/>
              <w:numPr>
                <w:ilvl w:val="0"/>
                <w:numId w:val="41"/>
              </w:numPr>
              <w:spacing w:line="240" w:lineRule="auto"/>
              <w:rPr>
                <w:rFonts w:ascii="Lato" w:hAnsi="Lato"/>
                <w:bCs/>
                <w:sz w:val="20"/>
                <w:szCs w:val="20"/>
              </w:rPr>
            </w:pPr>
            <w:r w:rsidRPr="008D6DD0">
              <w:rPr>
                <w:rFonts w:ascii="Lato" w:hAnsi="Lato"/>
                <w:bCs/>
                <w:sz w:val="20"/>
                <w:szCs w:val="20"/>
              </w:rPr>
              <w:t xml:space="preserve">liczba lekarzy i pielęgniarek POZ przeszkolonych w zakresie przeprowadzania i interpretacji testów </w:t>
            </w:r>
            <w:r w:rsidRPr="008D6DD0">
              <w:rPr>
                <w:rFonts w:ascii="Lato" w:hAnsi="Lato"/>
                <w:sz w:val="20"/>
                <w:szCs w:val="20"/>
              </w:rPr>
              <w:t xml:space="preserve"> </w:t>
            </w:r>
            <w:r w:rsidRPr="008D6DD0">
              <w:rPr>
                <w:rFonts w:ascii="Lato" w:hAnsi="Lato"/>
                <w:bCs/>
                <w:sz w:val="20"/>
                <w:szCs w:val="20"/>
              </w:rPr>
              <w:t>oceniających funkcje poznawcze</w:t>
            </w:r>
          </w:p>
          <w:p w14:paraId="64A62DCE" w14:textId="77777777" w:rsidR="00F60BAF" w:rsidRPr="008D6DD0" w:rsidRDefault="00F60BAF" w:rsidP="00F60BAF">
            <w:pPr>
              <w:pStyle w:val="Akapitzlist"/>
              <w:numPr>
                <w:ilvl w:val="0"/>
                <w:numId w:val="41"/>
              </w:numPr>
              <w:spacing w:line="240" w:lineRule="auto"/>
              <w:rPr>
                <w:rFonts w:ascii="Lato" w:hAnsi="Lato"/>
                <w:bCs/>
                <w:sz w:val="20"/>
                <w:szCs w:val="20"/>
              </w:rPr>
            </w:pPr>
            <w:r w:rsidRPr="008D6DD0">
              <w:rPr>
                <w:rFonts w:ascii="Lato" w:hAnsi="Lato"/>
                <w:bCs/>
                <w:sz w:val="20"/>
                <w:szCs w:val="20"/>
              </w:rPr>
              <w:t>liczba opiekunów osób z chorobami otępiennymi objętych pilotażowym wsparciem psychologicznym w formie grupowej</w:t>
            </w:r>
          </w:p>
          <w:p w14:paraId="049B4D0B" w14:textId="56382D2C" w:rsidR="00F60BAF" w:rsidRPr="008D6DD0" w:rsidRDefault="00F60BAF" w:rsidP="00F60BAF">
            <w:pPr>
              <w:spacing w:line="240" w:lineRule="auto"/>
              <w:rPr>
                <w:rFonts w:ascii="Lato" w:hAnsi="Lato"/>
                <w:bCs/>
                <w:color w:val="FF0000"/>
                <w:sz w:val="20"/>
                <w:szCs w:val="20"/>
              </w:rPr>
            </w:pPr>
            <w:r w:rsidRPr="008D6DD0">
              <w:rPr>
                <w:rFonts w:ascii="Lato" w:hAnsi="Lato"/>
                <w:bCs/>
                <w:sz w:val="20"/>
                <w:szCs w:val="20"/>
              </w:rPr>
              <w:t xml:space="preserve">liczba opiekunów osób z chorobami otępiennymi, które skorzystały ze wsparcia za pośrednictwem dedykowanej ogólnopolskiej infolinii </w:t>
            </w:r>
          </w:p>
        </w:tc>
      </w:tr>
      <w:tr w:rsidR="00F60BAF" w:rsidRPr="008D6DD0" w14:paraId="4D9EF123" w14:textId="77777777" w:rsidTr="001F4579">
        <w:trPr>
          <w:trHeight w:val="375"/>
        </w:trPr>
        <w:tc>
          <w:tcPr>
            <w:tcW w:w="195" w:type="pct"/>
            <w:shd w:val="clear" w:color="auto" w:fill="FFFFFF" w:themeFill="background1"/>
            <w:vAlign w:val="center"/>
          </w:tcPr>
          <w:p w14:paraId="499E7A44"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FC56409" w14:textId="69BA1126"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A74C5D"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Załącznik operacyjny – wprowadzenie sekcji:</w:t>
            </w:r>
          </w:p>
          <w:p w14:paraId="329B853D" w14:textId="1C296C25"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 xml:space="preserve">Struktura oraz harmonogram realizacji programu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3533214"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C26918B"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Wprowadzenie w załączniku operacyjnym:</w:t>
            </w:r>
          </w:p>
          <w:p w14:paraId="6EAA73FC" w14:textId="77777777" w:rsidR="00F60BAF" w:rsidRPr="008D6DD0" w:rsidRDefault="00F60BAF" w:rsidP="00F60BAF">
            <w:pPr>
              <w:pStyle w:val="Akapitzlist"/>
              <w:numPr>
                <w:ilvl w:val="0"/>
                <w:numId w:val="15"/>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szczegółowego harmonogramu realizacji działań z podziałem na etapy (półroczne lub roczne),</w:t>
            </w:r>
          </w:p>
          <w:p w14:paraId="7AD2A48F" w14:textId="2DF508E9" w:rsidR="00F60BAF" w:rsidRPr="008D6DD0" w:rsidRDefault="00F60BAF" w:rsidP="00F60BAF">
            <w:pPr>
              <w:pStyle w:val="Akapitzlist"/>
              <w:numPr>
                <w:ilvl w:val="0"/>
                <w:numId w:val="15"/>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przypisania jednostek odpowiedzialnych (np. MZ, wojewodowie, JST, NFZ),</w:t>
            </w:r>
          </w:p>
          <w:p w14:paraId="79B4F697" w14:textId="70BF371B" w:rsidR="00F60BAF" w:rsidRPr="008D6DD0" w:rsidRDefault="00F60BAF" w:rsidP="00F60BAF">
            <w:pPr>
              <w:pStyle w:val="Akapitzlist"/>
              <w:numPr>
                <w:ilvl w:val="0"/>
                <w:numId w:val="15"/>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systemu okresowego raportowania postępów (np. coroczny raport MZ dostępny publicznie).</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E64EA14" w14:textId="23D426DD"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Precyzyjne określenie odpowiedzialności i harmonogramu jest kluczowe dla skutecznego wdrożenia Programu oraz monitorowania jego postępów.</w:t>
            </w:r>
          </w:p>
        </w:tc>
        <w:tc>
          <w:tcPr>
            <w:tcW w:w="869" w:type="pct"/>
            <w:shd w:val="clear" w:color="auto" w:fill="FFFFFF" w:themeFill="background1"/>
            <w:vAlign w:val="center"/>
          </w:tcPr>
          <w:p w14:paraId="72F418F6" w14:textId="6A6361C4"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424F2B33" w14:textId="630B3716"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Podmioty koordynujące i współpracujące w realizacji poszczególnych działań oraz okresy realizacji tychże działań zostały wskazane przy każdym z nich. </w:t>
            </w:r>
          </w:p>
          <w:p w14:paraId="7074D868" w14:textId="5399A265"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Programie przewidziano także system rocznej sprawozdawczości, na podstawie której zostanie przygotowany raport, udostępniony do publicznej wiadomości. </w:t>
            </w:r>
          </w:p>
        </w:tc>
      </w:tr>
      <w:tr w:rsidR="00F60BAF" w:rsidRPr="008D6DD0" w14:paraId="45E4F197" w14:textId="77777777" w:rsidTr="001F4579">
        <w:trPr>
          <w:trHeight w:val="375"/>
        </w:trPr>
        <w:tc>
          <w:tcPr>
            <w:tcW w:w="195" w:type="pct"/>
            <w:shd w:val="clear" w:color="auto" w:fill="FFFFFF" w:themeFill="background1"/>
            <w:vAlign w:val="center"/>
          </w:tcPr>
          <w:p w14:paraId="6595A02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82E1392" w14:textId="6EE78F6D"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E3AC34"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Załącznik operacyjny – wprowadzenie sekcji:</w:t>
            </w:r>
          </w:p>
          <w:p w14:paraId="6551F80B"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Współpraca z organizacjami pozarządowymi -marginalna rola </w:t>
            </w:r>
          </w:p>
          <w:p w14:paraId="5AB1973D" w14:textId="14A59DD5"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NGO.</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A03D8C6"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0A4B412" w14:textId="1D639CA1" w:rsidR="00F60BAF" w:rsidRPr="008D6DD0" w:rsidRDefault="00F60BAF" w:rsidP="00F60BAF">
            <w:pPr>
              <w:pStyle w:val="Akapitzlist"/>
              <w:numPr>
                <w:ilvl w:val="0"/>
                <w:numId w:val="16"/>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Wskazanie w programie stałych mechanizmów współpracy z organizacjami pozarządowymi, np. poprzez:</w:t>
            </w:r>
          </w:p>
          <w:p w14:paraId="399CD927" w14:textId="77777777" w:rsidR="00F60BAF" w:rsidRPr="008D6DD0" w:rsidRDefault="00F60BAF" w:rsidP="00F60BAF">
            <w:pPr>
              <w:pStyle w:val="Akapitzlist"/>
              <w:numPr>
                <w:ilvl w:val="0"/>
                <w:numId w:val="17"/>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formalne uczestnictwo NGO w komitecie monitorującym program,</w:t>
            </w:r>
          </w:p>
          <w:p w14:paraId="704A9FFA" w14:textId="77777777" w:rsidR="00F60BAF" w:rsidRPr="008D6DD0" w:rsidRDefault="00F60BAF" w:rsidP="00F60BAF">
            <w:pPr>
              <w:pStyle w:val="Akapitzlist"/>
              <w:numPr>
                <w:ilvl w:val="0"/>
                <w:numId w:val="17"/>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preferencje w konkursach na usługi środowiskowe lub szkoleniowe,</w:t>
            </w:r>
          </w:p>
          <w:p w14:paraId="30A00710" w14:textId="3DF80E55" w:rsidR="00F60BAF" w:rsidRPr="008D6DD0" w:rsidRDefault="00F60BAF" w:rsidP="00F60BAF">
            <w:pPr>
              <w:pStyle w:val="Akapitzlist"/>
              <w:numPr>
                <w:ilvl w:val="0"/>
                <w:numId w:val="17"/>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program grantowy dedykowany dla lokalnych inicjatyw NGO w zakresie otępień.</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63BB035" w14:textId="3F9396A3"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NGO mają doświadczenie w pracy środowiskowej i edukacyjnej – ich marginalizacja osłabia społeczny wymiar Programu.</w:t>
            </w:r>
          </w:p>
        </w:tc>
        <w:tc>
          <w:tcPr>
            <w:tcW w:w="869" w:type="pct"/>
            <w:shd w:val="clear" w:color="auto" w:fill="FFFFFF" w:themeFill="background1"/>
            <w:vAlign w:val="center"/>
          </w:tcPr>
          <w:p w14:paraId="7644AE98" w14:textId="3EE2D218"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599FD0A" w14:textId="14FD5889" w:rsidR="00F60BAF" w:rsidRPr="008D6DD0" w:rsidRDefault="00F60BAF" w:rsidP="00F60BAF">
            <w:pPr>
              <w:spacing w:line="240" w:lineRule="auto"/>
              <w:rPr>
                <w:rFonts w:ascii="Lato" w:hAnsi="Lato"/>
                <w:bCs/>
                <w:sz w:val="20"/>
                <w:szCs w:val="20"/>
              </w:rPr>
            </w:pPr>
            <w:r w:rsidRPr="008D6DD0">
              <w:rPr>
                <w:rFonts w:ascii="Lato" w:hAnsi="Lato"/>
                <w:bCs/>
                <w:sz w:val="20"/>
                <w:szCs w:val="20"/>
              </w:rPr>
              <w:t>Współpraca z NGO została uwzględniona poprzez udział przedstawiciela strony społecznej w Zespole np. monitorowania realizacji Programu. Uzupełniono założenia poszczególnych działań wskazując na ich realizację przy udziale NGO. Na poziomie centralnym nie są dostępne środki na udzielanie grantów na realizację</w:t>
            </w:r>
            <w:r w:rsidRPr="008D6DD0">
              <w:rPr>
                <w:rFonts w:ascii="Lato" w:hAnsi="Lato"/>
                <w:sz w:val="20"/>
                <w:szCs w:val="20"/>
              </w:rPr>
              <w:t xml:space="preserve"> </w:t>
            </w:r>
            <w:r w:rsidRPr="008D6DD0">
              <w:rPr>
                <w:rFonts w:ascii="Lato" w:hAnsi="Lato"/>
                <w:bCs/>
                <w:sz w:val="20"/>
                <w:szCs w:val="20"/>
              </w:rPr>
              <w:t>lokalnych inicjatyw NGO w zakresie otępień.</w:t>
            </w:r>
          </w:p>
          <w:p w14:paraId="2122A8B1" w14:textId="3EF667B1"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Obecne konkursy organizowane przez Narodowy Instytut Wolności – Centrum Rozwoju Społeczeństwa Obywatelskiego – przede wszystkim Rządowy Program Wspierania Rozwoju Organizacji Poradniczych, ale także </w:t>
            </w:r>
            <w:r w:rsidR="00470264">
              <w:t xml:space="preserve"> R</w:t>
            </w:r>
            <w:r w:rsidR="00470264" w:rsidRPr="00470264">
              <w:rPr>
                <w:rFonts w:ascii="Lato" w:hAnsi="Lato"/>
                <w:bCs/>
                <w:sz w:val="20"/>
                <w:szCs w:val="20"/>
              </w:rPr>
              <w:t xml:space="preserve">ządowy Program Fundusz Inicjatyw Obywatelskich </w:t>
            </w:r>
            <w:r w:rsidRPr="008D6DD0">
              <w:rPr>
                <w:rFonts w:ascii="Lato" w:hAnsi="Lato"/>
                <w:bCs/>
                <w:sz w:val="20"/>
                <w:szCs w:val="20"/>
              </w:rPr>
              <w:t>NOWEFIO, już pozwalają na aplikację wniosków o wsparcie dla organizacji pozarządowych, które specjalizują się w tematyce prozdrowotnej bądź poradniczej.</w:t>
            </w:r>
          </w:p>
          <w:p w14:paraId="3AE387FE" w14:textId="11B272B5"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Również takie Programy jak Wsparcie Organizacji Wolontariatu, czy Rządowy Program Wspierania Uniwersytetów Ludowych mogą operować w omawianym obszarze. </w:t>
            </w:r>
          </w:p>
        </w:tc>
      </w:tr>
      <w:tr w:rsidR="00F60BAF" w:rsidRPr="008D6DD0" w14:paraId="6C055C8F" w14:textId="77777777" w:rsidTr="001F4579">
        <w:trPr>
          <w:trHeight w:val="375"/>
        </w:trPr>
        <w:tc>
          <w:tcPr>
            <w:tcW w:w="195" w:type="pct"/>
            <w:shd w:val="clear" w:color="auto" w:fill="FFFFFF" w:themeFill="background1"/>
            <w:vAlign w:val="center"/>
          </w:tcPr>
          <w:p w14:paraId="7B15114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244F8C8" w14:textId="0D54E6CE"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06C881"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Załącznik operacyjny – wprowadzenie sekcji:</w:t>
            </w:r>
          </w:p>
          <w:p w14:paraId="5B08F3C9" w14:textId="4B46B5CF"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 xml:space="preserve">Cyfrowe wsparcie diagnozy i opieki -cyfryzacja i narzędzia </w:t>
            </w:r>
            <w:proofErr w:type="spellStart"/>
            <w:r w:rsidRPr="008D6DD0">
              <w:rPr>
                <w:rFonts w:ascii="Lato" w:eastAsia="Calibri" w:hAnsi="Lato" w:cs="Calibri"/>
                <w:bCs/>
                <w:kern w:val="0"/>
                <w:sz w:val="20"/>
                <w:szCs w:val="20"/>
              </w:rPr>
              <w:t>telemedyczne</w:t>
            </w:r>
            <w:proofErr w:type="spellEnd"/>
            <w:r w:rsidRPr="008D6DD0">
              <w:rPr>
                <w:rFonts w:ascii="Lato" w:eastAsia="Calibri" w:hAnsi="Lato" w:cs="Calibri"/>
                <w:bCs/>
                <w:kern w:val="0"/>
                <w:sz w:val="20"/>
                <w:szCs w:val="20"/>
              </w:rPr>
              <w:t xml:space="preserve">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17D4BDA"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2B9A1D5" w14:textId="77777777" w:rsidR="00F60BAF" w:rsidRPr="008D6DD0" w:rsidRDefault="00F60BAF" w:rsidP="00F60BAF">
            <w:pPr>
              <w:pStyle w:val="Akapitzlist"/>
              <w:numPr>
                <w:ilvl w:val="0"/>
                <w:numId w:val="18"/>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Wprowadzenie komponentu </w:t>
            </w:r>
            <w:r w:rsidRPr="008D6DD0">
              <w:rPr>
                <w:rFonts w:ascii="Lato" w:eastAsia="Calibri" w:hAnsi="Lato" w:cs="Calibri"/>
                <w:bCs/>
                <w:i/>
                <w:kern w:val="0"/>
                <w:sz w:val="20"/>
                <w:szCs w:val="20"/>
              </w:rPr>
              <w:t>„cyfrowe wsparcie diagnozy i opieki”</w:t>
            </w:r>
            <w:r w:rsidRPr="008D6DD0">
              <w:rPr>
                <w:rFonts w:ascii="Lato" w:eastAsia="Calibri" w:hAnsi="Lato" w:cs="Calibri"/>
                <w:bCs/>
                <w:kern w:val="0"/>
                <w:sz w:val="20"/>
                <w:szCs w:val="20"/>
              </w:rPr>
              <w:t>, który obejmowałby:</w:t>
            </w:r>
          </w:p>
          <w:p w14:paraId="56826E33" w14:textId="7F486AE3" w:rsidR="00F60BAF" w:rsidRPr="008D6DD0" w:rsidRDefault="00F60BAF" w:rsidP="00F60BAF">
            <w:pPr>
              <w:pStyle w:val="Akapitzlist"/>
              <w:numPr>
                <w:ilvl w:val="0"/>
                <w:numId w:val="19"/>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wdrożenie cyfrowego testu przesiewowego w POZ (np. uproszczona wersja MMSE/</w:t>
            </w:r>
            <w:proofErr w:type="spellStart"/>
            <w:r w:rsidRPr="008D6DD0">
              <w:rPr>
                <w:rFonts w:ascii="Lato" w:eastAsia="Calibri" w:hAnsi="Lato" w:cs="Calibri"/>
                <w:bCs/>
                <w:kern w:val="0"/>
                <w:sz w:val="20"/>
                <w:szCs w:val="20"/>
              </w:rPr>
              <w:t>MoCA</w:t>
            </w:r>
            <w:proofErr w:type="spellEnd"/>
            <w:r w:rsidRPr="008D6DD0">
              <w:rPr>
                <w:rFonts w:ascii="Lato" w:eastAsia="Calibri" w:hAnsi="Lato" w:cs="Calibri"/>
                <w:bCs/>
                <w:kern w:val="0"/>
                <w:sz w:val="20"/>
                <w:szCs w:val="20"/>
              </w:rPr>
              <w:t xml:space="preserve"> w </w:t>
            </w:r>
            <w:proofErr w:type="spellStart"/>
            <w:r w:rsidRPr="008D6DD0">
              <w:rPr>
                <w:rFonts w:ascii="Lato" w:eastAsia="Calibri" w:hAnsi="Lato" w:cs="Calibri"/>
                <w:bCs/>
                <w:kern w:val="0"/>
                <w:sz w:val="20"/>
                <w:szCs w:val="20"/>
              </w:rPr>
              <w:t>eWUŚ</w:t>
            </w:r>
            <w:proofErr w:type="spellEnd"/>
            <w:r w:rsidRPr="008D6DD0">
              <w:rPr>
                <w:rFonts w:ascii="Lato" w:eastAsia="Calibri" w:hAnsi="Lato" w:cs="Calibri"/>
                <w:bCs/>
                <w:kern w:val="0"/>
                <w:sz w:val="20"/>
                <w:szCs w:val="20"/>
              </w:rPr>
              <w:t>),</w:t>
            </w:r>
          </w:p>
          <w:p w14:paraId="14061AC1" w14:textId="77777777" w:rsidR="00F60BAF" w:rsidRPr="008D6DD0" w:rsidRDefault="00F60BAF" w:rsidP="00F60BAF">
            <w:pPr>
              <w:pStyle w:val="Akapitzlist"/>
              <w:numPr>
                <w:ilvl w:val="0"/>
                <w:numId w:val="19"/>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rozwój aplikacji wspomagających organizację opieki i monitorowanie objawów,</w:t>
            </w:r>
          </w:p>
          <w:p w14:paraId="3ED397E7" w14:textId="5CB7D8D4" w:rsidR="00F60BAF" w:rsidRPr="008D6DD0" w:rsidRDefault="00F60BAF" w:rsidP="00F60BAF">
            <w:pPr>
              <w:pStyle w:val="Akapitzlist"/>
              <w:numPr>
                <w:ilvl w:val="0"/>
                <w:numId w:val="19"/>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dostępność zdalnego poradnictwa psychologicznego dla opiekunów.</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B25017F" w14:textId="2276FB65"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Włączenie rozwiązań cyfrowych tj. telemedycyny i narzędzi cyfrowych (np. e-diagnozy przesiewowej, aplikacji wspierających opiekunów), może znacząco poprawić dostępność usług i efektywność działań. </w:t>
            </w:r>
          </w:p>
          <w:p w14:paraId="56774B1D"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28BC4EA3" w14:textId="77777777" w:rsidR="006075FC" w:rsidRPr="008D6DD0" w:rsidRDefault="006075FC" w:rsidP="006075FC">
            <w:pPr>
              <w:spacing w:line="240" w:lineRule="auto"/>
              <w:rPr>
                <w:rFonts w:ascii="Lato" w:hAnsi="Lato"/>
                <w:b/>
                <w:sz w:val="20"/>
                <w:szCs w:val="20"/>
              </w:rPr>
            </w:pPr>
            <w:r w:rsidRPr="008D6DD0">
              <w:rPr>
                <w:rFonts w:ascii="Lato" w:hAnsi="Lato"/>
                <w:b/>
                <w:sz w:val="20"/>
                <w:szCs w:val="20"/>
              </w:rPr>
              <w:t>Uwaga nieuwzględniona</w:t>
            </w:r>
          </w:p>
          <w:p w14:paraId="494B9F9E" w14:textId="77777777" w:rsidR="006075FC" w:rsidRPr="008D6DD0" w:rsidRDefault="006075FC" w:rsidP="006075FC">
            <w:pPr>
              <w:spacing w:line="240" w:lineRule="auto"/>
              <w:rPr>
                <w:rFonts w:ascii="Lato" w:hAnsi="Lato"/>
                <w:bCs/>
                <w:sz w:val="20"/>
                <w:szCs w:val="20"/>
              </w:rPr>
            </w:pPr>
            <w:r w:rsidRPr="008D6DD0">
              <w:rPr>
                <w:rFonts w:ascii="Lato" w:hAnsi="Lato"/>
                <w:bCs/>
                <w:sz w:val="20"/>
                <w:szCs w:val="20"/>
              </w:rPr>
              <w:t xml:space="preserve">Wprowadzenie działań obejmujących konkretne sposoby wykorzystania telemedycyny w opiece zdrowotnej nad osobami z chorobami otępiennymi wymagałoby wyliczenia ich konkretnych kosztów. Na obecnym etapie nie jest jeszcze możliwe określenie jakie rozwiązania </w:t>
            </w:r>
            <w:proofErr w:type="spellStart"/>
            <w:r w:rsidRPr="008D6DD0">
              <w:rPr>
                <w:rFonts w:ascii="Lato" w:hAnsi="Lato"/>
                <w:bCs/>
                <w:sz w:val="20"/>
                <w:szCs w:val="20"/>
              </w:rPr>
              <w:t>telemedyczne</w:t>
            </w:r>
            <w:proofErr w:type="spellEnd"/>
            <w:r w:rsidRPr="008D6DD0">
              <w:rPr>
                <w:rFonts w:ascii="Lato" w:hAnsi="Lato"/>
                <w:bCs/>
                <w:sz w:val="20"/>
                <w:szCs w:val="20"/>
              </w:rPr>
              <w:t xml:space="preserve"> będą mogły być systemowo dedykowane tej grupie pacjentów oraz jakie koszty będą z tym związane.  </w:t>
            </w:r>
          </w:p>
          <w:p w14:paraId="398986CE" w14:textId="1D6FAE5C" w:rsidR="00F60BAF" w:rsidRPr="008D6DD0" w:rsidRDefault="006075FC" w:rsidP="00F60BAF">
            <w:pPr>
              <w:spacing w:line="240" w:lineRule="auto"/>
              <w:rPr>
                <w:rFonts w:ascii="Lato" w:hAnsi="Lato"/>
                <w:bCs/>
                <w:sz w:val="20"/>
                <w:szCs w:val="20"/>
              </w:rPr>
            </w:pPr>
            <w:r w:rsidRPr="008D6DD0">
              <w:rPr>
                <w:rFonts w:ascii="Lato" w:hAnsi="Lato"/>
                <w:bCs/>
                <w:sz w:val="20"/>
                <w:szCs w:val="20"/>
              </w:rPr>
              <w:t xml:space="preserve">Ustalone rozwiązania </w:t>
            </w:r>
            <w:proofErr w:type="spellStart"/>
            <w:r w:rsidRPr="008D6DD0">
              <w:rPr>
                <w:rFonts w:ascii="Lato" w:hAnsi="Lato"/>
                <w:bCs/>
                <w:sz w:val="20"/>
                <w:szCs w:val="20"/>
              </w:rPr>
              <w:t>telemedyczne</w:t>
            </w:r>
            <w:proofErr w:type="spellEnd"/>
            <w:r w:rsidRPr="008D6DD0">
              <w:rPr>
                <w:rFonts w:ascii="Lato" w:hAnsi="Lato"/>
                <w:bCs/>
                <w:sz w:val="20"/>
                <w:szCs w:val="20"/>
              </w:rPr>
              <w:t>, dedykowane tej grupie pacjentów będą mogły być w</w:t>
            </w:r>
            <w:r w:rsidR="00F60BAF" w:rsidRPr="008D6DD0">
              <w:rPr>
                <w:rFonts w:ascii="Lato" w:hAnsi="Lato"/>
                <w:bCs/>
                <w:sz w:val="20"/>
                <w:szCs w:val="20"/>
              </w:rPr>
              <w:t>ykorzystane w ramach systemu Domowa Opieka Medyczna (DOM) – system</w:t>
            </w:r>
            <w:r w:rsidRPr="008D6DD0">
              <w:rPr>
                <w:rFonts w:ascii="Lato" w:hAnsi="Lato"/>
                <w:bCs/>
                <w:sz w:val="20"/>
                <w:szCs w:val="20"/>
              </w:rPr>
              <w:t>u</w:t>
            </w:r>
            <w:r w:rsidR="00F60BAF" w:rsidRPr="008D6DD0">
              <w:rPr>
                <w:rFonts w:ascii="Lato" w:hAnsi="Lato"/>
                <w:bCs/>
                <w:sz w:val="20"/>
                <w:szCs w:val="20"/>
              </w:rPr>
              <w:t xml:space="preserve"> zdalnego monitorowania zdrowia.</w:t>
            </w:r>
          </w:p>
        </w:tc>
      </w:tr>
      <w:tr w:rsidR="00F60BAF" w:rsidRPr="008D6DD0" w14:paraId="40908F69" w14:textId="77777777" w:rsidTr="001F4579">
        <w:trPr>
          <w:trHeight w:val="375"/>
        </w:trPr>
        <w:tc>
          <w:tcPr>
            <w:tcW w:w="195" w:type="pct"/>
            <w:shd w:val="clear" w:color="auto" w:fill="FFFFFF" w:themeFill="background1"/>
            <w:vAlign w:val="center"/>
          </w:tcPr>
          <w:p w14:paraId="24BCBDF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7D10C8A" w14:textId="120C8668"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B75C6D"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Załącznik operacyjny – wprowadzenie sekcji:</w:t>
            </w:r>
          </w:p>
          <w:p w14:paraId="29DAF97A" w14:textId="66617BAA"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Reforma psychiatrii środowiskowej</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0A19429"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4D22032" w14:textId="77777777" w:rsidR="00F60BAF" w:rsidRPr="008D6DD0" w:rsidRDefault="00F60BAF" w:rsidP="00F60BAF">
            <w:pPr>
              <w:pStyle w:val="Akapitzlist"/>
              <w:numPr>
                <w:ilvl w:val="0"/>
                <w:numId w:val="20"/>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Zintegrowanie Programu z reformą psychiatrii środowiskowej poprzez:</w:t>
            </w:r>
          </w:p>
          <w:p w14:paraId="4C29E62B" w14:textId="77777777" w:rsidR="00F60BAF" w:rsidRPr="008D6DD0" w:rsidRDefault="00F60BAF" w:rsidP="00F60BAF">
            <w:pPr>
              <w:pStyle w:val="Akapitzlist"/>
              <w:numPr>
                <w:ilvl w:val="0"/>
                <w:numId w:val="21"/>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przeszkolenie CZP do pracy z pacjentami z otępieniem i ich rodzinami,</w:t>
            </w:r>
          </w:p>
          <w:p w14:paraId="7DE67EB8" w14:textId="77777777" w:rsidR="00F60BAF" w:rsidRPr="008D6DD0" w:rsidRDefault="00F60BAF" w:rsidP="00F60BAF">
            <w:pPr>
              <w:pStyle w:val="Akapitzlist"/>
              <w:numPr>
                <w:ilvl w:val="0"/>
                <w:numId w:val="21"/>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pilotaż modeli współpracy POZ–CZP–AOS dla diagnozy i opieki,</w:t>
            </w:r>
          </w:p>
          <w:p w14:paraId="61BDD6BD" w14:textId="230E7D37" w:rsidR="00F60BAF" w:rsidRPr="008D6DD0" w:rsidRDefault="00F60BAF" w:rsidP="00F60BAF">
            <w:pPr>
              <w:pStyle w:val="Akapitzlist"/>
              <w:numPr>
                <w:ilvl w:val="0"/>
                <w:numId w:val="21"/>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wprowadzenie standardu opieki środowiskowej dla otępienia, jako osobnego modułu w CZP.</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AE3F570" w14:textId="00A04B71"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Brak integracji z istniejącą siecią Centrów Zdrowia Psychicznego (CZP) to niewykorzystanie gotowej infrastruktury i doświadczenia w opiece  środowiskowej.</w:t>
            </w:r>
          </w:p>
        </w:tc>
        <w:tc>
          <w:tcPr>
            <w:tcW w:w="869" w:type="pct"/>
            <w:shd w:val="clear" w:color="auto" w:fill="FFFFFF" w:themeFill="background1"/>
            <w:vAlign w:val="center"/>
          </w:tcPr>
          <w:p w14:paraId="6A5EB793"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64BAF4B" w14:textId="443D76CF"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Obecnie nie są dostępne środki finansowe na realizację zaproponowanych działań. Zasadna jest w pierwszej kolejności realizacja działania 4.1.1 </w:t>
            </w:r>
            <w:r w:rsidRPr="008D6DD0">
              <w:rPr>
                <w:rFonts w:ascii="Lato" w:hAnsi="Lato"/>
                <w:sz w:val="20"/>
                <w:szCs w:val="20"/>
              </w:rPr>
              <w:t xml:space="preserve"> </w:t>
            </w:r>
            <w:r w:rsidRPr="008D6DD0">
              <w:rPr>
                <w:rFonts w:ascii="Lato" w:hAnsi="Lato"/>
                <w:bCs/>
                <w:sz w:val="20"/>
                <w:szCs w:val="20"/>
              </w:rPr>
              <w:t xml:space="preserve">Ustalenie zaleceń postępowania diagnostycznego i terapeutycznego na różnych poziomach opieki – rekomendowane ścieżki pacjenta, a także pełne inkorporowanie CZP do systemu opieki zdrowotnej. </w:t>
            </w:r>
          </w:p>
        </w:tc>
      </w:tr>
      <w:tr w:rsidR="00F60BAF" w:rsidRPr="008D6DD0" w14:paraId="02FEBC3D" w14:textId="77777777" w:rsidTr="001F4579">
        <w:trPr>
          <w:trHeight w:val="375"/>
        </w:trPr>
        <w:tc>
          <w:tcPr>
            <w:tcW w:w="195" w:type="pct"/>
            <w:shd w:val="clear" w:color="auto" w:fill="FFFFFF" w:themeFill="background1"/>
            <w:vAlign w:val="center"/>
          </w:tcPr>
          <w:p w14:paraId="04DA8DB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F7B1512" w14:textId="1AC640F9"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AD491"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Załącznik operacyjny – wprowadzenie sekcji:</w:t>
            </w:r>
          </w:p>
          <w:p w14:paraId="3FE435D8" w14:textId="23398017"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 xml:space="preserve">Standardy diagnostyki chorób otępiennych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0F2854C"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FF3C749" w14:textId="77777777" w:rsidR="00F60BAF" w:rsidRPr="008D6DD0" w:rsidRDefault="00F60BAF" w:rsidP="00F60BAF">
            <w:pPr>
              <w:pStyle w:val="Akapitzlist"/>
              <w:numPr>
                <w:ilvl w:val="0"/>
                <w:numId w:val="22"/>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Opracowanie i wdrożenie ogólnopolskich standardów diagnostyki chorób otępiennych, dostosowanych do polskiego systemu ochrony zdrowia, obejmujących:</w:t>
            </w:r>
          </w:p>
          <w:p w14:paraId="7631244E" w14:textId="21D3A3F0" w:rsidR="00F60BAF" w:rsidRPr="008D6DD0" w:rsidRDefault="00F60BAF" w:rsidP="00F60BAF">
            <w:pPr>
              <w:pStyle w:val="Akapitzlist"/>
              <w:numPr>
                <w:ilvl w:val="0"/>
                <w:numId w:val="23"/>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rekomendowane testy przesiewowe (np. MMSE, </w:t>
            </w:r>
            <w:proofErr w:type="spellStart"/>
            <w:r w:rsidRPr="008D6DD0">
              <w:rPr>
                <w:rFonts w:ascii="Lato" w:eastAsia="Calibri" w:hAnsi="Lato" w:cs="Calibri"/>
                <w:bCs/>
                <w:kern w:val="0"/>
                <w:sz w:val="20"/>
                <w:szCs w:val="20"/>
              </w:rPr>
              <w:t>MoCA</w:t>
            </w:r>
            <w:proofErr w:type="spellEnd"/>
            <w:r w:rsidRPr="008D6DD0">
              <w:rPr>
                <w:rFonts w:ascii="Lato" w:eastAsia="Calibri" w:hAnsi="Lato" w:cs="Calibri"/>
                <w:bCs/>
                <w:kern w:val="0"/>
                <w:sz w:val="20"/>
                <w:szCs w:val="20"/>
              </w:rPr>
              <w:t>, GPCOG),</w:t>
            </w:r>
          </w:p>
          <w:p w14:paraId="564AB268" w14:textId="77777777" w:rsidR="00F60BAF" w:rsidRPr="008D6DD0" w:rsidRDefault="00F60BAF" w:rsidP="00F60BAF">
            <w:pPr>
              <w:pStyle w:val="Akapitzlist"/>
              <w:numPr>
                <w:ilvl w:val="0"/>
                <w:numId w:val="23"/>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zasady kierowania do neurologa/psychiatry/</w:t>
            </w:r>
          </w:p>
          <w:p w14:paraId="0AAB132E" w14:textId="77777777" w:rsidR="00F60BAF" w:rsidRPr="008D6DD0" w:rsidRDefault="00F60BAF" w:rsidP="00F60BAF">
            <w:pPr>
              <w:pStyle w:val="Akapitzlist"/>
              <w:spacing w:before="60" w:after="60" w:line="240" w:lineRule="auto"/>
              <w:ind w:left="360"/>
              <w:rPr>
                <w:rFonts w:ascii="Lato" w:eastAsia="Calibri" w:hAnsi="Lato" w:cs="Calibri"/>
                <w:bCs/>
                <w:kern w:val="0"/>
                <w:sz w:val="20"/>
                <w:szCs w:val="20"/>
              </w:rPr>
            </w:pPr>
            <w:r w:rsidRPr="008D6DD0">
              <w:rPr>
                <w:rFonts w:ascii="Lato" w:eastAsia="Calibri" w:hAnsi="Lato" w:cs="Calibri"/>
                <w:bCs/>
                <w:kern w:val="0"/>
                <w:sz w:val="20"/>
                <w:szCs w:val="20"/>
              </w:rPr>
              <w:t>geriatry,</w:t>
            </w:r>
          </w:p>
          <w:p w14:paraId="0592325C" w14:textId="77777777" w:rsidR="00F60BAF" w:rsidRPr="008D6DD0" w:rsidRDefault="00F60BAF" w:rsidP="00F60BAF">
            <w:pPr>
              <w:pStyle w:val="Akapitzlist"/>
              <w:numPr>
                <w:ilvl w:val="0"/>
                <w:numId w:val="23"/>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wskazania do </w:t>
            </w:r>
            <w:proofErr w:type="spellStart"/>
            <w:r w:rsidRPr="008D6DD0">
              <w:rPr>
                <w:rFonts w:ascii="Lato" w:eastAsia="Calibri" w:hAnsi="Lato" w:cs="Calibri"/>
                <w:bCs/>
                <w:kern w:val="0"/>
                <w:sz w:val="20"/>
                <w:szCs w:val="20"/>
              </w:rPr>
              <w:t>neuroobrazowania</w:t>
            </w:r>
            <w:proofErr w:type="spellEnd"/>
            <w:r w:rsidRPr="008D6DD0">
              <w:rPr>
                <w:rFonts w:ascii="Lato" w:eastAsia="Calibri" w:hAnsi="Lato" w:cs="Calibri"/>
                <w:bCs/>
                <w:kern w:val="0"/>
                <w:sz w:val="20"/>
                <w:szCs w:val="20"/>
              </w:rPr>
              <w:t xml:space="preserve"> i badań laboratoryjnych,</w:t>
            </w:r>
          </w:p>
          <w:p w14:paraId="62F088AD" w14:textId="48ABE58D" w:rsidR="00F60BAF" w:rsidRPr="008D6DD0" w:rsidRDefault="00F60BAF" w:rsidP="00F60BAF">
            <w:pPr>
              <w:pStyle w:val="Akapitzlist"/>
              <w:numPr>
                <w:ilvl w:val="0"/>
                <w:numId w:val="23"/>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rolę badań neuropsychologicznych i opisu funkcjonalnego pacjenta.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40B84D68" w14:textId="2DF30245"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Brak ustandaryzowania prowadzi do rozbieżności w praktyce klinicznej i opóźnień w diagnostyce.</w:t>
            </w:r>
          </w:p>
        </w:tc>
        <w:tc>
          <w:tcPr>
            <w:tcW w:w="869" w:type="pct"/>
            <w:shd w:val="clear" w:color="auto" w:fill="FFFFFF" w:themeFill="background1"/>
            <w:vAlign w:val="center"/>
          </w:tcPr>
          <w:p w14:paraId="75647619"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797E7295" w14:textId="12007472"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Działania w zakresie wczesnej diagnostyki, a także działanie 4.1.1 zakładają realizację wskazanych inicjatyw.</w:t>
            </w:r>
          </w:p>
        </w:tc>
      </w:tr>
      <w:tr w:rsidR="00F60BAF" w:rsidRPr="008D6DD0" w14:paraId="4F0E728A" w14:textId="77777777" w:rsidTr="001F4579">
        <w:trPr>
          <w:trHeight w:val="375"/>
        </w:trPr>
        <w:tc>
          <w:tcPr>
            <w:tcW w:w="195" w:type="pct"/>
            <w:shd w:val="clear" w:color="auto" w:fill="FFFFFF" w:themeFill="background1"/>
            <w:vAlign w:val="center"/>
          </w:tcPr>
          <w:p w14:paraId="01881840"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D17098C" w14:textId="167A01CE"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AAD8C5"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Załącznik operacyjny – wprowadzenie sekcji:</w:t>
            </w:r>
          </w:p>
          <w:p w14:paraId="57D61678" w14:textId="219A7C89"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Działania pilotażowe lub systemowe – odniesienie do dostępności badań specjalistycznych</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B28E5CA"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5FC2B7D" w14:textId="77777777" w:rsidR="00F60BAF" w:rsidRPr="008D6DD0" w:rsidRDefault="00F60BAF" w:rsidP="00F60BAF">
            <w:pPr>
              <w:pStyle w:val="Akapitzlist"/>
              <w:numPr>
                <w:ilvl w:val="0"/>
                <w:numId w:val="24"/>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Wprowadzenie działań pilotażowych lub systemowych w celu:</w:t>
            </w:r>
          </w:p>
          <w:p w14:paraId="161D4111" w14:textId="77777777" w:rsidR="00F60BAF" w:rsidRPr="008D6DD0" w:rsidRDefault="00F60BAF" w:rsidP="00F60BAF">
            <w:pPr>
              <w:pStyle w:val="Akapitzlist"/>
              <w:numPr>
                <w:ilvl w:val="0"/>
                <w:numId w:val="25"/>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zwiększenia dostępności badań neuropsychologicznych (również w POZ i CZP),</w:t>
            </w:r>
          </w:p>
          <w:p w14:paraId="3BC0BA55" w14:textId="6A69566F" w:rsidR="00F60BAF" w:rsidRPr="008D6DD0" w:rsidRDefault="00F60BAF" w:rsidP="00F60BAF">
            <w:pPr>
              <w:pStyle w:val="Akapitzlist"/>
              <w:numPr>
                <w:ilvl w:val="0"/>
                <w:numId w:val="25"/>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ułatwienia dostępu do MRI i PET dla osób z podejrzeniem otępienia (np. pakiety szybkiej diagnostyki),</w:t>
            </w:r>
          </w:p>
          <w:p w14:paraId="7B045B4F" w14:textId="24DC4B47" w:rsidR="00F60BAF" w:rsidRPr="008D6DD0" w:rsidRDefault="00F60BAF" w:rsidP="00F60BAF">
            <w:pPr>
              <w:pStyle w:val="Akapitzlist"/>
              <w:numPr>
                <w:ilvl w:val="0"/>
                <w:numId w:val="25"/>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poszerzenia listy refundowanych testów diagnostycznych (np. badania </w:t>
            </w:r>
            <w:proofErr w:type="spellStart"/>
            <w:r w:rsidRPr="008D6DD0">
              <w:rPr>
                <w:rFonts w:ascii="Lato" w:eastAsia="Calibri" w:hAnsi="Lato" w:cs="Calibri"/>
                <w:bCs/>
                <w:kern w:val="0"/>
                <w:sz w:val="20"/>
                <w:szCs w:val="20"/>
              </w:rPr>
              <w:t>biomarkerów</w:t>
            </w:r>
            <w:proofErr w:type="spellEnd"/>
            <w:r w:rsidRPr="008D6DD0">
              <w:rPr>
                <w:rFonts w:ascii="Lato" w:eastAsia="Calibri" w:hAnsi="Lato" w:cs="Calibri"/>
                <w:bCs/>
                <w:kern w:val="0"/>
                <w:sz w:val="20"/>
                <w:szCs w:val="20"/>
              </w:rPr>
              <w:t>, testy przesiewowe z kwestionariusza).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A4AD386" w14:textId="77777777" w:rsidR="00F60BAF" w:rsidRPr="008D6DD0" w:rsidRDefault="00F60BAF" w:rsidP="00F60BAF">
            <w:pPr>
              <w:spacing w:before="60" w:after="60" w:line="240" w:lineRule="auto"/>
              <w:rPr>
                <w:rFonts w:ascii="Lato" w:eastAsia="Calibri" w:hAnsi="Lato" w:cs="Calibri"/>
                <w:bCs/>
                <w:kern w:val="0"/>
                <w:sz w:val="20"/>
                <w:szCs w:val="20"/>
              </w:rPr>
            </w:pPr>
          </w:p>
          <w:p w14:paraId="712FD93C" w14:textId="03A1930D"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Ograniczony dostęp do kluczowych badań spowalnia rozpoznanie i ogranicza możliwość wczesnej interwencji.</w:t>
            </w:r>
          </w:p>
        </w:tc>
        <w:tc>
          <w:tcPr>
            <w:tcW w:w="869" w:type="pct"/>
            <w:shd w:val="clear" w:color="auto" w:fill="FFFFFF" w:themeFill="background1"/>
            <w:vAlign w:val="center"/>
          </w:tcPr>
          <w:p w14:paraId="178984FC" w14:textId="77777777" w:rsidR="00FC0686" w:rsidRPr="008D6DD0" w:rsidRDefault="00FC0686" w:rsidP="00FC0686">
            <w:pPr>
              <w:spacing w:line="240" w:lineRule="auto"/>
              <w:rPr>
                <w:rFonts w:ascii="Lato" w:hAnsi="Lato"/>
                <w:b/>
                <w:sz w:val="20"/>
                <w:szCs w:val="20"/>
              </w:rPr>
            </w:pPr>
            <w:r w:rsidRPr="008D6DD0">
              <w:rPr>
                <w:rFonts w:ascii="Lato" w:hAnsi="Lato"/>
                <w:b/>
                <w:sz w:val="20"/>
                <w:szCs w:val="20"/>
              </w:rPr>
              <w:t>Uwaga nieuwzględniona</w:t>
            </w:r>
          </w:p>
          <w:p w14:paraId="11BF7BCF" w14:textId="77777777" w:rsidR="00FC0686" w:rsidRPr="008D6DD0" w:rsidRDefault="00FC0686" w:rsidP="00FC0686">
            <w:pPr>
              <w:spacing w:line="240" w:lineRule="auto"/>
              <w:rPr>
                <w:rFonts w:ascii="Lato" w:hAnsi="Lato"/>
                <w:bCs/>
                <w:sz w:val="20"/>
                <w:szCs w:val="20"/>
              </w:rPr>
            </w:pPr>
            <w:r w:rsidRPr="008D6DD0">
              <w:rPr>
                <w:rFonts w:ascii="Lato" w:hAnsi="Lato"/>
                <w:bCs/>
                <w:sz w:val="20"/>
                <w:szCs w:val="20"/>
              </w:rPr>
              <w:t>W pierwszej kolejności planuje się wydanie zaleceń diagnostyczno-terapeutycznych. Rekomendacje z nich płynące będą mogły być uwzględnione podczas rewizji Programu.</w:t>
            </w:r>
          </w:p>
          <w:p w14:paraId="79FD79E1" w14:textId="77777777" w:rsidR="00FC0686" w:rsidRPr="008D6DD0" w:rsidRDefault="00FC0686" w:rsidP="00FC0686">
            <w:pPr>
              <w:spacing w:line="240" w:lineRule="auto"/>
              <w:rPr>
                <w:rFonts w:ascii="Lato" w:hAnsi="Lato"/>
                <w:bCs/>
                <w:sz w:val="20"/>
                <w:szCs w:val="20"/>
              </w:rPr>
            </w:pPr>
            <w:r w:rsidRPr="008D6DD0">
              <w:rPr>
                <w:rFonts w:ascii="Lato" w:hAnsi="Lato"/>
                <w:bCs/>
                <w:sz w:val="20"/>
                <w:szCs w:val="20"/>
              </w:rPr>
              <w:t>Trwają prace nad włączeniem świadczenia – konsultacji neuropsychologicznej (również neurologopedycznej) do koszyka świadczeń gwarantowanych w AOS.</w:t>
            </w:r>
          </w:p>
          <w:p w14:paraId="0C39AA19" w14:textId="77777777" w:rsidR="00FC0686" w:rsidRPr="008D6DD0" w:rsidRDefault="00FC0686" w:rsidP="00FC0686">
            <w:pPr>
              <w:spacing w:line="240" w:lineRule="auto"/>
              <w:rPr>
                <w:rFonts w:ascii="Lato" w:hAnsi="Lato"/>
                <w:bCs/>
                <w:sz w:val="20"/>
                <w:szCs w:val="20"/>
              </w:rPr>
            </w:pPr>
            <w:r w:rsidRPr="008D6DD0">
              <w:rPr>
                <w:rFonts w:ascii="Lato" w:hAnsi="Lato"/>
                <w:bCs/>
                <w:sz w:val="20"/>
                <w:szCs w:val="20"/>
              </w:rPr>
              <w:t xml:space="preserve">Działanie nie zostało ujęte w Programie, gdyż jego uwzględnienie wymagałoby wcześniejszego oszacowania kosztów jego wdrożenia. </w:t>
            </w:r>
          </w:p>
          <w:p w14:paraId="53ADD698" w14:textId="1B3F3037" w:rsidR="00F60BAF" w:rsidRPr="008D6DD0" w:rsidRDefault="00FC0686" w:rsidP="00FC0686">
            <w:pPr>
              <w:spacing w:line="240" w:lineRule="auto"/>
              <w:rPr>
                <w:rFonts w:ascii="Lato" w:hAnsi="Lato"/>
                <w:b/>
                <w:sz w:val="20"/>
                <w:szCs w:val="20"/>
              </w:rPr>
            </w:pPr>
            <w:r w:rsidRPr="008D6DD0">
              <w:rPr>
                <w:rFonts w:ascii="Lato" w:hAnsi="Lato"/>
                <w:bCs/>
                <w:sz w:val="20"/>
                <w:szCs w:val="20"/>
              </w:rPr>
              <w:t>Trwają prace nad ostatecznym kształtem rekomendacji diagnostycznych Sekcji Alzheimerowskiej PTN w tym zakresie. Zostaną one opublikowane w czasopiśmie naukowym i będą ogólnie dostępne. Ponieważ aktualnie zmiany w tym obszarze  są bardzo dynamiczne, Krajowy Program nie powinien raczej zawierać tak szczegółowych rozwiązań.</w:t>
            </w:r>
          </w:p>
        </w:tc>
      </w:tr>
      <w:tr w:rsidR="00F60BAF" w:rsidRPr="008D6DD0" w14:paraId="606A5705" w14:textId="77777777" w:rsidTr="001F4579">
        <w:trPr>
          <w:trHeight w:val="375"/>
        </w:trPr>
        <w:tc>
          <w:tcPr>
            <w:tcW w:w="195" w:type="pct"/>
            <w:shd w:val="clear" w:color="auto" w:fill="FFFFFF" w:themeFill="background1"/>
            <w:vAlign w:val="center"/>
          </w:tcPr>
          <w:p w14:paraId="784CF27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AFFCE39" w14:textId="5BDA211A"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930541"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Załącznik operacyjny – wprowadzenie sekcji:</w:t>
            </w:r>
          </w:p>
          <w:p w14:paraId="029743B1" w14:textId="6B3D7CE8"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 xml:space="preserve">Diagnostyka różnicowa z uwzględnieniem rzadszych postaci otępień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00C8EC2"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0EDB882" w14:textId="77777777" w:rsidR="00F60BAF" w:rsidRPr="008D6DD0" w:rsidRDefault="00F60BAF" w:rsidP="00F60BAF">
            <w:pPr>
              <w:pStyle w:val="Akapitzlist"/>
              <w:numPr>
                <w:ilvl w:val="0"/>
                <w:numId w:val="26"/>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Uzupełnienie dokumentu o zapis o konieczności różnicowania typów otępień w diagnostyce specjalistycznej.</w:t>
            </w:r>
          </w:p>
          <w:p w14:paraId="2ACC202E" w14:textId="5B7C3420" w:rsidR="00F60BAF" w:rsidRPr="008D6DD0" w:rsidRDefault="00F60BAF" w:rsidP="00F60BAF">
            <w:pPr>
              <w:pStyle w:val="Akapitzlist"/>
              <w:numPr>
                <w:ilvl w:val="0"/>
                <w:numId w:val="26"/>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Stworzenie materiałów edukacyjnych dla lekarzy POZ i AOS na temat rozpoznawania mniej typowych postaci demencji i stanów otępiennych o innym podłożu (np. depresyjnym, endokrynologicznym, toksycznym).</w:t>
            </w:r>
          </w:p>
          <w:p w14:paraId="7CCD5775" w14:textId="73FB4D17"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Uwzględnienie potrzeby konsultacji wielodyscyplinarnych (neurolog, psychiatra, geriatria, psycholog, internista).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AC95708" w14:textId="77777777" w:rsidR="00F60BAF" w:rsidRPr="008D6DD0" w:rsidRDefault="00F60BAF" w:rsidP="00F60BAF">
            <w:pPr>
              <w:spacing w:before="60" w:after="60" w:line="240" w:lineRule="auto"/>
              <w:rPr>
                <w:rFonts w:ascii="Lato" w:eastAsia="Calibri" w:hAnsi="Lato" w:cs="Calibri"/>
                <w:bCs/>
                <w:kern w:val="0"/>
                <w:sz w:val="20"/>
                <w:szCs w:val="20"/>
              </w:rPr>
            </w:pPr>
          </w:p>
          <w:p w14:paraId="6CA11011" w14:textId="691C8221"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 xml:space="preserve">Różnicowanie jest kluczowe dla prawidłowej diagnozy, leczenia i planowania opieki. Pominięcie tego aspektu może prowadzić do błędów medycznych. </w:t>
            </w:r>
          </w:p>
        </w:tc>
        <w:tc>
          <w:tcPr>
            <w:tcW w:w="869" w:type="pct"/>
            <w:shd w:val="clear" w:color="auto" w:fill="FFFFFF" w:themeFill="background1"/>
            <w:vAlign w:val="center"/>
          </w:tcPr>
          <w:p w14:paraId="21CC8325"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580C24F" w14:textId="592FAB59"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Postulaty są zasadne, jednak te kwestie zostaną omówione w zaleceniach dotyczących diagnostyki, leczenia, opracowanych ścieżkach pacjenta. </w:t>
            </w:r>
          </w:p>
          <w:p w14:paraId="6CF4A002" w14:textId="032A3C49" w:rsidR="00F60BAF" w:rsidRPr="008D6DD0" w:rsidRDefault="00F60BAF" w:rsidP="00F60BAF">
            <w:pPr>
              <w:spacing w:line="240" w:lineRule="auto"/>
              <w:rPr>
                <w:rFonts w:ascii="Lato" w:hAnsi="Lato"/>
                <w:bCs/>
                <w:sz w:val="20"/>
                <w:szCs w:val="20"/>
              </w:rPr>
            </w:pPr>
            <w:r w:rsidRPr="008D6DD0">
              <w:rPr>
                <w:rFonts w:ascii="Lato" w:hAnsi="Lato"/>
                <w:bCs/>
                <w:sz w:val="20"/>
                <w:szCs w:val="20"/>
              </w:rPr>
              <w:t>W dokumencie  takie działania są zawarte m.in. w pkt. 3.1.3</w:t>
            </w:r>
            <w:r w:rsidR="006075FC" w:rsidRPr="008D6DD0">
              <w:rPr>
                <w:rFonts w:ascii="Lato" w:hAnsi="Lato"/>
                <w:bCs/>
                <w:sz w:val="20"/>
                <w:szCs w:val="20"/>
              </w:rPr>
              <w:t xml:space="preserve"> </w:t>
            </w:r>
            <w:r w:rsidRPr="008D6DD0">
              <w:rPr>
                <w:rFonts w:ascii="Lato" w:hAnsi="Lato"/>
                <w:bCs/>
                <w:sz w:val="20"/>
                <w:szCs w:val="20"/>
              </w:rPr>
              <w:t>Działania edukacyjne kierowane do lekarzy podstawowej opieki zdrowotnej dotyczące wczesnej diagnostyki zaburzeń otępiennych</w:t>
            </w:r>
            <w:r w:rsidR="006075FC" w:rsidRPr="008D6DD0">
              <w:rPr>
                <w:rFonts w:ascii="Lato" w:hAnsi="Lato"/>
                <w:bCs/>
                <w:sz w:val="20"/>
                <w:szCs w:val="20"/>
              </w:rPr>
              <w:t>.</w:t>
            </w:r>
          </w:p>
          <w:p w14:paraId="79F25315" w14:textId="61A50377" w:rsidR="00F60BAF" w:rsidRPr="008D6DD0" w:rsidRDefault="00F60BAF" w:rsidP="00F60BAF">
            <w:pPr>
              <w:spacing w:line="240" w:lineRule="auto"/>
              <w:rPr>
                <w:rFonts w:ascii="Lato" w:hAnsi="Lato"/>
                <w:b/>
                <w:sz w:val="20"/>
                <w:szCs w:val="20"/>
              </w:rPr>
            </w:pPr>
          </w:p>
        </w:tc>
      </w:tr>
      <w:tr w:rsidR="00F60BAF" w:rsidRPr="008D6DD0" w14:paraId="7F354F8C" w14:textId="77777777" w:rsidTr="001F4579">
        <w:trPr>
          <w:trHeight w:val="375"/>
        </w:trPr>
        <w:tc>
          <w:tcPr>
            <w:tcW w:w="195" w:type="pct"/>
            <w:shd w:val="clear" w:color="auto" w:fill="FFFFFF" w:themeFill="background1"/>
            <w:vAlign w:val="center"/>
          </w:tcPr>
          <w:p w14:paraId="6A994789"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55A421E" w14:textId="4CDB3641"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B91CFC"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Załącznik operacyjny – wprowadzenie sekcji:</w:t>
            </w:r>
          </w:p>
          <w:p w14:paraId="42A7293A" w14:textId="29999FBA"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Finansowanie etapów diagnostyki otępienia w konspekcie ścieżki refundacyjnej</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1E575FB"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591748C" w14:textId="77777777" w:rsidR="00F60BAF" w:rsidRPr="008D6DD0" w:rsidRDefault="00F60BAF" w:rsidP="00F60BAF">
            <w:pPr>
              <w:pStyle w:val="Akapitzlist"/>
              <w:numPr>
                <w:ilvl w:val="0"/>
                <w:numId w:val="27"/>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Zaprojektowanie i wdrożenie zintegrowanego koszyka świadczeń diagnostycznych w kierunku otępienia, zawierającego:</w:t>
            </w:r>
          </w:p>
          <w:p w14:paraId="3830C765" w14:textId="77777777" w:rsidR="00F60BAF" w:rsidRPr="008D6DD0" w:rsidRDefault="00F60BAF" w:rsidP="00F60BAF">
            <w:pPr>
              <w:pStyle w:val="Akapitzlist"/>
              <w:numPr>
                <w:ilvl w:val="0"/>
                <w:numId w:val="28"/>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konsultację specjalistyczną,</w:t>
            </w:r>
          </w:p>
          <w:p w14:paraId="425E51CC" w14:textId="77777777" w:rsidR="00F60BAF" w:rsidRPr="008D6DD0" w:rsidRDefault="00F60BAF" w:rsidP="00F60BAF">
            <w:pPr>
              <w:pStyle w:val="Akapitzlist"/>
              <w:numPr>
                <w:ilvl w:val="0"/>
                <w:numId w:val="28"/>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badanie neuropsychologiczne,</w:t>
            </w:r>
          </w:p>
          <w:p w14:paraId="3774CC5C" w14:textId="77777777" w:rsidR="00F60BAF" w:rsidRPr="008D6DD0" w:rsidRDefault="00F60BAF" w:rsidP="00F60BAF">
            <w:pPr>
              <w:pStyle w:val="Akapitzlist"/>
              <w:numPr>
                <w:ilvl w:val="0"/>
                <w:numId w:val="28"/>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badania obrazowe (MRI),</w:t>
            </w:r>
          </w:p>
          <w:p w14:paraId="16D0C9AE" w14:textId="77777777" w:rsidR="00F60BAF" w:rsidRPr="008D6DD0" w:rsidRDefault="00F60BAF" w:rsidP="00F60BAF">
            <w:pPr>
              <w:pStyle w:val="Akapitzlist"/>
              <w:numPr>
                <w:ilvl w:val="0"/>
                <w:numId w:val="28"/>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badania laboratoryjne i metaboliczne,</w:t>
            </w:r>
          </w:p>
          <w:p w14:paraId="62D5CD09" w14:textId="77777777" w:rsidR="00F60BAF" w:rsidRPr="008D6DD0" w:rsidRDefault="00F60BAF" w:rsidP="00F60BAF">
            <w:pPr>
              <w:pStyle w:val="Akapitzlist"/>
              <w:numPr>
                <w:ilvl w:val="0"/>
                <w:numId w:val="28"/>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konsultację podsumowującą i ustalenie planu opieki.</w:t>
            </w:r>
          </w:p>
          <w:p w14:paraId="7AEBE4D6" w14:textId="3F27AE48"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Propozycja włączenia takiego koszyka do finansowania przez NFZ, jako odrębnego produktu rozliczeniowego (analogicznie do pakietów diagnostycznych w kardiologii i onkologii).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055DC17" w14:textId="77777777" w:rsidR="00F60BAF" w:rsidRPr="008D6DD0" w:rsidRDefault="00F60BAF" w:rsidP="00F60BAF">
            <w:pPr>
              <w:spacing w:before="60" w:after="60" w:line="240" w:lineRule="auto"/>
              <w:rPr>
                <w:rFonts w:ascii="Lato" w:eastAsia="Calibri" w:hAnsi="Lato" w:cs="Calibri"/>
                <w:bCs/>
                <w:kern w:val="0"/>
                <w:sz w:val="20"/>
                <w:szCs w:val="20"/>
              </w:rPr>
            </w:pPr>
          </w:p>
          <w:p w14:paraId="46B6F0F5" w14:textId="28E959B0"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Brak kompleksowej ścieżki diagnostycznej sprawia, że badania są rozproszone i często obciążają pacjenta lub rodzinę.</w:t>
            </w:r>
          </w:p>
        </w:tc>
        <w:tc>
          <w:tcPr>
            <w:tcW w:w="869" w:type="pct"/>
            <w:shd w:val="clear" w:color="auto" w:fill="FFFFFF" w:themeFill="background1"/>
            <w:vAlign w:val="center"/>
          </w:tcPr>
          <w:p w14:paraId="11D64A89"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7346D3B9" w14:textId="5174384E" w:rsidR="00F60BAF" w:rsidRPr="008D6DD0" w:rsidRDefault="00F60BAF" w:rsidP="00F60BAF">
            <w:pPr>
              <w:spacing w:line="240" w:lineRule="auto"/>
              <w:rPr>
                <w:rFonts w:ascii="Lato" w:hAnsi="Lato"/>
                <w:bCs/>
                <w:sz w:val="20"/>
                <w:szCs w:val="20"/>
              </w:rPr>
            </w:pPr>
            <w:r w:rsidRPr="008D6DD0">
              <w:rPr>
                <w:rFonts w:ascii="Lato" w:hAnsi="Lato"/>
                <w:bCs/>
                <w:sz w:val="20"/>
                <w:szCs w:val="20"/>
              </w:rPr>
              <w:t>Ścieżka ma być opracowana w działaniu 4.1.1</w:t>
            </w:r>
          </w:p>
        </w:tc>
      </w:tr>
      <w:tr w:rsidR="00F60BAF" w:rsidRPr="008D6DD0" w14:paraId="5B06FFD1" w14:textId="77777777" w:rsidTr="001F4579">
        <w:trPr>
          <w:trHeight w:val="375"/>
        </w:trPr>
        <w:tc>
          <w:tcPr>
            <w:tcW w:w="195" w:type="pct"/>
            <w:shd w:val="clear" w:color="auto" w:fill="FFFFFF" w:themeFill="background1"/>
            <w:vAlign w:val="center"/>
          </w:tcPr>
          <w:p w14:paraId="3B39AB1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E6472BC" w14:textId="600A5D13" w:rsidR="00F60BAF" w:rsidRPr="008D6DD0" w:rsidRDefault="00F60BAF" w:rsidP="00F60BAF">
            <w:pPr>
              <w:spacing w:line="240" w:lineRule="auto"/>
              <w:rPr>
                <w:rFonts w:ascii="Lato" w:hAnsi="Lato"/>
                <w:bCs/>
                <w:sz w:val="20"/>
                <w:szCs w:val="20"/>
              </w:rPr>
            </w:pPr>
            <w:r w:rsidRPr="008D6DD0">
              <w:rPr>
                <w:rFonts w:ascii="Lato" w:hAnsi="Lato"/>
                <w:bCs/>
                <w:sz w:val="20"/>
                <w:szCs w:val="20"/>
              </w:rPr>
              <w:t>Lubelski Urząd Wojewódzki w Lublinie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228E2E"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Załącznik operacyjny – wprowadzenie sekcji:</w:t>
            </w:r>
          </w:p>
          <w:p w14:paraId="5E925BAE" w14:textId="17B53B01"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 xml:space="preserve">Późna diagnoza otępienia – potrzeba skrócenia ścieżki od objawów do rozpoznania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FD403B2"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EA542FF" w14:textId="613FC3D0" w:rsidR="00F60BAF" w:rsidRPr="008D6DD0" w:rsidRDefault="00F60BAF" w:rsidP="00F60BAF">
            <w:pPr>
              <w:pStyle w:val="Akapitzlist"/>
              <w:numPr>
                <w:ilvl w:val="0"/>
                <w:numId w:val="29"/>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Wprowadzenie kampanii informacyjnej skierowanej do społeczeństwa (seniorów i rodzin) o sygnałach wczesnego otępienia, z możliwością </w:t>
            </w:r>
            <w:proofErr w:type="spellStart"/>
            <w:r w:rsidRPr="008D6DD0">
              <w:rPr>
                <w:rFonts w:ascii="Lato" w:eastAsia="Calibri" w:hAnsi="Lato" w:cs="Calibri"/>
                <w:bCs/>
                <w:kern w:val="0"/>
                <w:sz w:val="20"/>
                <w:szCs w:val="20"/>
              </w:rPr>
              <w:t>samotestu</w:t>
            </w:r>
            <w:proofErr w:type="spellEnd"/>
            <w:r w:rsidRPr="008D6DD0">
              <w:rPr>
                <w:rFonts w:ascii="Lato" w:eastAsia="Calibri" w:hAnsi="Lato" w:cs="Calibri"/>
                <w:bCs/>
                <w:kern w:val="0"/>
                <w:sz w:val="20"/>
                <w:szCs w:val="20"/>
              </w:rPr>
              <w:t xml:space="preserve"> lub testu rodzinnego (np. uproszczony kwestionariusz objawów).</w:t>
            </w:r>
          </w:p>
          <w:p w14:paraId="7DA79993" w14:textId="77777777" w:rsidR="00F60BAF" w:rsidRPr="008D6DD0" w:rsidRDefault="00F60BAF" w:rsidP="00F60BAF">
            <w:pPr>
              <w:pStyle w:val="Akapitzlist"/>
              <w:numPr>
                <w:ilvl w:val="0"/>
                <w:numId w:val="29"/>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Stworzenie narzędzia </w:t>
            </w:r>
            <w:proofErr w:type="spellStart"/>
            <w:r w:rsidRPr="008D6DD0">
              <w:rPr>
                <w:rFonts w:ascii="Lato" w:eastAsia="Calibri" w:hAnsi="Lato" w:cs="Calibri"/>
                <w:bCs/>
                <w:kern w:val="0"/>
                <w:sz w:val="20"/>
                <w:szCs w:val="20"/>
              </w:rPr>
              <w:t>samodiagnostycznego</w:t>
            </w:r>
            <w:proofErr w:type="spellEnd"/>
            <w:r w:rsidRPr="008D6DD0">
              <w:rPr>
                <w:rFonts w:ascii="Lato" w:eastAsia="Calibri" w:hAnsi="Lato" w:cs="Calibri"/>
                <w:bCs/>
                <w:kern w:val="0"/>
                <w:sz w:val="20"/>
                <w:szCs w:val="20"/>
              </w:rPr>
              <w:t xml:space="preserve"> (aplikacja/web) umożliwiającego ocenę funkcji poznawczych i wskazanie potrzeby kontaktu z POZ.</w:t>
            </w:r>
          </w:p>
          <w:p w14:paraId="739E8333" w14:textId="3D6598E7" w:rsidR="00F60BAF" w:rsidRPr="008D6DD0" w:rsidRDefault="00F60BAF" w:rsidP="00F60BAF">
            <w:pPr>
              <w:pStyle w:val="Akapitzlist"/>
              <w:numPr>
                <w:ilvl w:val="0"/>
                <w:numId w:val="29"/>
              </w:num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 xml:space="preserve">Wprowadzenie miernika: </w:t>
            </w:r>
            <w:r w:rsidRPr="008D6DD0">
              <w:rPr>
                <w:rFonts w:ascii="Lato" w:eastAsia="Calibri" w:hAnsi="Lato" w:cs="Calibri"/>
                <w:bCs/>
                <w:i/>
                <w:kern w:val="0"/>
                <w:sz w:val="20"/>
                <w:szCs w:val="20"/>
              </w:rPr>
              <w:t>„średni czas od pierwszego kontaktu z POZ do postawienia rozpoznania otępienia”</w:t>
            </w:r>
            <w:r w:rsidRPr="008D6DD0">
              <w:rPr>
                <w:rFonts w:ascii="Lato" w:eastAsia="Calibri" w:hAnsi="Lato" w:cs="Calibri"/>
                <w:bCs/>
                <w:kern w:val="0"/>
                <w:sz w:val="20"/>
                <w:szCs w:val="20"/>
              </w:rPr>
              <w:t xml:space="preserve"> — jako elementu monitoringu jakości systemu.</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31C3CEE" w14:textId="2C442FFC" w:rsidR="00F60BAF" w:rsidRPr="008D6DD0" w:rsidRDefault="00F60BAF" w:rsidP="00F60BAF">
            <w:pPr>
              <w:spacing w:line="240" w:lineRule="auto"/>
              <w:rPr>
                <w:rFonts w:ascii="Lato" w:hAnsi="Lato"/>
                <w:bCs/>
                <w:sz w:val="20"/>
                <w:szCs w:val="20"/>
              </w:rPr>
            </w:pPr>
            <w:r w:rsidRPr="008D6DD0">
              <w:rPr>
                <w:rFonts w:ascii="Lato" w:eastAsia="Calibri" w:hAnsi="Lato" w:cs="Calibri"/>
                <w:bCs/>
                <w:kern w:val="0"/>
                <w:sz w:val="20"/>
                <w:szCs w:val="20"/>
              </w:rPr>
              <w:t xml:space="preserve">Brak odniesienia do wieloletniego opóźnienia pomiędzy pojawieniem się pierwszych objawów a postawieniem rozpoznania. Czas ten wynosi często 2-4 lata, co skutkuje diagnozowaniem w fazie średnio zaawansowane j, ograniczając możliwość interwencji i edukacji opiekunów. </w:t>
            </w:r>
          </w:p>
        </w:tc>
        <w:tc>
          <w:tcPr>
            <w:tcW w:w="869" w:type="pct"/>
            <w:shd w:val="clear" w:color="auto" w:fill="FFFFFF" w:themeFill="background1"/>
            <w:vAlign w:val="center"/>
          </w:tcPr>
          <w:p w14:paraId="4F6B7BB3"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56AEEABA"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Kampania w tym zakresie była już realizowana w latach 2022-2023. Narzędzia do przeprowadzania samodzielnej diagnozy są dostępne, jednak samodzielne próby diagnozy mogą prowadzić do błędnych wniosków i opóźnić czas uzyskania prawidłowej diagnozy oraz właściwego leczenia. Dlatego w każdym przypadku wskazana jest konsultacja z lekarzem. </w:t>
            </w:r>
          </w:p>
          <w:p w14:paraId="0D5A449D" w14:textId="02A3B0CD"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 ma systemu, który umożliwiałby raportowanie </w:t>
            </w:r>
            <w:r w:rsidRPr="008D6DD0">
              <w:rPr>
                <w:rFonts w:ascii="Lato" w:hAnsi="Lato"/>
                <w:sz w:val="20"/>
                <w:szCs w:val="20"/>
              </w:rPr>
              <w:t xml:space="preserve"> </w:t>
            </w:r>
            <w:r w:rsidRPr="008D6DD0">
              <w:rPr>
                <w:rFonts w:ascii="Lato" w:hAnsi="Lato"/>
                <w:bCs/>
                <w:sz w:val="20"/>
                <w:szCs w:val="20"/>
              </w:rPr>
              <w:t>miernika: „średni czas od pierwszego kontaktu z POZ do postawienia rozpoznania otępienia”.</w:t>
            </w:r>
          </w:p>
        </w:tc>
      </w:tr>
      <w:tr w:rsidR="00F60BAF" w:rsidRPr="008D6DD0" w14:paraId="51A75F6C" w14:textId="77777777" w:rsidTr="001F4579">
        <w:trPr>
          <w:trHeight w:val="375"/>
        </w:trPr>
        <w:tc>
          <w:tcPr>
            <w:tcW w:w="195" w:type="pct"/>
            <w:shd w:val="clear" w:color="auto" w:fill="FFFFFF" w:themeFill="background1"/>
            <w:vAlign w:val="center"/>
          </w:tcPr>
          <w:p w14:paraId="3690EB6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0A31578" w14:textId="63F500DE" w:rsidR="00F60BAF" w:rsidRPr="008D6DD0" w:rsidRDefault="00F60BAF" w:rsidP="00F60BAF">
            <w:pPr>
              <w:spacing w:line="240" w:lineRule="auto"/>
              <w:rPr>
                <w:rFonts w:ascii="Lato" w:hAnsi="Lato"/>
                <w:bCs/>
                <w:sz w:val="20"/>
                <w:szCs w:val="20"/>
              </w:rPr>
            </w:pPr>
            <w:r w:rsidRPr="008D6DD0">
              <w:rPr>
                <w:rFonts w:ascii="Lato" w:hAnsi="Lato"/>
                <w:bCs/>
                <w:sz w:val="20"/>
                <w:szCs w:val="20"/>
              </w:rPr>
              <w:t>Regionalny Ośrodek Polityki Społecznej w Krakowie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3C0213"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CEL SZCZEGÓŁOWY:</w:t>
            </w:r>
          </w:p>
          <w:p w14:paraId="3B7B9B00" w14:textId="6F0A1FA3" w:rsidR="00F60BAF" w:rsidRPr="008D6DD0" w:rsidRDefault="00F60BAF" w:rsidP="00F60BAF">
            <w:pPr>
              <w:spacing w:line="240" w:lineRule="auto"/>
              <w:rPr>
                <w:rFonts w:ascii="Lato" w:hAnsi="Lato"/>
                <w:bCs/>
                <w:sz w:val="20"/>
                <w:szCs w:val="20"/>
              </w:rPr>
            </w:pPr>
            <w:r w:rsidRPr="008D6DD0">
              <w:rPr>
                <w:rFonts w:ascii="Lato" w:hAnsi="Lato" w:cstheme="minorHAnsi"/>
                <w:sz w:val="20"/>
                <w:szCs w:val="20"/>
              </w:rPr>
              <w:t>Zwiększenie świadomości i wiedzy społeczeństwa na temat chorób otępiennych, w tym ich objawów, znaczenia wczesnej diagnozy, a także kształtowanie wspierających postaw wobec chorych i ich bliskich. Działania 1.1.1 – 1.6.2 – str. Od 21-25</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C06930E"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1.1.1 Przygotowywanie i przeprowadzanie kampanii edukacyjno-informacyjnych na temat zaburzeń otępiennych, w tym choroby Alzheimera</w:t>
            </w:r>
          </w:p>
          <w:p w14:paraId="3344538F"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1.2.1 Organizacja konferencji inaugurującej przyjęcie Krajowego Programu Działań wobec Chorób Otępiennych na lata 2025-2030</w:t>
            </w:r>
          </w:p>
          <w:p w14:paraId="5F4655C3"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1.3.1 Uwzględnienie w programie wprowadzanego do szkół podstawowych i ponadpodstawowych przedmiotu „edukacja zdrowotna” zagadnień odnoszących się do profilaktyki chorób otępiennych, ich objawów, znaczenia wczesnej diagnostyki i zasad komunikacji z chorymi.</w:t>
            </w:r>
          </w:p>
          <w:p w14:paraId="2854F840"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1.3.2 Konkurs dla studentów szkół wyższych dotyczący tematyki chorób otępiennych</w:t>
            </w:r>
          </w:p>
          <w:p w14:paraId="5EC483FE"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1.4.1 Przygotowanie praktycznych materiałów informacyjnych dla przedstawicieli zawodów niemedycznych, w tym służb mundurowych (policji, straży miejskiej, straży pożarnej), pracowników administracji publicznej, pracowników sektora finansowego, na temat objawów chorób otępiennych i zasad komunikacji z osobami chorymi</w:t>
            </w:r>
          </w:p>
          <w:p w14:paraId="340891D3"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1.4.2 Przygotowanie i przeprowadzenie szkoleń on-line dla przedstawicieli zawodów niemedycznych, w tym przedstawicieli służb mundurowych, na temat zaburzeń otępiennych</w:t>
            </w:r>
          </w:p>
          <w:p w14:paraId="47CF0A5E"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1.5.1 Opracowanie oraz udostępnienie informatora na temat form wsparcia dla osób z chorobami otępiennymi i ich opiekunów, dostępnych w szczególności w ramach systemów opieki zdrowotnej i pomocy społecznej.</w:t>
            </w:r>
          </w:p>
          <w:p w14:paraId="6CCD9342"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1.5.2 Publikacja na portalach prowadzonych przez instytucje publiczne informacji istotnych dla pacjentów z chorobami otępiennymi i ich bliskich, w szczególności dotyczących ścieżek diagnostyki chorób otępiennych, leczenia osób z chorobami otępiennymi oraz praw przysługujących osobom chorym i ich bliskim</w:t>
            </w:r>
          </w:p>
          <w:p w14:paraId="25974663"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1.6.1 Przygotowanie i upowszechnienie standardów dla samorządów dotyczących tworzenia przestrzeni przyjaznych dla chorych z zaburzeniami otępiennymi.</w:t>
            </w:r>
          </w:p>
          <w:p w14:paraId="0FF612F7" w14:textId="3773FDBC" w:rsidR="00F60BAF" w:rsidRPr="008D6DD0" w:rsidRDefault="00F60BAF" w:rsidP="00F60BAF">
            <w:pPr>
              <w:spacing w:line="240" w:lineRule="auto"/>
              <w:rPr>
                <w:rFonts w:ascii="Lato" w:hAnsi="Lato"/>
                <w:bCs/>
                <w:sz w:val="20"/>
                <w:szCs w:val="20"/>
              </w:rPr>
            </w:pPr>
            <w:r w:rsidRPr="008D6DD0">
              <w:rPr>
                <w:rFonts w:ascii="Lato" w:hAnsi="Lato" w:cstheme="minorHAnsi"/>
                <w:sz w:val="20"/>
                <w:szCs w:val="20"/>
              </w:rPr>
              <w:t>Działanie 1.6.2 Opracowanie i upowszechnienie wytycznych dotyczących projektowania przestrzeni wewnętrznych dla osób z zaburzeniami otępiennymi.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7D9F0DB" w14:textId="77777777" w:rsidR="00F60BAF" w:rsidRPr="008D6DD0" w:rsidRDefault="00F60BAF" w:rsidP="00F60BAF">
            <w:pPr>
              <w:spacing w:before="60" w:after="60" w:line="240" w:lineRule="auto"/>
              <w:rPr>
                <w:rFonts w:ascii="Lato" w:eastAsia="Calibri" w:hAnsi="Lato" w:cstheme="minorHAnsi"/>
                <w:bCs/>
                <w:kern w:val="0"/>
                <w:sz w:val="20"/>
                <w:szCs w:val="20"/>
              </w:rPr>
            </w:pPr>
            <w:r w:rsidRPr="008D6DD0">
              <w:rPr>
                <w:rFonts w:ascii="Lato" w:hAnsi="Lato" w:cstheme="minorHAnsi"/>
                <w:sz w:val="20"/>
                <w:szCs w:val="20"/>
              </w:rPr>
              <w:t>Wskazane poszerzenie działań towarzyszących celowi szczegółowemu o: 1/ wprowadzenie do programu nauczania studentów medycyny zagadnień związanych z chorobami otępiennymi, 2/ uruchomienie systemu szkoleń dla personelu medycznego różnych szczebli i różnych placówek służby zdrowia</w:t>
            </w:r>
          </w:p>
          <w:p w14:paraId="7EFA0069" w14:textId="77777777" w:rsidR="00F60BAF" w:rsidRPr="008D6DD0" w:rsidRDefault="00F60BAF" w:rsidP="00F60BAF">
            <w:pPr>
              <w:spacing w:before="60" w:after="60" w:line="240" w:lineRule="auto"/>
              <w:rPr>
                <w:rFonts w:ascii="Lato" w:eastAsia="Calibri" w:hAnsi="Lato" w:cstheme="minorHAnsi"/>
                <w:bCs/>
                <w:kern w:val="0"/>
                <w:sz w:val="20"/>
                <w:szCs w:val="20"/>
              </w:rPr>
            </w:pPr>
          </w:p>
          <w:p w14:paraId="57EEA9EA"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1.4.1 – wskazane jest wprost  wpisanie w grupie adresatów praktycznych materiałów informacyjnych dla służb niemedycznych pracowników pomocy społecznej, a także przygotowanie takich materiałów dla służb medycznych</w:t>
            </w:r>
          </w:p>
          <w:p w14:paraId="79F953E4"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1.4.2 – jak wyżej</w:t>
            </w:r>
          </w:p>
          <w:p w14:paraId="6E42378A" w14:textId="6D144285" w:rsidR="00F60BAF" w:rsidRPr="008D6DD0" w:rsidRDefault="00F60BAF" w:rsidP="00F60BAF">
            <w:pPr>
              <w:spacing w:line="240" w:lineRule="auto"/>
              <w:rPr>
                <w:rFonts w:ascii="Lato" w:hAnsi="Lato"/>
                <w:bCs/>
                <w:sz w:val="20"/>
                <w:szCs w:val="20"/>
              </w:rPr>
            </w:pPr>
            <w:r w:rsidRPr="008D6DD0">
              <w:rPr>
                <w:rFonts w:ascii="Lato" w:hAnsi="Lato" w:cstheme="minorHAnsi"/>
                <w:bCs/>
                <w:sz w:val="20"/>
                <w:szCs w:val="20"/>
              </w:rPr>
              <w:t>Konieczne jest wprowadzenie w/w także w tym obszarze Programu w kontekście edukacji o chorobie, niezależnie od cz. IV Programu tzn. niezależnie od edukacji na temat informowania o ofercie sektora społecznego – to dwa różne działania.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D48C959"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Brak wiedzy o chorobach otępiennych jest powszechny, zarówno wśród społeczeństwa jako całości, ale też wśród zawodów medycznych i niemedycznych. Potwierdzają to badania ROPS w Krakowie „Opiekunowie osób starszych. Problemy, potrzeby, wyzwania dla polityki społecznej”. Kolejne późniejsze badania zewnętrzne, jak i informacja zwrotna z tworzonych w Małopolsce centrów wsparcia opiekunów rodzinnych/nieformalnych potwierdzają te ustalenia jako niestety nadal aktualne.</w:t>
            </w:r>
          </w:p>
          <w:p w14:paraId="7D59909B" w14:textId="06807EF5" w:rsidR="00F60BAF" w:rsidRPr="008D6DD0" w:rsidRDefault="00F60BAF" w:rsidP="00F60BAF">
            <w:pPr>
              <w:spacing w:line="240" w:lineRule="auto"/>
              <w:rPr>
                <w:rFonts w:ascii="Lato" w:hAnsi="Lato"/>
                <w:bCs/>
                <w:sz w:val="20"/>
                <w:szCs w:val="20"/>
              </w:rPr>
            </w:pPr>
            <w:hyperlink r:id="rId20" w:history="1">
              <w:r w:rsidRPr="008D6DD0">
                <w:rPr>
                  <w:rStyle w:val="Hipercze"/>
                  <w:rFonts w:ascii="Lato" w:hAnsi="Lato" w:cstheme="minorHAnsi"/>
                  <w:sz w:val="20"/>
                  <w:szCs w:val="20"/>
                </w:rPr>
                <w:t>https://rops</w:t>
              </w:r>
            </w:hyperlink>
            <w:r w:rsidRPr="008D6DD0">
              <w:rPr>
                <w:rFonts w:ascii="Lato" w:hAnsi="Lato" w:cstheme="minorHAnsi"/>
                <w:sz w:val="20"/>
                <w:szCs w:val="20"/>
              </w:rPr>
              <w:t>.krakow.pl/badania-analizy-raporty/raporty-z-badan</w:t>
            </w:r>
          </w:p>
        </w:tc>
        <w:tc>
          <w:tcPr>
            <w:tcW w:w="869" w:type="pct"/>
            <w:shd w:val="clear" w:color="auto" w:fill="FFFFFF" w:themeFill="background1"/>
            <w:vAlign w:val="center"/>
          </w:tcPr>
          <w:p w14:paraId="76518DDD" w14:textId="26FCF00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01EA2DAC"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Programie nauczania studentów medycyny są uwzględnione zagadnienia związane z chorobami otępiennymi. W Programie dodano działania obejmujące szkolenia dla personelu medycznego dotyczące chorób otępiennych i sposoby komunikacji z chorymi. </w:t>
            </w:r>
          </w:p>
          <w:p w14:paraId="30E2E30A" w14:textId="4DF09BE7" w:rsidR="00F60BAF" w:rsidRPr="008D6DD0" w:rsidRDefault="00F60BAF" w:rsidP="00F60BAF">
            <w:pPr>
              <w:spacing w:line="240" w:lineRule="auto"/>
              <w:rPr>
                <w:rFonts w:ascii="Lato" w:hAnsi="Lato"/>
                <w:bCs/>
                <w:sz w:val="20"/>
                <w:szCs w:val="20"/>
              </w:rPr>
            </w:pPr>
            <w:r w:rsidRPr="008D6DD0">
              <w:rPr>
                <w:rFonts w:ascii="Lato" w:hAnsi="Lato"/>
                <w:bCs/>
                <w:sz w:val="20"/>
                <w:szCs w:val="20"/>
              </w:rPr>
              <w:t>Szkolenia dla pracowników pomocy społecznej zostały przewidziane w działaniu 4.3.1.</w:t>
            </w:r>
          </w:p>
          <w:p w14:paraId="700D84AA" w14:textId="640A6889" w:rsidR="00F60BAF" w:rsidRPr="008D6DD0" w:rsidRDefault="00F60BAF" w:rsidP="00F60BAF">
            <w:pPr>
              <w:spacing w:line="240" w:lineRule="auto"/>
              <w:rPr>
                <w:rFonts w:ascii="Lato" w:hAnsi="Lato"/>
                <w:bCs/>
                <w:sz w:val="20"/>
                <w:szCs w:val="20"/>
              </w:rPr>
            </w:pPr>
            <w:r w:rsidRPr="008D6DD0">
              <w:rPr>
                <w:rFonts w:ascii="Lato" w:hAnsi="Lato"/>
                <w:bCs/>
                <w:sz w:val="20"/>
                <w:szCs w:val="20"/>
              </w:rPr>
              <w:t>Przewidziano również realizację działań edukacyjnych skierowanych do personelu medycznego (4.2.1) oraz pracowników niemedycznych zatrudnionych w podmiotach leczniczych (1.4.1, 1.4.2).</w:t>
            </w:r>
          </w:p>
        </w:tc>
      </w:tr>
      <w:tr w:rsidR="00F60BAF" w:rsidRPr="008D6DD0" w14:paraId="54946E2B" w14:textId="77777777" w:rsidTr="001F4579">
        <w:trPr>
          <w:trHeight w:val="375"/>
        </w:trPr>
        <w:tc>
          <w:tcPr>
            <w:tcW w:w="195" w:type="pct"/>
            <w:shd w:val="clear" w:color="auto" w:fill="FFFFFF" w:themeFill="background1"/>
            <w:vAlign w:val="center"/>
          </w:tcPr>
          <w:p w14:paraId="1D04A13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5A9221A" w14:textId="018A655B" w:rsidR="00F60BAF" w:rsidRPr="008D6DD0" w:rsidRDefault="00F60BAF" w:rsidP="00F60BAF">
            <w:pPr>
              <w:spacing w:line="240" w:lineRule="auto"/>
              <w:rPr>
                <w:rFonts w:ascii="Lato" w:hAnsi="Lato"/>
                <w:bCs/>
                <w:sz w:val="20"/>
                <w:szCs w:val="20"/>
              </w:rPr>
            </w:pPr>
            <w:r w:rsidRPr="008D6DD0">
              <w:rPr>
                <w:rFonts w:ascii="Lato" w:hAnsi="Lato"/>
                <w:bCs/>
                <w:sz w:val="20"/>
                <w:szCs w:val="20"/>
              </w:rPr>
              <w:t>Regionalny Ośrodek Polityki Społecznej w Krakowie</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8E33F5" w14:textId="298F1BA8" w:rsidR="00F60BAF" w:rsidRPr="008D6DD0" w:rsidRDefault="00F60BAF" w:rsidP="00F60BAF">
            <w:pPr>
              <w:spacing w:line="240" w:lineRule="auto"/>
              <w:rPr>
                <w:rFonts w:ascii="Lato" w:hAnsi="Lato"/>
                <w:bCs/>
                <w:sz w:val="20"/>
                <w:szCs w:val="20"/>
              </w:rPr>
            </w:pPr>
            <w:r w:rsidRPr="008D6DD0">
              <w:rPr>
                <w:rFonts w:ascii="Lato" w:hAnsi="Lato" w:cstheme="minorHAnsi"/>
                <w:sz w:val="20"/>
                <w:szCs w:val="20"/>
              </w:rPr>
              <w:t>Rezultat 2. Upowszechnienie informacji na temat kierunków działań oraz inicjatyw zaplanowanych do realizacji w ramach Krajowego Programu Działań wobec Chorób Otępiennych na lata 2025-2030.  Działanie 1.2.1 Organizacja konferencji inaugurującej przyjęcie Krajowego Programu Działań wobec Chorób Otępiennych na lata 2025-2030 – str. 21</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224C3BC"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Działanie 1.2.1 Organizacja konferencji inaugurującej przyjęcie Krajowego Programu Działań wobec Chorób Otępiennych na lata 2025-2030</w:t>
            </w:r>
          </w:p>
          <w:p w14:paraId="0775FCFC" w14:textId="77777777" w:rsidR="00F60BAF" w:rsidRPr="008D6DD0" w:rsidRDefault="00F60BAF" w:rsidP="00F60BAF">
            <w:pPr>
              <w:spacing w:before="60" w:after="60" w:line="240" w:lineRule="auto"/>
              <w:rPr>
                <w:rFonts w:ascii="Lato" w:hAnsi="Lato" w:cstheme="minorHAnsi"/>
                <w:bCs/>
                <w:sz w:val="20"/>
                <w:szCs w:val="20"/>
              </w:rPr>
            </w:pPr>
          </w:p>
          <w:p w14:paraId="5477026C" w14:textId="77777777" w:rsidR="00F60BAF" w:rsidRPr="008D6DD0" w:rsidRDefault="00F60BAF" w:rsidP="00F60BAF">
            <w:pPr>
              <w:spacing w:before="60" w:after="60" w:line="240" w:lineRule="auto"/>
              <w:rPr>
                <w:rFonts w:ascii="Lato" w:hAnsi="Lato" w:cstheme="minorHAnsi"/>
                <w:bCs/>
                <w:sz w:val="20"/>
                <w:szCs w:val="20"/>
              </w:rPr>
            </w:pPr>
          </w:p>
          <w:p w14:paraId="74A4CFE2" w14:textId="77777777" w:rsidR="00F60BAF" w:rsidRPr="008D6DD0" w:rsidRDefault="00F60BAF" w:rsidP="00F60BAF">
            <w:pPr>
              <w:spacing w:before="60" w:after="60" w:line="240" w:lineRule="auto"/>
              <w:rPr>
                <w:rFonts w:ascii="Lato" w:hAnsi="Lato" w:cstheme="minorHAnsi"/>
                <w:bCs/>
                <w:sz w:val="20"/>
                <w:szCs w:val="20"/>
              </w:rPr>
            </w:pPr>
          </w:p>
          <w:p w14:paraId="71C80B75" w14:textId="77777777" w:rsidR="00F60BAF" w:rsidRPr="008D6DD0" w:rsidRDefault="00F60BAF" w:rsidP="00F60BAF">
            <w:pPr>
              <w:spacing w:before="60" w:after="60" w:line="240" w:lineRule="auto"/>
              <w:rPr>
                <w:rFonts w:ascii="Lato" w:hAnsi="Lato" w:cstheme="minorHAnsi"/>
                <w:bCs/>
                <w:sz w:val="20"/>
                <w:szCs w:val="20"/>
              </w:rPr>
            </w:pPr>
          </w:p>
          <w:p w14:paraId="6E6C2926"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26C792C" w14:textId="6A421843"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Planowana konferencja to jedyne działanie w obrębie rezultatu 2. Wskazane jest dodanie również innych działań</w:t>
            </w:r>
            <w:r w:rsidRPr="008D6DD0">
              <w:rPr>
                <w:rFonts w:ascii="Lato" w:eastAsia="Calibri" w:hAnsi="Lato" w:cstheme="minorHAnsi"/>
                <w:bCs/>
                <w:kern w:val="0"/>
                <w:sz w:val="20"/>
                <w:szCs w:val="20"/>
              </w:rPr>
              <w:t xml:space="preserve"> </w:t>
            </w:r>
            <w:r w:rsidRPr="008D6DD0">
              <w:rPr>
                <w:rFonts w:ascii="Lato" w:hAnsi="Lato" w:cstheme="minorHAnsi"/>
                <w:bCs/>
                <w:sz w:val="20"/>
                <w:szCs w:val="20"/>
              </w:rPr>
              <w:t>u</w:t>
            </w:r>
            <w:r w:rsidRPr="008D6DD0">
              <w:rPr>
                <w:rFonts w:ascii="Lato" w:hAnsi="Lato" w:cstheme="minorHAnsi"/>
                <w:sz w:val="20"/>
                <w:szCs w:val="20"/>
              </w:rPr>
              <w:t xml:space="preserve">powszechniających informacje na temat kierunków działań Programu np.: mailing do instytucji różnych sektorów, samorządów lokalnych, gremiów doradczych, jak np. komitety monitorujące programy UE np. </w:t>
            </w:r>
          </w:p>
          <w:p w14:paraId="36715597" w14:textId="77777777" w:rsidR="00F60BAF" w:rsidRPr="008D6DD0" w:rsidRDefault="00F60BAF" w:rsidP="00F60BAF">
            <w:pPr>
              <w:spacing w:before="60" w:after="60" w:line="240" w:lineRule="auto"/>
              <w:rPr>
                <w:rFonts w:ascii="Lato" w:hAnsi="Lato" w:cstheme="minorHAnsi"/>
                <w:sz w:val="20"/>
                <w:szCs w:val="20"/>
              </w:rPr>
            </w:pPr>
          </w:p>
          <w:p w14:paraId="46738D44" w14:textId="34ED5C12" w:rsidR="00F60BAF" w:rsidRPr="008D6DD0" w:rsidRDefault="00F60BAF" w:rsidP="00F60BAF">
            <w:pPr>
              <w:spacing w:line="240" w:lineRule="auto"/>
              <w:rPr>
                <w:rFonts w:ascii="Lato" w:hAnsi="Lato"/>
                <w:bCs/>
                <w:sz w:val="20"/>
                <w:szCs w:val="20"/>
              </w:rPr>
            </w:pPr>
            <w:r w:rsidRPr="008D6DD0">
              <w:rPr>
                <w:rFonts w:ascii="Lato" w:hAnsi="Lato" w:cstheme="minorHAnsi"/>
                <w:sz w:val="20"/>
                <w:szCs w:val="20"/>
              </w:rPr>
              <w:t>Wskazane dodanie adresatów planowanej konferencji do opisu Działania.</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0F1ECB1" w14:textId="77777777" w:rsidR="00F60BAF" w:rsidRPr="008D6DD0" w:rsidRDefault="00F60BAF" w:rsidP="00F60BAF">
            <w:pPr>
              <w:spacing w:before="60" w:after="60" w:line="240" w:lineRule="auto"/>
              <w:rPr>
                <w:rFonts w:ascii="Lato" w:hAnsi="Lato" w:cstheme="minorHAnsi"/>
                <w:sz w:val="20"/>
                <w:szCs w:val="20"/>
              </w:rPr>
            </w:pPr>
            <w:r w:rsidRPr="008D6DD0">
              <w:rPr>
                <w:rFonts w:ascii="Lato" w:hAnsi="Lato" w:cstheme="minorHAnsi"/>
                <w:sz w:val="20"/>
                <w:szCs w:val="20"/>
              </w:rPr>
              <w:t>Jedno wydarzenie to zbyt mało by osiągnąć cel założony w Programie.</w:t>
            </w:r>
          </w:p>
          <w:p w14:paraId="59FF4A49" w14:textId="6E352672" w:rsidR="00F60BAF" w:rsidRPr="008D6DD0" w:rsidRDefault="00F60BAF" w:rsidP="00F60BAF">
            <w:pPr>
              <w:spacing w:line="240" w:lineRule="auto"/>
              <w:rPr>
                <w:rFonts w:ascii="Lato" w:hAnsi="Lato"/>
                <w:bCs/>
                <w:sz w:val="20"/>
                <w:szCs w:val="20"/>
              </w:rPr>
            </w:pPr>
            <w:r w:rsidRPr="008D6DD0">
              <w:rPr>
                <w:rFonts w:ascii="Lato" w:hAnsi="Lato" w:cstheme="minorHAnsi"/>
                <w:bCs/>
                <w:sz w:val="20"/>
                <w:szCs w:val="20"/>
              </w:rPr>
              <w:t>Warto także uwzględnić w gronie adresatów konferencji średni personel medyczny i służby społeczne zakładając realizację konferencji poprzez np. transmisję on-line.</w:t>
            </w:r>
          </w:p>
        </w:tc>
        <w:tc>
          <w:tcPr>
            <w:tcW w:w="869" w:type="pct"/>
            <w:shd w:val="clear" w:color="auto" w:fill="FFFFFF" w:themeFill="background1"/>
            <w:vAlign w:val="center"/>
          </w:tcPr>
          <w:p w14:paraId="41FB6A31"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31D1B188" w14:textId="3FD689B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Informacja o konferencji inaugurującej i rozpoczęciu realizacji Programu będzie upowszechniana możliwie szeroko, w tym do instytucji takich jak komitety monitorujące programy UE. Nie ma jednak zasadności, aby takie czynności techniczne uwzględniać jako dodatkowe działanie w Programie. </w:t>
            </w:r>
          </w:p>
        </w:tc>
      </w:tr>
      <w:tr w:rsidR="00F60BAF" w:rsidRPr="008D6DD0" w14:paraId="2F97EE0E" w14:textId="77777777" w:rsidTr="001F4579">
        <w:trPr>
          <w:trHeight w:val="375"/>
        </w:trPr>
        <w:tc>
          <w:tcPr>
            <w:tcW w:w="195" w:type="pct"/>
            <w:shd w:val="clear" w:color="auto" w:fill="FFFFFF" w:themeFill="background1"/>
            <w:vAlign w:val="center"/>
          </w:tcPr>
          <w:p w14:paraId="5D535790"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1531763" w14:textId="745B6983"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4BB51644" w14:textId="0AF8F626"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Uwaga ogólna – cały dokument</w:t>
            </w:r>
          </w:p>
        </w:tc>
        <w:tc>
          <w:tcPr>
            <w:tcW w:w="644" w:type="pct"/>
            <w:tcBorders>
              <w:top w:val="single" w:sz="4" w:space="0" w:color="auto"/>
              <w:left w:val="single" w:sz="4" w:space="0" w:color="auto"/>
            </w:tcBorders>
            <w:shd w:val="clear" w:color="auto" w:fill="FFFFFF" w:themeFill="background1"/>
            <w:vAlign w:val="center"/>
          </w:tcPr>
          <w:p w14:paraId="5C354FB8" w14:textId="21D58794" w:rsidR="00F60BAF" w:rsidRPr="008D6DD0" w:rsidRDefault="00F60BAF" w:rsidP="00F60BAF">
            <w:pPr>
              <w:spacing w:after="0" w:line="240" w:lineRule="auto"/>
              <w:rPr>
                <w:rFonts w:ascii="Lato" w:hAnsi="Lato"/>
                <w:sz w:val="20"/>
                <w:szCs w:val="20"/>
              </w:rPr>
            </w:pPr>
            <w:r w:rsidRPr="008D6DD0">
              <w:rPr>
                <w:rStyle w:val="TeksttreciCalibri8pt"/>
                <w:rFonts w:ascii="Lato" w:hAnsi="Lato"/>
                <w:sz w:val="20"/>
                <w:szCs w:val="20"/>
              </w:rPr>
              <w:t>Używanie pojęć „otępienie starcze”</w:t>
            </w:r>
          </w:p>
          <w:p w14:paraId="7D241EB8" w14:textId="162B8DA6"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i „otępienie przed-starcze”</w:t>
            </w:r>
          </w:p>
        </w:tc>
        <w:tc>
          <w:tcPr>
            <w:tcW w:w="841" w:type="pct"/>
            <w:tcBorders>
              <w:top w:val="single" w:sz="4" w:space="0" w:color="auto"/>
              <w:left w:val="single" w:sz="4" w:space="0" w:color="auto"/>
            </w:tcBorders>
            <w:shd w:val="clear" w:color="auto" w:fill="FFFFFF" w:themeFill="background1"/>
            <w:vAlign w:val="center"/>
          </w:tcPr>
          <w:p w14:paraId="6DBB67E3" w14:textId="2AA1F308"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Sugerowane zastąpienie określeniami: otępienie o wczesnym i późnym początku</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98D50CC" w14:textId="51A55B85"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Używanie przez wiele lat określenia „otępienie starcze” powodowało brak adekwatnej diagnostyki różnicowej, ponieważ było traktowane jako już ostateczne rozpoznanie.</w:t>
            </w:r>
          </w:p>
        </w:tc>
        <w:tc>
          <w:tcPr>
            <w:tcW w:w="869" w:type="pct"/>
            <w:shd w:val="clear" w:color="auto" w:fill="FFFFFF" w:themeFill="background1"/>
            <w:vAlign w:val="center"/>
          </w:tcPr>
          <w:p w14:paraId="4D617A26" w14:textId="7D75BDFD"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6065F6EB" w14:textId="77777777" w:rsidTr="001F4579">
        <w:trPr>
          <w:trHeight w:val="375"/>
        </w:trPr>
        <w:tc>
          <w:tcPr>
            <w:tcW w:w="195" w:type="pct"/>
            <w:shd w:val="clear" w:color="auto" w:fill="FFFFFF" w:themeFill="background1"/>
            <w:vAlign w:val="center"/>
          </w:tcPr>
          <w:p w14:paraId="7294584A"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00BFA7B" w14:textId="0D8ABE7B"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2695143B" w14:textId="5B63FA84"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13</w:t>
            </w:r>
          </w:p>
        </w:tc>
        <w:tc>
          <w:tcPr>
            <w:tcW w:w="644" w:type="pct"/>
            <w:tcBorders>
              <w:top w:val="single" w:sz="4" w:space="0" w:color="auto"/>
              <w:left w:val="single" w:sz="4" w:space="0" w:color="auto"/>
            </w:tcBorders>
            <w:shd w:val="clear" w:color="auto" w:fill="FFFFFF" w:themeFill="background1"/>
            <w:vAlign w:val="center"/>
          </w:tcPr>
          <w:p w14:paraId="258E74EB" w14:textId="77777777" w:rsidR="00F60BAF" w:rsidRPr="008D6DD0" w:rsidRDefault="00F60BAF" w:rsidP="00F60BAF">
            <w:pPr>
              <w:spacing w:after="0" w:line="240" w:lineRule="auto"/>
              <w:rPr>
                <w:rFonts w:ascii="Lato" w:hAnsi="Lato"/>
                <w:sz w:val="20"/>
                <w:szCs w:val="20"/>
              </w:rPr>
            </w:pPr>
            <w:r w:rsidRPr="008D6DD0">
              <w:rPr>
                <w:rStyle w:val="TeksttreciCalibri8pt"/>
                <w:rFonts w:ascii="Lato" w:hAnsi="Lato"/>
                <w:sz w:val="20"/>
                <w:szCs w:val="20"/>
              </w:rPr>
              <w:t>Dane odnoszące się do chorobowości w otępieniach (w tym AD) na podstawie</w:t>
            </w:r>
          </w:p>
          <w:p w14:paraId="4035E337" w14:textId="6528227A"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sprawozdawczości z POZ i AOS psychiatrycznej z kodami F00-F09.</w:t>
            </w:r>
          </w:p>
        </w:tc>
        <w:tc>
          <w:tcPr>
            <w:tcW w:w="841" w:type="pct"/>
            <w:tcBorders>
              <w:top w:val="single" w:sz="4" w:space="0" w:color="auto"/>
              <w:left w:val="single" w:sz="4" w:space="0" w:color="auto"/>
            </w:tcBorders>
            <w:shd w:val="clear" w:color="auto" w:fill="FFFFFF" w:themeFill="background1"/>
            <w:vAlign w:val="center"/>
          </w:tcPr>
          <w:p w14:paraId="6E5A8F44" w14:textId="4FBF8A9F"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 xml:space="preserve">Uwzględnienie </w:t>
            </w:r>
            <w:proofErr w:type="spellStart"/>
            <w:r w:rsidRPr="008D6DD0">
              <w:rPr>
                <w:rStyle w:val="TeksttreciCalibri8pt"/>
                <w:rFonts w:ascii="Lato" w:hAnsi="Lato"/>
                <w:sz w:val="20"/>
                <w:szCs w:val="20"/>
              </w:rPr>
              <w:t>rozpoznań</w:t>
            </w:r>
            <w:proofErr w:type="spellEnd"/>
            <w:r w:rsidRPr="008D6DD0">
              <w:rPr>
                <w:rStyle w:val="TeksttreciCalibri8pt"/>
                <w:rFonts w:ascii="Lato" w:hAnsi="Lato"/>
                <w:sz w:val="20"/>
                <w:szCs w:val="20"/>
              </w:rPr>
              <w:t xml:space="preserve"> neurologicznych, jak G30 (choroba Alzheimera, czy G31.9 nieokreślona choroba zwyrodnieniowa układu nerwowego z późniejszym stosowaniem </w:t>
            </w:r>
            <w:proofErr w:type="spellStart"/>
            <w:r w:rsidRPr="008D6DD0">
              <w:rPr>
                <w:rStyle w:val="TeksttreciCalibri8pt"/>
                <w:rFonts w:ascii="Lato" w:hAnsi="Lato"/>
                <w:sz w:val="20"/>
                <w:szCs w:val="20"/>
              </w:rPr>
              <w:t>memantyny</w:t>
            </w:r>
            <w:proofErr w:type="spellEnd"/>
            <w:r w:rsidRPr="008D6DD0">
              <w:rPr>
                <w:rStyle w:val="TeksttreciCalibri8pt"/>
                <w:rFonts w:ascii="Lato" w:hAnsi="Lato"/>
                <w:sz w:val="20"/>
                <w:szCs w:val="20"/>
              </w:rPr>
              <w:t>, leków z grupy inhibitorów cholinoesterazy)</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3371F30" w14:textId="0235C99C"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Dokument pomija diagnostykę i leczenie chorych w poradniach i na oddziałach neurologicznych.</w:t>
            </w:r>
          </w:p>
        </w:tc>
        <w:tc>
          <w:tcPr>
            <w:tcW w:w="869" w:type="pct"/>
            <w:shd w:val="clear" w:color="auto" w:fill="FFFFFF" w:themeFill="background1"/>
            <w:vAlign w:val="center"/>
          </w:tcPr>
          <w:p w14:paraId="61BE1FCC"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4B4351B" w14:textId="55D6BEE8" w:rsidR="00F60BAF" w:rsidRPr="008D6DD0" w:rsidRDefault="00F60BAF" w:rsidP="00F60BAF">
            <w:pPr>
              <w:spacing w:line="240" w:lineRule="auto"/>
              <w:rPr>
                <w:rFonts w:ascii="Lato" w:hAnsi="Lato"/>
                <w:bCs/>
                <w:sz w:val="20"/>
                <w:szCs w:val="20"/>
              </w:rPr>
            </w:pPr>
            <w:r w:rsidRPr="008D6DD0">
              <w:rPr>
                <w:rFonts w:ascii="Lato" w:hAnsi="Lato"/>
                <w:bCs/>
                <w:sz w:val="20"/>
                <w:szCs w:val="20"/>
              </w:rPr>
              <w:t>Przywołane dane pochodzą z opublikowanego raportu pn.  „NFZ o zdrowiu. Choroba Alzheimera i choroby pokrewne”.</w:t>
            </w:r>
          </w:p>
        </w:tc>
      </w:tr>
      <w:tr w:rsidR="00F60BAF" w:rsidRPr="008D6DD0" w14:paraId="300BF603" w14:textId="77777777" w:rsidTr="001F4579">
        <w:trPr>
          <w:trHeight w:val="375"/>
        </w:trPr>
        <w:tc>
          <w:tcPr>
            <w:tcW w:w="195" w:type="pct"/>
            <w:shd w:val="clear" w:color="auto" w:fill="FFFFFF" w:themeFill="background1"/>
            <w:vAlign w:val="center"/>
          </w:tcPr>
          <w:p w14:paraId="42BE725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F35F6DC" w14:textId="5114C1B7"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744C1BAD" w14:textId="648422F6"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14</w:t>
            </w:r>
          </w:p>
        </w:tc>
        <w:tc>
          <w:tcPr>
            <w:tcW w:w="644" w:type="pct"/>
            <w:tcBorders>
              <w:top w:val="single" w:sz="4" w:space="0" w:color="auto"/>
              <w:left w:val="single" w:sz="4" w:space="0" w:color="auto"/>
            </w:tcBorders>
            <w:shd w:val="clear" w:color="auto" w:fill="FFFFFF" w:themeFill="background1"/>
            <w:vAlign w:val="center"/>
          </w:tcPr>
          <w:p w14:paraId="26CEC02C" w14:textId="3C3E278A"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Ze świadczeń w trybie stacjonarnym korzysta jedynie 10,38% badanej grupy pacjentów.</w:t>
            </w:r>
          </w:p>
        </w:tc>
        <w:tc>
          <w:tcPr>
            <w:tcW w:w="841" w:type="pct"/>
            <w:tcBorders>
              <w:top w:val="single" w:sz="4" w:space="0" w:color="auto"/>
              <w:left w:val="single" w:sz="4" w:space="0" w:color="auto"/>
            </w:tcBorders>
            <w:shd w:val="clear" w:color="auto" w:fill="FFFFFF" w:themeFill="background1"/>
            <w:vAlign w:val="center"/>
          </w:tcPr>
          <w:p w14:paraId="64AF296E" w14:textId="377FA064"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Ze świadczeń w trybie stacjonarnym korzysta 10,38% badanej grupy pacjentów.</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ED54BCF" w14:textId="6A2A2E9F"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Słowo „jedynie” w stosunku do 10% wszystkich chorych nie jest adekwatne.</w:t>
            </w:r>
          </w:p>
        </w:tc>
        <w:tc>
          <w:tcPr>
            <w:tcW w:w="869" w:type="pct"/>
            <w:shd w:val="clear" w:color="auto" w:fill="FFFFFF" w:themeFill="background1"/>
            <w:vAlign w:val="center"/>
          </w:tcPr>
          <w:p w14:paraId="47CA1ECA" w14:textId="3997F533"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36C9C3AF" w14:textId="77777777" w:rsidTr="001F4579">
        <w:trPr>
          <w:trHeight w:val="375"/>
        </w:trPr>
        <w:tc>
          <w:tcPr>
            <w:tcW w:w="195" w:type="pct"/>
            <w:shd w:val="clear" w:color="auto" w:fill="FFFFFF" w:themeFill="background1"/>
            <w:vAlign w:val="center"/>
          </w:tcPr>
          <w:p w14:paraId="55E9A7A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FD0C3D2" w14:textId="3269FE65"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06F5448E" w14:textId="40CA527E"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Str.14</w:t>
            </w:r>
          </w:p>
        </w:tc>
        <w:tc>
          <w:tcPr>
            <w:tcW w:w="644" w:type="pct"/>
            <w:tcBorders>
              <w:top w:val="single" w:sz="4" w:space="0" w:color="auto"/>
              <w:left w:val="single" w:sz="4" w:space="0" w:color="auto"/>
            </w:tcBorders>
            <w:shd w:val="clear" w:color="auto" w:fill="FFFFFF" w:themeFill="background1"/>
            <w:vAlign w:val="center"/>
          </w:tcPr>
          <w:p w14:paraId="2CCB902E" w14:textId="77777777" w:rsidR="00F60BAF" w:rsidRPr="008D6DD0" w:rsidRDefault="00F60BAF" w:rsidP="00F60BAF">
            <w:pPr>
              <w:spacing w:after="120" w:line="240" w:lineRule="auto"/>
              <w:ind w:left="120"/>
              <w:rPr>
                <w:rFonts w:ascii="Lato" w:hAnsi="Lato"/>
                <w:sz w:val="20"/>
                <w:szCs w:val="20"/>
              </w:rPr>
            </w:pPr>
            <w:proofErr w:type="spellStart"/>
            <w:r w:rsidRPr="008D6DD0">
              <w:rPr>
                <w:rStyle w:val="TeksttreciCalibri8pt"/>
                <w:rFonts w:ascii="Lato" w:hAnsi="Lato"/>
                <w:sz w:val="20"/>
                <w:szCs w:val="20"/>
              </w:rPr>
              <w:t>Donepezil</w:t>
            </w:r>
            <w:proofErr w:type="spellEnd"/>
          </w:p>
          <w:p w14:paraId="0A53B968" w14:textId="1866F77A" w:rsidR="00F60BAF" w:rsidRPr="008D6DD0" w:rsidRDefault="00F60BAF" w:rsidP="00F60BAF">
            <w:pPr>
              <w:spacing w:line="240" w:lineRule="auto"/>
              <w:rPr>
                <w:rFonts w:ascii="Lato" w:hAnsi="Lato"/>
                <w:bCs/>
                <w:sz w:val="20"/>
                <w:szCs w:val="20"/>
              </w:rPr>
            </w:pPr>
            <w:proofErr w:type="spellStart"/>
            <w:r w:rsidRPr="008D6DD0">
              <w:rPr>
                <w:rStyle w:val="TeksttreciCalibri8pt"/>
                <w:rFonts w:ascii="Lato" w:hAnsi="Lato"/>
                <w:sz w:val="20"/>
                <w:szCs w:val="20"/>
              </w:rPr>
              <w:t>Rivastigminum</w:t>
            </w:r>
            <w:proofErr w:type="spellEnd"/>
          </w:p>
        </w:tc>
        <w:tc>
          <w:tcPr>
            <w:tcW w:w="841" w:type="pct"/>
            <w:tcBorders>
              <w:top w:val="single" w:sz="4" w:space="0" w:color="auto"/>
              <w:left w:val="single" w:sz="4" w:space="0" w:color="auto"/>
            </w:tcBorders>
            <w:shd w:val="clear" w:color="auto" w:fill="FFFFFF" w:themeFill="background1"/>
            <w:vAlign w:val="center"/>
          </w:tcPr>
          <w:p w14:paraId="4130B0BA" w14:textId="77777777" w:rsidR="00F60BAF" w:rsidRPr="008D6DD0" w:rsidRDefault="00F60BAF" w:rsidP="00F60BAF">
            <w:pPr>
              <w:spacing w:after="120" w:line="240" w:lineRule="auto"/>
              <w:ind w:left="120"/>
              <w:rPr>
                <w:rFonts w:ascii="Lato" w:hAnsi="Lato"/>
                <w:sz w:val="20"/>
                <w:szCs w:val="20"/>
              </w:rPr>
            </w:pPr>
            <w:proofErr w:type="spellStart"/>
            <w:r w:rsidRPr="008D6DD0">
              <w:rPr>
                <w:rStyle w:val="TeksttreciCalibri8pt"/>
                <w:rFonts w:ascii="Lato" w:hAnsi="Lato"/>
                <w:sz w:val="20"/>
                <w:szCs w:val="20"/>
              </w:rPr>
              <w:t>Donepezyl</w:t>
            </w:r>
            <w:proofErr w:type="spellEnd"/>
          </w:p>
          <w:p w14:paraId="48FC78A3" w14:textId="03F8AC43" w:rsidR="00F60BAF" w:rsidRPr="008D6DD0" w:rsidRDefault="00F60BAF" w:rsidP="00F60BAF">
            <w:pPr>
              <w:spacing w:line="240" w:lineRule="auto"/>
              <w:rPr>
                <w:rFonts w:ascii="Lato" w:hAnsi="Lato"/>
                <w:bCs/>
                <w:sz w:val="20"/>
                <w:szCs w:val="20"/>
              </w:rPr>
            </w:pPr>
            <w:proofErr w:type="spellStart"/>
            <w:r w:rsidRPr="008D6DD0">
              <w:rPr>
                <w:rStyle w:val="TeksttreciCalibri8pt"/>
                <w:rFonts w:ascii="Lato" w:hAnsi="Lato"/>
                <w:sz w:val="20"/>
                <w:szCs w:val="20"/>
              </w:rPr>
              <w:t>Rywastygmina</w:t>
            </w:r>
            <w:proofErr w:type="spellEnd"/>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18ACE55A" w14:textId="75F52DE6"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Dostosowanie do polskiego nazewnictwa, zgodnie z wykazem Urzędu Rejestracji Produktów Leczniczych</w:t>
            </w:r>
          </w:p>
        </w:tc>
        <w:tc>
          <w:tcPr>
            <w:tcW w:w="869" w:type="pct"/>
            <w:shd w:val="clear" w:color="auto" w:fill="FFFFFF" w:themeFill="background1"/>
            <w:vAlign w:val="center"/>
          </w:tcPr>
          <w:p w14:paraId="3BE762E5" w14:textId="2A66B668"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191AF2E5" w14:textId="77777777" w:rsidTr="001F4579">
        <w:trPr>
          <w:trHeight w:val="375"/>
        </w:trPr>
        <w:tc>
          <w:tcPr>
            <w:tcW w:w="195" w:type="pct"/>
            <w:shd w:val="clear" w:color="auto" w:fill="FFFFFF" w:themeFill="background1"/>
            <w:vAlign w:val="center"/>
          </w:tcPr>
          <w:p w14:paraId="7564D7E7"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8BBB620" w14:textId="7013D3E0"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1446B12F" w14:textId="59EECD29"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15</w:t>
            </w:r>
          </w:p>
        </w:tc>
        <w:tc>
          <w:tcPr>
            <w:tcW w:w="644" w:type="pct"/>
            <w:tcBorders>
              <w:top w:val="single" w:sz="4" w:space="0" w:color="auto"/>
              <w:left w:val="single" w:sz="4" w:space="0" w:color="auto"/>
            </w:tcBorders>
            <w:shd w:val="clear" w:color="auto" w:fill="FFFFFF" w:themeFill="background1"/>
            <w:vAlign w:val="center"/>
          </w:tcPr>
          <w:p w14:paraId="77081D74" w14:textId="3BA5EC32"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„Opieka nad chorym z otępieniem jest bardziej stresująca i trudniejsza niż nad osobami dotkniętymi chorobami somatycznymi”</w:t>
            </w:r>
          </w:p>
        </w:tc>
        <w:tc>
          <w:tcPr>
            <w:tcW w:w="841" w:type="pct"/>
            <w:tcBorders>
              <w:top w:val="single" w:sz="4" w:space="0" w:color="auto"/>
              <w:left w:val="single" w:sz="4" w:space="0" w:color="auto"/>
            </w:tcBorders>
            <w:shd w:val="clear" w:color="auto" w:fill="FFFFFF" w:themeFill="background1"/>
            <w:vAlign w:val="center"/>
          </w:tcPr>
          <w:p w14:paraId="0D5EF2FD" w14:textId="2002B451"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Opieka nad chorym z otępieniem jest źródłem stresu dla opiekuna ze względu na ograniczone możliwości terapii oraz mniejszą wiedzę niż w przypadku chorób somatycznych.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0E9C9387" w14:textId="22CC3F8D"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Potencjalnie stygmatyzujący zapis, sugerujący, że choroba Alzheimera jest chorobą psychiczną.</w:t>
            </w:r>
          </w:p>
        </w:tc>
        <w:tc>
          <w:tcPr>
            <w:tcW w:w="869" w:type="pct"/>
            <w:shd w:val="clear" w:color="auto" w:fill="FFFFFF" w:themeFill="background1"/>
            <w:vAlign w:val="center"/>
          </w:tcPr>
          <w:p w14:paraId="27D45DB0" w14:textId="1B1D242C"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65A01E6F" w14:textId="77777777" w:rsidTr="001F4579">
        <w:trPr>
          <w:trHeight w:val="375"/>
        </w:trPr>
        <w:tc>
          <w:tcPr>
            <w:tcW w:w="195" w:type="pct"/>
            <w:shd w:val="clear" w:color="auto" w:fill="FFFFFF" w:themeFill="background1"/>
            <w:vAlign w:val="center"/>
          </w:tcPr>
          <w:p w14:paraId="39E4F96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03FF54D" w14:textId="43B41A75"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50B25680" w14:textId="10AEB993"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Str. 16. Rys. 1</w:t>
            </w:r>
          </w:p>
        </w:tc>
        <w:tc>
          <w:tcPr>
            <w:tcW w:w="644" w:type="pct"/>
            <w:tcBorders>
              <w:top w:val="single" w:sz="4" w:space="0" w:color="auto"/>
              <w:left w:val="single" w:sz="4" w:space="0" w:color="auto"/>
            </w:tcBorders>
            <w:shd w:val="clear" w:color="auto" w:fill="FFFFFF" w:themeFill="background1"/>
            <w:vAlign w:val="center"/>
          </w:tcPr>
          <w:p w14:paraId="64AD49EF" w14:textId="1A11FC78"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Powszechnymi kosztami utrzymania</w:t>
            </w:r>
          </w:p>
        </w:tc>
        <w:tc>
          <w:tcPr>
            <w:tcW w:w="841" w:type="pct"/>
            <w:tcBorders>
              <w:top w:val="single" w:sz="4" w:space="0" w:color="auto"/>
              <w:left w:val="single" w:sz="4" w:space="0" w:color="auto"/>
            </w:tcBorders>
            <w:shd w:val="clear" w:color="auto" w:fill="FFFFFF" w:themeFill="background1"/>
            <w:vAlign w:val="center"/>
          </w:tcPr>
          <w:p w14:paraId="66FA4311" w14:textId="3F0F46AF"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Standardowymi kosztami utrzymania</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9EBDCF0"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58879D08" w14:textId="38E0A11F"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2649F648" w14:textId="77777777" w:rsidTr="001F4579">
        <w:trPr>
          <w:trHeight w:val="375"/>
        </w:trPr>
        <w:tc>
          <w:tcPr>
            <w:tcW w:w="195" w:type="pct"/>
            <w:shd w:val="clear" w:color="auto" w:fill="FFFFFF" w:themeFill="background1"/>
            <w:vAlign w:val="center"/>
          </w:tcPr>
          <w:p w14:paraId="4ABC830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CFC9E28" w14:textId="6F67CB80"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424C37DA" w14:textId="48177F2A"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17</w:t>
            </w:r>
          </w:p>
        </w:tc>
        <w:tc>
          <w:tcPr>
            <w:tcW w:w="644" w:type="pct"/>
            <w:tcBorders>
              <w:top w:val="single" w:sz="4" w:space="0" w:color="auto"/>
              <w:left w:val="single" w:sz="4" w:space="0" w:color="auto"/>
            </w:tcBorders>
            <w:shd w:val="clear" w:color="auto" w:fill="FFFFFF" w:themeFill="background1"/>
            <w:vAlign w:val="center"/>
          </w:tcPr>
          <w:p w14:paraId="01077F70" w14:textId="4876550F"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Cel główny: Wzrost liczby osób, u których przeprowadzono testy oceniające funkcje poznawcze w podstawowej opiece zdrowotnej.</w:t>
            </w:r>
          </w:p>
        </w:tc>
        <w:tc>
          <w:tcPr>
            <w:tcW w:w="841" w:type="pct"/>
            <w:tcBorders>
              <w:top w:val="single" w:sz="4" w:space="0" w:color="auto"/>
              <w:left w:val="single" w:sz="4" w:space="0" w:color="auto"/>
            </w:tcBorders>
            <w:shd w:val="clear" w:color="auto" w:fill="FFFFFF" w:themeFill="background1"/>
            <w:vAlign w:val="center"/>
          </w:tcPr>
          <w:p w14:paraId="7EAA0261" w14:textId="77777777" w:rsidR="00F60BAF" w:rsidRPr="008D6DD0" w:rsidRDefault="00F60BAF" w:rsidP="00F60BAF">
            <w:pPr>
              <w:spacing w:after="0" w:line="240" w:lineRule="auto"/>
              <w:rPr>
                <w:rFonts w:ascii="Lato" w:hAnsi="Lato"/>
                <w:sz w:val="20"/>
                <w:szCs w:val="20"/>
              </w:rPr>
            </w:pPr>
            <w:r w:rsidRPr="008D6DD0">
              <w:rPr>
                <w:rStyle w:val="TeksttreciCalibri8pt"/>
                <w:rFonts w:ascii="Lato" w:hAnsi="Lato"/>
                <w:sz w:val="20"/>
                <w:szCs w:val="20"/>
              </w:rPr>
              <w:t>Wsparcie wczesnej diagnostyki/poprawa wczesnego rozpoznawania chorób otępiennych poprzez wdrożenie</w:t>
            </w:r>
          </w:p>
          <w:p w14:paraId="17B0ABFB" w14:textId="5B2A2C96"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identyfikacji/aktywne poszukiwanie osób ze skargami na zaburzenia pamięci innych funkcji poznawczych, ich badania przesiewowe i kierowanie ich do dalszej diagnostyki specjalistycznej.</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7BFD5F50" w14:textId="77777777" w:rsidR="00F60BAF" w:rsidRPr="008D6DD0" w:rsidRDefault="00F60BAF" w:rsidP="00F60BAF">
            <w:pPr>
              <w:spacing w:after="0" w:line="240" w:lineRule="auto"/>
              <w:ind w:left="120"/>
              <w:rPr>
                <w:rFonts w:ascii="Lato" w:hAnsi="Lato"/>
                <w:sz w:val="20"/>
                <w:szCs w:val="20"/>
              </w:rPr>
            </w:pPr>
            <w:r w:rsidRPr="008D6DD0">
              <w:rPr>
                <w:rStyle w:val="TeksttreciCalibri8pt"/>
                <w:rFonts w:ascii="Lato" w:hAnsi="Lato"/>
                <w:sz w:val="20"/>
                <w:szCs w:val="20"/>
              </w:rPr>
              <w:t>Badania przesiewowe są wskazane w przypadku podejrzenia występowania zaburzeń pamięci.</w:t>
            </w:r>
          </w:p>
          <w:p w14:paraId="6FC269D0" w14:textId="3A44D72E"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Nie ma potrzeby badań przesiewowych u wszystkich osób np. powyżej 65 r. życia.</w:t>
            </w:r>
          </w:p>
        </w:tc>
        <w:tc>
          <w:tcPr>
            <w:tcW w:w="869" w:type="pct"/>
            <w:shd w:val="clear" w:color="auto" w:fill="FFFFFF" w:themeFill="background1"/>
            <w:vAlign w:val="center"/>
          </w:tcPr>
          <w:p w14:paraId="7633D93C"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3E21BE0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celu głównym nie wskazano, że testy oceniające funkcje poznawcze będą przeprowadzane wśród całej populacji, a nie tylko u osób, u których identyfikuje się objawy wskazujące na możliwość wystąpienia tego typu chorób. </w:t>
            </w:r>
          </w:p>
          <w:p w14:paraId="10624DA9" w14:textId="2F839CF6"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Dodatkowo, zaproponowany cel nie ma charakteru mierzalnego.  </w:t>
            </w:r>
          </w:p>
        </w:tc>
      </w:tr>
      <w:tr w:rsidR="00F60BAF" w:rsidRPr="008D6DD0" w14:paraId="66FB57B4" w14:textId="77777777" w:rsidTr="001F4579">
        <w:trPr>
          <w:trHeight w:val="375"/>
        </w:trPr>
        <w:tc>
          <w:tcPr>
            <w:tcW w:w="195" w:type="pct"/>
            <w:shd w:val="clear" w:color="auto" w:fill="FFFFFF" w:themeFill="background1"/>
            <w:vAlign w:val="center"/>
          </w:tcPr>
          <w:p w14:paraId="4ECFB93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2017330" w14:textId="7BF6D4E6"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5CACA3BF" w14:textId="73751AE4"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20</w:t>
            </w:r>
          </w:p>
        </w:tc>
        <w:tc>
          <w:tcPr>
            <w:tcW w:w="644" w:type="pct"/>
            <w:tcBorders>
              <w:top w:val="single" w:sz="4" w:space="0" w:color="auto"/>
              <w:left w:val="single" w:sz="4" w:space="0" w:color="auto"/>
            </w:tcBorders>
            <w:shd w:val="clear" w:color="auto" w:fill="FFFFFF" w:themeFill="background1"/>
            <w:vAlign w:val="center"/>
          </w:tcPr>
          <w:p w14:paraId="6612AFC6" w14:textId="6E959D8D"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Poczucia godności</w:t>
            </w:r>
          </w:p>
        </w:tc>
        <w:tc>
          <w:tcPr>
            <w:tcW w:w="841" w:type="pct"/>
            <w:tcBorders>
              <w:top w:val="single" w:sz="4" w:space="0" w:color="auto"/>
              <w:left w:val="single" w:sz="4" w:space="0" w:color="auto"/>
            </w:tcBorders>
            <w:shd w:val="clear" w:color="auto" w:fill="FFFFFF" w:themeFill="background1"/>
            <w:vAlign w:val="center"/>
          </w:tcPr>
          <w:p w14:paraId="75EE3384" w14:textId="7CCA2CD2"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Poszanowania godności</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E3B4112"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523C1B97" w14:textId="5D965945"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310029A4" w14:textId="77777777" w:rsidTr="001F4579">
        <w:trPr>
          <w:trHeight w:val="375"/>
        </w:trPr>
        <w:tc>
          <w:tcPr>
            <w:tcW w:w="195" w:type="pct"/>
            <w:shd w:val="clear" w:color="auto" w:fill="FFFFFF" w:themeFill="background1"/>
            <w:vAlign w:val="center"/>
          </w:tcPr>
          <w:p w14:paraId="53608B27"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9C72D30" w14:textId="47526EDF"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291D51FF" w14:textId="73266534"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Str.20</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64DF6905" w14:textId="6035F8A0"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„Osoby z chorobami otępiennymi stopniowo tracą umiejętność rozpoznawania miejsc i twarzy. Otępienia mogą</w:t>
            </w:r>
            <w:r w:rsidRPr="008D6DD0">
              <w:rPr>
                <w:rFonts w:ascii="Lato" w:hAnsi="Lato"/>
                <w:sz w:val="20"/>
                <w:szCs w:val="20"/>
              </w:rPr>
              <w:t xml:space="preserve"> </w:t>
            </w:r>
            <w:r w:rsidRPr="008D6DD0">
              <w:rPr>
                <w:rStyle w:val="TeksttreciCalibri8pt"/>
                <w:rFonts w:ascii="Lato" w:hAnsi="Lato"/>
                <w:sz w:val="20"/>
                <w:szCs w:val="20"/>
              </w:rPr>
              <w:t>być przyczyną zaginięć, ale także powodować irracjonalne zachowania osób chorych – w wyniku których narażają się na wyższe ryzyko stania się ofiarami przestępstw i wykroczeń, ale też ich sprawcami.”</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69CCC64C" w14:textId="056DFE66"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Osoby z chorobami otępiennymi stopniowo tracą zdolność rozpoznawania miejsc i twarzy. Otępienie może prowadzić do zaginięć, a</w:t>
            </w:r>
            <w:r w:rsidRPr="008D6DD0">
              <w:rPr>
                <w:rFonts w:ascii="Lato" w:hAnsi="Lato"/>
                <w:sz w:val="20"/>
                <w:szCs w:val="20"/>
              </w:rPr>
              <w:t xml:space="preserve"> </w:t>
            </w:r>
            <w:r w:rsidRPr="008D6DD0">
              <w:rPr>
                <w:rStyle w:val="TeksttreciCalibri8pt"/>
                <w:rFonts w:ascii="Lato" w:hAnsi="Lato"/>
                <w:sz w:val="20"/>
                <w:szCs w:val="20"/>
              </w:rPr>
              <w:t>także powodować irracjonalne zachowania, które zwiększają ryzyko, że chory stanie się ofiarą przestępstwa lub wykroczenia, czy też jego sprawcą.</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03782" w14:textId="5A435275"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Zmiana szyku zdania przez co jest bardziej zrozumiałe.</w:t>
            </w:r>
          </w:p>
        </w:tc>
        <w:tc>
          <w:tcPr>
            <w:tcW w:w="869" w:type="pct"/>
            <w:shd w:val="clear" w:color="auto" w:fill="FFFFFF" w:themeFill="background1"/>
            <w:vAlign w:val="center"/>
          </w:tcPr>
          <w:p w14:paraId="07BE77A2" w14:textId="301F4DE3"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122968B3" w14:textId="77777777" w:rsidTr="001F4579">
        <w:trPr>
          <w:trHeight w:val="375"/>
        </w:trPr>
        <w:tc>
          <w:tcPr>
            <w:tcW w:w="195" w:type="pct"/>
            <w:shd w:val="clear" w:color="auto" w:fill="FFFFFF" w:themeFill="background1"/>
            <w:vAlign w:val="center"/>
          </w:tcPr>
          <w:p w14:paraId="6E4A3D5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120E8E2" w14:textId="40742978"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569306AF" w14:textId="1F878E70"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Str. 22</w:t>
            </w:r>
          </w:p>
        </w:tc>
        <w:tc>
          <w:tcPr>
            <w:tcW w:w="644" w:type="pct"/>
            <w:tcBorders>
              <w:top w:val="single" w:sz="4" w:space="0" w:color="auto"/>
              <w:left w:val="single" w:sz="4" w:space="0" w:color="auto"/>
            </w:tcBorders>
            <w:shd w:val="clear" w:color="auto" w:fill="FFFFFF" w:themeFill="background1"/>
            <w:vAlign w:val="center"/>
          </w:tcPr>
          <w:p w14:paraId="61744695" w14:textId="2E703322"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Konkursy dla studentów</w:t>
            </w:r>
          </w:p>
        </w:tc>
        <w:tc>
          <w:tcPr>
            <w:tcW w:w="841" w:type="pct"/>
            <w:tcBorders>
              <w:top w:val="single" w:sz="4" w:space="0" w:color="auto"/>
              <w:left w:val="single" w:sz="4" w:space="0" w:color="auto"/>
            </w:tcBorders>
            <w:shd w:val="clear" w:color="auto" w:fill="FFFFFF" w:themeFill="background1"/>
            <w:vAlign w:val="center"/>
          </w:tcPr>
          <w:p w14:paraId="44C4A842" w14:textId="21666E07"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Konkursy dla studentów, młodzieży licealnej i uczniów szkół podstawowych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777B58E" w14:textId="7197D1BD"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Rozwijanie zainteresowania i poszerzanie wiedzy w młodszych grupach wiekowych; szerszy zasięg społeczny.</w:t>
            </w:r>
          </w:p>
        </w:tc>
        <w:tc>
          <w:tcPr>
            <w:tcW w:w="869" w:type="pct"/>
            <w:shd w:val="clear" w:color="auto" w:fill="FFFFFF" w:themeFill="background1"/>
            <w:vAlign w:val="center"/>
          </w:tcPr>
          <w:p w14:paraId="1A5F316E" w14:textId="7517A262"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3D910DA7" w14:textId="77777777" w:rsidR="006075FC" w:rsidRPr="008D6DD0" w:rsidRDefault="006075FC" w:rsidP="006075FC">
            <w:pPr>
              <w:spacing w:line="240" w:lineRule="auto"/>
              <w:rPr>
                <w:rFonts w:ascii="Lato" w:hAnsi="Lato"/>
                <w:b/>
                <w:sz w:val="20"/>
                <w:szCs w:val="20"/>
              </w:rPr>
            </w:pPr>
            <w:r w:rsidRPr="008D6DD0">
              <w:rPr>
                <w:rFonts w:ascii="Lato" w:hAnsi="Lato"/>
                <w:b/>
                <w:sz w:val="20"/>
                <w:szCs w:val="20"/>
              </w:rPr>
              <w:t>Stanowisko MEN</w:t>
            </w:r>
          </w:p>
          <w:p w14:paraId="50F7FC70"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Kwestie organizacji oraz sposobu przeprowadzania zawodów wiedzy, tj. konkursy, olimpiady, turnieje określa rozporządzenie Ministra Edukacji Narodowej i Sportu z dnia 29 stycznia 2002 r. (Dz.U. 2020 r. poz. 1036) – na podstawie upoważnienia z art. 22 ust. 2 ustawy z dnia 7 września 1991 r. o  systemie oświaty (Dz.U. z 2025 r. poz. 881).</w:t>
            </w:r>
          </w:p>
          <w:p w14:paraId="549C265C"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Zgodnie z powyższym aktem prawnym konkursy mogą być organizowane jako interdyscyplinarne (obejmujące elementy treści podstaw programowych różnych przedmiotów lub bloków przedmiotowych), przedmiotowe (obejmujące i poszerzające treści podstawy programowej jednego przedmiotu) oraz tematyczne (związane z wybranym przedmiotem lub blokiem przedmiotowym). Konkursy mogą mieć zasięg wojewódzki lub </w:t>
            </w:r>
            <w:proofErr w:type="spellStart"/>
            <w:r w:rsidRPr="008D6DD0">
              <w:rPr>
                <w:rFonts w:ascii="Lato" w:hAnsi="Lato"/>
                <w:bCs/>
                <w:sz w:val="20"/>
                <w:szCs w:val="20"/>
              </w:rPr>
              <w:t>ponadwojewódzki</w:t>
            </w:r>
            <w:proofErr w:type="spellEnd"/>
            <w:r w:rsidRPr="008D6DD0">
              <w:rPr>
                <w:rFonts w:ascii="Lato" w:hAnsi="Lato"/>
                <w:bCs/>
                <w:sz w:val="20"/>
                <w:szCs w:val="20"/>
              </w:rPr>
              <w:t xml:space="preserve">. Konkursy o zasięgu wojewódzkim organizuje kurator oświaty, a  konkursy o zasięgu </w:t>
            </w:r>
            <w:proofErr w:type="spellStart"/>
            <w:r w:rsidRPr="008D6DD0">
              <w:rPr>
                <w:rFonts w:ascii="Lato" w:hAnsi="Lato"/>
                <w:bCs/>
                <w:sz w:val="20"/>
                <w:szCs w:val="20"/>
              </w:rPr>
              <w:t>ponadwojewódzkim</w:t>
            </w:r>
            <w:proofErr w:type="spellEnd"/>
            <w:r w:rsidRPr="008D6DD0">
              <w:rPr>
                <w:rFonts w:ascii="Lato" w:hAnsi="Lato"/>
                <w:bCs/>
                <w:sz w:val="20"/>
                <w:szCs w:val="20"/>
              </w:rPr>
              <w:t xml:space="preserve"> organizują właściwi kuratorzy oświaty, na podstawie zawartego porozumienia. Konkurs przygotowuje i przeprowadza wojewódzka komisja konkursowa powołana przez kuratora oświaty, który określa zadania komisji oraz zatwierdza regulamin konkursu, opracowany przez komisję. </w:t>
            </w:r>
          </w:p>
          <w:p w14:paraId="788CA9C9"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Jednocześnie stosownie do art. 21 ust. 2 minister właściwy do spraw oświaty i wychowania inicjuje, koordynuje i nadzoruje organizację ogólnopolskich olimpiad i turniejów dla uczniów, a także może zlecić zadania z tego zakresu, w drodze umowy, szkołom wyższym, placówkom naukowym, stowarzyszeniom naukowym, zawodowym i innym podmiotom prowadzącym statutową działalność oświatową lub naukową. </w:t>
            </w:r>
          </w:p>
          <w:p w14:paraId="475A7623"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Mając na uwadze powyższe Minister Edukacji co trzy lata ogłasza otwarty konkurs ofert na realizację zadania publicznego, którego celem jest wyłonienie najkorzystniejszych ofert realizacji zadań z  zakresu organizacji i przeprowadzenia olimpiad i turniejów. Ostatnia edycja niniejszego konkursu została ogłoszona i rozstrzygnięta w 2025 r. Termin zakończenia realizacji zadania upływa w 2028 r.</w:t>
            </w:r>
          </w:p>
          <w:p w14:paraId="7472E8C4"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Mając na uwadze powyższe warto dodać, że oprócz konkursów organizowanych przez właściwe kuratoria oświaty oraz olimpiad i turniejów zlecanych do organizacji i przeprowadzenia przez Ministra Edukacji w ramach otwartego konkursu ofert – w systemie oświaty istnieje wiele innych zawodów wiedzy realizowanych niezależnie przez różne podmioty dla uczniów szkół podstawowych i ponadpodstawowych, w których uczniowie biorą udział na zasadzie dobrowolności, zgodnie z własnymi zainteresowaniami i na podstawie ustanowionego przez organizatora regulaminu, określającego szczegółowo zasady udziału.</w:t>
            </w:r>
          </w:p>
          <w:p w14:paraId="567CF0A9" w14:textId="77588F0D" w:rsidR="00F60BAF" w:rsidRPr="008D6DD0" w:rsidRDefault="00F60BAF" w:rsidP="00F60BAF">
            <w:pPr>
              <w:spacing w:line="240" w:lineRule="auto"/>
              <w:rPr>
                <w:rFonts w:ascii="Lato" w:hAnsi="Lato"/>
                <w:bCs/>
                <w:sz w:val="20"/>
                <w:szCs w:val="20"/>
              </w:rPr>
            </w:pPr>
            <w:r w:rsidRPr="008D6DD0">
              <w:rPr>
                <w:rFonts w:ascii="Lato" w:hAnsi="Lato"/>
                <w:bCs/>
                <w:sz w:val="20"/>
                <w:szCs w:val="20"/>
              </w:rPr>
              <w:t>Zatem w przypadku gdyby Krajowa Rada ds. Neurologii bądź Polskie Towarzystwo Neurologiczne zechciało przeprowadzić dla uczniów szkół podstawowych lub ponadpodstawowych konkurs dotyczący tematyki chorób otępiennych Ministerstwo Edukacji Narodowej może włączyć się w upowszechnienie niniejszych zawodów wiedzy (można zawnioskować o przyznanie patronatu honorowego nad przedsięwzięciem), jednak z uwagi na brak właściwości MEN nie podejmie się jego realizacji.</w:t>
            </w:r>
          </w:p>
        </w:tc>
      </w:tr>
      <w:tr w:rsidR="00F60BAF" w:rsidRPr="008D6DD0" w14:paraId="6C63A7FC" w14:textId="77777777" w:rsidTr="001F4579">
        <w:trPr>
          <w:trHeight w:val="375"/>
        </w:trPr>
        <w:tc>
          <w:tcPr>
            <w:tcW w:w="195" w:type="pct"/>
            <w:shd w:val="clear" w:color="auto" w:fill="FFFFFF" w:themeFill="background1"/>
            <w:vAlign w:val="center"/>
          </w:tcPr>
          <w:p w14:paraId="59A264A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5FD5641" w14:textId="4367ACDF"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22E2DCCC" w14:textId="68563FA3"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Str. 28, rys. 2</w:t>
            </w:r>
          </w:p>
        </w:tc>
        <w:tc>
          <w:tcPr>
            <w:tcW w:w="644" w:type="pct"/>
            <w:tcBorders>
              <w:top w:val="single" w:sz="4" w:space="0" w:color="auto"/>
              <w:left w:val="single" w:sz="4" w:space="0" w:color="auto"/>
            </w:tcBorders>
            <w:shd w:val="clear" w:color="auto" w:fill="FFFFFF" w:themeFill="background1"/>
            <w:vAlign w:val="center"/>
          </w:tcPr>
          <w:p w14:paraId="743D4823" w14:textId="4FD43358"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Wysoki poziom cholesterolu</w:t>
            </w:r>
          </w:p>
        </w:tc>
        <w:tc>
          <w:tcPr>
            <w:tcW w:w="841" w:type="pct"/>
            <w:tcBorders>
              <w:top w:val="single" w:sz="4" w:space="0" w:color="auto"/>
              <w:left w:val="single" w:sz="4" w:space="0" w:color="auto"/>
            </w:tcBorders>
            <w:shd w:val="clear" w:color="auto" w:fill="FFFFFF" w:themeFill="background1"/>
            <w:vAlign w:val="center"/>
          </w:tcPr>
          <w:p w14:paraId="6E05523C" w14:textId="1AC29CB9"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Wysoki poziom frakcji LDL cholesterolu</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5D30BACF" w14:textId="3703324F" w:rsidR="00F60BAF" w:rsidRPr="008D6DD0" w:rsidRDefault="00F60BAF" w:rsidP="00F60BAF">
            <w:pPr>
              <w:spacing w:line="240" w:lineRule="auto"/>
              <w:rPr>
                <w:rFonts w:ascii="Lato" w:hAnsi="Lato"/>
                <w:bCs/>
                <w:sz w:val="20"/>
                <w:szCs w:val="20"/>
              </w:rPr>
            </w:pPr>
            <w:r w:rsidRPr="008D6DD0">
              <w:rPr>
                <w:rStyle w:val="TeksttreciCalibri8pt"/>
                <w:rFonts w:ascii="Lato" w:hAnsi="Lato"/>
                <w:color w:val="auto"/>
                <w:sz w:val="20"/>
                <w:szCs w:val="20"/>
              </w:rPr>
              <w:t xml:space="preserve">Uszczegółowienie zgodne z cytowana w dokumencie publikacją w Lancet </w:t>
            </w:r>
            <w:proofErr w:type="spellStart"/>
            <w:r w:rsidRPr="008D6DD0">
              <w:rPr>
                <w:rStyle w:val="TeksttreciCalibri8pt"/>
                <w:rFonts w:ascii="Lato" w:hAnsi="Lato"/>
                <w:color w:val="auto"/>
                <w:sz w:val="20"/>
                <w:szCs w:val="20"/>
              </w:rPr>
              <w:t>Neurology</w:t>
            </w:r>
            <w:proofErr w:type="spellEnd"/>
            <w:r w:rsidRPr="008D6DD0">
              <w:rPr>
                <w:rStyle w:val="TeksttreciCalibri8pt"/>
                <w:rFonts w:ascii="Lato" w:hAnsi="Lato"/>
                <w:color w:val="auto"/>
                <w:sz w:val="20"/>
                <w:szCs w:val="20"/>
              </w:rPr>
              <w:t>, 2024</w:t>
            </w:r>
          </w:p>
        </w:tc>
        <w:tc>
          <w:tcPr>
            <w:tcW w:w="869" w:type="pct"/>
            <w:shd w:val="clear" w:color="auto" w:fill="FFFFFF" w:themeFill="background1"/>
            <w:vAlign w:val="center"/>
          </w:tcPr>
          <w:p w14:paraId="317B9082" w14:textId="4548EE1B"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4F238E41" w14:textId="77777777" w:rsidTr="001F4579">
        <w:trPr>
          <w:trHeight w:val="375"/>
        </w:trPr>
        <w:tc>
          <w:tcPr>
            <w:tcW w:w="195" w:type="pct"/>
            <w:shd w:val="clear" w:color="auto" w:fill="FFFFFF" w:themeFill="background1"/>
            <w:vAlign w:val="center"/>
          </w:tcPr>
          <w:p w14:paraId="463069C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A57D608" w14:textId="7B5FBD67"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26BAD4B6" w14:textId="10ADD705"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29</w:t>
            </w:r>
          </w:p>
        </w:tc>
        <w:tc>
          <w:tcPr>
            <w:tcW w:w="644" w:type="pct"/>
            <w:tcBorders>
              <w:top w:val="single" w:sz="4" w:space="0" w:color="auto"/>
              <w:left w:val="single" w:sz="4" w:space="0" w:color="auto"/>
            </w:tcBorders>
            <w:shd w:val="clear" w:color="auto" w:fill="FFFFFF" w:themeFill="background1"/>
            <w:vAlign w:val="center"/>
          </w:tcPr>
          <w:p w14:paraId="687F21DB" w14:textId="59ACB0C8"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„1) zapewnienie dostępu do dobrej jakości edukacji dla wszystkich oraz zachęcanie do podejmowania przez osoby w średnim wieku stymulujących poznawczo aktywności w celu ochrony funkcji poznawczych;”</w:t>
            </w:r>
          </w:p>
        </w:tc>
        <w:tc>
          <w:tcPr>
            <w:tcW w:w="841" w:type="pct"/>
            <w:tcBorders>
              <w:top w:val="single" w:sz="4" w:space="0" w:color="auto"/>
              <w:left w:val="single" w:sz="4" w:space="0" w:color="auto"/>
            </w:tcBorders>
            <w:shd w:val="clear" w:color="auto" w:fill="FFFFFF" w:themeFill="background1"/>
            <w:vAlign w:val="center"/>
          </w:tcPr>
          <w:p w14:paraId="7042C34B" w14:textId="48B5945D"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1) Zapewnienie powszechnego dostępu do edukacji oraz zachęcanie do podejmowania przez osoby w średnim wieku stymulujących poznawczo aktywności w celu zachowania rezerwy poznawczej</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C4B144C" w14:textId="790996EA"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Poprawa spójności tekstu z zaleceniami międzynarodowymi.</w:t>
            </w:r>
          </w:p>
        </w:tc>
        <w:tc>
          <w:tcPr>
            <w:tcW w:w="869" w:type="pct"/>
            <w:shd w:val="clear" w:color="auto" w:fill="FFFFFF" w:themeFill="background1"/>
            <w:vAlign w:val="center"/>
          </w:tcPr>
          <w:p w14:paraId="775691C8" w14:textId="7919989B"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1A94F178" w14:textId="77777777" w:rsidTr="001F4579">
        <w:trPr>
          <w:trHeight w:val="375"/>
        </w:trPr>
        <w:tc>
          <w:tcPr>
            <w:tcW w:w="195" w:type="pct"/>
            <w:shd w:val="clear" w:color="auto" w:fill="FFFFFF" w:themeFill="background1"/>
            <w:vAlign w:val="center"/>
          </w:tcPr>
          <w:p w14:paraId="2215435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4C4E70D" w14:textId="22F202D1"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30E0A907" w14:textId="7FEF74C2"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29</w:t>
            </w:r>
          </w:p>
        </w:tc>
        <w:tc>
          <w:tcPr>
            <w:tcW w:w="644" w:type="pct"/>
            <w:tcBorders>
              <w:top w:val="single" w:sz="4" w:space="0" w:color="auto"/>
              <w:left w:val="single" w:sz="4" w:space="0" w:color="auto"/>
            </w:tcBorders>
            <w:shd w:val="clear" w:color="auto" w:fill="FFFFFF" w:themeFill="background1"/>
            <w:vAlign w:val="center"/>
          </w:tcPr>
          <w:p w14:paraId="35C13A13"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tcBorders>
            <w:shd w:val="clear" w:color="auto" w:fill="FFFFFF" w:themeFill="background1"/>
            <w:vAlign w:val="center"/>
          </w:tcPr>
          <w:p w14:paraId="50DDBE26" w14:textId="77777777" w:rsidR="00F60BAF" w:rsidRPr="008D6DD0" w:rsidRDefault="00F60BAF" w:rsidP="00F60BAF">
            <w:pPr>
              <w:spacing w:line="240" w:lineRule="auto"/>
              <w:rPr>
                <w:rFonts w:ascii="Lato" w:hAnsi="Lato"/>
                <w:bCs/>
                <w:sz w:val="20"/>
                <w:szCs w:val="20"/>
              </w:rPr>
            </w:pP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65D48A13" w14:textId="205F2A18"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Brak w przypisie dolnym poz. 26 ( z pkt.14)</w:t>
            </w:r>
          </w:p>
        </w:tc>
        <w:tc>
          <w:tcPr>
            <w:tcW w:w="869" w:type="pct"/>
            <w:shd w:val="clear" w:color="auto" w:fill="FFFFFF" w:themeFill="background1"/>
            <w:vAlign w:val="center"/>
          </w:tcPr>
          <w:p w14:paraId="25C1E5AD" w14:textId="486003AC"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4B11D2A7" w14:textId="77777777" w:rsidTr="001F4579">
        <w:trPr>
          <w:trHeight w:val="375"/>
        </w:trPr>
        <w:tc>
          <w:tcPr>
            <w:tcW w:w="195" w:type="pct"/>
            <w:shd w:val="clear" w:color="auto" w:fill="FFFFFF" w:themeFill="background1"/>
            <w:vAlign w:val="center"/>
          </w:tcPr>
          <w:p w14:paraId="5F00575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B23A123" w14:textId="3962E311"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10E99136" w14:textId="7DDE98AE"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29. Pkt.4</w:t>
            </w:r>
          </w:p>
        </w:tc>
        <w:tc>
          <w:tcPr>
            <w:tcW w:w="644" w:type="pct"/>
            <w:tcBorders>
              <w:top w:val="single" w:sz="4" w:space="0" w:color="auto"/>
              <w:left w:val="single" w:sz="4" w:space="0" w:color="auto"/>
            </w:tcBorders>
            <w:shd w:val="clear" w:color="auto" w:fill="FFFFFF" w:themeFill="background1"/>
            <w:vAlign w:val="center"/>
          </w:tcPr>
          <w:p w14:paraId="6B7481C2"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tcBorders>
            <w:shd w:val="clear" w:color="auto" w:fill="FFFFFF" w:themeFill="background1"/>
            <w:vAlign w:val="center"/>
          </w:tcPr>
          <w:p w14:paraId="6FA2D1B4" w14:textId="0B43951B"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Dodanie: „ograniczanie dostępności”</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5453EBB0"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10A2E257"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32859E2C" w14:textId="53D1E132" w:rsidR="00F60BAF" w:rsidRPr="008D6DD0" w:rsidRDefault="00F60BAF" w:rsidP="00F60BAF">
            <w:pPr>
              <w:spacing w:line="240" w:lineRule="auto"/>
              <w:rPr>
                <w:rFonts w:ascii="Lato" w:hAnsi="Lato"/>
                <w:bCs/>
                <w:sz w:val="20"/>
                <w:szCs w:val="20"/>
              </w:rPr>
            </w:pPr>
            <w:r w:rsidRPr="008D6DD0">
              <w:rPr>
                <w:rFonts w:ascii="Lato" w:hAnsi="Lato"/>
                <w:bCs/>
                <w:sz w:val="20"/>
                <w:szCs w:val="20"/>
              </w:rPr>
              <w:t>Uwaga niejasna. Nie doprecyzowano w którym dokładnie miejscu miałby zostać dodany postulowany fragment.</w:t>
            </w:r>
          </w:p>
        </w:tc>
      </w:tr>
      <w:tr w:rsidR="00F60BAF" w:rsidRPr="008D6DD0" w14:paraId="5AB6A986" w14:textId="77777777" w:rsidTr="001F4579">
        <w:trPr>
          <w:trHeight w:val="375"/>
        </w:trPr>
        <w:tc>
          <w:tcPr>
            <w:tcW w:w="195" w:type="pct"/>
            <w:shd w:val="clear" w:color="auto" w:fill="FFFFFF" w:themeFill="background1"/>
            <w:vAlign w:val="center"/>
          </w:tcPr>
          <w:p w14:paraId="05A37686"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B06B164" w14:textId="21ADE688"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7AD04ACD" w14:textId="585D04F9"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37</w:t>
            </w:r>
          </w:p>
        </w:tc>
        <w:tc>
          <w:tcPr>
            <w:tcW w:w="644" w:type="pct"/>
            <w:tcBorders>
              <w:top w:val="single" w:sz="4" w:space="0" w:color="auto"/>
              <w:left w:val="single" w:sz="4" w:space="0" w:color="auto"/>
            </w:tcBorders>
            <w:shd w:val="clear" w:color="auto" w:fill="FFFFFF" w:themeFill="background1"/>
            <w:vAlign w:val="center"/>
          </w:tcPr>
          <w:p w14:paraId="23D295E2" w14:textId="0394AEB6"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autoimmunologiczne zapalenia centralnego układu nerwowego</w:t>
            </w:r>
          </w:p>
        </w:tc>
        <w:tc>
          <w:tcPr>
            <w:tcW w:w="841" w:type="pct"/>
            <w:tcBorders>
              <w:top w:val="single" w:sz="4" w:space="0" w:color="auto"/>
              <w:left w:val="single" w:sz="4" w:space="0" w:color="auto"/>
            </w:tcBorders>
            <w:shd w:val="clear" w:color="auto" w:fill="FFFFFF" w:themeFill="background1"/>
            <w:vAlign w:val="center"/>
          </w:tcPr>
          <w:p w14:paraId="60CCB8DF" w14:textId="79FF1EF5"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autoimmunologiczne zapalenia mózgu</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8DD1E93" w14:textId="4B53889A"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Zmiana na powszechnie używaną w języku polskim formę</w:t>
            </w:r>
          </w:p>
        </w:tc>
        <w:tc>
          <w:tcPr>
            <w:tcW w:w="869" w:type="pct"/>
            <w:shd w:val="clear" w:color="auto" w:fill="FFFFFF" w:themeFill="background1"/>
            <w:vAlign w:val="center"/>
          </w:tcPr>
          <w:p w14:paraId="45EAC5E5" w14:textId="51731D2A"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7EC40D63" w14:textId="77777777" w:rsidTr="001F4579">
        <w:trPr>
          <w:trHeight w:val="375"/>
        </w:trPr>
        <w:tc>
          <w:tcPr>
            <w:tcW w:w="195" w:type="pct"/>
            <w:shd w:val="clear" w:color="auto" w:fill="FFFFFF" w:themeFill="background1"/>
            <w:vAlign w:val="center"/>
          </w:tcPr>
          <w:p w14:paraId="2C925086"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427EC2A" w14:textId="2771C3B4"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0A9BC5AD" w14:textId="5EAC4F7D"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37</w:t>
            </w:r>
          </w:p>
        </w:tc>
        <w:tc>
          <w:tcPr>
            <w:tcW w:w="644" w:type="pct"/>
            <w:tcBorders>
              <w:top w:val="single" w:sz="4" w:space="0" w:color="auto"/>
              <w:left w:val="single" w:sz="4" w:space="0" w:color="auto"/>
            </w:tcBorders>
            <w:shd w:val="clear" w:color="auto" w:fill="FFFFFF" w:themeFill="background1"/>
            <w:vAlign w:val="center"/>
          </w:tcPr>
          <w:p w14:paraId="14FB3D17" w14:textId="54F41E0D"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„Należy jednak podkreślić, że wyniki takich testów nie może być jedyną podstawą rozpoznania lub wykluczenia otępienia, ale jedynie jego podejrzenia.”</w:t>
            </w:r>
          </w:p>
        </w:tc>
        <w:tc>
          <w:tcPr>
            <w:tcW w:w="841" w:type="pct"/>
            <w:tcBorders>
              <w:top w:val="single" w:sz="4" w:space="0" w:color="auto"/>
              <w:left w:val="single" w:sz="4" w:space="0" w:color="auto"/>
            </w:tcBorders>
            <w:shd w:val="clear" w:color="auto" w:fill="FFFFFF" w:themeFill="background1"/>
            <w:vAlign w:val="center"/>
          </w:tcPr>
          <w:p w14:paraId="05635A86" w14:textId="25558DE0"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Należy jednak podkreślić, że wyniki takich testów nie mogą być podstawą rozpoznania lub wykluczenia otępienia, ale jedynie jego podejrzenia.</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F947EE0" w14:textId="5E309F7E"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Korekta merytoryczna</w:t>
            </w:r>
          </w:p>
        </w:tc>
        <w:tc>
          <w:tcPr>
            <w:tcW w:w="869" w:type="pct"/>
            <w:shd w:val="clear" w:color="auto" w:fill="FFFFFF" w:themeFill="background1"/>
            <w:vAlign w:val="center"/>
          </w:tcPr>
          <w:p w14:paraId="0ED43A0F" w14:textId="507B2B21"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30F504C9" w14:textId="77777777" w:rsidTr="001F4579">
        <w:trPr>
          <w:trHeight w:val="375"/>
        </w:trPr>
        <w:tc>
          <w:tcPr>
            <w:tcW w:w="195" w:type="pct"/>
            <w:shd w:val="clear" w:color="auto" w:fill="FFFFFF" w:themeFill="background1"/>
            <w:vAlign w:val="center"/>
          </w:tcPr>
          <w:p w14:paraId="42429B2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04721AE" w14:textId="526D9121"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13E3C304" w14:textId="0A638BCE"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38</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23BD29C6" w14:textId="74C6AB83"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„Jednocześnie wczesna diagnostyka daje możliwość zastosowania obecnie dostępnej terapii, która wprawdzie nie wpływa przyczynowo na toczący się w mózgowiu proces patologiczny, jednak pozytywnie modyfikuje przebieg choroby. Na świecie prowadzone są nieustannie badania kliniczne w celu ustalenia przyczyn odkładania się patologicznych białek w ośrodkowym układzie nerwowym. Badania te kierowane są w dużej mierze do grupy pacjentów z łagodnymi zaburzeniami funkcji poznawczych lub łagodną</w:t>
            </w:r>
            <w:r w:rsidRPr="008D6DD0">
              <w:rPr>
                <w:rFonts w:ascii="Lato" w:hAnsi="Lato"/>
                <w:sz w:val="20"/>
                <w:szCs w:val="20"/>
              </w:rPr>
              <w:t xml:space="preserve"> </w:t>
            </w:r>
            <w:r w:rsidRPr="008D6DD0">
              <w:rPr>
                <w:rStyle w:val="TeksttreciCalibri8pt"/>
                <w:rFonts w:ascii="Lato" w:hAnsi="Lato"/>
                <w:sz w:val="20"/>
                <w:szCs w:val="20"/>
              </w:rPr>
              <w:t>postacią choroby Alzheimera.”</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2AF8690C" w14:textId="4B4C21D3"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Wczesna diagnostyka otępień umożliwia wdrożenie aktualnie dostępnych terapii, które – mimo że nie wpływają przyczynowo na patologiczne procesy neurodegeneracyjne zachodzące w mózgu – mogą korzystnie modyfikować przebieg choroby, spowalniając postęp objawów klinicznych. Na świecie trwają intensywne badania kliniczne mające na celu identyfikację mechanizmów prowadzących do odkładania się patologicznych białek w ośrodkowym układzie nerwowym. W dużej mierze koncentrują się one na</w:t>
            </w:r>
            <w:r w:rsidRPr="008D6DD0">
              <w:rPr>
                <w:rFonts w:ascii="Lato" w:hAnsi="Lato"/>
                <w:sz w:val="20"/>
                <w:szCs w:val="20"/>
              </w:rPr>
              <w:t xml:space="preserve"> </w:t>
            </w:r>
            <w:r w:rsidRPr="008D6DD0">
              <w:rPr>
                <w:rStyle w:val="TeksttreciCalibri8pt"/>
                <w:rFonts w:ascii="Lato" w:hAnsi="Lato"/>
                <w:sz w:val="20"/>
                <w:szCs w:val="20"/>
              </w:rPr>
              <w:t>pacjentach we wczesnych stadiach choroby, zwłaszcza z łagodnymi zaburzeniami funkcji poznawczych (MCI) lub z łagodną postacią choroby Alzheimera.</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2BC37" w14:textId="40E7805B"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Korekta szyku zdania i korekta merytoryczna.</w:t>
            </w:r>
          </w:p>
        </w:tc>
        <w:tc>
          <w:tcPr>
            <w:tcW w:w="869" w:type="pct"/>
            <w:shd w:val="clear" w:color="auto" w:fill="FFFFFF" w:themeFill="background1"/>
            <w:vAlign w:val="center"/>
          </w:tcPr>
          <w:p w14:paraId="135B4F11" w14:textId="1A21C335"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01B482AE" w14:textId="77777777" w:rsidTr="001F4579">
        <w:trPr>
          <w:trHeight w:val="375"/>
        </w:trPr>
        <w:tc>
          <w:tcPr>
            <w:tcW w:w="195" w:type="pct"/>
            <w:shd w:val="clear" w:color="auto" w:fill="FFFFFF" w:themeFill="background1"/>
            <w:vAlign w:val="center"/>
          </w:tcPr>
          <w:p w14:paraId="42C5630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9757689" w14:textId="5065766E"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1A5141EF" w14:textId="4BB4C1B0"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39. Sposób monitorowania pkt. 2</w:t>
            </w:r>
          </w:p>
        </w:tc>
        <w:tc>
          <w:tcPr>
            <w:tcW w:w="644" w:type="pct"/>
            <w:tcBorders>
              <w:top w:val="single" w:sz="4" w:space="0" w:color="auto"/>
              <w:left w:val="single" w:sz="4" w:space="0" w:color="auto"/>
            </w:tcBorders>
            <w:shd w:val="clear" w:color="auto" w:fill="FFFFFF" w:themeFill="background1"/>
            <w:vAlign w:val="center"/>
          </w:tcPr>
          <w:p w14:paraId="3A5B3156" w14:textId="060396E8"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„liczba pacjenta, u których wdrożono procedury z zakresu wstępnej diagnostyki zaburzeń otępiennych;”</w:t>
            </w:r>
          </w:p>
        </w:tc>
        <w:tc>
          <w:tcPr>
            <w:tcW w:w="841" w:type="pct"/>
            <w:tcBorders>
              <w:top w:val="single" w:sz="4" w:space="0" w:color="auto"/>
              <w:left w:val="single" w:sz="4" w:space="0" w:color="auto"/>
            </w:tcBorders>
            <w:shd w:val="clear" w:color="auto" w:fill="FFFFFF" w:themeFill="background1"/>
            <w:vAlign w:val="center"/>
          </w:tcPr>
          <w:p w14:paraId="57807CF8" w14:textId="2EE10F9A"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liczba pacjentów, u których przeprowadzono wstępną/przesiewową diagnostykę zaburzeń otępiennych;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77470FEE" w14:textId="0B205699"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Podobnie jak w pkt. 7</w:t>
            </w:r>
          </w:p>
        </w:tc>
        <w:tc>
          <w:tcPr>
            <w:tcW w:w="869" w:type="pct"/>
            <w:shd w:val="clear" w:color="auto" w:fill="FFFFFF" w:themeFill="background1"/>
            <w:vAlign w:val="center"/>
          </w:tcPr>
          <w:p w14:paraId="643EC5DC"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793B9BC9" w14:textId="37E5A340" w:rsidR="00F60BAF" w:rsidRPr="008D6DD0" w:rsidRDefault="00F60BAF" w:rsidP="00F60BAF">
            <w:pPr>
              <w:spacing w:line="240" w:lineRule="auto"/>
              <w:rPr>
                <w:rFonts w:ascii="Lato" w:hAnsi="Lato"/>
                <w:bCs/>
                <w:sz w:val="20"/>
                <w:szCs w:val="20"/>
              </w:rPr>
            </w:pPr>
            <w:r w:rsidRPr="008D6DD0">
              <w:rPr>
                <w:rFonts w:ascii="Lato" w:hAnsi="Lato"/>
                <w:bCs/>
                <w:sz w:val="20"/>
                <w:szCs w:val="20"/>
              </w:rPr>
              <w:t>Sposób monitorowania otrzymuje brzmienie:</w:t>
            </w:r>
          </w:p>
          <w:p w14:paraId="0A916D7F" w14:textId="4091C949" w:rsidR="00F60BAF" w:rsidRPr="008D6DD0" w:rsidRDefault="00F60BAF" w:rsidP="00F60BAF">
            <w:pPr>
              <w:spacing w:line="240" w:lineRule="auto"/>
              <w:rPr>
                <w:rFonts w:ascii="Lato" w:hAnsi="Lato"/>
                <w:bCs/>
                <w:sz w:val="20"/>
                <w:szCs w:val="20"/>
              </w:rPr>
            </w:pPr>
            <w:r w:rsidRPr="008D6DD0">
              <w:rPr>
                <w:rFonts w:ascii="Lato" w:hAnsi="Lato"/>
                <w:bCs/>
                <w:sz w:val="20"/>
                <w:szCs w:val="20"/>
              </w:rPr>
              <w:t>1) zmiany w katalogu świadczeń gwarantowanych umożliwiające stosowanie rekomendowanej ścieżki postępowania wspierającej wczesną diagnostykę chorób otępiennych,</w:t>
            </w:r>
          </w:p>
          <w:p w14:paraId="7C3B157E" w14:textId="624B7BA9"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2) </w:t>
            </w:r>
            <w:r w:rsidRPr="008D6DD0">
              <w:rPr>
                <w:rFonts w:ascii="Lato" w:hAnsi="Lato"/>
                <w:sz w:val="20"/>
                <w:szCs w:val="20"/>
              </w:rPr>
              <w:t xml:space="preserve"> </w:t>
            </w:r>
            <w:r w:rsidRPr="008D6DD0">
              <w:rPr>
                <w:rFonts w:ascii="Lato" w:hAnsi="Lato"/>
                <w:bCs/>
                <w:sz w:val="20"/>
                <w:szCs w:val="20"/>
              </w:rPr>
              <w:t>liczba pacjentów, u których przeprowadzono wstępną diagnostykę chorób otępiennych na poziomie podstawowej opieki zdrowotnej.</w:t>
            </w:r>
          </w:p>
        </w:tc>
      </w:tr>
      <w:tr w:rsidR="00F60BAF" w:rsidRPr="008D6DD0" w14:paraId="11FF9CBD" w14:textId="77777777" w:rsidTr="001F4579">
        <w:trPr>
          <w:trHeight w:val="375"/>
        </w:trPr>
        <w:tc>
          <w:tcPr>
            <w:tcW w:w="195" w:type="pct"/>
            <w:shd w:val="clear" w:color="auto" w:fill="FFFFFF" w:themeFill="background1"/>
            <w:vAlign w:val="center"/>
          </w:tcPr>
          <w:p w14:paraId="05060317"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2B12D79" w14:textId="5F7D32D3"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722A5A8E" w14:textId="72A6E247"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42</w:t>
            </w:r>
          </w:p>
        </w:tc>
        <w:tc>
          <w:tcPr>
            <w:tcW w:w="644" w:type="pct"/>
            <w:tcBorders>
              <w:top w:val="single" w:sz="4" w:space="0" w:color="auto"/>
              <w:left w:val="single" w:sz="4" w:space="0" w:color="auto"/>
            </w:tcBorders>
            <w:shd w:val="clear" w:color="auto" w:fill="FFFFFF" w:themeFill="background1"/>
            <w:vAlign w:val="center"/>
          </w:tcPr>
          <w:p w14:paraId="0743AE90" w14:textId="4FCC0335" w:rsidR="00F60BAF" w:rsidRPr="008D6DD0" w:rsidRDefault="00F60BAF" w:rsidP="00F60BAF">
            <w:pPr>
              <w:spacing w:after="0" w:line="240" w:lineRule="auto"/>
              <w:rPr>
                <w:rFonts w:ascii="Lato" w:hAnsi="Lato"/>
                <w:sz w:val="20"/>
                <w:szCs w:val="20"/>
              </w:rPr>
            </w:pPr>
            <w:r w:rsidRPr="008D6DD0">
              <w:rPr>
                <w:rStyle w:val="TeksttreciCalibri8pt"/>
                <w:rFonts w:ascii="Lato" w:hAnsi="Lato"/>
                <w:sz w:val="20"/>
                <w:szCs w:val="20"/>
              </w:rPr>
              <w:t>„Dotyczące”</w:t>
            </w:r>
          </w:p>
          <w:p w14:paraId="4A8C8C06" w14:textId="0C504B6F" w:rsidR="00F60BAF" w:rsidRPr="008D6DD0" w:rsidRDefault="00F60BAF" w:rsidP="00F60BAF">
            <w:pPr>
              <w:spacing w:after="0" w:line="240" w:lineRule="auto"/>
              <w:rPr>
                <w:rFonts w:ascii="Lato" w:hAnsi="Lato"/>
                <w:sz w:val="20"/>
                <w:szCs w:val="20"/>
              </w:rPr>
            </w:pPr>
            <w:r w:rsidRPr="008D6DD0">
              <w:rPr>
                <w:rStyle w:val="TeksttreciCalibri8pt"/>
                <w:rFonts w:ascii="Lato" w:hAnsi="Lato"/>
                <w:sz w:val="20"/>
                <w:szCs w:val="20"/>
              </w:rPr>
              <w:t>„Nasienia”</w:t>
            </w:r>
          </w:p>
          <w:p w14:paraId="5DE0E1CF" w14:textId="3853DD34"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 xml:space="preserve">„Chorzy </w:t>
            </w:r>
            <w:proofErr w:type="spellStart"/>
            <w:r w:rsidRPr="008D6DD0">
              <w:rPr>
                <w:rStyle w:val="TeksttreciCalibri8pt"/>
                <w:rFonts w:ascii="Lato" w:hAnsi="Lato"/>
                <w:sz w:val="20"/>
                <w:szCs w:val="20"/>
              </w:rPr>
              <w:t>otepiennie</w:t>
            </w:r>
            <w:proofErr w:type="spellEnd"/>
            <w:r w:rsidRPr="008D6DD0">
              <w:rPr>
                <w:rStyle w:val="TeksttreciCalibri8pt"/>
                <w:rFonts w:ascii="Lato" w:hAnsi="Lato"/>
                <w:sz w:val="20"/>
                <w:szCs w:val="20"/>
              </w:rPr>
              <w:t>”</w:t>
            </w:r>
          </w:p>
        </w:tc>
        <w:tc>
          <w:tcPr>
            <w:tcW w:w="841" w:type="pct"/>
            <w:tcBorders>
              <w:top w:val="single" w:sz="4" w:space="0" w:color="auto"/>
              <w:left w:val="single" w:sz="4" w:space="0" w:color="auto"/>
            </w:tcBorders>
            <w:shd w:val="clear" w:color="auto" w:fill="FFFFFF" w:themeFill="background1"/>
            <w:vAlign w:val="center"/>
          </w:tcPr>
          <w:p w14:paraId="3AFA09B4" w14:textId="77777777" w:rsidR="00F60BAF" w:rsidRPr="008D6DD0" w:rsidRDefault="00F60BAF" w:rsidP="00F60BAF">
            <w:pPr>
              <w:spacing w:after="0" w:line="240" w:lineRule="auto"/>
              <w:rPr>
                <w:rFonts w:ascii="Lato" w:hAnsi="Lato"/>
                <w:sz w:val="20"/>
                <w:szCs w:val="20"/>
              </w:rPr>
            </w:pPr>
            <w:r w:rsidRPr="008D6DD0">
              <w:rPr>
                <w:rStyle w:val="TeksttreciCalibri8pt"/>
                <w:rFonts w:ascii="Lato" w:hAnsi="Lato"/>
                <w:sz w:val="20"/>
                <w:szCs w:val="20"/>
              </w:rPr>
              <w:t>Dotyczące Nasilenia Osoby z</w:t>
            </w:r>
          </w:p>
          <w:p w14:paraId="1743B584" w14:textId="25530713"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 xml:space="preserve">otępieniem/chorujący na choroby </w:t>
            </w:r>
            <w:proofErr w:type="spellStart"/>
            <w:r w:rsidRPr="008D6DD0">
              <w:rPr>
                <w:rStyle w:val="TeksttreciCalibri8pt"/>
                <w:rFonts w:ascii="Lato" w:hAnsi="Lato"/>
                <w:sz w:val="20"/>
                <w:szCs w:val="20"/>
              </w:rPr>
              <w:t>otepienne</w:t>
            </w:r>
            <w:proofErr w:type="spellEnd"/>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1B975156" w14:textId="7D431EB8"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Poprawienie literówek</w:t>
            </w:r>
          </w:p>
        </w:tc>
        <w:tc>
          <w:tcPr>
            <w:tcW w:w="869" w:type="pct"/>
            <w:shd w:val="clear" w:color="auto" w:fill="FFFFFF" w:themeFill="background1"/>
            <w:vAlign w:val="center"/>
          </w:tcPr>
          <w:p w14:paraId="1718158E" w14:textId="09379053"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6696C86D" w14:textId="77777777" w:rsidTr="001F4579">
        <w:trPr>
          <w:trHeight w:val="375"/>
        </w:trPr>
        <w:tc>
          <w:tcPr>
            <w:tcW w:w="195" w:type="pct"/>
            <w:shd w:val="clear" w:color="auto" w:fill="FFFFFF" w:themeFill="background1"/>
            <w:vAlign w:val="center"/>
          </w:tcPr>
          <w:p w14:paraId="162CC25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E279E74" w14:textId="6113B2D3"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60F699BC" w14:textId="12FE693D"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50</w:t>
            </w:r>
          </w:p>
        </w:tc>
        <w:tc>
          <w:tcPr>
            <w:tcW w:w="644" w:type="pct"/>
            <w:tcBorders>
              <w:top w:val="single" w:sz="4" w:space="0" w:color="auto"/>
              <w:left w:val="single" w:sz="4" w:space="0" w:color="auto"/>
            </w:tcBorders>
            <w:shd w:val="clear" w:color="auto" w:fill="FFFFFF" w:themeFill="background1"/>
            <w:vAlign w:val="center"/>
          </w:tcPr>
          <w:p w14:paraId="6F74BA14" w14:textId="0889360A"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 xml:space="preserve">„Natomiast poprawa jakości życia opiekuna może być istotnym celem elementem </w:t>
            </w:r>
            <w:proofErr w:type="spellStart"/>
            <w:r w:rsidRPr="008D6DD0">
              <w:rPr>
                <w:rStyle w:val="TeksttreciCalibri8pt"/>
                <w:rFonts w:ascii="Lato" w:hAnsi="Lato"/>
                <w:sz w:val="20"/>
                <w:szCs w:val="20"/>
              </w:rPr>
              <w:t>sprzyiaiacym</w:t>
            </w:r>
            <w:proofErr w:type="spellEnd"/>
            <w:r w:rsidRPr="008D6DD0">
              <w:rPr>
                <w:rStyle w:val="TeksttreciCalibri8pt"/>
                <w:rFonts w:ascii="Lato" w:hAnsi="Lato"/>
                <w:sz w:val="20"/>
                <w:szCs w:val="20"/>
              </w:rPr>
              <w:t xml:space="preserve"> zapewnieniu optymalnej opieki nad chorym w warunkach domowych”</w:t>
            </w:r>
          </w:p>
        </w:tc>
        <w:tc>
          <w:tcPr>
            <w:tcW w:w="841" w:type="pct"/>
            <w:tcBorders>
              <w:top w:val="single" w:sz="4" w:space="0" w:color="auto"/>
              <w:left w:val="single" w:sz="4" w:space="0" w:color="auto"/>
            </w:tcBorders>
            <w:shd w:val="clear" w:color="auto" w:fill="FFFFFF" w:themeFill="background1"/>
            <w:vAlign w:val="center"/>
          </w:tcPr>
          <w:p w14:paraId="6C1389F9" w14:textId="46EA2C5E"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Natomiast poprawa jakości życia opiekuna może być istotnym elementem sprzyjającym zapewnieniu optymalnej opieki nad chorym w warunkach domowych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4A10746" w14:textId="20B4DE0E"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Korekta szyku</w:t>
            </w:r>
          </w:p>
        </w:tc>
        <w:tc>
          <w:tcPr>
            <w:tcW w:w="869" w:type="pct"/>
            <w:shd w:val="clear" w:color="auto" w:fill="FFFFFF" w:themeFill="background1"/>
            <w:vAlign w:val="center"/>
          </w:tcPr>
          <w:p w14:paraId="70A0DEF8" w14:textId="23EB037F"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6075FC" w:rsidRPr="008D6DD0" w14:paraId="6914FD4B" w14:textId="77777777" w:rsidTr="001F4579">
        <w:trPr>
          <w:trHeight w:val="375"/>
        </w:trPr>
        <w:tc>
          <w:tcPr>
            <w:tcW w:w="195" w:type="pct"/>
            <w:shd w:val="clear" w:color="auto" w:fill="FFFFFF" w:themeFill="background1"/>
            <w:vAlign w:val="center"/>
          </w:tcPr>
          <w:p w14:paraId="4193F303" w14:textId="77777777" w:rsidR="006075FC" w:rsidRPr="008D6DD0" w:rsidRDefault="006075FC" w:rsidP="006075F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DE85C4" w14:textId="4BC03140" w:rsidR="006075FC" w:rsidRPr="008D6DD0" w:rsidRDefault="006075FC" w:rsidP="006075FC">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55B772A3" w14:textId="77777777" w:rsidR="006075FC" w:rsidRPr="008D6DD0" w:rsidRDefault="006075FC" w:rsidP="006075FC">
            <w:pPr>
              <w:spacing w:after="0" w:line="240" w:lineRule="auto"/>
              <w:jc w:val="both"/>
              <w:rPr>
                <w:rFonts w:ascii="Lato" w:hAnsi="Lato"/>
                <w:sz w:val="20"/>
                <w:szCs w:val="20"/>
              </w:rPr>
            </w:pPr>
            <w:r w:rsidRPr="008D6DD0">
              <w:rPr>
                <w:rStyle w:val="TeksttreciCalibri8pt"/>
                <w:rFonts w:ascii="Lato" w:hAnsi="Lato"/>
                <w:sz w:val="20"/>
                <w:szCs w:val="20"/>
              </w:rPr>
              <w:t>Rozdział VI.</w:t>
            </w:r>
          </w:p>
          <w:p w14:paraId="79B5AFDA" w14:textId="77777777" w:rsidR="006075FC" w:rsidRPr="008D6DD0" w:rsidRDefault="006075FC" w:rsidP="006075FC">
            <w:pPr>
              <w:spacing w:after="0" w:line="240" w:lineRule="auto"/>
              <w:jc w:val="both"/>
              <w:rPr>
                <w:rFonts w:ascii="Lato" w:hAnsi="Lato"/>
                <w:sz w:val="20"/>
                <w:szCs w:val="20"/>
              </w:rPr>
            </w:pPr>
            <w:r w:rsidRPr="008D6DD0">
              <w:rPr>
                <w:rStyle w:val="TeksttreciCalibri8pt"/>
                <w:rFonts w:ascii="Lato" w:hAnsi="Lato"/>
                <w:sz w:val="20"/>
                <w:szCs w:val="20"/>
              </w:rPr>
              <w:t>Budowanie</w:t>
            </w:r>
          </w:p>
          <w:p w14:paraId="4A2839D4" w14:textId="77777777" w:rsidR="006075FC" w:rsidRPr="008D6DD0" w:rsidRDefault="006075FC" w:rsidP="006075FC">
            <w:pPr>
              <w:spacing w:after="0" w:line="240" w:lineRule="auto"/>
              <w:jc w:val="both"/>
              <w:rPr>
                <w:rFonts w:ascii="Lato" w:hAnsi="Lato"/>
                <w:sz w:val="20"/>
                <w:szCs w:val="20"/>
              </w:rPr>
            </w:pPr>
            <w:r w:rsidRPr="008D6DD0">
              <w:rPr>
                <w:rStyle w:val="TeksttreciCalibri8pt"/>
                <w:rFonts w:ascii="Lato" w:hAnsi="Lato"/>
                <w:sz w:val="20"/>
                <w:szCs w:val="20"/>
              </w:rPr>
              <w:t>systemów</w:t>
            </w:r>
          </w:p>
          <w:p w14:paraId="043F48C5" w14:textId="77777777" w:rsidR="006075FC" w:rsidRPr="008D6DD0" w:rsidRDefault="006075FC" w:rsidP="006075FC">
            <w:pPr>
              <w:spacing w:after="0" w:line="240" w:lineRule="auto"/>
              <w:jc w:val="both"/>
              <w:rPr>
                <w:rFonts w:ascii="Lato" w:hAnsi="Lato"/>
                <w:sz w:val="20"/>
                <w:szCs w:val="20"/>
              </w:rPr>
            </w:pPr>
            <w:r w:rsidRPr="008D6DD0">
              <w:rPr>
                <w:rStyle w:val="TeksttreciCalibri8pt"/>
                <w:rFonts w:ascii="Lato" w:hAnsi="Lato"/>
                <w:sz w:val="20"/>
                <w:szCs w:val="20"/>
              </w:rPr>
              <w:t>gromadzenia</w:t>
            </w:r>
          </w:p>
          <w:p w14:paraId="6ABE9B93" w14:textId="0AD75D60" w:rsidR="006075FC" w:rsidRPr="008D6DD0" w:rsidRDefault="006075FC" w:rsidP="006075FC">
            <w:pPr>
              <w:spacing w:line="240" w:lineRule="auto"/>
              <w:rPr>
                <w:rFonts w:ascii="Lato" w:hAnsi="Lato"/>
                <w:bCs/>
                <w:sz w:val="20"/>
                <w:szCs w:val="20"/>
              </w:rPr>
            </w:pPr>
            <w:r w:rsidRPr="008D6DD0">
              <w:rPr>
                <w:rStyle w:val="TeksttreciCalibri8pt"/>
                <w:rFonts w:ascii="Lato" w:hAnsi="Lato"/>
                <w:sz w:val="20"/>
                <w:szCs w:val="20"/>
              </w:rPr>
              <w:t>danych</w:t>
            </w:r>
          </w:p>
        </w:tc>
        <w:tc>
          <w:tcPr>
            <w:tcW w:w="644" w:type="pct"/>
            <w:tcBorders>
              <w:top w:val="single" w:sz="4" w:space="0" w:color="auto"/>
              <w:left w:val="single" w:sz="4" w:space="0" w:color="auto"/>
            </w:tcBorders>
            <w:shd w:val="clear" w:color="auto" w:fill="FFFFFF" w:themeFill="background1"/>
            <w:vAlign w:val="center"/>
          </w:tcPr>
          <w:p w14:paraId="2D633B68" w14:textId="77777777" w:rsidR="006075FC" w:rsidRPr="008D6DD0" w:rsidRDefault="006075FC" w:rsidP="006075FC">
            <w:pPr>
              <w:spacing w:line="240" w:lineRule="auto"/>
              <w:rPr>
                <w:rFonts w:ascii="Lato" w:hAnsi="Lato"/>
                <w:bCs/>
                <w:sz w:val="20"/>
                <w:szCs w:val="20"/>
              </w:rPr>
            </w:pPr>
          </w:p>
        </w:tc>
        <w:tc>
          <w:tcPr>
            <w:tcW w:w="841" w:type="pct"/>
            <w:tcBorders>
              <w:top w:val="single" w:sz="4" w:space="0" w:color="auto"/>
              <w:left w:val="single" w:sz="4" w:space="0" w:color="auto"/>
            </w:tcBorders>
            <w:shd w:val="clear" w:color="auto" w:fill="FFFFFF" w:themeFill="background1"/>
            <w:vAlign w:val="center"/>
          </w:tcPr>
          <w:p w14:paraId="52EAD8ED" w14:textId="0325DB02" w:rsidR="006075FC" w:rsidRPr="008D6DD0" w:rsidRDefault="006075FC" w:rsidP="006075FC">
            <w:pPr>
              <w:spacing w:line="240" w:lineRule="auto"/>
              <w:rPr>
                <w:rFonts w:ascii="Lato" w:hAnsi="Lato"/>
                <w:bCs/>
                <w:sz w:val="20"/>
                <w:szCs w:val="20"/>
              </w:rPr>
            </w:pPr>
            <w:r w:rsidRPr="008D6DD0">
              <w:rPr>
                <w:rStyle w:val="TeksttreciCalibri8pt"/>
                <w:rFonts w:ascii="Lato" w:hAnsi="Lato"/>
                <w:sz w:val="20"/>
                <w:szCs w:val="20"/>
              </w:rPr>
              <w:t xml:space="preserve">Włączenie szkolenia z zakresu kodowania </w:t>
            </w:r>
            <w:proofErr w:type="spellStart"/>
            <w:r w:rsidRPr="008D6DD0">
              <w:rPr>
                <w:rStyle w:val="TeksttreciCalibri8pt"/>
                <w:rFonts w:ascii="Lato" w:hAnsi="Lato"/>
                <w:sz w:val="20"/>
                <w:szCs w:val="20"/>
              </w:rPr>
              <w:t>rozpoznań</w:t>
            </w:r>
            <w:proofErr w:type="spellEnd"/>
            <w:r w:rsidRPr="008D6DD0">
              <w:rPr>
                <w:rStyle w:val="TeksttreciCalibri8pt"/>
                <w:rFonts w:ascii="Lato" w:hAnsi="Lato"/>
                <w:sz w:val="20"/>
                <w:szCs w:val="20"/>
              </w:rPr>
              <w:t xml:space="preserve"> do systemu kształcenia lekarzy</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1690D544" w14:textId="62E24BDE" w:rsidR="006075FC" w:rsidRPr="008D6DD0" w:rsidRDefault="006075FC" w:rsidP="006075FC">
            <w:pPr>
              <w:spacing w:line="240" w:lineRule="auto"/>
              <w:rPr>
                <w:rFonts w:ascii="Lato" w:hAnsi="Lato"/>
                <w:bCs/>
                <w:sz w:val="20"/>
                <w:szCs w:val="20"/>
              </w:rPr>
            </w:pPr>
            <w:r w:rsidRPr="008D6DD0">
              <w:rPr>
                <w:rStyle w:val="TeksttreciCalibri8pt"/>
                <w:rFonts w:ascii="Lato" w:hAnsi="Lato"/>
                <w:sz w:val="20"/>
                <w:szCs w:val="20"/>
              </w:rPr>
              <w:t>Z wcześniejszych analiz danych uzyskanych z baz NFZ widać że kodowanie w obrębie ICD-10 nie jest mocną strona lekarzy. Kodowanie wg ICD-11 będzie jeszcze trudniejsze. W trosce, nie tylko o choroby otępienne powinno się postulować szkolenia studentów medycyny na ostatnim roku studiów w tym zakresie, ponownie w ramach staży specjalizacyjnych np. w formie 1 dniowego kursu do specjalizacji. Są kraje które to stosują i mogą pochwalić się najlepszymi rejestrami danych medycznych, które potem są podstawą wielu opracowań.</w:t>
            </w:r>
          </w:p>
        </w:tc>
        <w:tc>
          <w:tcPr>
            <w:tcW w:w="869" w:type="pct"/>
            <w:shd w:val="clear" w:color="auto" w:fill="FFFFFF" w:themeFill="background1"/>
            <w:vAlign w:val="center"/>
          </w:tcPr>
          <w:p w14:paraId="6ECE6618" w14:textId="77777777" w:rsidR="006075FC" w:rsidRPr="008D6DD0" w:rsidRDefault="006075FC" w:rsidP="006075FC">
            <w:pPr>
              <w:spacing w:line="240" w:lineRule="auto"/>
              <w:rPr>
                <w:rFonts w:ascii="Lato" w:hAnsi="Lato"/>
                <w:b/>
                <w:color w:val="000000" w:themeColor="text1"/>
                <w:sz w:val="20"/>
                <w:szCs w:val="20"/>
              </w:rPr>
            </w:pPr>
            <w:r w:rsidRPr="008D6DD0">
              <w:rPr>
                <w:rFonts w:ascii="Lato" w:hAnsi="Lato"/>
                <w:b/>
                <w:color w:val="000000" w:themeColor="text1"/>
                <w:sz w:val="20"/>
                <w:szCs w:val="20"/>
              </w:rPr>
              <w:t>Uwaga nieuwzględniona</w:t>
            </w:r>
          </w:p>
          <w:p w14:paraId="7F2F8770" w14:textId="77777777" w:rsidR="006075FC" w:rsidRPr="008D6DD0" w:rsidRDefault="006075FC" w:rsidP="006075FC">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Kwestia tego rodzaju szkoleń wykracza poza zakres Programu.  </w:t>
            </w:r>
          </w:p>
          <w:p w14:paraId="5D6BD7C9" w14:textId="77777777" w:rsidR="006075FC" w:rsidRPr="008D6DD0" w:rsidRDefault="006075FC" w:rsidP="006075FC">
            <w:pPr>
              <w:spacing w:line="240" w:lineRule="auto"/>
              <w:rPr>
                <w:rFonts w:ascii="Lato" w:hAnsi="Lato"/>
                <w:bCs/>
                <w:color w:val="000000" w:themeColor="text1"/>
                <w:sz w:val="20"/>
                <w:szCs w:val="20"/>
              </w:rPr>
            </w:pPr>
            <w:r w:rsidRPr="008D6DD0">
              <w:rPr>
                <w:rFonts w:ascii="Lato" w:hAnsi="Lato"/>
                <w:bCs/>
                <w:color w:val="000000" w:themeColor="text1"/>
                <w:sz w:val="20"/>
                <w:szCs w:val="20"/>
              </w:rPr>
              <w:t>Ministerstwo Zdrowia realizuje Projekt. „Wsparcie wdrożenia jedenastej rewizji Międzynarodowej Klasyfikacji Chorób i Problemów Zdrowotnych (ICD-11) w polskim systemie ochrony zdrowia (II etap prac)”, nr FERS.04.15-IP.07-0004/24, realizowany w ramach Programu Fundusze Europejskie dla Rozwoju Społecznego 2021- FERS).</w:t>
            </w:r>
          </w:p>
          <w:p w14:paraId="0D421CDA" w14:textId="77777777" w:rsidR="006075FC" w:rsidRPr="008D6DD0" w:rsidRDefault="006075FC" w:rsidP="006075FC">
            <w:pPr>
              <w:spacing w:line="240" w:lineRule="auto"/>
              <w:rPr>
                <w:rFonts w:ascii="Lato" w:hAnsi="Lato"/>
                <w:bCs/>
                <w:color w:val="000000" w:themeColor="text1"/>
                <w:sz w:val="20"/>
                <w:szCs w:val="20"/>
              </w:rPr>
            </w:pPr>
            <w:r w:rsidRPr="008D6DD0">
              <w:rPr>
                <w:rFonts w:ascii="Lato" w:hAnsi="Lato"/>
                <w:bCs/>
                <w:color w:val="000000" w:themeColor="text1"/>
                <w:sz w:val="20"/>
                <w:szCs w:val="20"/>
              </w:rPr>
              <w:t xml:space="preserve">W Projekcie zaplanowano szkolenia w zakresie ICD-11, które będą prowadzone przez Centrum Medycznego Kształcenia Podyplomowego, w grupie docelowej znajduje się oprócz personelu medycznego również  personel niemedyczny posługujący  się w swojej pracy ICD-10 a w przyszłości ICD-11. </w:t>
            </w:r>
          </w:p>
          <w:p w14:paraId="4D524B06" w14:textId="3C59A113" w:rsidR="006075FC" w:rsidRPr="008D6DD0" w:rsidRDefault="006075FC" w:rsidP="006075FC">
            <w:pPr>
              <w:spacing w:line="240" w:lineRule="auto"/>
              <w:rPr>
                <w:rFonts w:ascii="Lato" w:hAnsi="Lato"/>
                <w:b/>
                <w:sz w:val="20"/>
                <w:szCs w:val="20"/>
              </w:rPr>
            </w:pPr>
            <w:r w:rsidRPr="008D6DD0">
              <w:rPr>
                <w:rFonts w:ascii="Lato" w:hAnsi="Lato"/>
                <w:bCs/>
                <w:color w:val="000000" w:themeColor="text1"/>
                <w:sz w:val="20"/>
                <w:szCs w:val="20"/>
              </w:rPr>
              <w:t>Szkolenie to jest niezbędne, gdyż klasyfikacja ICD-11 bardziej odzwierciedla aktualny stan rozwoju medycyny i umożliwia bardziej szczegółowe przekazywanie informacji na ten temat</w:t>
            </w:r>
            <w:r w:rsidRPr="008D6DD0">
              <w:rPr>
                <w:rFonts w:ascii="Lato" w:hAnsi="Lato"/>
                <w:b/>
                <w:color w:val="000000" w:themeColor="text1"/>
                <w:sz w:val="20"/>
                <w:szCs w:val="20"/>
              </w:rPr>
              <w:t>.</w:t>
            </w:r>
          </w:p>
        </w:tc>
      </w:tr>
      <w:tr w:rsidR="00F60BAF" w:rsidRPr="008D6DD0" w14:paraId="06891E6F" w14:textId="77777777" w:rsidTr="001F4579">
        <w:trPr>
          <w:trHeight w:val="375"/>
        </w:trPr>
        <w:tc>
          <w:tcPr>
            <w:tcW w:w="195" w:type="pct"/>
            <w:shd w:val="clear" w:color="auto" w:fill="FFFFFF" w:themeFill="background1"/>
            <w:vAlign w:val="center"/>
          </w:tcPr>
          <w:p w14:paraId="43C159BD"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B9C85EB" w14:textId="272E53F8"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6ECA758A" w14:textId="2EA85EE2"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58</w:t>
            </w:r>
          </w:p>
        </w:tc>
        <w:tc>
          <w:tcPr>
            <w:tcW w:w="644" w:type="pct"/>
            <w:tcBorders>
              <w:top w:val="single" w:sz="4" w:space="0" w:color="auto"/>
              <w:left w:val="single" w:sz="4" w:space="0" w:color="auto"/>
            </w:tcBorders>
            <w:shd w:val="clear" w:color="auto" w:fill="FFFFFF" w:themeFill="background1"/>
            <w:vAlign w:val="center"/>
          </w:tcPr>
          <w:p w14:paraId="680C21FF" w14:textId="7E82A904"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Indeks górny – 43</w:t>
            </w:r>
          </w:p>
        </w:tc>
        <w:tc>
          <w:tcPr>
            <w:tcW w:w="841" w:type="pct"/>
            <w:tcBorders>
              <w:top w:val="single" w:sz="4" w:space="0" w:color="auto"/>
              <w:left w:val="single" w:sz="4" w:space="0" w:color="auto"/>
            </w:tcBorders>
            <w:shd w:val="clear" w:color="auto" w:fill="FFFFFF" w:themeFill="background1"/>
            <w:vAlign w:val="center"/>
          </w:tcPr>
          <w:p w14:paraId="34811F03" w14:textId="56F45BAB"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Powinno być – 44</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588F74BB"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127DFE15" w14:textId="7C421C9D"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76A50839" w14:textId="77777777" w:rsidTr="001F4579">
        <w:trPr>
          <w:trHeight w:val="375"/>
        </w:trPr>
        <w:tc>
          <w:tcPr>
            <w:tcW w:w="195" w:type="pct"/>
            <w:shd w:val="clear" w:color="auto" w:fill="FFFFFF" w:themeFill="background1"/>
            <w:vAlign w:val="center"/>
          </w:tcPr>
          <w:p w14:paraId="556141A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F202F0F" w14:textId="37582444"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tcBorders>
            <w:shd w:val="clear" w:color="auto" w:fill="FFFFFF" w:themeFill="background1"/>
            <w:vAlign w:val="center"/>
          </w:tcPr>
          <w:p w14:paraId="60BA1D4D" w14:textId="17E3A730"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Str. 58</w:t>
            </w:r>
          </w:p>
        </w:tc>
        <w:tc>
          <w:tcPr>
            <w:tcW w:w="644" w:type="pct"/>
            <w:tcBorders>
              <w:top w:val="single" w:sz="4" w:space="0" w:color="auto"/>
              <w:left w:val="single" w:sz="4" w:space="0" w:color="auto"/>
            </w:tcBorders>
            <w:shd w:val="clear" w:color="auto" w:fill="FFFFFF" w:themeFill="background1"/>
            <w:vAlign w:val="center"/>
          </w:tcPr>
          <w:p w14:paraId="5F02FE6B" w14:textId="5AE1E295" w:rsidR="00F60BAF" w:rsidRPr="008D6DD0" w:rsidRDefault="00F60BAF" w:rsidP="00F60BAF">
            <w:pPr>
              <w:spacing w:after="0" w:line="240" w:lineRule="auto"/>
              <w:rPr>
                <w:rFonts w:ascii="Lato" w:hAnsi="Lato"/>
                <w:bCs/>
                <w:sz w:val="20"/>
                <w:szCs w:val="20"/>
              </w:rPr>
            </w:pPr>
            <w:r w:rsidRPr="008D6DD0">
              <w:rPr>
                <w:rStyle w:val="TeksttreciCalibri8pt"/>
                <w:rFonts w:ascii="Lato" w:hAnsi="Lato"/>
                <w:sz w:val="20"/>
                <w:szCs w:val="20"/>
              </w:rPr>
              <w:t xml:space="preserve">„Aby otworzyć drogę do wczesnej prognozy choroby i leczenia ukierunkowanego oraz włączania nowoczesnych technik, jakimi są np. </w:t>
            </w:r>
            <w:proofErr w:type="spellStart"/>
            <w:r w:rsidRPr="008D6DD0">
              <w:rPr>
                <w:rStyle w:val="TeksttreciCalibri8pt"/>
                <w:rFonts w:ascii="Lato" w:hAnsi="Lato"/>
                <w:sz w:val="20"/>
                <w:szCs w:val="20"/>
              </w:rPr>
              <w:t>biomarkery</w:t>
            </w:r>
            <w:proofErr w:type="spellEnd"/>
            <w:r w:rsidRPr="008D6DD0">
              <w:rPr>
                <w:rStyle w:val="TeksttreciCalibri8pt"/>
                <w:rFonts w:ascii="Lato" w:hAnsi="Lato"/>
                <w:sz w:val="20"/>
                <w:szCs w:val="20"/>
              </w:rPr>
              <w:t xml:space="preserve"> w medycynie precyzyjnej, niezbędna jest analiza sytuacji w polskiej populacji osób dotkniętych chorobami otępiennymi.”</w:t>
            </w:r>
          </w:p>
        </w:tc>
        <w:tc>
          <w:tcPr>
            <w:tcW w:w="841" w:type="pct"/>
            <w:tcBorders>
              <w:top w:val="single" w:sz="4" w:space="0" w:color="auto"/>
              <w:left w:val="single" w:sz="4" w:space="0" w:color="auto"/>
            </w:tcBorders>
            <w:shd w:val="clear" w:color="auto" w:fill="FFFFFF" w:themeFill="background1"/>
            <w:vAlign w:val="center"/>
          </w:tcPr>
          <w:p w14:paraId="57FA3FAB" w14:textId="660A8AAE" w:rsidR="00F60BAF" w:rsidRPr="008D6DD0" w:rsidRDefault="00F60BAF" w:rsidP="00F60BAF">
            <w:pPr>
              <w:spacing w:after="0" w:line="240" w:lineRule="auto"/>
              <w:rPr>
                <w:rFonts w:ascii="Lato" w:hAnsi="Lato"/>
                <w:sz w:val="20"/>
                <w:szCs w:val="20"/>
              </w:rPr>
            </w:pPr>
            <w:r w:rsidRPr="008D6DD0">
              <w:rPr>
                <w:rStyle w:val="TeksttreciCalibri8pt"/>
                <w:rFonts w:ascii="Lato" w:hAnsi="Lato"/>
                <w:sz w:val="20"/>
                <w:szCs w:val="20"/>
              </w:rPr>
              <w:t>Aby otworzyć drogę do wczesnej prognozy choroby i leczenia przyczynowego oraz włączania nowoczesnych technik, jakimi są np.</w:t>
            </w:r>
            <w:r w:rsidRPr="008D6DD0">
              <w:rPr>
                <w:rFonts w:ascii="Lato" w:hAnsi="Lato"/>
                <w:sz w:val="20"/>
                <w:szCs w:val="20"/>
              </w:rPr>
              <w:t xml:space="preserve"> </w:t>
            </w:r>
            <w:proofErr w:type="spellStart"/>
            <w:r w:rsidRPr="008D6DD0">
              <w:rPr>
                <w:rStyle w:val="TeksttreciCalibri8pt"/>
                <w:rFonts w:ascii="Lato" w:hAnsi="Lato"/>
                <w:sz w:val="20"/>
                <w:szCs w:val="20"/>
              </w:rPr>
              <w:t>biomarkery</w:t>
            </w:r>
            <w:proofErr w:type="spellEnd"/>
            <w:r w:rsidRPr="008D6DD0">
              <w:rPr>
                <w:rStyle w:val="TeksttreciCalibri8pt"/>
                <w:rFonts w:ascii="Lato" w:hAnsi="Lato"/>
                <w:sz w:val="20"/>
                <w:szCs w:val="20"/>
              </w:rPr>
              <w:t xml:space="preserve"> w medycynie precyzyjnej, niezbędna jest analiza sytuacji w polskiej populacji</w:t>
            </w:r>
          </w:p>
          <w:p w14:paraId="10E73AD9" w14:textId="36696128"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osób dotkniętych chorobami otępiennymi.</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11C9407F" w14:textId="03C113CD"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Zmiana z ukierunkowanego na przyczynowego, czyli zgodnie z nomenklaturą: leczenie objawowe/leczenie przyczynowe</w:t>
            </w:r>
          </w:p>
        </w:tc>
        <w:tc>
          <w:tcPr>
            <w:tcW w:w="869" w:type="pct"/>
            <w:shd w:val="clear" w:color="auto" w:fill="FFFFFF" w:themeFill="background1"/>
            <w:vAlign w:val="center"/>
          </w:tcPr>
          <w:p w14:paraId="70BBFB4F" w14:textId="308E24E6"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53915095" w14:textId="77777777" w:rsidTr="001F4579">
        <w:trPr>
          <w:trHeight w:val="375"/>
        </w:trPr>
        <w:tc>
          <w:tcPr>
            <w:tcW w:w="195" w:type="pct"/>
            <w:shd w:val="clear" w:color="auto" w:fill="FFFFFF" w:themeFill="background1"/>
            <w:vAlign w:val="center"/>
          </w:tcPr>
          <w:p w14:paraId="34395CB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7A74CAD" w14:textId="4B741001" w:rsidR="00F60BAF" w:rsidRPr="008D6DD0" w:rsidRDefault="00F60BAF" w:rsidP="00F60BAF">
            <w:pPr>
              <w:spacing w:line="240" w:lineRule="auto"/>
              <w:rPr>
                <w:rFonts w:ascii="Lato" w:hAnsi="Lato"/>
                <w:bCs/>
                <w:sz w:val="20"/>
                <w:szCs w:val="20"/>
              </w:rPr>
            </w:pPr>
            <w:r w:rsidRPr="008D6DD0">
              <w:rPr>
                <w:rFonts w:ascii="Lato" w:hAnsi="Lato"/>
                <w:bCs/>
                <w:sz w:val="20"/>
                <w:szCs w:val="20"/>
              </w:rPr>
              <w:t>Uniwersytecki Szpital Kliniczny w Białymstoku</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08353B0E" w14:textId="77777777" w:rsidR="00F60BAF" w:rsidRPr="008D6DD0" w:rsidRDefault="00F60BAF" w:rsidP="00F60BAF">
            <w:pPr>
              <w:spacing w:line="240" w:lineRule="auto"/>
              <w:rPr>
                <w:rFonts w:ascii="Lato" w:hAnsi="Lato"/>
                <w:bCs/>
                <w:sz w:val="20"/>
                <w:szCs w:val="20"/>
              </w:rPr>
            </w:pP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7D273005" w14:textId="2F26B24F" w:rsidR="00F60BAF" w:rsidRPr="008D6DD0" w:rsidRDefault="00F60BAF" w:rsidP="00F60BAF">
            <w:pPr>
              <w:spacing w:line="240" w:lineRule="auto"/>
              <w:rPr>
                <w:rFonts w:ascii="Lato" w:eastAsia="Calibri" w:hAnsi="Lato" w:cs="Calibri"/>
                <w:color w:val="000000"/>
                <w:sz w:val="20"/>
                <w:szCs w:val="20"/>
                <w:lang w:eastAsia="pl-PL" w:bidi="pl-PL"/>
              </w:rPr>
            </w:pPr>
            <w:r w:rsidRPr="008D6DD0">
              <w:rPr>
                <w:rStyle w:val="TeksttreciCalibri8pt"/>
                <w:rFonts w:ascii="Lato" w:hAnsi="Lato"/>
                <w:sz w:val="20"/>
                <w:szCs w:val="20"/>
              </w:rPr>
              <w:t>W licznych badaniach wykazano, że w chorobie Alzheimera skuteczność</w:t>
            </w:r>
            <w:r w:rsidRPr="008D6DD0">
              <w:rPr>
                <w:rFonts w:ascii="Lato" w:hAnsi="Lato"/>
                <w:sz w:val="20"/>
                <w:szCs w:val="20"/>
              </w:rPr>
              <w:t xml:space="preserve"> </w:t>
            </w:r>
            <w:r w:rsidRPr="008D6DD0">
              <w:rPr>
                <w:rStyle w:val="TeksttreciCalibri8pt"/>
                <w:rFonts w:ascii="Lato" w:hAnsi="Lato"/>
                <w:sz w:val="20"/>
                <w:szCs w:val="20"/>
              </w:rPr>
              <w:t xml:space="preserve">kliniczna terapii skojarzonej jest wyższa niż </w:t>
            </w:r>
            <w:proofErr w:type="spellStart"/>
            <w:r w:rsidRPr="008D6DD0">
              <w:rPr>
                <w:rStyle w:val="TeksttreciCalibri8pt"/>
                <w:rFonts w:ascii="Lato" w:hAnsi="Lato"/>
                <w:sz w:val="20"/>
                <w:szCs w:val="20"/>
              </w:rPr>
              <w:t>monoterapii</w:t>
            </w:r>
            <w:proofErr w:type="spellEnd"/>
            <w:r w:rsidRPr="008D6DD0">
              <w:rPr>
                <w:rStyle w:val="TeksttreciCalibri8pt"/>
                <w:rFonts w:ascii="Lato" w:hAnsi="Lato"/>
                <w:sz w:val="20"/>
                <w:szCs w:val="20"/>
              </w:rPr>
              <w:t xml:space="preserve">. Dodatkowo, wczesne stosowanie terapii skojarzonych może zmniejszyć występowanie i nasilenie objawów </w:t>
            </w:r>
            <w:proofErr w:type="spellStart"/>
            <w:r w:rsidRPr="008D6DD0">
              <w:rPr>
                <w:rStyle w:val="TeksttreciCalibri8pt"/>
                <w:rFonts w:ascii="Lato" w:hAnsi="Lato"/>
                <w:sz w:val="20"/>
                <w:szCs w:val="20"/>
              </w:rPr>
              <w:t>neuro</w:t>
            </w:r>
            <w:proofErr w:type="spellEnd"/>
            <w:r w:rsidRPr="008D6DD0">
              <w:rPr>
                <w:rStyle w:val="TeksttreciCalibri8pt"/>
                <w:rFonts w:ascii="Lato" w:hAnsi="Lato"/>
                <w:sz w:val="20"/>
                <w:szCs w:val="20"/>
              </w:rPr>
              <w:t xml:space="preserve">- behawioralnych, na przykład agresji, pobudzenia, a także może opóźnić konieczność pobytu chorego w domu opieki 44. Istnieje kilka schematów terapii skojarzonej, co w połączeniu ze zjawiskiem </w:t>
            </w:r>
            <w:proofErr w:type="spellStart"/>
            <w:r w:rsidRPr="008D6DD0">
              <w:rPr>
                <w:rStyle w:val="TeksttreciCalibri8pt"/>
                <w:rFonts w:ascii="Lato" w:hAnsi="Lato"/>
                <w:sz w:val="20"/>
                <w:szCs w:val="20"/>
              </w:rPr>
              <w:t>wielochorobowości</w:t>
            </w:r>
            <w:proofErr w:type="spellEnd"/>
            <w:r w:rsidRPr="008D6DD0">
              <w:rPr>
                <w:rStyle w:val="TeksttreciCalibri8pt"/>
                <w:rFonts w:ascii="Lato" w:hAnsi="Lato"/>
                <w:sz w:val="20"/>
                <w:szCs w:val="20"/>
              </w:rPr>
              <w:t xml:space="preserve"> w tej grupie rzutuje znacząco na ryzyko powstania działań niepożądanych na tle wielolekowości.</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636A28E6" w14:textId="164FC7C3"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Fragment do usunięcia.</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FEDC5" w14:textId="5D4FB8B5" w:rsidR="00F60BAF" w:rsidRPr="008D6DD0" w:rsidRDefault="00F60BAF" w:rsidP="00F60BAF">
            <w:pPr>
              <w:spacing w:line="240" w:lineRule="auto"/>
              <w:rPr>
                <w:rFonts w:ascii="Lato" w:hAnsi="Lato"/>
                <w:bCs/>
                <w:sz w:val="20"/>
                <w:szCs w:val="20"/>
              </w:rPr>
            </w:pPr>
            <w:r w:rsidRPr="008D6DD0">
              <w:rPr>
                <w:rStyle w:val="TeksttreciCalibri8pt"/>
                <w:rFonts w:ascii="Lato" w:hAnsi="Lato"/>
                <w:sz w:val="20"/>
                <w:szCs w:val="20"/>
              </w:rPr>
              <w:t xml:space="preserve">Badania na ten temat są raczej skąpe, w literaturze można znaleźć pojedyncze artykuły, np. : </w:t>
            </w:r>
            <w:proofErr w:type="spellStart"/>
            <w:r w:rsidRPr="008D6DD0">
              <w:rPr>
                <w:rStyle w:val="TeksttreciCalibri8pt"/>
                <w:rFonts w:ascii="Lato" w:hAnsi="Lato"/>
                <w:sz w:val="20"/>
                <w:szCs w:val="20"/>
              </w:rPr>
              <w:t>Yaghmaei</w:t>
            </w:r>
            <w:proofErr w:type="spellEnd"/>
            <w:r w:rsidRPr="008D6DD0">
              <w:rPr>
                <w:rFonts w:ascii="Lato" w:hAnsi="Lato"/>
                <w:sz w:val="20"/>
                <w:szCs w:val="20"/>
              </w:rPr>
              <w:t xml:space="preserve"> </w:t>
            </w:r>
            <w:r w:rsidRPr="008D6DD0">
              <w:rPr>
                <w:rStyle w:val="TeksttreciCalibri8pt"/>
                <w:rFonts w:ascii="Lato" w:hAnsi="Lato"/>
                <w:sz w:val="20"/>
                <w:szCs w:val="20"/>
              </w:rPr>
              <w:t xml:space="preserve">E, Lu H, </w:t>
            </w:r>
            <w:proofErr w:type="spellStart"/>
            <w:r w:rsidRPr="008D6DD0">
              <w:rPr>
                <w:rStyle w:val="TeksttreciCalibri8pt"/>
                <w:rFonts w:ascii="Lato" w:hAnsi="Lato"/>
                <w:sz w:val="20"/>
                <w:szCs w:val="20"/>
              </w:rPr>
              <w:t>Ehwerhemuepha</w:t>
            </w:r>
            <w:proofErr w:type="spellEnd"/>
            <w:r w:rsidRPr="008D6DD0">
              <w:rPr>
                <w:rStyle w:val="TeksttreciCalibri8pt"/>
                <w:rFonts w:ascii="Lato" w:hAnsi="Lato"/>
                <w:sz w:val="20"/>
                <w:szCs w:val="20"/>
              </w:rPr>
              <w:t xml:space="preserve"> L, </w:t>
            </w:r>
            <w:proofErr w:type="spellStart"/>
            <w:r w:rsidRPr="008D6DD0">
              <w:rPr>
                <w:rStyle w:val="TeksttreciCalibri8pt"/>
                <w:rFonts w:ascii="Lato" w:hAnsi="Lato"/>
                <w:sz w:val="20"/>
                <w:szCs w:val="20"/>
              </w:rPr>
              <w:t>Zheng</w:t>
            </w:r>
            <w:proofErr w:type="spellEnd"/>
            <w:r w:rsidRPr="008D6DD0">
              <w:rPr>
                <w:rStyle w:val="TeksttreciCalibri8pt"/>
                <w:rFonts w:ascii="Lato" w:hAnsi="Lato"/>
                <w:sz w:val="20"/>
                <w:szCs w:val="20"/>
              </w:rPr>
              <w:t xml:space="preserve"> J, </w:t>
            </w:r>
            <w:proofErr w:type="spellStart"/>
            <w:r w:rsidRPr="008D6DD0">
              <w:rPr>
                <w:rStyle w:val="TeksttreciCalibri8pt"/>
                <w:rFonts w:ascii="Lato" w:hAnsi="Lato"/>
                <w:sz w:val="20"/>
                <w:szCs w:val="20"/>
              </w:rPr>
              <w:t>Danioko</w:t>
            </w:r>
            <w:proofErr w:type="spellEnd"/>
            <w:r w:rsidRPr="008D6DD0">
              <w:rPr>
                <w:rStyle w:val="TeksttreciCalibri8pt"/>
                <w:rFonts w:ascii="Lato" w:hAnsi="Lato"/>
                <w:sz w:val="20"/>
                <w:szCs w:val="20"/>
              </w:rPr>
              <w:t xml:space="preserve"> S, </w:t>
            </w:r>
            <w:proofErr w:type="spellStart"/>
            <w:r w:rsidRPr="008D6DD0">
              <w:rPr>
                <w:rStyle w:val="TeksttreciCalibri8pt"/>
                <w:rFonts w:ascii="Lato" w:hAnsi="Lato"/>
                <w:sz w:val="20"/>
                <w:szCs w:val="20"/>
              </w:rPr>
              <w:t>Rezaie</w:t>
            </w:r>
            <w:proofErr w:type="spellEnd"/>
            <w:r w:rsidRPr="008D6DD0">
              <w:rPr>
                <w:rStyle w:val="TeksttreciCalibri8pt"/>
                <w:rFonts w:ascii="Lato" w:hAnsi="Lato"/>
                <w:sz w:val="20"/>
                <w:szCs w:val="20"/>
              </w:rPr>
              <w:t xml:space="preserve"> A, </w:t>
            </w:r>
            <w:proofErr w:type="spellStart"/>
            <w:r w:rsidRPr="008D6DD0">
              <w:rPr>
                <w:rStyle w:val="TeksttreciCalibri8pt"/>
                <w:rFonts w:ascii="Lato" w:hAnsi="Lato"/>
                <w:sz w:val="20"/>
                <w:szCs w:val="20"/>
              </w:rPr>
              <w:t>Sajjadi</w:t>
            </w:r>
            <w:proofErr w:type="spellEnd"/>
            <w:r w:rsidRPr="008D6DD0">
              <w:rPr>
                <w:rStyle w:val="TeksttreciCalibri8pt"/>
                <w:rFonts w:ascii="Lato" w:hAnsi="Lato"/>
                <w:sz w:val="20"/>
                <w:szCs w:val="20"/>
              </w:rPr>
              <w:t xml:space="preserve"> SA, </w:t>
            </w:r>
            <w:proofErr w:type="spellStart"/>
            <w:r w:rsidRPr="008D6DD0">
              <w:rPr>
                <w:rStyle w:val="TeksttreciCalibri8pt"/>
                <w:rFonts w:ascii="Lato" w:hAnsi="Lato"/>
                <w:sz w:val="20"/>
                <w:szCs w:val="20"/>
              </w:rPr>
              <w:t>Rakovski</w:t>
            </w:r>
            <w:proofErr w:type="spellEnd"/>
            <w:r w:rsidRPr="008D6DD0">
              <w:rPr>
                <w:rStyle w:val="TeksttreciCalibri8pt"/>
                <w:rFonts w:ascii="Lato" w:hAnsi="Lato"/>
                <w:sz w:val="20"/>
                <w:szCs w:val="20"/>
              </w:rPr>
              <w:t xml:space="preserve"> C. </w:t>
            </w:r>
            <w:proofErr w:type="spellStart"/>
            <w:r w:rsidRPr="008D6DD0">
              <w:rPr>
                <w:rStyle w:val="TeksttreciCalibri8pt"/>
                <w:rFonts w:ascii="Lato" w:hAnsi="Lato"/>
                <w:sz w:val="20"/>
                <w:szCs w:val="20"/>
              </w:rPr>
              <w:t>Combined</w:t>
            </w:r>
            <w:proofErr w:type="spellEnd"/>
            <w:r w:rsidRPr="008D6DD0">
              <w:rPr>
                <w:rStyle w:val="TeksttreciCalibri8pt"/>
                <w:rFonts w:ascii="Lato" w:hAnsi="Lato"/>
                <w:sz w:val="20"/>
                <w:szCs w:val="20"/>
              </w:rPr>
              <w:t xml:space="preserve"> </w:t>
            </w:r>
            <w:proofErr w:type="spellStart"/>
            <w:r w:rsidRPr="008D6DD0">
              <w:rPr>
                <w:rStyle w:val="TeksttreciCalibri8pt"/>
                <w:rFonts w:ascii="Lato" w:hAnsi="Lato"/>
                <w:sz w:val="20"/>
                <w:szCs w:val="20"/>
              </w:rPr>
              <w:t>use</w:t>
            </w:r>
            <w:proofErr w:type="spellEnd"/>
            <w:r w:rsidRPr="008D6DD0">
              <w:rPr>
                <w:rStyle w:val="TeksttreciCalibri8pt"/>
                <w:rFonts w:ascii="Lato" w:hAnsi="Lato"/>
                <w:sz w:val="20"/>
                <w:szCs w:val="20"/>
              </w:rPr>
              <w:t xml:space="preserve"> of </w:t>
            </w:r>
            <w:proofErr w:type="spellStart"/>
            <w:r w:rsidRPr="008D6DD0">
              <w:rPr>
                <w:rStyle w:val="TeksttreciCalibri8pt"/>
                <w:rFonts w:ascii="Lato" w:hAnsi="Lato"/>
                <w:sz w:val="20"/>
                <w:szCs w:val="20"/>
              </w:rPr>
              <w:t>Donepezil</w:t>
            </w:r>
            <w:proofErr w:type="spellEnd"/>
            <w:r w:rsidRPr="008D6DD0">
              <w:rPr>
                <w:rStyle w:val="TeksttreciCalibri8pt"/>
                <w:rFonts w:ascii="Lato" w:hAnsi="Lato"/>
                <w:sz w:val="20"/>
                <w:szCs w:val="20"/>
              </w:rPr>
              <w:t xml:space="preserve"> and </w:t>
            </w:r>
            <w:proofErr w:type="spellStart"/>
            <w:r w:rsidRPr="008D6DD0">
              <w:rPr>
                <w:rStyle w:val="TeksttreciCalibri8pt"/>
                <w:rFonts w:ascii="Lato" w:hAnsi="Lato"/>
                <w:sz w:val="20"/>
                <w:szCs w:val="20"/>
              </w:rPr>
              <w:t>Memantine</w:t>
            </w:r>
            <w:proofErr w:type="spellEnd"/>
            <w:r w:rsidRPr="008D6DD0">
              <w:rPr>
                <w:rStyle w:val="TeksttreciCalibri8pt"/>
                <w:rFonts w:ascii="Lato" w:hAnsi="Lato"/>
                <w:sz w:val="20"/>
                <w:szCs w:val="20"/>
              </w:rPr>
              <w:t xml:space="preserve"> </w:t>
            </w:r>
            <w:proofErr w:type="spellStart"/>
            <w:r w:rsidRPr="008D6DD0">
              <w:rPr>
                <w:rStyle w:val="TeksttreciCalibri8pt"/>
                <w:rFonts w:ascii="Lato" w:hAnsi="Lato"/>
                <w:sz w:val="20"/>
                <w:szCs w:val="20"/>
              </w:rPr>
              <w:t>increases</w:t>
            </w:r>
            <w:proofErr w:type="spellEnd"/>
            <w:r w:rsidRPr="008D6DD0">
              <w:rPr>
                <w:rStyle w:val="TeksttreciCalibri8pt"/>
                <w:rFonts w:ascii="Lato" w:hAnsi="Lato"/>
                <w:sz w:val="20"/>
                <w:szCs w:val="20"/>
              </w:rPr>
              <w:t xml:space="preserve"> the </w:t>
            </w:r>
            <w:proofErr w:type="spellStart"/>
            <w:r w:rsidRPr="008D6DD0">
              <w:rPr>
                <w:rStyle w:val="TeksttreciCalibri8pt"/>
                <w:rFonts w:ascii="Lato" w:hAnsi="Lato"/>
                <w:sz w:val="20"/>
                <w:szCs w:val="20"/>
              </w:rPr>
              <w:t>probability</w:t>
            </w:r>
            <w:proofErr w:type="spellEnd"/>
            <w:r w:rsidRPr="008D6DD0">
              <w:rPr>
                <w:rStyle w:val="TeksttreciCalibri8pt"/>
                <w:rFonts w:ascii="Lato" w:hAnsi="Lato"/>
                <w:sz w:val="20"/>
                <w:szCs w:val="20"/>
              </w:rPr>
              <w:t xml:space="preserve"> of five-</w:t>
            </w:r>
            <w:proofErr w:type="spellStart"/>
            <w:r w:rsidRPr="008D6DD0">
              <w:rPr>
                <w:rStyle w:val="TeksttreciCalibri8pt"/>
                <w:rFonts w:ascii="Lato" w:hAnsi="Lato"/>
                <w:sz w:val="20"/>
                <w:szCs w:val="20"/>
              </w:rPr>
              <w:t>year</w:t>
            </w:r>
            <w:proofErr w:type="spellEnd"/>
            <w:r w:rsidRPr="008D6DD0">
              <w:rPr>
                <w:rStyle w:val="TeksttreciCalibri8pt"/>
                <w:rFonts w:ascii="Lato" w:hAnsi="Lato"/>
                <w:sz w:val="20"/>
                <w:szCs w:val="20"/>
              </w:rPr>
              <w:t xml:space="preserve"> </w:t>
            </w:r>
            <w:proofErr w:type="spellStart"/>
            <w:r w:rsidRPr="008D6DD0">
              <w:rPr>
                <w:rStyle w:val="TeksttreciCalibri8pt"/>
                <w:rFonts w:ascii="Lato" w:hAnsi="Lato"/>
                <w:sz w:val="20"/>
                <w:szCs w:val="20"/>
              </w:rPr>
              <w:t>survival</w:t>
            </w:r>
            <w:proofErr w:type="spellEnd"/>
            <w:r w:rsidRPr="008D6DD0">
              <w:rPr>
                <w:rStyle w:val="TeksttreciCalibri8pt"/>
                <w:rFonts w:ascii="Lato" w:hAnsi="Lato"/>
                <w:sz w:val="20"/>
                <w:szCs w:val="20"/>
              </w:rPr>
              <w:t xml:space="preserve"> of </w:t>
            </w:r>
            <w:proofErr w:type="spellStart"/>
            <w:r w:rsidRPr="008D6DD0">
              <w:rPr>
                <w:rStyle w:val="TeksttreciCalibri8pt"/>
                <w:rFonts w:ascii="Lato" w:hAnsi="Lato"/>
                <w:sz w:val="20"/>
                <w:szCs w:val="20"/>
              </w:rPr>
              <w:t>Alzheimer’s</w:t>
            </w:r>
            <w:proofErr w:type="spellEnd"/>
            <w:r w:rsidRPr="008D6DD0">
              <w:rPr>
                <w:rStyle w:val="TeksttreciCalibri8pt"/>
                <w:rFonts w:ascii="Lato" w:hAnsi="Lato"/>
                <w:sz w:val="20"/>
                <w:szCs w:val="20"/>
              </w:rPr>
              <w:t xml:space="preserve"> </w:t>
            </w:r>
            <w:r w:rsidRPr="008D6DD0">
              <w:rPr>
                <w:rStyle w:val="TeksttreciCalibri8pt"/>
                <w:rFonts w:ascii="Lato" w:hAnsi="Lato"/>
                <w:sz w:val="20"/>
                <w:szCs w:val="20"/>
              </w:rPr>
              <w:pgNum/>
            </w:r>
            <w:proofErr w:type="spellStart"/>
            <w:r w:rsidRPr="008D6DD0">
              <w:rPr>
                <w:rStyle w:val="TeksttreciCalibri8pt"/>
                <w:rFonts w:ascii="Lato" w:hAnsi="Lato"/>
                <w:sz w:val="20"/>
                <w:szCs w:val="20"/>
              </w:rPr>
              <w:t>urope</w:t>
            </w:r>
            <w:proofErr w:type="spellEnd"/>
            <w:r w:rsidRPr="008D6DD0">
              <w:rPr>
                <w:rStyle w:val="TeksttreciCalibri8pt"/>
                <w:rFonts w:ascii="Lato" w:hAnsi="Lato"/>
                <w:sz w:val="20"/>
                <w:szCs w:val="20"/>
              </w:rPr>
              <w:pgNum/>
            </w:r>
            <w:r w:rsidRPr="008D6DD0">
              <w:rPr>
                <w:rStyle w:val="TeksttreciCalibri8pt"/>
                <w:rFonts w:ascii="Lato" w:hAnsi="Lato"/>
                <w:sz w:val="20"/>
                <w:szCs w:val="20"/>
              </w:rPr>
              <w:t xml:space="preserve"> </w:t>
            </w:r>
            <w:proofErr w:type="spellStart"/>
            <w:r w:rsidRPr="008D6DD0">
              <w:rPr>
                <w:rStyle w:val="TeksttreciCalibri8pt"/>
                <w:rFonts w:ascii="Lato" w:hAnsi="Lato"/>
                <w:sz w:val="20"/>
                <w:szCs w:val="20"/>
              </w:rPr>
              <w:t>patients</w:t>
            </w:r>
            <w:proofErr w:type="spellEnd"/>
            <w:r w:rsidRPr="008D6DD0">
              <w:rPr>
                <w:rStyle w:val="TeksttreciCalibri8pt"/>
                <w:rFonts w:ascii="Lato" w:hAnsi="Lato"/>
                <w:sz w:val="20"/>
                <w:szCs w:val="20"/>
              </w:rPr>
              <w:t xml:space="preserve">. </w:t>
            </w:r>
            <w:proofErr w:type="spellStart"/>
            <w:r w:rsidRPr="008D6DD0">
              <w:rPr>
                <w:rStyle w:val="TeksttreciCalibri8pt"/>
                <w:rFonts w:ascii="Lato" w:hAnsi="Lato"/>
                <w:sz w:val="20"/>
                <w:szCs w:val="20"/>
              </w:rPr>
              <w:t>Commun</w:t>
            </w:r>
            <w:proofErr w:type="spellEnd"/>
            <w:r w:rsidRPr="008D6DD0">
              <w:rPr>
                <w:rStyle w:val="TeksttreciCalibri8pt"/>
                <w:rFonts w:ascii="Lato" w:hAnsi="Lato"/>
                <w:sz w:val="20"/>
                <w:szCs w:val="20"/>
              </w:rPr>
              <w:t xml:space="preserve"> Np. (</w:t>
            </w:r>
            <w:proofErr w:type="spellStart"/>
            <w:r w:rsidRPr="008D6DD0">
              <w:rPr>
                <w:rStyle w:val="TeksttreciCalibri8pt"/>
                <w:rFonts w:ascii="Lato" w:hAnsi="Lato"/>
                <w:sz w:val="20"/>
                <w:szCs w:val="20"/>
              </w:rPr>
              <w:t>Lond</w:t>
            </w:r>
            <w:proofErr w:type="spellEnd"/>
            <w:r w:rsidRPr="008D6DD0">
              <w:rPr>
                <w:rStyle w:val="TeksttreciCalibri8pt"/>
                <w:rFonts w:ascii="Lato" w:hAnsi="Lato"/>
                <w:sz w:val="20"/>
                <w:szCs w:val="20"/>
              </w:rPr>
              <w:t>). 2024 May 23;4(1):99. Doi: 10.1038/s43856- 024-00527-6. PMID: 38783011; PMCID: PMC11116549.</w:t>
            </w:r>
          </w:p>
        </w:tc>
        <w:tc>
          <w:tcPr>
            <w:tcW w:w="869" w:type="pct"/>
            <w:shd w:val="clear" w:color="auto" w:fill="FFFFFF" w:themeFill="background1"/>
            <w:vAlign w:val="center"/>
          </w:tcPr>
          <w:p w14:paraId="4A41A630" w14:textId="7355D26B"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3BAB01BB" w14:textId="77777777" w:rsidTr="001F4579">
        <w:trPr>
          <w:trHeight w:val="375"/>
        </w:trPr>
        <w:tc>
          <w:tcPr>
            <w:tcW w:w="195" w:type="pct"/>
            <w:shd w:val="clear" w:color="auto" w:fill="FFFFFF" w:themeFill="background1"/>
            <w:vAlign w:val="center"/>
          </w:tcPr>
          <w:p w14:paraId="08CD597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8EE154E" w14:textId="5D1B2790" w:rsidR="00F60BAF" w:rsidRPr="008D6DD0" w:rsidRDefault="00F60BAF" w:rsidP="00F60BAF">
            <w:pPr>
              <w:spacing w:line="240" w:lineRule="auto"/>
              <w:rPr>
                <w:rFonts w:ascii="Lato" w:hAnsi="Lato"/>
                <w:bCs/>
                <w:sz w:val="20"/>
                <w:szCs w:val="20"/>
              </w:rPr>
            </w:pPr>
            <w:r w:rsidRPr="008D6DD0">
              <w:rPr>
                <w:rFonts w:ascii="Lato" w:hAnsi="Lato"/>
                <w:bCs/>
                <w:sz w:val="20"/>
                <w:szCs w:val="20"/>
              </w:rPr>
              <w:t>Dolnośląski Ośrodek Polityki Społecznej</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70B41A77" w14:textId="0AC20A04"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Działanie 1.1.1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534E5E5E" w14:textId="5AD257D6" w:rsidR="00F60BAF" w:rsidRPr="008D6DD0" w:rsidRDefault="00F60BAF" w:rsidP="00F60BAF">
            <w:pPr>
              <w:spacing w:after="0" w:line="240" w:lineRule="auto"/>
              <w:jc w:val="both"/>
              <w:rPr>
                <w:rFonts w:ascii="Lato" w:hAnsi="Lato"/>
                <w:sz w:val="20"/>
                <w:szCs w:val="20"/>
              </w:rPr>
            </w:pPr>
            <w:r w:rsidRPr="008D6DD0">
              <w:rPr>
                <w:rStyle w:val="TeksttreciPogrubienie"/>
                <w:rFonts w:ascii="Lato" w:hAnsi="Lato"/>
                <w:sz w:val="20"/>
                <w:szCs w:val="20"/>
              </w:rPr>
              <w:t>Działanie 1.1.1 Przygotowywanie i</w:t>
            </w:r>
            <w:r w:rsidRPr="008D6DD0">
              <w:rPr>
                <w:rFonts w:ascii="Lato" w:hAnsi="Lato"/>
                <w:sz w:val="20"/>
                <w:szCs w:val="20"/>
              </w:rPr>
              <w:t xml:space="preserve"> </w:t>
            </w:r>
            <w:r w:rsidRPr="008D6DD0">
              <w:rPr>
                <w:rStyle w:val="TeksttreciPogrubienie"/>
                <w:rFonts w:ascii="Lato" w:hAnsi="Lato"/>
                <w:sz w:val="20"/>
                <w:szCs w:val="20"/>
              </w:rPr>
              <w:t>przeprowadzanie kampanii</w:t>
            </w:r>
            <w:r w:rsidRPr="008D6DD0">
              <w:rPr>
                <w:rFonts w:ascii="Lato" w:hAnsi="Lato"/>
                <w:sz w:val="20"/>
                <w:szCs w:val="20"/>
              </w:rPr>
              <w:t xml:space="preserve"> </w:t>
            </w:r>
            <w:r w:rsidRPr="008D6DD0">
              <w:rPr>
                <w:rStyle w:val="TeksttreciPogrubienie"/>
                <w:rFonts w:ascii="Lato" w:hAnsi="Lato"/>
                <w:sz w:val="20"/>
                <w:szCs w:val="20"/>
              </w:rPr>
              <w:t>edukacyjno-informacyjnych na temat</w:t>
            </w:r>
          </w:p>
          <w:p w14:paraId="5B1848EC" w14:textId="6C3706F1" w:rsidR="00F60BAF" w:rsidRPr="008D6DD0" w:rsidRDefault="00F60BAF" w:rsidP="00F60BAF">
            <w:pPr>
              <w:spacing w:after="0" w:line="240" w:lineRule="auto"/>
              <w:jc w:val="both"/>
              <w:rPr>
                <w:rFonts w:ascii="Lato" w:hAnsi="Lato"/>
                <w:sz w:val="20"/>
                <w:szCs w:val="20"/>
              </w:rPr>
            </w:pPr>
            <w:r w:rsidRPr="008D6DD0">
              <w:rPr>
                <w:rStyle w:val="TeksttreciPogrubienie"/>
                <w:rFonts w:ascii="Lato" w:hAnsi="Lato"/>
                <w:sz w:val="20"/>
                <w:szCs w:val="20"/>
              </w:rPr>
              <w:t>Zaburzeń</w:t>
            </w:r>
            <w:r w:rsidRPr="008D6DD0">
              <w:rPr>
                <w:rFonts w:ascii="Lato" w:hAnsi="Lato"/>
                <w:sz w:val="20"/>
                <w:szCs w:val="20"/>
              </w:rPr>
              <w:t xml:space="preserve"> </w:t>
            </w:r>
            <w:r w:rsidRPr="008D6DD0">
              <w:rPr>
                <w:rStyle w:val="TeksttreciPogrubienie"/>
                <w:rFonts w:ascii="Lato" w:hAnsi="Lato"/>
                <w:sz w:val="20"/>
                <w:szCs w:val="20"/>
              </w:rPr>
              <w:t>otępiennych,</w:t>
            </w:r>
          </w:p>
          <w:p w14:paraId="52D4FBD3" w14:textId="543F1BE6" w:rsidR="00F60BAF" w:rsidRPr="008D6DD0" w:rsidRDefault="00F60BAF" w:rsidP="00F60BAF">
            <w:pPr>
              <w:spacing w:after="0" w:line="240" w:lineRule="auto"/>
              <w:jc w:val="both"/>
              <w:rPr>
                <w:rFonts w:ascii="Lato" w:hAnsi="Lato"/>
                <w:sz w:val="20"/>
                <w:szCs w:val="20"/>
              </w:rPr>
            </w:pPr>
            <w:r w:rsidRPr="008D6DD0">
              <w:rPr>
                <w:rStyle w:val="TeksttreciPogrubienie"/>
                <w:rFonts w:ascii="Lato" w:hAnsi="Lato"/>
                <w:sz w:val="20"/>
                <w:szCs w:val="20"/>
              </w:rPr>
              <w:t>w tym</w:t>
            </w:r>
            <w:r w:rsidRPr="008D6DD0">
              <w:rPr>
                <w:rFonts w:ascii="Lato" w:hAnsi="Lato"/>
                <w:sz w:val="20"/>
                <w:szCs w:val="20"/>
              </w:rPr>
              <w:t xml:space="preserve"> </w:t>
            </w:r>
            <w:r w:rsidRPr="008D6DD0">
              <w:rPr>
                <w:rStyle w:val="TeksttreciPogrubienie"/>
                <w:rFonts w:ascii="Lato" w:hAnsi="Lato"/>
                <w:sz w:val="20"/>
                <w:szCs w:val="20"/>
              </w:rPr>
              <w:t>choroby</w:t>
            </w:r>
          </w:p>
          <w:p w14:paraId="3EE135E9" w14:textId="77777777" w:rsidR="00F60BAF" w:rsidRPr="008D6DD0" w:rsidRDefault="00F60BAF" w:rsidP="00F60BAF">
            <w:pPr>
              <w:spacing w:after="0" w:line="240" w:lineRule="auto"/>
              <w:jc w:val="both"/>
              <w:rPr>
                <w:rFonts w:ascii="Lato" w:hAnsi="Lato"/>
                <w:sz w:val="20"/>
                <w:szCs w:val="20"/>
              </w:rPr>
            </w:pPr>
            <w:r w:rsidRPr="008D6DD0">
              <w:rPr>
                <w:rStyle w:val="TeksttreciPogrubienie"/>
                <w:rFonts w:ascii="Lato" w:hAnsi="Lato"/>
                <w:sz w:val="20"/>
                <w:szCs w:val="20"/>
              </w:rPr>
              <w:t>Alzheimera</w:t>
            </w:r>
          </w:p>
          <w:p w14:paraId="3D605BEE" w14:textId="77777777" w:rsidR="00F60BAF" w:rsidRPr="008D6DD0" w:rsidRDefault="00F60BAF" w:rsidP="00F60BAF">
            <w:pPr>
              <w:spacing w:after="0" w:line="240" w:lineRule="auto"/>
              <w:jc w:val="both"/>
              <w:rPr>
                <w:rFonts w:ascii="Lato" w:hAnsi="Lato"/>
                <w:sz w:val="20"/>
                <w:szCs w:val="20"/>
              </w:rPr>
            </w:pPr>
          </w:p>
          <w:p w14:paraId="22541F48" w14:textId="60DDF081" w:rsidR="00F60BAF" w:rsidRPr="008D6DD0" w:rsidRDefault="00F60BAF" w:rsidP="00F60BAF">
            <w:pPr>
              <w:spacing w:after="0" w:line="240" w:lineRule="auto"/>
              <w:jc w:val="both"/>
              <w:rPr>
                <w:rFonts w:ascii="Lato" w:hAnsi="Lato"/>
                <w:sz w:val="20"/>
                <w:szCs w:val="20"/>
              </w:rPr>
            </w:pPr>
            <w:r w:rsidRPr="008D6DD0">
              <w:rPr>
                <w:rStyle w:val="TeksttreciPogrubienie"/>
                <w:rFonts w:ascii="Lato" w:hAnsi="Lato"/>
                <w:sz w:val="20"/>
                <w:szCs w:val="20"/>
              </w:rPr>
              <w:t>Termin</w:t>
            </w:r>
          </w:p>
          <w:p w14:paraId="1040C475" w14:textId="77777777" w:rsidR="00F60BAF" w:rsidRPr="008D6DD0" w:rsidRDefault="00F60BAF" w:rsidP="00F60BAF">
            <w:pPr>
              <w:spacing w:after="0" w:line="240" w:lineRule="auto"/>
              <w:jc w:val="both"/>
              <w:rPr>
                <w:rFonts w:ascii="Lato" w:hAnsi="Lato"/>
                <w:sz w:val="20"/>
                <w:szCs w:val="20"/>
              </w:rPr>
            </w:pPr>
            <w:r w:rsidRPr="008D6DD0">
              <w:rPr>
                <w:rStyle w:val="TeksttreciPogrubienie"/>
                <w:rFonts w:ascii="Lato" w:hAnsi="Lato"/>
                <w:sz w:val="20"/>
                <w:szCs w:val="20"/>
              </w:rPr>
              <w:t>realizacji</w:t>
            </w:r>
          </w:p>
          <w:p w14:paraId="1FBD71EE" w14:textId="77777777" w:rsidR="00F60BAF" w:rsidRPr="008D6DD0" w:rsidRDefault="00F60BAF" w:rsidP="00F60BAF">
            <w:pPr>
              <w:spacing w:after="0" w:line="240" w:lineRule="auto"/>
              <w:jc w:val="both"/>
              <w:rPr>
                <w:rFonts w:ascii="Lato" w:hAnsi="Lato"/>
                <w:sz w:val="20"/>
                <w:szCs w:val="20"/>
              </w:rPr>
            </w:pPr>
            <w:r w:rsidRPr="008D6DD0">
              <w:rPr>
                <w:rStyle w:val="TeksttreciPogrubienie"/>
                <w:rFonts w:ascii="Lato" w:hAnsi="Lato"/>
                <w:sz w:val="20"/>
                <w:szCs w:val="20"/>
              </w:rPr>
              <w:t>działania:</w:t>
            </w:r>
          </w:p>
          <w:p w14:paraId="5F9B7D7A"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2026-2030</w:t>
            </w:r>
          </w:p>
          <w:p w14:paraId="6420F491" w14:textId="68887E3F" w:rsidR="00F60BAF" w:rsidRPr="008D6DD0" w:rsidRDefault="00F60BAF" w:rsidP="00F60BAF">
            <w:pPr>
              <w:spacing w:line="240" w:lineRule="auto"/>
              <w:rPr>
                <w:rFonts w:ascii="Lato" w:hAnsi="Lato"/>
                <w:bCs/>
                <w:sz w:val="20"/>
                <w:szCs w:val="20"/>
              </w:rPr>
            </w:pPr>
            <w:r w:rsidRPr="008D6DD0">
              <w:rPr>
                <w:rFonts w:ascii="Lato" w:hAnsi="Lato"/>
                <w:bCs/>
                <w:sz w:val="20"/>
                <w:szCs w:val="20"/>
              </w:rPr>
              <w:t>Źródła finansowania:</w:t>
            </w:r>
          </w:p>
          <w:p w14:paraId="73F61B75" w14:textId="1D5CEB00" w:rsidR="00F60BAF" w:rsidRPr="008D6DD0" w:rsidRDefault="00F60BAF" w:rsidP="00F60BAF">
            <w:pPr>
              <w:spacing w:line="240" w:lineRule="auto"/>
              <w:rPr>
                <w:rFonts w:ascii="Lato" w:hAnsi="Lato"/>
                <w:bCs/>
                <w:sz w:val="20"/>
                <w:szCs w:val="20"/>
              </w:rPr>
            </w:pPr>
            <w:r w:rsidRPr="008D6DD0">
              <w:rPr>
                <w:rFonts w:ascii="Lato" w:hAnsi="Lato"/>
                <w:bCs/>
                <w:sz w:val="20"/>
                <w:szCs w:val="20"/>
              </w:rPr>
              <w:t>Narodowy Program Zdrowia obejmujący okres 2026-2030</w:t>
            </w:r>
          </w:p>
          <w:p w14:paraId="38EEB0B3" w14:textId="10B0261C" w:rsidR="00F60BAF" w:rsidRPr="008D6DD0" w:rsidRDefault="00F60BAF" w:rsidP="00F60BAF">
            <w:pPr>
              <w:spacing w:line="240" w:lineRule="auto"/>
              <w:rPr>
                <w:rFonts w:ascii="Lato" w:hAnsi="Lato"/>
                <w:bCs/>
                <w:sz w:val="20"/>
                <w:szCs w:val="20"/>
              </w:rPr>
            </w:pPr>
            <w:r w:rsidRPr="008D6DD0">
              <w:rPr>
                <w:rFonts w:ascii="Lato" w:hAnsi="Lato"/>
                <w:bCs/>
                <w:sz w:val="20"/>
                <w:szCs w:val="20"/>
              </w:rPr>
              <w:t>Sposób monitorowania:</w:t>
            </w:r>
          </w:p>
          <w:p w14:paraId="7AF3B2B2" w14:textId="2DB8F1AC" w:rsidR="00F60BAF" w:rsidRPr="008D6DD0" w:rsidRDefault="00F60BAF" w:rsidP="00F60BAF">
            <w:pPr>
              <w:spacing w:line="240" w:lineRule="auto"/>
              <w:rPr>
                <w:rFonts w:ascii="Lato" w:hAnsi="Lato"/>
                <w:bCs/>
                <w:sz w:val="20"/>
                <w:szCs w:val="20"/>
              </w:rPr>
            </w:pPr>
            <w:r w:rsidRPr="008D6DD0">
              <w:rPr>
                <w:rFonts w:ascii="Lato" w:hAnsi="Lato"/>
                <w:bCs/>
                <w:sz w:val="20"/>
                <w:szCs w:val="20"/>
              </w:rPr>
              <w:t>raport z ewaluacji kampanii edukacyjno-informacyjnych na temat zaburzeń otępiennych, w tym choroby Alzheimera, oceniający skuteczność i efektywność prowadzonych działań.</w:t>
            </w:r>
          </w:p>
          <w:p w14:paraId="721B5D62"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Koordynacja:</w:t>
            </w:r>
          </w:p>
          <w:p w14:paraId="1EDA6939"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MZ, RPO, RPP</w:t>
            </w:r>
          </w:p>
          <w:p w14:paraId="3C03637C"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Współpraca:</w:t>
            </w:r>
          </w:p>
          <w:p w14:paraId="48682BDC" w14:textId="4B864D1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Minister np. Polityki Senioralnej, </w:t>
            </w:r>
            <w:proofErr w:type="spellStart"/>
            <w:r w:rsidRPr="008D6DD0">
              <w:rPr>
                <w:rFonts w:ascii="Lato" w:hAnsi="Lato"/>
                <w:bCs/>
                <w:sz w:val="20"/>
                <w:szCs w:val="20"/>
              </w:rPr>
              <w:t>MRPiPS</w:t>
            </w:r>
            <w:proofErr w:type="spellEnd"/>
            <w:r w:rsidRPr="008D6DD0">
              <w:rPr>
                <w:rFonts w:ascii="Lato" w:hAnsi="Lato"/>
                <w:bCs/>
                <w:sz w:val="20"/>
                <w:szCs w:val="20"/>
              </w:rPr>
              <w:t>, NFZ</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738DA01D" w14:textId="77777777" w:rsidR="00F60BAF" w:rsidRPr="008D6DD0" w:rsidRDefault="00F60BAF" w:rsidP="00F60BAF">
            <w:pPr>
              <w:spacing w:after="0" w:line="240" w:lineRule="auto"/>
              <w:rPr>
                <w:rStyle w:val="Teksttreci0"/>
                <w:rFonts w:ascii="Lato" w:hAnsi="Lato"/>
                <w:sz w:val="20"/>
                <w:szCs w:val="20"/>
              </w:rPr>
            </w:pPr>
            <w:r w:rsidRPr="008D6DD0">
              <w:rPr>
                <w:rStyle w:val="TeksttreciPogrubienie"/>
                <w:rFonts w:ascii="Lato" w:hAnsi="Lato"/>
                <w:sz w:val="20"/>
                <w:szCs w:val="20"/>
              </w:rPr>
              <w:t xml:space="preserve">Działanie 1.1.1 Przygotowywanie i przeprowadzanie kampanii edukacyjno- informacyjnych na temat zaburzeń otępiennych, w tym choroby Alzheimera Termin realizacji działania: </w:t>
            </w:r>
            <w:r w:rsidRPr="008D6DD0">
              <w:rPr>
                <w:rStyle w:val="Teksttreci0"/>
                <w:rFonts w:ascii="Lato" w:hAnsi="Lato"/>
                <w:sz w:val="20"/>
                <w:szCs w:val="20"/>
                <w:lang w:bidi="en-US"/>
              </w:rPr>
              <w:t>2026</w:t>
            </w:r>
            <w:r w:rsidRPr="008D6DD0">
              <w:rPr>
                <w:rStyle w:val="Teksttreci0"/>
                <w:rFonts w:ascii="Lato" w:hAnsi="Lato"/>
                <w:sz w:val="20"/>
                <w:szCs w:val="20"/>
                <w:lang w:bidi="en-US"/>
              </w:rPr>
              <w:softHyphen/>
              <w:t>2030</w:t>
            </w:r>
            <w:r w:rsidRPr="008D6DD0">
              <w:rPr>
                <w:rStyle w:val="Teksttreci0"/>
                <w:rFonts w:ascii="Lato" w:hAnsi="Lato"/>
                <w:sz w:val="20"/>
                <w:szCs w:val="20"/>
              </w:rPr>
              <w:t xml:space="preserve"> </w:t>
            </w:r>
          </w:p>
          <w:p w14:paraId="2E137E49" w14:textId="77777777" w:rsidR="00F60BAF" w:rsidRPr="008D6DD0" w:rsidRDefault="00F60BAF" w:rsidP="00F60BAF">
            <w:pPr>
              <w:spacing w:after="0" w:line="240" w:lineRule="auto"/>
              <w:rPr>
                <w:rStyle w:val="Teksttreci0"/>
                <w:rFonts w:ascii="Lato" w:hAnsi="Lato"/>
                <w:sz w:val="20"/>
                <w:szCs w:val="20"/>
              </w:rPr>
            </w:pPr>
          </w:p>
          <w:p w14:paraId="59FDA8C6" w14:textId="0B2C2C56"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Źródła</w:t>
            </w:r>
            <w:r w:rsidRPr="008D6DD0">
              <w:rPr>
                <w:rFonts w:ascii="Lato" w:hAnsi="Lato"/>
                <w:sz w:val="20"/>
                <w:szCs w:val="20"/>
              </w:rPr>
              <w:t xml:space="preserve"> </w:t>
            </w:r>
            <w:r w:rsidRPr="008D6DD0">
              <w:rPr>
                <w:rStyle w:val="TeksttreciPogrubienie"/>
                <w:rFonts w:ascii="Lato" w:hAnsi="Lato"/>
                <w:sz w:val="20"/>
                <w:szCs w:val="20"/>
              </w:rPr>
              <w:t>finansowania</w:t>
            </w:r>
            <w:r w:rsidRPr="008D6DD0">
              <w:rPr>
                <w:rStyle w:val="Teksttreci0"/>
                <w:rFonts w:ascii="Lato" w:hAnsi="Lato"/>
                <w:sz w:val="20"/>
                <w:szCs w:val="20"/>
              </w:rPr>
              <w:t>:</w:t>
            </w:r>
          </w:p>
          <w:p w14:paraId="64BDCF75" w14:textId="5FC6F7F9"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Narodowy Program Zdrowia obejmujący okres 2026-2030</w:t>
            </w:r>
          </w:p>
          <w:p w14:paraId="275E568B" w14:textId="5308B946"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Sposób monitorowania:</w:t>
            </w:r>
          </w:p>
          <w:p w14:paraId="313ACBD9" w14:textId="182901B9"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raport z ewaluacji kampanii edukacyjno-informacyjnych na temat zaburzeń otępiennych, w tym choroby Alzheimera, oceniający skuteczność i efektywność prowadzonych działań.</w:t>
            </w:r>
          </w:p>
          <w:p w14:paraId="37AB1894"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Koordynacja: MZ,</w:t>
            </w:r>
          </w:p>
          <w:p w14:paraId="4031E22C" w14:textId="65E81980"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RPO, RPP, </w:t>
            </w:r>
            <w:bookmarkStart w:id="65" w:name="_Hlk208487765"/>
            <w:r w:rsidRPr="008D6DD0">
              <w:rPr>
                <w:rStyle w:val="Teksttreci0"/>
                <w:rFonts w:ascii="Lato" w:hAnsi="Lato"/>
                <w:sz w:val="20"/>
                <w:szCs w:val="20"/>
              </w:rPr>
              <w:t>Regionalne Ośrodki Polityki Społecznej</w:t>
            </w:r>
          </w:p>
          <w:bookmarkEnd w:id="65"/>
          <w:p w14:paraId="54BE8707"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Współpraca:</w:t>
            </w:r>
          </w:p>
          <w:p w14:paraId="5F676EA9" w14:textId="45782D77" w:rsidR="00F60BAF" w:rsidRPr="008D6DD0" w:rsidRDefault="00F60BAF" w:rsidP="00F60BAF">
            <w:pPr>
              <w:spacing w:line="240" w:lineRule="auto"/>
              <w:rPr>
                <w:rFonts w:ascii="Lato" w:eastAsia="Calibri" w:hAnsi="Lato" w:cs="Calibri"/>
                <w:color w:val="000000"/>
                <w:sz w:val="20"/>
                <w:szCs w:val="20"/>
                <w:lang w:eastAsia="pl-PL" w:bidi="pl-PL"/>
              </w:rPr>
            </w:pPr>
            <w:r w:rsidRPr="008D6DD0">
              <w:rPr>
                <w:rStyle w:val="Teksttreci0"/>
                <w:rFonts w:ascii="Lato" w:hAnsi="Lato"/>
                <w:sz w:val="20"/>
                <w:szCs w:val="20"/>
              </w:rPr>
              <w:t xml:space="preserve">Minister np. Polityki Senioralnej, </w:t>
            </w:r>
            <w:proofErr w:type="spellStart"/>
            <w:r w:rsidRPr="008D6DD0">
              <w:rPr>
                <w:rStyle w:val="Teksttreci0"/>
                <w:rFonts w:ascii="Lato" w:hAnsi="Lato"/>
                <w:sz w:val="20"/>
                <w:szCs w:val="20"/>
              </w:rPr>
              <w:t>MRPiPS</w:t>
            </w:r>
            <w:proofErr w:type="spellEnd"/>
            <w:r w:rsidRPr="008D6DD0">
              <w:rPr>
                <w:rStyle w:val="Teksttreci0"/>
                <w:rFonts w:ascii="Lato" w:hAnsi="Lato"/>
                <w:sz w:val="20"/>
                <w:szCs w:val="20"/>
              </w:rPr>
              <w:t>, NFZ</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FF2" w14:textId="77777777" w:rsidR="00F60BAF" w:rsidRPr="008D6DD0" w:rsidRDefault="00F60BAF" w:rsidP="00F60BAF">
            <w:pPr>
              <w:spacing w:after="0" w:line="240" w:lineRule="auto"/>
              <w:rPr>
                <w:rFonts w:ascii="Lato" w:hAnsi="Lato"/>
                <w:sz w:val="20"/>
                <w:szCs w:val="20"/>
              </w:rPr>
            </w:pPr>
            <w:proofErr w:type="spellStart"/>
            <w:r w:rsidRPr="008D6DD0">
              <w:rPr>
                <w:rStyle w:val="Teksttreci10pt"/>
                <w:rFonts w:ascii="Lato" w:hAnsi="Lato"/>
              </w:rPr>
              <w:t>ROPSy</w:t>
            </w:r>
            <w:proofErr w:type="spellEnd"/>
            <w:r w:rsidRPr="008D6DD0">
              <w:rPr>
                <w:rStyle w:val="Teksttreci10pt"/>
                <w:rFonts w:ascii="Lato" w:hAnsi="Lato"/>
              </w:rPr>
              <w:t xml:space="preserve"> mogłyby odegrać ważną rolę w upowszechnianiu wiedzy na temat zaburzeń otępiennych, a co za tym idzie budowaniu i wzmacnianiu sieci wsparcia dla osób z chorobami otępiennymi i ich rodzin, łącząc różne instytucje i organizacje działające w obszarze opieki nad seniorami.</w:t>
            </w:r>
          </w:p>
          <w:p w14:paraId="1E0D3E23" w14:textId="63AAC100" w:rsidR="00F60BAF" w:rsidRPr="008D6DD0" w:rsidRDefault="00F60BAF" w:rsidP="00F60BAF">
            <w:pPr>
              <w:spacing w:line="240" w:lineRule="auto"/>
              <w:rPr>
                <w:rFonts w:ascii="Lato" w:hAnsi="Lato"/>
                <w:bCs/>
                <w:sz w:val="20"/>
                <w:szCs w:val="20"/>
              </w:rPr>
            </w:pPr>
            <w:r w:rsidRPr="008D6DD0">
              <w:rPr>
                <w:rStyle w:val="Teksttreci10pt"/>
                <w:rFonts w:ascii="Lato" w:hAnsi="Lato"/>
              </w:rPr>
              <w:t xml:space="preserve">Do zadań ROPS-ów należy w szczególności koordynacja wojewódzkiej strategii polityki społecznej, a także opracowywanie i aktualizowanie programów mających na celu przeciwdziałanie skutkom wykluczenia społecznego. </w:t>
            </w:r>
            <w:proofErr w:type="spellStart"/>
            <w:r w:rsidRPr="008D6DD0">
              <w:rPr>
                <w:rStyle w:val="Teksttreci10pt"/>
                <w:rFonts w:ascii="Lato" w:hAnsi="Lato"/>
              </w:rPr>
              <w:t>ROPSy</w:t>
            </w:r>
            <w:proofErr w:type="spellEnd"/>
            <w:r w:rsidRPr="008D6DD0">
              <w:rPr>
                <w:rStyle w:val="Teksttreci10pt"/>
                <w:rFonts w:ascii="Lato" w:hAnsi="Lato"/>
              </w:rPr>
              <w:t xml:space="preserve"> monitorują i diagnozują wybrane problemy społeczne</w:t>
            </w:r>
            <w:r w:rsidRPr="008D6DD0">
              <w:rPr>
                <w:rFonts w:ascii="Lato" w:hAnsi="Lato"/>
                <w:sz w:val="20"/>
                <w:szCs w:val="20"/>
              </w:rPr>
              <w:t xml:space="preserve"> </w:t>
            </w:r>
            <w:r w:rsidRPr="008D6DD0">
              <w:rPr>
                <w:rStyle w:val="Teksttreci10pt"/>
                <w:rFonts w:ascii="Lato" w:hAnsi="Lato"/>
              </w:rPr>
              <w:t>w regionie. Jednym z zadań ROPS-ów jest również promowanie innowacyjnych rozwiązań w zakresie pomocy społecznej.</w:t>
            </w:r>
          </w:p>
        </w:tc>
        <w:tc>
          <w:tcPr>
            <w:tcW w:w="869" w:type="pct"/>
            <w:shd w:val="clear" w:color="auto" w:fill="FFFFFF" w:themeFill="background1"/>
            <w:vAlign w:val="center"/>
          </w:tcPr>
          <w:p w14:paraId="02799DE2"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7D15780A" w14:textId="79127397" w:rsidR="00F60BAF" w:rsidRPr="008D6DD0" w:rsidRDefault="00470264" w:rsidP="00F60BAF">
            <w:pPr>
              <w:spacing w:line="240" w:lineRule="auto"/>
              <w:rPr>
                <w:rFonts w:ascii="Lato" w:hAnsi="Lato"/>
                <w:bCs/>
                <w:sz w:val="20"/>
                <w:szCs w:val="20"/>
              </w:rPr>
            </w:pPr>
            <w:r w:rsidRPr="00470264">
              <w:rPr>
                <w:rFonts w:ascii="Lato" w:hAnsi="Lato"/>
                <w:bCs/>
                <w:sz w:val="20"/>
                <w:szCs w:val="20"/>
              </w:rPr>
              <w:t xml:space="preserve">Regionalne Ośrodki Polityki Społecznej </w:t>
            </w:r>
            <w:r w:rsidR="00F60BAF" w:rsidRPr="008D6DD0">
              <w:rPr>
                <w:rFonts w:ascii="Lato" w:hAnsi="Lato"/>
                <w:bCs/>
                <w:sz w:val="20"/>
                <w:szCs w:val="20"/>
              </w:rPr>
              <w:t>zostały dodane jako instytucje współpracujące przy realizacji działania 4.7.1 Uwzględnienie potrzeb osób z chorobami otępiennymi w procesie projektowania dokumentów strategicznych uchwalanych przez zarządy województw</w:t>
            </w:r>
          </w:p>
        </w:tc>
      </w:tr>
      <w:tr w:rsidR="00F60BAF" w:rsidRPr="008D6DD0" w14:paraId="732E4BB9" w14:textId="77777777" w:rsidTr="001F4579">
        <w:trPr>
          <w:trHeight w:val="375"/>
        </w:trPr>
        <w:tc>
          <w:tcPr>
            <w:tcW w:w="195" w:type="pct"/>
            <w:shd w:val="clear" w:color="auto" w:fill="FFFFFF" w:themeFill="background1"/>
            <w:vAlign w:val="center"/>
          </w:tcPr>
          <w:p w14:paraId="2A6E449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493C26" w14:textId="1B6AE806" w:rsidR="00F60BAF" w:rsidRPr="008D6DD0" w:rsidRDefault="00F60BAF" w:rsidP="00F60BAF">
            <w:pPr>
              <w:spacing w:line="240" w:lineRule="auto"/>
              <w:rPr>
                <w:rFonts w:ascii="Lato" w:hAnsi="Lato"/>
                <w:bCs/>
                <w:sz w:val="20"/>
                <w:szCs w:val="20"/>
              </w:rPr>
            </w:pPr>
            <w:r w:rsidRPr="008D6DD0">
              <w:rPr>
                <w:rFonts w:ascii="Lato" w:hAnsi="Lato"/>
                <w:bCs/>
                <w:sz w:val="20"/>
                <w:szCs w:val="20"/>
              </w:rPr>
              <w:t>Dolnośląski Ośrodek Polityki Społecznej</w:t>
            </w:r>
          </w:p>
        </w:tc>
        <w:tc>
          <w:tcPr>
            <w:tcW w:w="643" w:type="pct"/>
            <w:shd w:val="clear" w:color="auto" w:fill="FFFFFF" w:themeFill="background1"/>
            <w:vAlign w:val="center"/>
          </w:tcPr>
          <w:p w14:paraId="0B9576F8" w14:textId="11C67E05"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4.2.1</w:t>
            </w:r>
          </w:p>
        </w:tc>
        <w:tc>
          <w:tcPr>
            <w:tcW w:w="644" w:type="pct"/>
            <w:shd w:val="clear" w:color="auto" w:fill="FFFFFF" w:themeFill="background1"/>
            <w:vAlign w:val="center"/>
          </w:tcPr>
          <w:p w14:paraId="6D27BB7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4.2.1</w:t>
            </w:r>
          </w:p>
          <w:p w14:paraId="754E6DCE" w14:textId="5528D0C7" w:rsidR="00F60BAF" w:rsidRPr="008D6DD0" w:rsidRDefault="00F60BAF" w:rsidP="00F60BAF">
            <w:pPr>
              <w:spacing w:line="240" w:lineRule="auto"/>
              <w:rPr>
                <w:rFonts w:ascii="Lato" w:hAnsi="Lato"/>
                <w:bCs/>
                <w:sz w:val="20"/>
                <w:szCs w:val="20"/>
              </w:rPr>
            </w:pPr>
            <w:r w:rsidRPr="008D6DD0">
              <w:rPr>
                <w:rFonts w:ascii="Lato" w:hAnsi="Lato"/>
                <w:bCs/>
                <w:sz w:val="20"/>
                <w:szCs w:val="20"/>
              </w:rPr>
              <w:t>Przygotowanie i organizacja szkoleń dla pracowników pomocy społecznej dotyczących zasad udzielania wsparcia osobom z zaburzeniami otępiennymi oraz ich opiekunom nieformalnym</w:t>
            </w:r>
          </w:p>
          <w:p w14:paraId="516DB7D2" w14:textId="1720E771" w:rsidR="00F60BAF" w:rsidRPr="008D6DD0" w:rsidRDefault="00F60BAF" w:rsidP="00F60BAF">
            <w:pPr>
              <w:spacing w:line="240" w:lineRule="auto"/>
              <w:rPr>
                <w:rFonts w:ascii="Lato" w:hAnsi="Lato"/>
                <w:bCs/>
                <w:sz w:val="20"/>
                <w:szCs w:val="20"/>
              </w:rPr>
            </w:pPr>
            <w:r w:rsidRPr="008D6DD0">
              <w:rPr>
                <w:rFonts w:ascii="Lato" w:hAnsi="Lato"/>
                <w:bCs/>
                <w:sz w:val="20"/>
                <w:szCs w:val="20"/>
              </w:rPr>
              <w:t>Termin realizacji: do 2030 r.</w:t>
            </w:r>
          </w:p>
          <w:p w14:paraId="052D0CF6" w14:textId="270968F3" w:rsidR="00F60BAF" w:rsidRPr="008D6DD0" w:rsidRDefault="00F60BAF" w:rsidP="00F60BAF">
            <w:pPr>
              <w:spacing w:line="240" w:lineRule="auto"/>
              <w:rPr>
                <w:rFonts w:ascii="Lato" w:hAnsi="Lato"/>
                <w:bCs/>
                <w:sz w:val="20"/>
                <w:szCs w:val="20"/>
              </w:rPr>
            </w:pPr>
            <w:r w:rsidRPr="008D6DD0">
              <w:rPr>
                <w:rFonts w:ascii="Lato" w:hAnsi="Lato"/>
                <w:bCs/>
                <w:sz w:val="20"/>
                <w:szCs w:val="20"/>
              </w:rPr>
              <w:t>Źródła finansowania:</w:t>
            </w:r>
          </w:p>
          <w:p w14:paraId="0817FB9F" w14:textId="0253D4B8" w:rsidR="00F60BAF" w:rsidRPr="008D6DD0" w:rsidRDefault="00F60BAF" w:rsidP="00F60BAF">
            <w:pPr>
              <w:spacing w:line="240" w:lineRule="auto"/>
              <w:rPr>
                <w:rFonts w:ascii="Lato" w:hAnsi="Lato"/>
                <w:bCs/>
                <w:sz w:val="20"/>
                <w:szCs w:val="20"/>
              </w:rPr>
            </w:pPr>
            <w:r w:rsidRPr="008D6DD0">
              <w:rPr>
                <w:rFonts w:ascii="Lato" w:hAnsi="Lato"/>
                <w:bCs/>
                <w:sz w:val="20"/>
                <w:szCs w:val="20"/>
              </w:rPr>
              <w:t>Fundusze europejskie na lata 2021-2027, przy założeniu dopuszczalności finansowania działań danego typu ze środków polityki spójności, lub Narodowy Program Zdrowia obejmujący okres 2026-2030</w:t>
            </w:r>
          </w:p>
          <w:p w14:paraId="06345B7A" w14:textId="7D6BA423" w:rsidR="00F60BAF" w:rsidRPr="008D6DD0" w:rsidRDefault="00F60BAF" w:rsidP="00F60BAF">
            <w:pPr>
              <w:spacing w:line="240" w:lineRule="auto"/>
              <w:rPr>
                <w:rFonts w:ascii="Lato" w:hAnsi="Lato"/>
                <w:bCs/>
                <w:sz w:val="20"/>
                <w:szCs w:val="20"/>
              </w:rPr>
            </w:pPr>
            <w:r w:rsidRPr="008D6DD0">
              <w:rPr>
                <w:rFonts w:ascii="Lato" w:hAnsi="Lato"/>
                <w:bCs/>
                <w:sz w:val="20"/>
                <w:szCs w:val="20"/>
              </w:rPr>
              <w:t>Sposób monitorowania:</w:t>
            </w:r>
          </w:p>
          <w:p w14:paraId="5CF55D13" w14:textId="2DB190E7" w:rsidR="00F60BAF" w:rsidRPr="008D6DD0" w:rsidRDefault="00F60BAF" w:rsidP="00F60BAF">
            <w:pPr>
              <w:spacing w:line="240" w:lineRule="auto"/>
              <w:rPr>
                <w:rFonts w:ascii="Lato" w:hAnsi="Lato"/>
                <w:bCs/>
                <w:sz w:val="20"/>
                <w:szCs w:val="20"/>
              </w:rPr>
            </w:pPr>
            <w:r w:rsidRPr="008D6DD0">
              <w:rPr>
                <w:rFonts w:ascii="Lato" w:hAnsi="Lato"/>
                <w:bCs/>
                <w:sz w:val="20"/>
                <w:szCs w:val="20"/>
              </w:rPr>
              <w:t>Liczba pracowników sektora pomocy społecznej objętych działaniami edukacyjnymi z zakresu udzielania wsparcia osobom z zaburzeniami otępiennymi oraz ich opiekunom nieformalnym</w:t>
            </w:r>
          </w:p>
          <w:p w14:paraId="4C008E2C"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Koordynacja:</w:t>
            </w:r>
          </w:p>
          <w:p w14:paraId="038E8EE2"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Regionalne Ośrodki Pomocy Społecznej</w:t>
            </w:r>
          </w:p>
          <w:p w14:paraId="0001B08F" w14:textId="727A1A92"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Współpraca: </w:t>
            </w:r>
            <w:proofErr w:type="spellStart"/>
            <w:r w:rsidRPr="008D6DD0">
              <w:rPr>
                <w:rFonts w:ascii="Lato" w:hAnsi="Lato"/>
                <w:bCs/>
                <w:sz w:val="20"/>
                <w:szCs w:val="20"/>
              </w:rPr>
              <w:t>MRPiPS</w:t>
            </w:r>
            <w:proofErr w:type="spellEnd"/>
            <w:r w:rsidRPr="008D6DD0">
              <w:rPr>
                <w:rFonts w:ascii="Lato" w:hAnsi="Lato"/>
                <w:bCs/>
                <w:sz w:val="20"/>
                <w:szCs w:val="20"/>
              </w:rPr>
              <w:t>, Minister do spraw Polityki Senioralnej, jednostki samorządu terytorialnego</w:t>
            </w:r>
          </w:p>
        </w:tc>
        <w:tc>
          <w:tcPr>
            <w:tcW w:w="841" w:type="pct"/>
            <w:shd w:val="clear" w:color="auto" w:fill="FFFFFF" w:themeFill="background1"/>
            <w:vAlign w:val="center"/>
          </w:tcPr>
          <w:p w14:paraId="7E97ADF8" w14:textId="5918B5E2"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4.2.1 Przygotowanie i</w:t>
            </w:r>
            <w:r w:rsidRPr="008D6DD0">
              <w:rPr>
                <w:rFonts w:ascii="Lato" w:hAnsi="Lato"/>
                <w:sz w:val="20"/>
                <w:szCs w:val="20"/>
              </w:rPr>
              <w:t xml:space="preserve"> </w:t>
            </w:r>
            <w:r w:rsidRPr="008D6DD0">
              <w:rPr>
                <w:rFonts w:ascii="Lato" w:hAnsi="Lato"/>
                <w:bCs/>
                <w:sz w:val="20"/>
                <w:szCs w:val="20"/>
              </w:rPr>
              <w:t>organizacja szkoleń dla pracowników pomocy społecznej dotyczących zasad udzielania wsparcia osobom z zaburzeniami otępiennymi oraz ich opiekunom nieformalnym</w:t>
            </w:r>
          </w:p>
          <w:p w14:paraId="1BFA0360"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Termin realizacji:</w:t>
            </w:r>
          </w:p>
          <w:p w14:paraId="61602C26"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do 2030 r.</w:t>
            </w:r>
          </w:p>
          <w:p w14:paraId="3048DBB7" w14:textId="7517A154" w:rsidR="00F60BAF" w:rsidRPr="008D6DD0" w:rsidRDefault="00F60BAF" w:rsidP="00F60BAF">
            <w:pPr>
              <w:spacing w:line="240" w:lineRule="auto"/>
              <w:rPr>
                <w:rFonts w:ascii="Lato" w:hAnsi="Lato"/>
                <w:bCs/>
                <w:sz w:val="20"/>
                <w:szCs w:val="20"/>
              </w:rPr>
            </w:pPr>
            <w:r w:rsidRPr="008D6DD0">
              <w:rPr>
                <w:rFonts w:ascii="Lato" w:hAnsi="Lato"/>
                <w:bCs/>
                <w:sz w:val="20"/>
                <w:szCs w:val="20"/>
              </w:rPr>
              <w:t>Źródła finansowania: fundusze europejskie na lata 2021-2027, przy założeniu dopuszczalności finansowania działań danego typu ze środków polityki spójności, lub Narodowy Program Zdrowia obejmujący okres 2026-2030</w:t>
            </w:r>
          </w:p>
          <w:p w14:paraId="433B80A1" w14:textId="0DFECD19" w:rsidR="00F60BAF" w:rsidRPr="008D6DD0" w:rsidRDefault="00F60BAF" w:rsidP="00F60BAF">
            <w:pPr>
              <w:spacing w:line="240" w:lineRule="auto"/>
              <w:rPr>
                <w:rFonts w:ascii="Lato" w:hAnsi="Lato"/>
                <w:bCs/>
                <w:sz w:val="20"/>
                <w:szCs w:val="20"/>
              </w:rPr>
            </w:pPr>
            <w:r w:rsidRPr="008D6DD0">
              <w:rPr>
                <w:rFonts w:ascii="Lato" w:hAnsi="Lato"/>
                <w:bCs/>
                <w:sz w:val="20"/>
                <w:szCs w:val="20"/>
              </w:rPr>
              <w:t>Sposób monitorowania: liczba pracowników sektora pomocy społecznej objętych działaniami edukacyjnymi z zakresu udzielania wsparcia osobom z zaburzeniami otępiennymi oraz ich opiekunom nieformalnym</w:t>
            </w:r>
          </w:p>
          <w:p w14:paraId="5CC27AC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Koordynacja:</w:t>
            </w:r>
          </w:p>
          <w:p w14:paraId="3D29182C" w14:textId="6EAEDBC6" w:rsidR="00F60BAF" w:rsidRPr="008D6DD0" w:rsidRDefault="00F60BAF" w:rsidP="00F60BAF">
            <w:pPr>
              <w:spacing w:line="240" w:lineRule="auto"/>
              <w:rPr>
                <w:rFonts w:ascii="Lato" w:hAnsi="Lato"/>
                <w:bCs/>
                <w:sz w:val="20"/>
                <w:szCs w:val="20"/>
              </w:rPr>
            </w:pPr>
            <w:r w:rsidRPr="008D6DD0">
              <w:rPr>
                <w:rFonts w:ascii="Lato" w:hAnsi="Lato"/>
                <w:bCs/>
                <w:sz w:val="20"/>
                <w:szCs w:val="20"/>
              </w:rPr>
              <w:t>Regionalne Ośrodki Polityki Społecznej</w:t>
            </w:r>
          </w:p>
          <w:p w14:paraId="6C912074"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Współpraca:</w:t>
            </w:r>
          </w:p>
          <w:p w14:paraId="5BDF14B8" w14:textId="2DBF14E9" w:rsidR="00F60BAF" w:rsidRPr="008D6DD0" w:rsidRDefault="00F60BAF" w:rsidP="00F60BAF">
            <w:pPr>
              <w:spacing w:line="240" w:lineRule="auto"/>
              <w:rPr>
                <w:rFonts w:ascii="Lato" w:hAnsi="Lato"/>
                <w:bCs/>
                <w:sz w:val="20"/>
                <w:szCs w:val="20"/>
              </w:rPr>
            </w:pPr>
            <w:proofErr w:type="spellStart"/>
            <w:r w:rsidRPr="008D6DD0">
              <w:rPr>
                <w:rFonts w:ascii="Lato" w:hAnsi="Lato"/>
                <w:bCs/>
                <w:sz w:val="20"/>
                <w:szCs w:val="20"/>
              </w:rPr>
              <w:t>MRPiPS</w:t>
            </w:r>
            <w:proofErr w:type="spellEnd"/>
            <w:r w:rsidRPr="008D6DD0">
              <w:rPr>
                <w:rFonts w:ascii="Lato" w:hAnsi="Lato"/>
                <w:bCs/>
                <w:sz w:val="20"/>
                <w:szCs w:val="20"/>
              </w:rPr>
              <w:t>, Minister do spraw Polityki Senioralnej, jednostki samorządu</w:t>
            </w:r>
          </w:p>
        </w:tc>
        <w:tc>
          <w:tcPr>
            <w:tcW w:w="1163" w:type="pct"/>
            <w:gridSpan w:val="2"/>
            <w:shd w:val="clear" w:color="auto" w:fill="FFFFFF" w:themeFill="background1"/>
            <w:vAlign w:val="center"/>
          </w:tcPr>
          <w:p w14:paraId="182ACE95" w14:textId="59229EF6" w:rsidR="00F60BAF" w:rsidRPr="008D6DD0" w:rsidRDefault="00F60BAF" w:rsidP="00F60BAF">
            <w:pPr>
              <w:spacing w:line="240" w:lineRule="auto"/>
              <w:rPr>
                <w:rFonts w:ascii="Lato" w:hAnsi="Lato"/>
                <w:bCs/>
                <w:sz w:val="20"/>
                <w:szCs w:val="20"/>
              </w:rPr>
            </w:pPr>
            <w:r w:rsidRPr="008D6DD0">
              <w:rPr>
                <w:rFonts w:ascii="Lato" w:hAnsi="Lato"/>
                <w:bCs/>
                <w:sz w:val="20"/>
                <w:szCs w:val="20"/>
              </w:rPr>
              <w:t>Wpisanie poprawnej nazwy ROPS – Regionalne Ośrodki Polityki Społecznej</w:t>
            </w:r>
          </w:p>
        </w:tc>
        <w:tc>
          <w:tcPr>
            <w:tcW w:w="869" w:type="pct"/>
            <w:shd w:val="clear" w:color="auto" w:fill="FFFFFF" w:themeFill="background1"/>
            <w:vAlign w:val="center"/>
          </w:tcPr>
          <w:p w14:paraId="3D43F582" w14:textId="3813E308"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4FA25D2A" w14:textId="77777777" w:rsidTr="001F4579">
        <w:trPr>
          <w:trHeight w:val="375"/>
        </w:trPr>
        <w:tc>
          <w:tcPr>
            <w:tcW w:w="195" w:type="pct"/>
            <w:shd w:val="clear" w:color="auto" w:fill="FFFFFF" w:themeFill="background1"/>
            <w:vAlign w:val="center"/>
          </w:tcPr>
          <w:p w14:paraId="521BEDB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47A9850" w14:textId="3415073A" w:rsidR="00F60BAF" w:rsidRPr="008D6DD0" w:rsidRDefault="00F60BAF" w:rsidP="00F60BAF">
            <w:pPr>
              <w:spacing w:line="240" w:lineRule="auto"/>
              <w:rPr>
                <w:rFonts w:ascii="Lato" w:hAnsi="Lato"/>
                <w:bCs/>
                <w:sz w:val="20"/>
                <w:szCs w:val="20"/>
              </w:rPr>
            </w:pPr>
            <w:r w:rsidRPr="008D6DD0">
              <w:rPr>
                <w:rFonts w:ascii="Lato" w:hAnsi="Lato"/>
                <w:bCs/>
                <w:sz w:val="20"/>
                <w:szCs w:val="20"/>
              </w:rPr>
              <w:t>Dolnośląski Ośrodek Polityki Społecznej</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3E31F5F3" w14:textId="4845A6D4"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Działanie 5.1.1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331DFE64" w14:textId="77777777"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Działanie 5.1.1</w:t>
            </w:r>
          </w:p>
          <w:p w14:paraId="20B500F8" w14:textId="77777777"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Szkolenia dla</w:t>
            </w:r>
          </w:p>
          <w:p w14:paraId="5AF2FE3D" w14:textId="77777777"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opiekunów</w:t>
            </w:r>
          </w:p>
          <w:p w14:paraId="05F3A6D7" w14:textId="1593653E"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osób z chorobami</w:t>
            </w:r>
          </w:p>
          <w:p w14:paraId="6F5437DB" w14:textId="77777777"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otępiennymi</w:t>
            </w:r>
          </w:p>
          <w:p w14:paraId="0CEFBDC7" w14:textId="77777777"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dotyczące</w:t>
            </w:r>
          </w:p>
          <w:p w14:paraId="64504073" w14:textId="77777777"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specyfiki</w:t>
            </w:r>
          </w:p>
          <w:p w14:paraId="606E1E23" w14:textId="347E067B"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tychże chorób oraz zasad</w:t>
            </w:r>
            <w:r w:rsidRPr="008D6DD0">
              <w:rPr>
                <w:rFonts w:ascii="Lato" w:hAnsi="Lato"/>
                <w:sz w:val="20"/>
                <w:szCs w:val="20"/>
              </w:rPr>
              <w:t xml:space="preserve"> </w:t>
            </w:r>
            <w:r w:rsidRPr="008D6DD0">
              <w:rPr>
                <w:rStyle w:val="TeksttreciPogrubienie"/>
                <w:rFonts w:ascii="Lato" w:hAnsi="Lato"/>
                <w:sz w:val="20"/>
                <w:szCs w:val="20"/>
              </w:rPr>
              <w:t>właściwej</w:t>
            </w:r>
            <w:r w:rsidRPr="008D6DD0">
              <w:rPr>
                <w:rFonts w:ascii="Lato" w:hAnsi="Lato"/>
                <w:sz w:val="20"/>
                <w:szCs w:val="20"/>
              </w:rPr>
              <w:t xml:space="preserve"> </w:t>
            </w:r>
            <w:r w:rsidRPr="008D6DD0">
              <w:rPr>
                <w:rStyle w:val="TeksttreciPogrubienie"/>
                <w:rFonts w:ascii="Lato" w:hAnsi="Lato"/>
                <w:sz w:val="20"/>
                <w:szCs w:val="20"/>
              </w:rPr>
              <w:t>opieki nad osobą chorą</w:t>
            </w:r>
          </w:p>
          <w:p w14:paraId="52B1C554" w14:textId="77777777" w:rsidR="00F60BAF" w:rsidRPr="008D6DD0" w:rsidRDefault="00F60BAF" w:rsidP="00F60BAF">
            <w:pPr>
              <w:spacing w:after="0" w:line="240" w:lineRule="auto"/>
              <w:ind w:left="120"/>
              <w:rPr>
                <w:rStyle w:val="TeksttreciPogrubienie"/>
                <w:rFonts w:ascii="Lato" w:hAnsi="Lato"/>
                <w:sz w:val="20"/>
                <w:szCs w:val="20"/>
              </w:rPr>
            </w:pPr>
          </w:p>
          <w:p w14:paraId="41F66338" w14:textId="48FA71EB"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Termin</w:t>
            </w:r>
            <w:r w:rsidRPr="008D6DD0">
              <w:rPr>
                <w:rFonts w:ascii="Lato" w:hAnsi="Lato"/>
                <w:sz w:val="20"/>
                <w:szCs w:val="20"/>
              </w:rPr>
              <w:t xml:space="preserve"> </w:t>
            </w:r>
            <w:r w:rsidRPr="008D6DD0">
              <w:rPr>
                <w:rStyle w:val="TeksttreciPogrubienie"/>
                <w:rFonts w:ascii="Lato" w:hAnsi="Lato"/>
                <w:sz w:val="20"/>
                <w:szCs w:val="20"/>
              </w:rPr>
              <w:t>realizacji:</w:t>
            </w:r>
            <w:r w:rsidRPr="008D6DD0">
              <w:rPr>
                <w:rFonts w:ascii="Lato" w:hAnsi="Lato"/>
                <w:sz w:val="20"/>
                <w:szCs w:val="20"/>
              </w:rPr>
              <w:t xml:space="preserve"> </w:t>
            </w:r>
            <w:r w:rsidRPr="008D6DD0">
              <w:rPr>
                <w:rStyle w:val="Teksttreci0"/>
                <w:rFonts w:ascii="Lato" w:hAnsi="Lato"/>
                <w:sz w:val="20"/>
                <w:szCs w:val="20"/>
              </w:rPr>
              <w:t>2025-2030</w:t>
            </w:r>
          </w:p>
          <w:p w14:paraId="1D970102" w14:textId="77777777" w:rsidR="00F60BAF" w:rsidRPr="008D6DD0" w:rsidRDefault="00F60BAF" w:rsidP="00F60BAF">
            <w:pPr>
              <w:spacing w:after="0" w:line="240" w:lineRule="auto"/>
              <w:ind w:left="120"/>
              <w:rPr>
                <w:rStyle w:val="TeksttreciPogrubienie"/>
                <w:rFonts w:ascii="Lato" w:hAnsi="Lato"/>
                <w:sz w:val="20"/>
                <w:szCs w:val="20"/>
              </w:rPr>
            </w:pPr>
          </w:p>
          <w:p w14:paraId="2736C180" w14:textId="572816E0" w:rsidR="00F60BAF" w:rsidRPr="008D6DD0" w:rsidRDefault="00F60BAF" w:rsidP="00F60BAF">
            <w:pPr>
              <w:spacing w:after="0" w:line="240" w:lineRule="auto"/>
              <w:rPr>
                <w:rFonts w:ascii="Lato" w:hAnsi="Lato"/>
                <w:sz w:val="20"/>
                <w:szCs w:val="20"/>
              </w:rPr>
            </w:pPr>
            <w:r w:rsidRPr="008D6DD0">
              <w:rPr>
                <w:rStyle w:val="TeksttreciPogrubienie"/>
                <w:rFonts w:ascii="Lato" w:hAnsi="Lato"/>
                <w:sz w:val="20"/>
                <w:szCs w:val="20"/>
              </w:rPr>
              <w:t>Źródła</w:t>
            </w:r>
            <w:r w:rsidRPr="008D6DD0">
              <w:rPr>
                <w:rFonts w:ascii="Lato" w:hAnsi="Lato"/>
                <w:sz w:val="20"/>
                <w:szCs w:val="20"/>
              </w:rPr>
              <w:t xml:space="preserve"> </w:t>
            </w:r>
            <w:r w:rsidRPr="008D6DD0">
              <w:rPr>
                <w:rStyle w:val="TeksttreciPogrubienie"/>
                <w:rFonts w:ascii="Lato" w:hAnsi="Lato"/>
                <w:sz w:val="20"/>
                <w:szCs w:val="20"/>
              </w:rPr>
              <w:t>finansowania:</w:t>
            </w:r>
          </w:p>
          <w:p w14:paraId="0C60C4B3" w14:textId="6BF27E92"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Program</w:t>
            </w:r>
            <w:r w:rsidRPr="008D6DD0">
              <w:rPr>
                <w:rFonts w:ascii="Lato" w:hAnsi="Lato"/>
                <w:sz w:val="20"/>
                <w:szCs w:val="20"/>
              </w:rPr>
              <w:t xml:space="preserve"> </w:t>
            </w:r>
            <w:r w:rsidRPr="008D6DD0">
              <w:rPr>
                <w:rStyle w:val="Teksttreci0"/>
                <w:rFonts w:ascii="Lato" w:hAnsi="Lato"/>
                <w:sz w:val="20"/>
                <w:szCs w:val="20"/>
              </w:rPr>
              <w:t>Fundusze</w:t>
            </w:r>
            <w:r w:rsidRPr="008D6DD0">
              <w:rPr>
                <w:rFonts w:ascii="Lato" w:hAnsi="Lato"/>
                <w:sz w:val="20"/>
                <w:szCs w:val="20"/>
              </w:rPr>
              <w:t xml:space="preserve"> </w:t>
            </w:r>
            <w:r w:rsidRPr="008D6DD0">
              <w:rPr>
                <w:rStyle w:val="Teksttreci0"/>
                <w:rFonts w:ascii="Lato" w:hAnsi="Lato"/>
                <w:sz w:val="20"/>
                <w:szCs w:val="20"/>
              </w:rPr>
              <w:t>Europejskie dla</w:t>
            </w:r>
            <w:r w:rsidRPr="008D6DD0">
              <w:rPr>
                <w:rFonts w:ascii="Lato" w:hAnsi="Lato"/>
                <w:sz w:val="20"/>
                <w:szCs w:val="20"/>
              </w:rPr>
              <w:t xml:space="preserve"> </w:t>
            </w:r>
            <w:r w:rsidRPr="008D6DD0">
              <w:rPr>
                <w:rStyle w:val="Teksttreci0"/>
                <w:rFonts w:ascii="Lato" w:hAnsi="Lato"/>
                <w:sz w:val="20"/>
                <w:szCs w:val="20"/>
              </w:rPr>
              <w:t>Rozwoju</w:t>
            </w:r>
            <w:r w:rsidRPr="008D6DD0">
              <w:rPr>
                <w:rFonts w:ascii="Lato" w:hAnsi="Lato"/>
                <w:sz w:val="20"/>
                <w:szCs w:val="20"/>
              </w:rPr>
              <w:t xml:space="preserve"> </w:t>
            </w:r>
            <w:r w:rsidRPr="008D6DD0">
              <w:rPr>
                <w:rStyle w:val="Teksttreci0"/>
                <w:rFonts w:ascii="Lato" w:hAnsi="Lato"/>
                <w:sz w:val="20"/>
                <w:szCs w:val="20"/>
              </w:rPr>
              <w:t>Społecznego</w:t>
            </w:r>
            <w:r w:rsidRPr="008D6DD0">
              <w:rPr>
                <w:rFonts w:ascii="Lato" w:hAnsi="Lato"/>
                <w:sz w:val="20"/>
                <w:szCs w:val="20"/>
              </w:rPr>
              <w:t xml:space="preserve"> </w:t>
            </w:r>
            <w:r w:rsidRPr="008D6DD0">
              <w:rPr>
                <w:rStyle w:val="Teksttreci0"/>
                <w:rFonts w:ascii="Lato" w:hAnsi="Lato"/>
                <w:sz w:val="20"/>
                <w:szCs w:val="20"/>
              </w:rPr>
              <w:t>2021-2027 lub</w:t>
            </w:r>
          </w:p>
          <w:p w14:paraId="03EC5C93" w14:textId="417D4668"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Narodowy Program Zdrowia obejmujący okres 2026-2030</w:t>
            </w:r>
          </w:p>
          <w:p w14:paraId="306116F1" w14:textId="0B5B95D8"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Sposób monitorowania:</w:t>
            </w:r>
          </w:p>
          <w:p w14:paraId="370FBA4D" w14:textId="1E4526E4"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1) raport z procesu adaptacji szkolenia obejmującego np. badanie użyteczności szkolenia oraz potrzeb edukacyjnych odbiorców;</w:t>
            </w:r>
          </w:p>
          <w:p w14:paraId="226A9AEE" w14:textId="1E689B9C"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2) przetłumaczone, zaadaptowane do polskich warunków i udostępnione narzędzie edukacyjne „</w:t>
            </w:r>
            <w:proofErr w:type="spellStart"/>
            <w:r w:rsidRPr="008D6DD0">
              <w:rPr>
                <w:rStyle w:val="Teksttreci0"/>
                <w:rFonts w:ascii="Lato" w:hAnsi="Lato"/>
                <w:sz w:val="20"/>
                <w:szCs w:val="20"/>
              </w:rPr>
              <w:t>iSupport</w:t>
            </w:r>
            <w:proofErr w:type="spellEnd"/>
            <w:r w:rsidRPr="008D6DD0">
              <w:rPr>
                <w:rStyle w:val="Teksttreci0"/>
                <w:rFonts w:ascii="Lato" w:hAnsi="Lato"/>
                <w:sz w:val="20"/>
                <w:szCs w:val="20"/>
              </w:rPr>
              <w:t xml:space="preserve"> for </w:t>
            </w:r>
            <w:proofErr w:type="spellStart"/>
            <w:r w:rsidRPr="008D6DD0">
              <w:rPr>
                <w:rStyle w:val="Teksttreci0"/>
                <w:rFonts w:ascii="Lato" w:hAnsi="Lato"/>
                <w:sz w:val="20"/>
                <w:szCs w:val="20"/>
              </w:rPr>
              <w:t>Dementia</w:t>
            </w:r>
            <w:proofErr w:type="spellEnd"/>
            <w:r w:rsidRPr="008D6DD0">
              <w:rPr>
                <w:rStyle w:val="Teksttreci0"/>
                <w:rFonts w:ascii="Lato" w:hAnsi="Lato"/>
                <w:sz w:val="20"/>
                <w:szCs w:val="20"/>
              </w:rPr>
              <w:t>”, opracowane przez Światową Organizację Zdrowia;</w:t>
            </w:r>
          </w:p>
          <w:p w14:paraId="3379E0C8" w14:textId="2E8BCB7A"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3) liczba opiekunów objętych działaniami szkoleniowymi.</w:t>
            </w:r>
          </w:p>
          <w:p w14:paraId="65B114D2"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Koordynacja:</w:t>
            </w:r>
          </w:p>
          <w:p w14:paraId="5578B705"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MZ</w:t>
            </w:r>
          </w:p>
          <w:p w14:paraId="131228E4"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Współpraca:</w:t>
            </w:r>
          </w:p>
          <w:p w14:paraId="1DB550A8" w14:textId="4562D793" w:rsidR="00F60BAF" w:rsidRPr="008D6DD0" w:rsidRDefault="00F60BAF" w:rsidP="00F60BAF">
            <w:pPr>
              <w:spacing w:line="240" w:lineRule="auto"/>
              <w:rPr>
                <w:rFonts w:ascii="Lato" w:eastAsia="Calibri" w:hAnsi="Lato" w:cs="Calibri"/>
                <w:color w:val="000000"/>
                <w:sz w:val="20"/>
                <w:szCs w:val="20"/>
                <w:lang w:eastAsia="pl-PL" w:bidi="pl-PL"/>
              </w:rPr>
            </w:pPr>
            <w:r w:rsidRPr="008D6DD0">
              <w:rPr>
                <w:rStyle w:val="Teksttreci0"/>
                <w:rFonts w:ascii="Lato" w:hAnsi="Lato"/>
                <w:sz w:val="20"/>
                <w:szCs w:val="20"/>
              </w:rPr>
              <w:t xml:space="preserve">NFZ, </w:t>
            </w:r>
            <w:proofErr w:type="spellStart"/>
            <w:r w:rsidRPr="008D6DD0">
              <w:rPr>
                <w:rStyle w:val="Teksttreci0"/>
                <w:rFonts w:ascii="Lato" w:hAnsi="Lato"/>
                <w:sz w:val="20"/>
                <w:szCs w:val="20"/>
              </w:rPr>
              <w:t>NIGRiR</w:t>
            </w:r>
            <w:proofErr w:type="spellEnd"/>
            <w:r w:rsidRPr="008D6DD0">
              <w:rPr>
                <w:rStyle w:val="Teksttreci0"/>
                <w:rFonts w:ascii="Lato" w:hAnsi="Lato"/>
                <w:sz w:val="20"/>
                <w:szCs w:val="20"/>
              </w:rPr>
              <w:t>,</w:t>
            </w:r>
            <w:r w:rsidRPr="008D6DD0">
              <w:rPr>
                <w:rFonts w:ascii="Lato" w:hAnsi="Lato"/>
                <w:sz w:val="20"/>
                <w:szCs w:val="20"/>
              </w:rPr>
              <w:t xml:space="preserve"> </w:t>
            </w:r>
            <w:r w:rsidRPr="008D6DD0">
              <w:rPr>
                <w:rStyle w:val="Teksttreci0"/>
                <w:rFonts w:ascii="Lato" w:hAnsi="Lato"/>
                <w:sz w:val="20"/>
                <w:szCs w:val="20"/>
              </w:rPr>
              <w:t>RPP, organizacje pozarządowe</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39364DBF" w14:textId="77777777" w:rsidR="00F60BAF" w:rsidRPr="008D6DD0" w:rsidRDefault="00F60BAF" w:rsidP="00F60BAF">
            <w:pPr>
              <w:spacing w:after="0" w:line="240" w:lineRule="auto"/>
              <w:ind w:left="120"/>
              <w:rPr>
                <w:rFonts w:ascii="Lato" w:hAnsi="Lato"/>
                <w:sz w:val="20"/>
                <w:szCs w:val="20"/>
              </w:rPr>
            </w:pPr>
            <w:r w:rsidRPr="008D6DD0">
              <w:rPr>
                <w:rStyle w:val="TeksttreciPogrubienie"/>
                <w:rFonts w:ascii="Lato" w:hAnsi="Lato"/>
                <w:sz w:val="20"/>
                <w:szCs w:val="20"/>
              </w:rPr>
              <w:t>Działanie 5.1.1 Szkolenia dla opiekunów osób z chorobami otępiennymi dotyczące specyfiki tychże chorób oraz zasad właściwej opieki nad osobą chorą Termin realizacji:</w:t>
            </w:r>
          </w:p>
          <w:p w14:paraId="7351633D" w14:textId="77777777" w:rsidR="00F60BAF" w:rsidRPr="008D6DD0" w:rsidRDefault="00F60BAF" w:rsidP="00F60BAF">
            <w:pPr>
              <w:widowControl w:val="0"/>
              <w:numPr>
                <w:ilvl w:val="0"/>
                <w:numId w:val="30"/>
              </w:numPr>
              <w:spacing w:after="0" w:line="240" w:lineRule="auto"/>
              <w:ind w:left="120"/>
              <w:rPr>
                <w:rFonts w:ascii="Lato" w:hAnsi="Lato"/>
                <w:sz w:val="20"/>
                <w:szCs w:val="20"/>
              </w:rPr>
            </w:pPr>
            <w:r w:rsidRPr="008D6DD0">
              <w:rPr>
                <w:rStyle w:val="Teksttreci0"/>
                <w:rFonts w:ascii="Lato" w:hAnsi="Lato"/>
                <w:sz w:val="20"/>
                <w:szCs w:val="20"/>
              </w:rPr>
              <w:t xml:space="preserve">2030 </w:t>
            </w:r>
            <w:r w:rsidRPr="008D6DD0">
              <w:rPr>
                <w:rStyle w:val="TeksttreciPogrubienie"/>
                <w:rFonts w:ascii="Lato" w:hAnsi="Lato"/>
                <w:sz w:val="20"/>
                <w:szCs w:val="20"/>
              </w:rPr>
              <w:t>Źródła</w:t>
            </w:r>
          </w:p>
          <w:p w14:paraId="1459069C" w14:textId="77777777" w:rsidR="00F60BAF" w:rsidRPr="008D6DD0" w:rsidRDefault="00F60BAF" w:rsidP="00F60BAF">
            <w:pPr>
              <w:spacing w:after="0" w:line="240" w:lineRule="auto"/>
              <w:ind w:left="120"/>
              <w:rPr>
                <w:rFonts w:ascii="Lato" w:hAnsi="Lato"/>
                <w:sz w:val="20"/>
                <w:szCs w:val="20"/>
              </w:rPr>
            </w:pPr>
            <w:r w:rsidRPr="008D6DD0">
              <w:rPr>
                <w:rStyle w:val="TeksttreciPogrubienie"/>
                <w:rFonts w:ascii="Lato" w:hAnsi="Lato"/>
                <w:sz w:val="20"/>
                <w:szCs w:val="20"/>
              </w:rPr>
              <w:t>finansowania:</w:t>
            </w:r>
          </w:p>
          <w:p w14:paraId="365F546E" w14:textId="77777777" w:rsidR="00F60BAF" w:rsidRPr="008D6DD0" w:rsidRDefault="00F60BAF" w:rsidP="00F60BAF">
            <w:pPr>
              <w:spacing w:after="0" w:line="240" w:lineRule="auto"/>
              <w:ind w:left="120"/>
              <w:rPr>
                <w:rFonts w:ascii="Lato" w:hAnsi="Lato"/>
                <w:sz w:val="20"/>
                <w:szCs w:val="20"/>
              </w:rPr>
            </w:pPr>
            <w:r w:rsidRPr="008D6DD0">
              <w:rPr>
                <w:rStyle w:val="Teksttreci0"/>
                <w:rFonts w:ascii="Lato" w:hAnsi="Lato"/>
                <w:sz w:val="20"/>
                <w:szCs w:val="20"/>
              </w:rPr>
              <w:t>Program Fundusze Europejskie dla Rozwoju Społecznego 2021-2027 lub Narodowy Program Zdrowia</w:t>
            </w:r>
          </w:p>
          <w:p w14:paraId="0236DDED" w14:textId="77777777" w:rsidR="00F60BAF" w:rsidRPr="008D6DD0" w:rsidRDefault="00F60BAF" w:rsidP="00F60BAF">
            <w:pPr>
              <w:spacing w:after="0" w:line="240" w:lineRule="auto"/>
              <w:ind w:left="120"/>
              <w:rPr>
                <w:rFonts w:ascii="Lato" w:hAnsi="Lato"/>
                <w:sz w:val="20"/>
                <w:szCs w:val="20"/>
              </w:rPr>
            </w:pPr>
            <w:r w:rsidRPr="008D6DD0">
              <w:rPr>
                <w:rStyle w:val="Teksttreci0"/>
                <w:rFonts w:ascii="Lato" w:hAnsi="Lato"/>
                <w:sz w:val="20"/>
                <w:szCs w:val="20"/>
              </w:rPr>
              <w:t>obejmujący okres</w:t>
            </w:r>
          </w:p>
          <w:p w14:paraId="0DEC7809" w14:textId="77777777" w:rsidR="00F60BAF" w:rsidRPr="008D6DD0" w:rsidRDefault="00F60BAF" w:rsidP="00F60BAF">
            <w:pPr>
              <w:widowControl w:val="0"/>
              <w:numPr>
                <w:ilvl w:val="0"/>
                <w:numId w:val="30"/>
              </w:numPr>
              <w:spacing w:after="0" w:line="240" w:lineRule="auto"/>
              <w:ind w:left="120"/>
              <w:rPr>
                <w:rFonts w:ascii="Lato" w:hAnsi="Lato"/>
                <w:sz w:val="20"/>
                <w:szCs w:val="20"/>
              </w:rPr>
            </w:pPr>
            <w:r w:rsidRPr="008D6DD0">
              <w:rPr>
                <w:rStyle w:val="Teksttreci0"/>
                <w:rFonts w:ascii="Lato" w:hAnsi="Lato"/>
                <w:sz w:val="20"/>
                <w:szCs w:val="20"/>
              </w:rPr>
              <w:t>2030</w:t>
            </w:r>
          </w:p>
          <w:p w14:paraId="43C5A7D2" w14:textId="77777777" w:rsidR="00F60BAF" w:rsidRPr="008D6DD0" w:rsidRDefault="00F60BAF" w:rsidP="00F60BAF">
            <w:pPr>
              <w:spacing w:after="0" w:line="240" w:lineRule="auto"/>
              <w:ind w:left="120"/>
              <w:rPr>
                <w:rFonts w:ascii="Lato" w:hAnsi="Lato"/>
                <w:sz w:val="20"/>
                <w:szCs w:val="20"/>
              </w:rPr>
            </w:pPr>
            <w:r w:rsidRPr="008D6DD0">
              <w:rPr>
                <w:rStyle w:val="TeksttreciPogrubienie"/>
                <w:rFonts w:ascii="Lato" w:hAnsi="Lato"/>
                <w:sz w:val="20"/>
                <w:szCs w:val="20"/>
              </w:rPr>
              <w:t>Sposób</w:t>
            </w:r>
          </w:p>
          <w:p w14:paraId="51D3CEDA" w14:textId="77777777" w:rsidR="00F60BAF" w:rsidRPr="008D6DD0" w:rsidRDefault="00F60BAF" w:rsidP="00F60BAF">
            <w:pPr>
              <w:spacing w:line="240" w:lineRule="auto"/>
              <w:rPr>
                <w:rStyle w:val="TeksttreciPogrubienie"/>
                <w:rFonts w:ascii="Lato" w:hAnsi="Lato"/>
                <w:sz w:val="20"/>
                <w:szCs w:val="20"/>
              </w:rPr>
            </w:pPr>
            <w:r w:rsidRPr="008D6DD0">
              <w:rPr>
                <w:rStyle w:val="TeksttreciPogrubienie"/>
                <w:rFonts w:ascii="Lato" w:hAnsi="Lato"/>
                <w:sz w:val="20"/>
                <w:szCs w:val="20"/>
              </w:rPr>
              <w:t>monitorowania:</w:t>
            </w:r>
          </w:p>
          <w:p w14:paraId="2963261A" w14:textId="72D52487" w:rsidR="00F60BAF" w:rsidRPr="008D6DD0" w:rsidRDefault="00F60BAF" w:rsidP="00F60BAF">
            <w:pPr>
              <w:spacing w:line="240" w:lineRule="auto"/>
              <w:rPr>
                <w:rFonts w:ascii="Lato" w:hAnsi="Lato"/>
                <w:bCs/>
                <w:sz w:val="20"/>
                <w:szCs w:val="20"/>
              </w:rPr>
            </w:pPr>
            <w:r w:rsidRPr="008D6DD0">
              <w:rPr>
                <w:rFonts w:ascii="Lato" w:hAnsi="Lato"/>
                <w:bCs/>
                <w:sz w:val="20"/>
                <w:szCs w:val="20"/>
              </w:rPr>
              <w:t>1) raport z procesu adaptacji szkolenia obejmującego np. badanie użyteczności szkolenia oraz potrzeb edukacyjnych odbiorców;</w:t>
            </w:r>
          </w:p>
          <w:p w14:paraId="6CA3F52D" w14:textId="4481E4F3" w:rsidR="00F60BAF" w:rsidRPr="008D6DD0" w:rsidRDefault="00F60BAF" w:rsidP="00F60BAF">
            <w:pPr>
              <w:spacing w:line="240" w:lineRule="auto"/>
              <w:rPr>
                <w:rFonts w:ascii="Lato" w:hAnsi="Lato"/>
                <w:bCs/>
                <w:sz w:val="20"/>
                <w:szCs w:val="20"/>
              </w:rPr>
            </w:pPr>
            <w:r w:rsidRPr="008D6DD0">
              <w:rPr>
                <w:rFonts w:ascii="Lato" w:hAnsi="Lato"/>
                <w:bCs/>
                <w:sz w:val="20"/>
                <w:szCs w:val="20"/>
              </w:rPr>
              <w:t>2) przetłumaczone, zaadaptowane do polskich warunków i udostępnione narzędzie edukacyjne „</w:t>
            </w:r>
            <w:proofErr w:type="spellStart"/>
            <w:r w:rsidRPr="008D6DD0">
              <w:rPr>
                <w:rFonts w:ascii="Lato" w:hAnsi="Lato"/>
                <w:bCs/>
                <w:sz w:val="20"/>
                <w:szCs w:val="20"/>
              </w:rPr>
              <w:t>iSupport</w:t>
            </w:r>
            <w:proofErr w:type="spellEnd"/>
            <w:r w:rsidRPr="008D6DD0">
              <w:rPr>
                <w:rFonts w:ascii="Lato" w:hAnsi="Lato"/>
                <w:bCs/>
                <w:sz w:val="20"/>
                <w:szCs w:val="20"/>
              </w:rPr>
              <w:t xml:space="preserve"> for </w:t>
            </w:r>
            <w:proofErr w:type="spellStart"/>
            <w:r w:rsidRPr="008D6DD0">
              <w:rPr>
                <w:rFonts w:ascii="Lato" w:hAnsi="Lato"/>
                <w:bCs/>
                <w:sz w:val="20"/>
                <w:szCs w:val="20"/>
              </w:rPr>
              <w:t>Dementia</w:t>
            </w:r>
            <w:proofErr w:type="spellEnd"/>
            <w:r w:rsidRPr="008D6DD0">
              <w:rPr>
                <w:rFonts w:ascii="Lato" w:hAnsi="Lato"/>
                <w:bCs/>
                <w:sz w:val="20"/>
                <w:szCs w:val="20"/>
              </w:rPr>
              <w:t>”, opracowane przez Światową Organizację Zdrowia;</w:t>
            </w:r>
          </w:p>
          <w:p w14:paraId="40530FD9" w14:textId="2646C86C" w:rsidR="00F60BAF" w:rsidRPr="008D6DD0" w:rsidRDefault="00F60BAF" w:rsidP="00F60BAF">
            <w:pPr>
              <w:spacing w:line="240" w:lineRule="auto"/>
              <w:rPr>
                <w:rFonts w:ascii="Lato" w:hAnsi="Lato"/>
                <w:bCs/>
                <w:sz w:val="20"/>
                <w:szCs w:val="20"/>
              </w:rPr>
            </w:pPr>
            <w:r w:rsidRPr="008D6DD0">
              <w:rPr>
                <w:rFonts w:ascii="Lato" w:hAnsi="Lato"/>
                <w:bCs/>
                <w:sz w:val="20"/>
                <w:szCs w:val="20"/>
              </w:rPr>
              <w:t>3) liczba opiekunów objętych działaniami szkoleniowymi.</w:t>
            </w:r>
          </w:p>
          <w:p w14:paraId="05B80E74" w14:textId="4AD26BC6" w:rsidR="00F60BAF" w:rsidRPr="008D6DD0" w:rsidRDefault="00F60BAF" w:rsidP="00F60BAF">
            <w:pPr>
              <w:spacing w:line="240" w:lineRule="auto"/>
              <w:rPr>
                <w:rFonts w:ascii="Lato" w:hAnsi="Lato"/>
                <w:bCs/>
                <w:sz w:val="20"/>
                <w:szCs w:val="20"/>
              </w:rPr>
            </w:pPr>
            <w:r w:rsidRPr="008D6DD0">
              <w:rPr>
                <w:rFonts w:ascii="Lato" w:hAnsi="Lato"/>
                <w:bCs/>
                <w:sz w:val="20"/>
                <w:szCs w:val="20"/>
              </w:rPr>
              <w:t>Koordynacja: MZ, Regionalne Ośrodki Polityki Społecznej</w:t>
            </w:r>
          </w:p>
          <w:p w14:paraId="4FE40DA7" w14:textId="0CFD0E7F"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Współpraca: NFZ, </w:t>
            </w:r>
            <w:proofErr w:type="spellStart"/>
            <w:r w:rsidRPr="008D6DD0">
              <w:rPr>
                <w:rFonts w:ascii="Lato" w:hAnsi="Lato"/>
                <w:bCs/>
                <w:sz w:val="20"/>
                <w:szCs w:val="20"/>
              </w:rPr>
              <w:t>NIGRiR</w:t>
            </w:r>
            <w:proofErr w:type="spellEnd"/>
            <w:r w:rsidRPr="008D6DD0">
              <w:rPr>
                <w:rFonts w:ascii="Lato" w:hAnsi="Lato"/>
                <w:bCs/>
                <w:sz w:val="20"/>
                <w:szCs w:val="20"/>
              </w:rPr>
              <w:t>, RPP, organizacje pozarządowe</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F5402" w14:textId="33A4A7E9" w:rsidR="00F60BAF" w:rsidRPr="008D6DD0" w:rsidRDefault="00F60BAF" w:rsidP="00F60BAF">
            <w:pPr>
              <w:spacing w:after="0" w:line="240" w:lineRule="auto"/>
              <w:rPr>
                <w:rFonts w:ascii="Lato" w:hAnsi="Lato"/>
                <w:sz w:val="20"/>
                <w:szCs w:val="20"/>
              </w:rPr>
            </w:pPr>
            <w:proofErr w:type="spellStart"/>
            <w:r w:rsidRPr="008D6DD0">
              <w:rPr>
                <w:rStyle w:val="Teksttreci10pt"/>
                <w:rFonts w:ascii="Lato" w:hAnsi="Lato"/>
              </w:rPr>
              <w:t>ROPSy</w:t>
            </w:r>
            <w:proofErr w:type="spellEnd"/>
            <w:r w:rsidRPr="008D6DD0">
              <w:rPr>
                <w:rStyle w:val="Teksttreci10pt"/>
                <w:rFonts w:ascii="Lato" w:hAnsi="Lato"/>
              </w:rPr>
              <w:t xml:space="preserve"> mają ogromne doświadczenie w organizacji szkoleń dla pracowników służb społecznych. </w:t>
            </w:r>
            <w:proofErr w:type="spellStart"/>
            <w:r w:rsidRPr="008D6DD0">
              <w:rPr>
                <w:rStyle w:val="Teksttreci10pt"/>
                <w:rFonts w:ascii="Lato" w:hAnsi="Lato"/>
              </w:rPr>
              <w:t>ROPSy</w:t>
            </w:r>
            <w:proofErr w:type="spellEnd"/>
            <w:r w:rsidRPr="008D6DD0">
              <w:rPr>
                <w:rStyle w:val="Teksttreci10pt"/>
                <w:rFonts w:ascii="Lato" w:hAnsi="Lato"/>
              </w:rPr>
              <w:t xml:space="preserve"> dbają</w:t>
            </w:r>
            <w:r w:rsidRPr="008D6DD0">
              <w:rPr>
                <w:rFonts w:ascii="Lato" w:hAnsi="Lato"/>
                <w:sz w:val="20"/>
                <w:szCs w:val="20"/>
              </w:rPr>
              <w:t xml:space="preserve"> o </w:t>
            </w:r>
            <w:r w:rsidRPr="008D6DD0">
              <w:rPr>
                <w:rStyle w:val="Teksttreci10pt"/>
                <w:rFonts w:ascii="Lato" w:hAnsi="Lato"/>
              </w:rPr>
              <w:t>rozwój kadry pomocy społecznej poprzez organizowanie szkoleń</w:t>
            </w:r>
            <w:r w:rsidRPr="008D6DD0">
              <w:rPr>
                <w:rFonts w:ascii="Lato" w:hAnsi="Lato"/>
                <w:sz w:val="20"/>
                <w:szCs w:val="20"/>
              </w:rPr>
              <w:t xml:space="preserve"> </w:t>
            </w:r>
            <w:r w:rsidRPr="008D6DD0">
              <w:rPr>
                <w:rStyle w:val="Teksttreci10pt"/>
                <w:rFonts w:ascii="Lato" w:hAnsi="Lato"/>
              </w:rPr>
              <w:t>kształcenia zawodowego.</w:t>
            </w:r>
          </w:p>
          <w:p w14:paraId="7AECAA96" w14:textId="4466BB46" w:rsidR="00F60BAF" w:rsidRPr="008D6DD0" w:rsidRDefault="00F60BAF" w:rsidP="00F60BAF">
            <w:pPr>
              <w:spacing w:line="240" w:lineRule="auto"/>
              <w:rPr>
                <w:rFonts w:ascii="Lato" w:hAnsi="Lato"/>
                <w:bCs/>
                <w:sz w:val="20"/>
                <w:szCs w:val="20"/>
              </w:rPr>
            </w:pPr>
            <w:proofErr w:type="spellStart"/>
            <w:r w:rsidRPr="008D6DD0">
              <w:rPr>
                <w:rStyle w:val="Teksttreci10pt"/>
                <w:rFonts w:ascii="Lato" w:hAnsi="Lato"/>
              </w:rPr>
              <w:t>ROPSy</w:t>
            </w:r>
            <w:proofErr w:type="spellEnd"/>
            <w:r w:rsidRPr="008D6DD0">
              <w:rPr>
                <w:rStyle w:val="Teksttreci10pt"/>
                <w:rFonts w:ascii="Lato" w:hAnsi="Lato"/>
              </w:rPr>
              <w:t xml:space="preserve"> miałyby za zadanie organizować szkolenia dla opiekunów nieformalnych osób z chorobami otępiennymi.</w:t>
            </w:r>
          </w:p>
        </w:tc>
        <w:tc>
          <w:tcPr>
            <w:tcW w:w="869" w:type="pct"/>
            <w:shd w:val="clear" w:color="auto" w:fill="FFFFFF" w:themeFill="background1"/>
            <w:vAlign w:val="center"/>
          </w:tcPr>
          <w:p w14:paraId="236402AD"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64594469" w14:textId="53E95C12" w:rsidR="00F60BAF" w:rsidRPr="008D6DD0" w:rsidRDefault="00470264" w:rsidP="00F60BAF">
            <w:pPr>
              <w:spacing w:line="240" w:lineRule="auto"/>
              <w:rPr>
                <w:rFonts w:ascii="Lato" w:hAnsi="Lato"/>
                <w:bCs/>
                <w:sz w:val="20"/>
                <w:szCs w:val="20"/>
              </w:rPr>
            </w:pPr>
            <w:r w:rsidRPr="00470264">
              <w:rPr>
                <w:rFonts w:ascii="Lato" w:hAnsi="Lato"/>
                <w:bCs/>
                <w:sz w:val="20"/>
                <w:szCs w:val="20"/>
              </w:rPr>
              <w:t>Regionalne Ośrodki Polityki Społecznej</w:t>
            </w:r>
            <w:r w:rsidRPr="00470264" w:rsidDel="00470264">
              <w:rPr>
                <w:rFonts w:ascii="Lato" w:hAnsi="Lato"/>
                <w:bCs/>
                <w:sz w:val="20"/>
                <w:szCs w:val="20"/>
              </w:rPr>
              <w:t xml:space="preserve"> </w:t>
            </w:r>
            <w:r w:rsidR="00F60BAF" w:rsidRPr="008D6DD0">
              <w:rPr>
                <w:rFonts w:ascii="Lato" w:hAnsi="Lato"/>
                <w:bCs/>
                <w:sz w:val="20"/>
                <w:szCs w:val="20"/>
              </w:rPr>
              <w:t>zostały dodane jako instytucje współpracujące ze względu na przyjęty sposób realizacji działania w procedurze konkursowej ogłaszanej przez MZ</w:t>
            </w:r>
          </w:p>
        </w:tc>
      </w:tr>
      <w:tr w:rsidR="00F60BAF" w:rsidRPr="008D6DD0" w14:paraId="67996BCD" w14:textId="77777777" w:rsidTr="001F4579">
        <w:trPr>
          <w:trHeight w:val="375"/>
        </w:trPr>
        <w:tc>
          <w:tcPr>
            <w:tcW w:w="195" w:type="pct"/>
            <w:shd w:val="clear" w:color="auto" w:fill="FFFFFF" w:themeFill="background1"/>
            <w:vAlign w:val="center"/>
          </w:tcPr>
          <w:p w14:paraId="22DCF91D"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24D93BF" w14:textId="4400F3E7"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tcBorders>
            <w:shd w:val="clear" w:color="auto" w:fill="FFFFFF" w:themeFill="background1"/>
            <w:vAlign w:val="center"/>
          </w:tcPr>
          <w:p w14:paraId="46932FF8"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Priorytet I: Podnoszenie świadomości społecznej</w:t>
            </w:r>
          </w:p>
          <w:p w14:paraId="4529C16E" w14:textId="17A415E3"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Uwaga ogólna</w:t>
            </w:r>
          </w:p>
        </w:tc>
        <w:tc>
          <w:tcPr>
            <w:tcW w:w="644" w:type="pct"/>
            <w:tcBorders>
              <w:top w:val="single" w:sz="4" w:space="0" w:color="auto"/>
              <w:left w:val="single" w:sz="4" w:space="0" w:color="auto"/>
            </w:tcBorders>
            <w:shd w:val="clear" w:color="auto" w:fill="FFFFFF" w:themeFill="background1"/>
            <w:vAlign w:val="center"/>
          </w:tcPr>
          <w:p w14:paraId="6DEE77E5" w14:textId="0CE8624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Program nie przewiduje formalnego udziału pacjentów i opiekunów w planowaniu i wdrażaniu działań</w:t>
            </w:r>
          </w:p>
        </w:tc>
        <w:tc>
          <w:tcPr>
            <w:tcW w:w="841" w:type="pct"/>
            <w:tcBorders>
              <w:top w:val="single" w:sz="4" w:space="0" w:color="auto"/>
              <w:left w:val="single" w:sz="4" w:space="0" w:color="auto"/>
            </w:tcBorders>
            <w:shd w:val="clear" w:color="auto" w:fill="FFFFFF" w:themeFill="background1"/>
            <w:vAlign w:val="center"/>
          </w:tcPr>
          <w:p w14:paraId="4A10370E"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Powołanie Rady Doradczej Pacjentów i Opiekunów przy Ministerstwie Zdrowia w celu konsultowania działań Programu</w:t>
            </w:r>
          </w:p>
          <w:p w14:paraId="262AE669" w14:textId="77777777" w:rsidR="00F60BAF" w:rsidRPr="008D6DD0" w:rsidRDefault="00F60BAF" w:rsidP="00F60BAF">
            <w:pPr>
              <w:spacing w:after="0" w:line="240" w:lineRule="auto"/>
              <w:rPr>
                <w:rStyle w:val="Teksttreci0"/>
                <w:rFonts w:ascii="Lato" w:hAnsi="Lato"/>
                <w:sz w:val="20"/>
                <w:szCs w:val="20"/>
              </w:rPr>
            </w:pPr>
          </w:p>
          <w:p w14:paraId="071F6C11"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Proponowane działania dla zespołu to:</w:t>
            </w:r>
          </w:p>
          <w:p w14:paraId="26F1D81B" w14:textId="77777777" w:rsidR="00F60BAF" w:rsidRPr="008D6DD0" w:rsidRDefault="00F60BAF" w:rsidP="00F60BAF">
            <w:pPr>
              <w:pStyle w:val="Akapitzlist"/>
              <w:numPr>
                <w:ilvl w:val="0"/>
                <w:numId w:val="5"/>
              </w:numPr>
              <w:spacing w:after="0" w:line="240" w:lineRule="auto"/>
              <w:rPr>
                <w:rStyle w:val="Teksttreci0"/>
                <w:rFonts w:ascii="Lato" w:eastAsiaTheme="minorHAnsi" w:hAnsi="Lato" w:cstheme="minorBidi"/>
                <w:color w:val="auto"/>
                <w:sz w:val="20"/>
                <w:szCs w:val="20"/>
                <w:lang w:eastAsia="en-US" w:bidi="ar-SA"/>
              </w:rPr>
            </w:pPr>
            <w:r w:rsidRPr="008D6DD0">
              <w:rPr>
                <w:rStyle w:val="Teksttreci0"/>
                <w:rFonts w:ascii="Lato" w:hAnsi="Lato"/>
                <w:sz w:val="20"/>
                <w:szCs w:val="20"/>
              </w:rPr>
              <w:t>zgłaszanie rekomendacji modyfikacji działań,</w:t>
            </w:r>
          </w:p>
          <w:p w14:paraId="707A6B59" w14:textId="431565DE" w:rsidR="00F60BAF" w:rsidRPr="008D6DD0" w:rsidRDefault="00F60BAF" w:rsidP="00F60BAF">
            <w:pPr>
              <w:pStyle w:val="Akapitzlist"/>
              <w:numPr>
                <w:ilvl w:val="0"/>
                <w:numId w:val="5"/>
              </w:numPr>
              <w:spacing w:after="0" w:line="240" w:lineRule="auto"/>
              <w:rPr>
                <w:rFonts w:ascii="Lato" w:hAnsi="Lato"/>
                <w:sz w:val="20"/>
                <w:szCs w:val="20"/>
              </w:rPr>
            </w:pPr>
            <w:r w:rsidRPr="008D6DD0">
              <w:rPr>
                <w:rStyle w:val="Teksttreci0"/>
                <w:rFonts w:ascii="Lato" w:hAnsi="Lato"/>
                <w:sz w:val="20"/>
                <w:szCs w:val="20"/>
              </w:rPr>
              <w:t>uczestnictwo w konferencjach ewaluacyjnych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375298C" w14:textId="41519DDB"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Osoby z doświadczeniem życia z demencją powinny być współtwórcami rozwiązań, jak to ma miejsce np. w Kanadzie czy Wielkiej Brytanii. </w:t>
            </w:r>
            <w:proofErr w:type="spellStart"/>
            <w:r w:rsidRPr="008D6DD0">
              <w:rPr>
                <w:rStyle w:val="Teksttreci0"/>
                <w:rFonts w:ascii="Lato" w:hAnsi="Lato"/>
                <w:sz w:val="20"/>
                <w:szCs w:val="20"/>
                <w:lang w:val="en-US"/>
              </w:rPr>
              <w:t>Przykład</w:t>
            </w:r>
            <w:proofErr w:type="spellEnd"/>
            <w:r w:rsidRPr="008D6DD0">
              <w:rPr>
                <w:rStyle w:val="Teksttreci0"/>
                <w:rFonts w:ascii="Lato" w:hAnsi="Lato"/>
                <w:sz w:val="20"/>
                <w:szCs w:val="20"/>
                <w:lang w:val="en-US"/>
              </w:rPr>
              <w:t xml:space="preserve"> </w:t>
            </w:r>
            <w:r w:rsidRPr="008D6DD0">
              <w:rPr>
                <w:rStyle w:val="Teksttreci0"/>
                <w:rFonts w:ascii="Lato" w:hAnsi="Lato"/>
                <w:sz w:val="20"/>
                <w:szCs w:val="20"/>
                <w:lang w:val="en-US" w:bidi="en-US"/>
              </w:rPr>
              <w:t xml:space="preserve">“Implementation Plan for the Prime Minister’s </w:t>
            </w:r>
            <w:r w:rsidRPr="008D6DD0">
              <w:rPr>
                <w:rStyle w:val="Teksttreci0"/>
                <w:rFonts w:ascii="Lato" w:hAnsi="Lato"/>
                <w:sz w:val="20"/>
                <w:szCs w:val="20"/>
                <w:lang w:val="en-US"/>
              </w:rPr>
              <w:t xml:space="preserve">Challenge </w:t>
            </w:r>
            <w:r w:rsidRPr="008D6DD0">
              <w:rPr>
                <w:rStyle w:val="Teksttreci0"/>
                <w:rFonts w:ascii="Lato" w:hAnsi="Lato"/>
                <w:sz w:val="20"/>
                <w:szCs w:val="20"/>
                <w:lang w:val="en-US" w:bidi="en-US"/>
              </w:rPr>
              <w:t xml:space="preserve">on Dementia 2020”- </w:t>
            </w:r>
            <w:proofErr w:type="spellStart"/>
            <w:r w:rsidRPr="008D6DD0">
              <w:rPr>
                <w:rStyle w:val="Teksttreci0"/>
                <w:rFonts w:ascii="Lato" w:hAnsi="Lato"/>
                <w:sz w:val="20"/>
                <w:szCs w:val="20"/>
                <w:lang w:val="en-US" w:bidi="en-US"/>
              </w:rPr>
              <w:t>Rozdz</w:t>
            </w:r>
            <w:proofErr w:type="spellEnd"/>
            <w:r w:rsidRPr="008D6DD0">
              <w:rPr>
                <w:rStyle w:val="Teksttreci0"/>
                <w:rFonts w:ascii="Lato" w:hAnsi="Lato"/>
                <w:sz w:val="20"/>
                <w:szCs w:val="20"/>
                <w:lang w:val="en-US" w:bidi="en-US"/>
              </w:rPr>
              <w:t xml:space="preserve">. </w:t>
            </w:r>
            <w:r w:rsidRPr="008D6DD0">
              <w:rPr>
                <w:rStyle w:val="Teksttreci0"/>
                <w:rFonts w:ascii="Lato" w:hAnsi="Lato"/>
                <w:sz w:val="20"/>
                <w:szCs w:val="20"/>
                <w:lang w:bidi="en-US"/>
              </w:rPr>
              <w:t xml:space="preserve">1, pkt 1.5 </w:t>
            </w:r>
            <w:r w:rsidRPr="008D6DD0">
              <w:rPr>
                <w:rStyle w:val="Teksttreci0"/>
                <w:rFonts w:ascii="Lato" w:hAnsi="Lato"/>
                <w:sz w:val="20"/>
                <w:szCs w:val="20"/>
              </w:rPr>
              <w:t xml:space="preserve">ustanawia </w:t>
            </w:r>
            <w:r w:rsidRPr="008D6DD0">
              <w:rPr>
                <w:rStyle w:val="Teksttreci0"/>
                <w:rFonts w:ascii="Lato" w:hAnsi="Lato"/>
                <w:sz w:val="20"/>
                <w:szCs w:val="20"/>
                <w:lang w:bidi="en-US"/>
              </w:rPr>
              <w:t>„</w:t>
            </w:r>
            <w:proofErr w:type="spellStart"/>
            <w:r w:rsidRPr="008D6DD0">
              <w:rPr>
                <w:rStyle w:val="Teksttreci0"/>
                <w:rFonts w:ascii="Lato" w:hAnsi="Lato"/>
                <w:sz w:val="20"/>
                <w:szCs w:val="20"/>
                <w:lang w:bidi="en-US"/>
              </w:rPr>
              <w:t>Dementia</w:t>
            </w:r>
            <w:proofErr w:type="spellEnd"/>
            <w:r w:rsidRPr="008D6DD0">
              <w:rPr>
                <w:rStyle w:val="Teksttreci0"/>
                <w:rFonts w:ascii="Lato" w:hAnsi="Lato"/>
                <w:sz w:val="20"/>
                <w:szCs w:val="20"/>
                <w:lang w:bidi="en-US"/>
              </w:rPr>
              <w:t xml:space="preserve"> 2020 </w:t>
            </w:r>
            <w:proofErr w:type="spellStart"/>
            <w:r w:rsidRPr="008D6DD0">
              <w:rPr>
                <w:rStyle w:val="Teksttreci0"/>
                <w:rFonts w:ascii="Lato" w:hAnsi="Lato"/>
                <w:sz w:val="20"/>
                <w:szCs w:val="20"/>
                <w:lang w:bidi="en-US"/>
              </w:rPr>
              <w:t>Citizens</w:t>
            </w:r>
            <w:proofErr w:type="spellEnd"/>
            <w:r w:rsidRPr="008D6DD0">
              <w:rPr>
                <w:rStyle w:val="Teksttreci0"/>
                <w:rFonts w:ascii="Lato" w:hAnsi="Lato"/>
                <w:sz w:val="20"/>
                <w:szCs w:val="20"/>
                <w:lang w:bidi="en-US"/>
              </w:rPr>
              <w:t xml:space="preserve">’ Engagement Panel” </w:t>
            </w:r>
            <w:r w:rsidRPr="008D6DD0">
              <w:rPr>
                <w:rStyle w:val="Teksttreci0"/>
                <w:rFonts w:ascii="Lato" w:hAnsi="Lato"/>
                <w:sz w:val="20"/>
                <w:szCs w:val="20"/>
              </w:rPr>
              <w:t>ciało złożone z osób żyjących z demencją i ich opiekunów, które „doradza rządowi i monitoruje postępy w realizacji celów Challenge 2020”.</w:t>
            </w:r>
          </w:p>
        </w:tc>
        <w:tc>
          <w:tcPr>
            <w:tcW w:w="869" w:type="pct"/>
            <w:shd w:val="clear" w:color="auto" w:fill="FFFFFF" w:themeFill="background1"/>
            <w:vAlign w:val="center"/>
          </w:tcPr>
          <w:p w14:paraId="46006210"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08436CB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 Zespole do spraw monitorowania realizacji Programu będą przedstawiciele strony społecznej. Program był szeroko konsultowany z organizacjami działającymi na rzecz osób z chorobami otępiennymi i ich bliskich.</w:t>
            </w:r>
          </w:p>
          <w:p w14:paraId="60C7AF35" w14:textId="6E117A5F" w:rsidR="00F60BAF" w:rsidRPr="008D6DD0" w:rsidRDefault="00F60BAF" w:rsidP="00F60BAF">
            <w:pPr>
              <w:spacing w:line="240" w:lineRule="auto"/>
              <w:rPr>
                <w:rFonts w:ascii="Lato" w:hAnsi="Lato"/>
                <w:bCs/>
                <w:sz w:val="20"/>
                <w:szCs w:val="20"/>
              </w:rPr>
            </w:pPr>
            <w:r w:rsidRPr="008D6DD0">
              <w:rPr>
                <w:rFonts w:ascii="Lato" w:hAnsi="Lato"/>
                <w:bCs/>
                <w:sz w:val="20"/>
                <w:szCs w:val="20"/>
              </w:rPr>
              <w:t>Dodatkowo, przy Ministrze Zdrowia funkcjonuje Rada Organizacji Pacjentów, z którą są konsultowane działania Programu.</w:t>
            </w:r>
          </w:p>
        </w:tc>
      </w:tr>
      <w:tr w:rsidR="00F60BAF" w:rsidRPr="008D6DD0" w14:paraId="01F8F433" w14:textId="77777777" w:rsidTr="001F4579">
        <w:trPr>
          <w:trHeight w:val="375"/>
        </w:trPr>
        <w:tc>
          <w:tcPr>
            <w:tcW w:w="195" w:type="pct"/>
            <w:shd w:val="clear" w:color="auto" w:fill="FFFFFF" w:themeFill="background1"/>
            <w:vAlign w:val="center"/>
          </w:tcPr>
          <w:p w14:paraId="7E79F03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70223F6" w14:textId="6AB6BB7A"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tcBorders>
            <w:shd w:val="clear" w:color="auto" w:fill="FFFFFF" w:themeFill="background1"/>
            <w:vAlign w:val="center"/>
          </w:tcPr>
          <w:p w14:paraId="182A5914" w14:textId="7F64C4FA"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Priorytet I: Podnoszenie świadomości społecznej Działanie 1.4.1 oraz 1.4.2</w:t>
            </w:r>
          </w:p>
        </w:tc>
        <w:tc>
          <w:tcPr>
            <w:tcW w:w="644" w:type="pct"/>
            <w:tcBorders>
              <w:top w:val="single" w:sz="4" w:space="0" w:color="auto"/>
              <w:left w:val="single" w:sz="4" w:space="0" w:color="auto"/>
            </w:tcBorders>
            <w:shd w:val="clear" w:color="auto" w:fill="FFFFFF" w:themeFill="background1"/>
            <w:vAlign w:val="center"/>
          </w:tcPr>
          <w:p w14:paraId="57E597D7"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Brak ujęcia w</w:t>
            </w:r>
          </w:p>
          <w:p w14:paraId="1DFEF809"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grupie objętej</w:t>
            </w:r>
          </w:p>
          <w:p w14:paraId="597E3E72"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szkoleniami</w:t>
            </w:r>
          </w:p>
          <w:p w14:paraId="5B2E78B3"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pracowników</w:t>
            </w:r>
          </w:p>
          <w:p w14:paraId="20D94A57"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transportu</w:t>
            </w:r>
          </w:p>
          <w:p w14:paraId="2BA81D66" w14:textId="4B05A0E1"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publicznego</w:t>
            </w:r>
          </w:p>
        </w:tc>
        <w:tc>
          <w:tcPr>
            <w:tcW w:w="841" w:type="pct"/>
            <w:tcBorders>
              <w:top w:val="single" w:sz="4" w:space="0" w:color="auto"/>
              <w:left w:val="single" w:sz="4" w:space="0" w:color="auto"/>
            </w:tcBorders>
            <w:shd w:val="clear" w:color="auto" w:fill="FFFFFF" w:themeFill="background1"/>
            <w:vAlign w:val="center"/>
          </w:tcPr>
          <w:p w14:paraId="6B7C9051" w14:textId="31F9B733"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Dodanie do aktualnego zapisu działań tej szczególnie ważnej grupy zawodowej</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4B97175" w14:textId="53F5E2B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Strategie realizowane w innych krajach EU27 wskazują na aspekt najbliższego otoczenia chorych i ich rodzin podkreślając działania pomocowe i dostosowawcze do ich potrzeb. Wiele inicjatyw w Europie dąży do szkolenia personelu transportu publicznego (kierowców autobusów, pracowników kolei, taksówkarzy) w zakresie rozumienia potrzeb osób z demencją i sposobów udzielania im pomocy.</w:t>
            </w:r>
          </w:p>
        </w:tc>
        <w:tc>
          <w:tcPr>
            <w:tcW w:w="869" w:type="pct"/>
            <w:shd w:val="clear" w:color="auto" w:fill="FFFFFF" w:themeFill="background1"/>
            <w:vAlign w:val="center"/>
          </w:tcPr>
          <w:p w14:paraId="79425D0F" w14:textId="2D894BB6"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5045586B" w14:textId="77777777" w:rsidTr="001F4579">
        <w:trPr>
          <w:trHeight w:val="375"/>
        </w:trPr>
        <w:tc>
          <w:tcPr>
            <w:tcW w:w="195" w:type="pct"/>
            <w:shd w:val="clear" w:color="auto" w:fill="FFFFFF" w:themeFill="background1"/>
            <w:vAlign w:val="center"/>
          </w:tcPr>
          <w:p w14:paraId="46BD03C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C477696" w14:textId="7F431FD7"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1B0843E1"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Priorytet II:</w:t>
            </w:r>
          </w:p>
          <w:p w14:paraId="2720D2B3"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Zmniejszenie</w:t>
            </w:r>
          </w:p>
          <w:p w14:paraId="313FED34"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ryzyka</w:t>
            </w:r>
          </w:p>
          <w:p w14:paraId="7C7BA500"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zachorowania</w:t>
            </w:r>
          </w:p>
          <w:p w14:paraId="3C9D424B" w14:textId="2E75EB49"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Diagnoza</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7CD013C7"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Wśród zestawu działań</w:t>
            </w:r>
          </w:p>
          <w:p w14:paraId="7804FD00" w14:textId="6E36D1FF" w:rsidR="00F60BAF" w:rsidRPr="008D6DD0" w:rsidRDefault="00F60BAF" w:rsidP="00F60BAF">
            <w:pPr>
              <w:spacing w:line="240" w:lineRule="auto"/>
              <w:rPr>
                <w:rFonts w:ascii="Lato" w:eastAsia="Calibri" w:hAnsi="Lato" w:cs="Calibri"/>
                <w:color w:val="000000"/>
                <w:sz w:val="20"/>
                <w:szCs w:val="20"/>
                <w:lang w:eastAsia="pl-PL" w:bidi="pl-PL"/>
              </w:rPr>
            </w:pPr>
            <w:proofErr w:type="spellStart"/>
            <w:r w:rsidRPr="008D6DD0">
              <w:rPr>
                <w:rStyle w:val="Teksttreci0"/>
                <w:rFonts w:ascii="Lato" w:hAnsi="Lato"/>
                <w:sz w:val="20"/>
                <w:szCs w:val="20"/>
              </w:rPr>
              <w:t>rekomendowanyc</w:t>
            </w:r>
            <w:proofErr w:type="spellEnd"/>
            <w:r w:rsidRPr="008D6DD0">
              <w:rPr>
                <w:rStyle w:val="Teksttreci0"/>
                <w:rFonts w:ascii="Lato" w:hAnsi="Lato"/>
                <w:sz w:val="20"/>
                <w:szCs w:val="20"/>
              </w:rPr>
              <w:t xml:space="preserve"> h na potrzebę redukcji 14 czynników ryzyka chorób</w:t>
            </w:r>
            <w:r w:rsidRPr="008D6DD0">
              <w:rPr>
                <w:rFonts w:ascii="Lato" w:hAnsi="Lato"/>
                <w:sz w:val="20"/>
                <w:szCs w:val="20"/>
              </w:rPr>
              <w:t xml:space="preserve"> </w:t>
            </w:r>
            <w:r w:rsidRPr="008D6DD0">
              <w:rPr>
                <w:rStyle w:val="Teksttreci0"/>
                <w:rFonts w:ascii="Lato" w:hAnsi="Lato"/>
                <w:sz w:val="20"/>
                <w:szCs w:val="20"/>
              </w:rPr>
              <w:t>otępiennych w pkt. 5 brakuje wskazania na potrzebę ograniczenia reklamy produktów alkoholowych oraz dostępności dystrybucyjnej</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726AED52" w14:textId="1C3AD1C0"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Uzupełnić pkt. 5 o potrzebę dalszego ograniczenia reklamy produktów alkoholowych oraz dostępności dystrybucyjnej</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F5A9A" w14:textId="353D28D0"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Doświadczenia krajów, którym w ostatnich latach udało istotnie obniżyć spożycie produktów alkoholowych np. Litwa wskazują na wysoką skuteczność działań, które obniżają nie tylko dostępność</w:t>
            </w:r>
            <w:r w:rsidRPr="008D6DD0">
              <w:rPr>
                <w:rFonts w:ascii="Lato" w:hAnsi="Lato"/>
                <w:sz w:val="20"/>
                <w:szCs w:val="20"/>
              </w:rPr>
              <w:t xml:space="preserve"> </w:t>
            </w:r>
            <w:r w:rsidRPr="008D6DD0">
              <w:rPr>
                <w:rStyle w:val="Teksttreci0"/>
                <w:rFonts w:ascii="Lato" w:hAnsi="Lato"/>
                <w:sz w:val="20"/>
                <w:szCs w:val="20"/>
              </w:rPr>
              <w:t>cenową produktów alkoholowych, ale także dostępność dystrybucyjnej poprzez ograniczenie liczby punktów sprzedaży czy godzin możliwej sprzedaży na terenie całego kraju</w:t>
            </w:r>
          </w:p>
        </w:tc>
        <w:tc>
          <w:tcPr>
            <w:tcW w:w="869" w:type="pct"/>
            <w:shd w:val="clear" w:color="auto" w:fill="FFFFFF" w:themeFill="background1"/>
            <w:vAlign w:val="center"/>
          </w:tcPr>
          <w:p w14:paraId="49088655"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4CE38A81" w14:textId="7C1EF064"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Działania w tym zakresie prowadzone są w trybie odrębnym. </w:t>
            </w:r>
          </w:p>
        </w:tc>
      </w:tr>
      <w:tr w:rsidR="00F60BAF" w:rsidRPr="008D6DD0" w14:paraId="0DAEDACF" w14:textId="77777777" w:rsidTr="001F4579">
        <w:trPr>
          <w:trHeight w:val="375"/>
        </w:trPr>
        <w:tc>
          <w:tcPr>
            <w:tcW w:w="195" w:type="pct"/>
            <w:shd w:val="clear" w:color="auto" w:fill="FFFFFF" w:themeFill="background1"/>
            <w:vAlign w:val="center"/>
          </w:tcPr>
          <w:p w14:paraId="0F5DEDBF"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17668F1" w14:textId="4D298A38"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tcBorders>
            <w:shd w:val="clear" w:color="auto" w:fill="FFFFFF" w:themeFill="background1"/>
            <w:vAlign w:val="center"/>
          </w:tcPr>
          <w:p w14:paraId="0F6FF668" w14:textId="3B714D79" w:rsidR="00F60BAF" w:rsidRPr="008D6DD0" w:rsidRDefault="00F60BAF" w:rsidP="00F60BAF">
            <w:pPr>
              <w:spacing w:after="0" w:line="240" w:lineRule="auto"/>
              <w:jc w:val="both"/>
              <w:rPr>
                <w:rFonts w:ascii="Lato" w:hAnsi="Lato"/>
                <w:sz w:val="20"/>
                <w:szCs w:val="20"/>
              </w:rPr>
            </w:pPr>
            <w:r w:rsidRPr="008D6DD0">
              <w:rPr>
                <w:rStyle w:val="Teksttreci0"/>
                <w:rFonts w:ascii="Lato" w:hAnsi="Lato"/>
                <w:sz w:val="20"/>
                <w:szCs w:val="20"/>
              </w:rPr>
              <w:t>Priorytet II. Rezultat 1. Działanie</w:t>
            </w:r>
            <w:r w:rsidRPr="008D6DD0">
              <w:rPr>
                <w:rFonts w:ascii="Lato" w:hAnsi="Lato"/>
                <w:sz w:val="20"/>
                <w:szCs w:val="20"/>
              </w:rPr>
              <w:t xml:space="preserve"> 2.1.1 </w:t>
            </w:r>
            <w:r w:rsidRPr="008D6DD0">
              <w:rPr>
                <w:rStyle w:val="Teksttreci0"/>
                <w:rFonts w:ascii="Lato" w:hAnsi="Lato"/>
                <w:sz w:val="20"/>
                <w:szCs w:val="20"/>
              </w:rPr>
              <w:t>Oraz 2.1.2 oraz 2.1.4 oraz Rezultat 2. Działanie</w:t>
            </w:r>
          </w:p>
          <w:p w14:paraId="554CB03F" w14:textId="77777777" w:rsidR="00F60BAF" w:rsidRPr="008D6DD0" w:rsidRDefault="00F60BAF" w:rsidP="00F60BAF">
            <w:pPr>
              <w:widowControl w:val="0"/>
              <w:numPr>
                <w:ilvl w:val="0"/>
                <w:numId w:val="31"/>
              </w:numPr>
              <w:tabs>
                <w:tab w:val="left" w:pos="485"/>
              </w:tabs>
              <w:spacing w:after="0" w:line="240" w:lineRule="auto"/>
              <w:jc w:val="both"/>
              <w:rPr>
                <w:rFonts w:ascii="Lato" w:hAnsi="Lato"/>
                <w:sz w:val="20"/>
                <w:szCs w:val="20"/>
              </w:rPr>
            </w:pPr>
            <w:r w:rsidRPr="008D6DD0">
              <w:rPr>
                <w:rStyle w:val="Teksttreci0"/>
                <w:rFonts w:ascii="Lato" w:hAnsi="Lato"/>
                <w:sz w:val="20"/>
                <w:szCs w:val="20"/>
              </w:rPr>
              <w:t>oraz</w:t>
            </w:r>
          </w:p>
          <w:p w14:paraId="7A125120" w14:textId="77777777" w:rsidR="00F60BAF" w:rsidRPr="008D6DD0" w:rsidRDefault="00F60BAF" w:rsidP="00F60BAF">
            <w:pPr>
              <w:widowControl w:val="0"/>
              <w:numPr>
                <w:ilvl w:val="0"/>
                <w:numId w:val="31"/>
              </w:numPr>
              <w:tabs>
                <w:tab w:val="left" w:pos="485"/>
              </w:tabs>
              <w:spacing w:after="0" w:line="240" w:lineRule="auto"/>
              <w:jc w:val="both"/>
              <w:rPr>
                <w:rFonts w:ascii="Lato" w:hAnsi="Lato"/>
                <w:sz w:val="20"/>
                <w:szCs w:val="20"/>
              </w:rPr>
            </w:pPr>
            <w:r w:rsidRPr="008D6DD0">
              <w:rPr>
                <w:rStyle w:val="Teksttreci0"/>
                <w:rFonts w:ascii="Lato" w:hAnsi="Lato"/>
                <w:sz w:val="20"/>
                <w:szCs w:val="20"/>
              </w:rPr>
              <w:t>oraz</w:t>
            </w:r>
          </w:p>
          <w:p w14:paraId="56A4B400" w14:textId="2BBF3C93"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2.2.3</w:t>
            </w:r>
          </w:p>
        </w:tc>
        <w:tc>
          <w:tcPr>
            <w:tcW w:w="644" w:type="pct"/>
            <w:tcBorders>
              <w:top w:val="single" w:sz="4" w:space="0" w:color="auto"/>
              <w:left w:val="single" w:sz="4" w:space="0" w:color="auto"/>
            </w:tcBorders>
            <w:shd w:val="clear" w:color="auto" w:fill="FFFFFF" w:themeFill="background1"/>
            <w:vAlign w:val="center"/>
          </w:tcPr>
          <w:p w14:paraId="6283A84B"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W ramach</w:t>
            </w:r>
          </w:p>
          <w:p w14:paraId="6FDC3DBA"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sposobu</w:t>
            </w:r>
          </w:p>
          <w:p w14:paraId="6F390BC4"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monitorowania</w:t>
            </w:r>
          </w:p>
          <w:p w14:paraId="7A856080"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nie wymieniono</w:t>
            </w:r>
          </w:p>
          <w:p w14:paraId="69D409E8"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żadnych miar</w:t>
            </w:r>
          </w:p>
          <w:p w14:paraId="068CE96B"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skuteczności</w:t>
            </w:r>
          </w:p>
          <w:p w14:paraId="66E36311"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działań</w:t>
            </w:r>
          </w:p>
          <w:p w14:paraId="3C5C8208"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informacyjno-</w:t>
            </w:r>
          </w:p>
          <w:p w14:paraId="079A44A9" w14:textId="43F5343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edukacyjnych</w:t>
            </w:r>
          </w:p>
        </w:tc>
        <w:tc>
          <w:tcPr>
            <w:tcW w:w="841" w:type="pct"/>
            <w:tcBorders>
              <w:top w:val="single" w:sz="4" w:space="0" w:color="auto"/>
              <w:left w:val="single" w:sz="4" w:space="0" w:color="auto"/>
            </w:tcBorders>
            <w:shd w:val="clear" w:color="auto" w:fill="FFFFFF" w:themeFill="background1"/>
            <w:vAlign w:val="center"/>
          </w:tcPr>
          <w:p w14:paraId="30E1DF01" w14:textId="6C8C8DEB"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Dodanie do Sposobu monitorowania konkretnych wskaźników skuteczności kampanii np. Liczba osób, które zetknęły się z przekazem kampanii społecznej, np. liczba wyświetleń w mediach</w:t>
            </w:r>
          </w:p>
          <w:p w14:paraId="6434F0D8" w14:textId="210A0FE3"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 xml:space="preserve">społecznościowych, liczba odbiorców spotu radiowego czy telewizyjnego; Poziom interakcji odbiorców z przekazem kampanii społecznej, np. liczba </w:t>
            </w:r>
            <w:r w:rsidRPr="008D6DD0">
              <w:rPr>
                <w:rStyle w:val="Teksttreci0"/>
                <w:rFonts w:ascii="Lato" w:hAnsi="Lato"/>
                <w:sz w:val="20"/>
                <w:szCs w:val="20"/>
              </w:rPr>
              <w:pgNum/>
            </w:r>
            <w:proofErr w:type="spellStart"/>
            <w:r w:rsidRPr="008D6DD0">
              <w:rPr>
                <w:rStyle w:val="Teksttreci0"/>
                <w:rFonts w:ascii="Lato" w:hAnsi="Lato"/>
                <w:sz w:val="20"/>
                <w:szCs w:val="20"/>
              </w:rPr>
              <w:t>urope</w:t>
            </w:r>
            <w:proofErr w:type="spellEnd"/>
            <w:r w:rsidRPr="008D6DD0">
              <w:rPr>
                <w:rStyle w:val="Teksttreci0"/>
                <w:rFonts w:ascii="Lato" w:hAnsi="Lato"/>
                <w:sz w:val="20"/>
                <w:szCs w:val="20"/>
              </w:rPr>
              <w:pgNum/>
            </w:r>
            <w:r w:rsidRPr="008D6DD0">
              <w:rPr>
                <w:rStyle w:val="Teksttreci0"/>
                <w:rFonts w:ascii="Lato" w:hAnsi="Lato"/>
                <w:sz w:val="20"/>
                <w:szCs w:val="20"/>
              </w:rPr>
              <w:t>ni, udostępnień, komentarzy czy reakcji w mediach</w:t>
            </w:r>
          </w:p>
          <w:p w14:paraId="4448C702" w14:textId="58C23A4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społecznościowych; Stopień, w jakim kampania edukacyjna wpłynęła na postawy odbiorców, np. zmiana konsumpcji cukru, alkoholu, palenia tytoniu</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370779BC" w14:textId="053A1D7E"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Działania przewidziane w Programie będą finansowane ze środków publicznych, dlatego ważne jest, aby były wykorzystane w sposób najbardziej efektywny. Profesjonalna realizacja takich działań powinna zakładać, nie tylko określenie celu działania, ale także dookreślać mierzalne wskaźniki skuteczności i zakres danych niezbędnych do ich monitorowania. Samo przygotowanie materiałów informacyjnych i edukacyjnych oraz ich upowszechnienie nie wypełnia obowiązku określenia wskaźnika/ów skuteczności działań. Brak doprecyzowanej metodyki sposobu monitorowania rodzi ryzyko ograniczenia oczekiwanych skutków realizowanych działań i nie pozwoli na rzetelną ich ocenę po wdrożeniu.</w:t>
            </w:r>
          </w:p>
        </w:tc>
        <w:tc>
          <w:tcPr>
            <w:tcW w:w="869" w:type="pct"/>
            <w:shd w:val="clear" w:color="auto" w:fill="FFFFFF" w:themeFill="background1"/>
            <w:vAlign w:val="center"/>
          </w:tcPr>
          <w:p w14:paraId="15EAB3AD" w14:textId="18E59862"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7DB5C4F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Wskaźniki monitorowania zostaną precyzyjnie określone na etapie zlecania kampanii, w zależności od jej tematyki, grupy docelowej i użytych mediów. Dodano do sposobu monitorowania następujące wskaźniki: </w:t>
            </w:r>
          </w:p>
          <w:p w14:paraId="34D5EB41" w14:textId="679EFDA0" w:rsidR="00F60BAF" w:rsidRPr="008D6DD0" w:rsidRDefault="00F60BAF" w:rsidP="00F60BAF">
            <w:pPr>
              <w:pStyle w:val="Akapitzlist"/>
              <w:numPr>
                <w:ilvl w:val="0"/>
                <w:numId w:val="39"/>
              </w:numPr>
              <w:spacing w:line="240" w:lineRule="auto"/>
              <w:rPr>
                <w:rFonts w:ascii="Lato" w:hAnsi="Lato"/>
                <w:bCs/>
                <w:sz w:val="20"/>
                <w:szCs w:val="20"/>
              </w:rPr>
            </w:pPr>
            <w:bookmarkStart w:id="66" w:name="_Hlk208488838"/>
            <w:r w:rsidRPr="008D6DD0">
              <w:rPr>
                <w:rFonts w:ascii="Lato" w:hAnsi="Lato"/>
                <w:bCs/>
                <w:sz w:val="20"/>
                <w:szCs w:val="20"/>
              </w:rPr>
              <w:t>liczba osób, które zetknęły się z przekazem kampanii społecznej.</w:t>
            </w:r>
            <w:bookmarkEnd w:id="66"/>
          </w:p>
        </w:tc>
      </w:tr>
      <w:tr w:rsidR="00F60BAF" w:rsidRPr="008D6DD0" w14:paraId="4C133F59" w14:textId="77777777" w:rsidTr="001F4579">
        <w:trPr>
          <w:trHeight w:val="375"/>
        </w:trPr>
        <w:tc>
          <w:tcPr>
            <w:tcW w:w="195" w:type="pct"/>
            <w:shd w:val="clear" w:color="auto" w:fill="FFFFFF" w:themeFill="background1"/>
            <w:vAlign w:val="center"/>
          </w:tcPr>
          <w:p w14:paraId="080CE18A"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135104B" w14:textId="4DA85DC9"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1BBF110C" w14:textId="218A29F1"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Priorytet III: Wsparcie wczesnej diagnostyki Działanie 3.1.3</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0BFDC052" w14:textId="4C77BAB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W działaniach edukacyjnych nie ujęto innych zawodów medycznych zaangażowanych w zespole POZ, w szczególności pielęgniarek, a to praca całego zespołu będzie miała szczególne znaczenie w opiece nad pacjentami z otępieniami</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20C7BDCB" w14:textId="28441412"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Rozszerzenie docelowej grupy beneficjentów szkoleń o innych członków zespołu POZ lub wydzielenie dodatkowego zadania szkoleniowego</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8CA79" w14:textId="56C2B27B"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O skuteczności opieki podstawowej decyduje wysoka kultura pracy zespołowej, podziała zadań w opiece nad pacjentem na całej ścieżce diagnostyki i leczenia. Reagowanie na wczesne objawy i aktywny udział we wczesnej diagnostyce nie powinien być tylko obowiązkiem lekarza, ale także pielęgniarki, czy innych członków zespołu POZ. Stąd potrzeba przeszkolenia obok lekarzy także pielęgniarek.</w:t>
            </w:r>
          </w:p>
        </w:tc>
        <w:tc>
          <w:tcPr>
            <w:tcW w:w="869" w:type="pct"/>
            <w:shd w:val="clear" w:color="auto" w:fill="FFFFFF" w:themeFill="background1"/>
            <w:vAlign w:val="center"/>
          </w:tcPr>
          <w:p w14:paraId="149AE50A"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p w14:paraId="170C4080" w14:textId="7E60E5E1"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3.1.3 otrzymuje brzmienie: Działania edukacyjne kierowane do lekarzy, pielęgniarek podstawowej opieki zdrowotnej dotyczące wczesnej diagnostyki zaburzeń otępiennych</w:t>
            </w:r>
          </w:p>
        </w:tc>
      </w:tr>
      <w:tr w:rsidR="00F60BAF" w:rsidRPr="008D6DD0" w14:paraId="4EE7F366" w14:textId="77777777" w:rsidTr="001F4579">
        <w:trPr>
          <w:trHeight w:val="375"/>
        </w:trPr>
        <w:tc>
          <w:tcPr>
            <w:tcW w:w="195" w:type="pct"/>
            <w:shd w:val="clear" w:color="auto" w:fill="FFFFFF" w:themeFill="background1"/>
            <w:vAlign w:val="center"/>
          </w:tcPr>
          <w:p w14:paraId="197212CD"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847F14D" w14:textId="4F22C0E2"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tcBorders>
            <w:shd w:val="clear" w:color="auto" w:fill="FFFFFF" w:themeFill="background1"/>
            <w:vAlign w:val="center"/>
          </w:tcPr>
          <w:p w14:paraId="0B0104F9" w14:textId="34142F05"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Priorytet IV: Leczenie, opieka i wsparcie dla osób chorych Uwaga ogólna</w:t>
            </w:r>
          </w:p>
        </w:tc>
        <w:tc>
          <w:tcPr>
            <w:tcW w:w="644" w:type="pct"/>
            <w:tcBorders>
              <w:top w:val="single" w:sz="4" w:space="0" w:color="auto"/>
              <w:left w:val="single" w:sz="4" w:space="0" w:color="auto"/>
            </w:tcBorders>
            <w:shd w:val="clear" w:color="auto" w:fill="FFFFFF" w:themeFill="background1"/>
            <w:vAlign w:val="center"/>
          </w:tcPr>
          <w:p w14:paraId="41286A72" w14:textId="055C94A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W projekcie brakuje odniesień do wykorzystania technologii wspomagających</w:t>
            </w:r>
          </w:p>
        </w:tc>
        <w:tc>
          <w:tcPr>
            <w:tcW w:w="841" w:type="pct"/>
            <w:tcBorders>
              <w:top w:val="single" w:sz="4" w:space="0" w:color="auto"/>
              <w:left w:val="single" w:sz="4" w:space="0" w:color="auto"/>
            </w:tcBorders>
            <w:shd w:val="clear" w:color="auto" w:fill="FFFFFF" w:themeFill="background1"/>
            <w:vAlign w:val="center"/>
          </w:tcPr>
          <w:p w14:paraId="468874C6" w14:textId="37E8F7F7"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Dodanie działań promującego technologie typu </w:t>
            </w:r>
            <w:proofErr w:type="spellStart"/>
            <w:r w:rsidRPr="008D6DD0">
              <w:rPr>
                <w:rStyle w:val="Teksttreci0"/>
                <w:rFonts w:ascii="Lato" w:hAnsi="Lato"/>
                <w:sz w:val="20"/>
                <w:szCs w:val="20"/>
                <w:lang w:bidi="en-US"/>
              </w:rPr>
              <w:t>assistive</w:t>
            </w:r>
            <w:proofErr w:type="spellEnd"/>
            <w:r w:rsidRPr="008D6DD0">
              <w:rPr>
                <w:rStyle w:val="Teksttreci0"/>
                <w:rFonts w:ascii="Lato" w:hAnsi="Lato"/>
                <w:sz w:val="20"/>
                <w:szCs w:val="20"/>
                <w:lang w:bidi="en-US"/>
              </w:rPr>
              <w:t xml:space="preserve"> </w:t>
            </w:r>
            <w:r w:rsidRPr="008D6DD0">
              <w:rPr>
                <w:rStyle w:val="Teksttreci0"/>
                <w:rFonts w:ascii="Lato" w:hAnsi="Lato"/>
                <w:sz w:val="20"/>
                <w:szCs w:val="20"/>
              </w:rPr>
              <w:t>(np. lokalizatory GPS, czujniki, aplikacje wspierające pamięć, komunikację).</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3863C7C5" w14:textId="0536FC6A"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Technologie te skutecznie wspierają samodzielność chorych i bezpieczeństwo, stosowane np. w Holandii czy w Niemczech. W Holandii strategia jest ukierunkowana na wspieranie osób z demencją w codziennym funkcjonowaniu i poprawę jakości ich życia, a technologia odgrywa w tym kluczową rolę.</w:t>
            </w:r>
          </w:p>
          <w:p w14:paraId="7BF4B634" w14:textId="2E0DE243" w:rsidR="00F60BAF" w:rsidRPr="008D6DD0" w:rsidRDefault="00F60BAF" w:rsidP="003F32BD">
            <w:pPr>
              <w:spacing w:after="0" w:line="240" w:lineRule="auto"/>
              <w:rPr>
                <w:rFonts w:ascii="Lato" w:hAnsi="Lato"/>
                <w:sz w:val="20"/>
                <w:szCs w:val="20"/>
              </w:rPr>
            </w:pPr>
            <w:r w:rsidRPr="008D6DD0">
              <w:rPr>
                <w:rStyle w:val="Teksttreci0"/>
                <w:rFonts w:ascii="Lato" w:hAnsi="Lato"/>
                <w:sz w:val="20"/>
                <w:szCs w:val="20"/>
              </w:rPr>
              <w:t>Referencja:</w:t>
            </w:r>
            <w:r w:rsidR="006075FC" w:rsidRPr="008D6DD0">
              <w:rPr>
                <w:rStyle w:val="Teksttreci0"/>
                <w:rFonts w:ascii="Lato" w:hAnsi="Lato"/>
                <w:sz w:val="20"/>
                <w:szCs w:val="20"/>
              </w:rPr>
              <w:t xml:space="preserve"> </w:t>
            </w:r>
            <w:hyperlink r:id="rId21" w:history="1">
              <w:r w:rsidR="003F32BD" w:rsidRPr="008D6DD0">
                <w:rPr>
                  <w:rStyle w:val="Hipercze"/>
                  <w:rFonts w:ascii="Lato" w:hAnsi="Lato"/>
                  <w:sz w:val="20"/>
                  <w:szCs w:val="20"/>
                </w:rPr>
                <w:t>https://www.alzheimer-europe.org/sites/default/files/2021-09/Dutch%20National%20Dementia%20Strategy%202021-2030_9.pdf</w:t>
              </w:r>
            </w:hyperlink>
            <w:r w:rsidR="003F32BD" w:rsidRPr="008D6DD0">
              <w:rPr>
                <w:rFonts w:ascii="Lato" w:hAnsi="Lato"/>
                <w:sz w:val="20"/>
                <w:szCs w:val="20"/>
              </w:rPr>
              <w:t xml:space="preserve"> </w:t>
            </w:r>
          </w:p>
        </w:tc>
        <w:tc>
          <w:tcPr>
            <w:tcW w:w="869" w:type="pct"/>
            <w:shd w:val="clear" w:color="auto" w:fill="FFFFFF" w:themeFill="background1"/>
            <w:vAlign w:val="center"/>
          </w:tcPr>
          <w:p w14:paraId="1D5CA3FB"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75FEE6C4" w14:textId="45A5D7EC"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 są dostępne </w:t>
            </w:r>
            <w:proofErr w:type="spellStart"/>
            <w:r w:rsidRPr="008D6DD0">
              <w:rPr>
                <w:rFonts w:ascii="Lato" w:hAnsi="Lato"/>
                <w:bCs/>
                <w:sz w:val="20"/>
                <w:szCs w:val="20"/>
              </w:rPr>
              <w:t>zwalidowane</w:t>
            </w:r>
            <w:proofErr w:type="spellEnd"/>
            <w:r w:rsidRPr="008D6DD0">
              <w:rPr>
                <w:rFonts w:ascii="Lato" w:hAnsi="Lato"/>
                <w:bCs/>
                <w:sz w:val="20"/>
                <w:szCs w:val="20"/>
              </w:rPr>
              <w:t xml:space="preserve"> rozwiązania technologiczne o charakterze niekomercyjnym, które mogłaby być promowane ze środków publicznych. </w:t>
            </w:r>
          </w:p>
        </w:tc>
      </w:tr>
      <w:tr w:rsidR="00F60BAF" w:rsidRPr="008D6DD0" w14:paraId="47764F94" w14:textId="77777777" w:rsidTr="001F4579">
        <w:trPr>
          <w:trHeight w:val="375"/>
        </w:trPr>
        <w:tc>
          <w:tcPr>
            <w:tcW w:w="195" w:type="pct"/>
            <w:shd w:val="clear" w:color="auto" w:fill="FFFFFF" w:themeFill="background1"/>
            <w:vAlign w:val="center"/>
          </w:tcPr>
          <w:p w14:paraId="3371762F"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2CFB2A8" w14:textId="034E8847"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tcBorders>
            <w:shd w:val="clear" w:color="auto" w:fill="FFFFFF" w:themeFill="background1"/>
            <w:vAlign w:val="center"/>
          </w:tcPr>
          <w:p w14:paraId="515ACA93"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Priorytet IV: Leczenie, opieka i wsparcie dla osób chorych</w:t>
            </w:r>
          </w:p>
          <w:p w14:paraId="150598BF" w14:textId="231A51C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Działanie 4.3.1</w:t>
            </w:r>
          </w:p>
        </w:tc>
        <w:tc>
          <w:tcPr>
            <w:tcW w:w="644" w:type="pct"/>
            <w:tcBorders>
              <w:top w:val="single" w:sz="4" w:space="0" w:color="auto"/>
              <w:left w:val="single" w:sz="4" w:space="0" w:color="auto"/>
            </w:tcBorders>
            <w:shd w:val="clear" w:color="auto" w:fill="FFFFFF" w:themeFill="background1"/>
            <w:vAlign w:val="center"/>
          </w:tcPr>
          <w:p w14:paraId="43C01A1B" w14:textId="0EE3A00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br/>
              <w:t>W sposobach monitorowania nie ma</w:t>
            </w:r>
          </w:p>
          <w:p w14:paraId="12C19654" w14:textId="3BB65D5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odniesienia do wskaźnika dostępności do opieki w warunkach domowych. Celem działania jest zwiększenie dostępności, a w sposobie monitorowania ujęta jest tylko analiza zmian służących dostępności.</w:t>
            </w:r>
          </w:p>
        </w:tc>
        <w:tc>
          <w:tcPr>
            <w:tcW w:w="841" w:type="pct"/>
            <w:tcBorders>
              <w:top w:val="single" w:sz="4" w:space="0" w:color="auto"/>
              <w:left w:val="single" w:sz="4" w:space="0" w:color="auto"/>
            </w:tcBorders>
            <w:shd w:val="clear" w:color="auto" w:fill="FFFFFF" w:themeFill="background1"/>
            <w:vAlign w:val="center"/>
          </w:tcPr>
          <w:p w14:paraId="27B0DE2C" w14:textId="5E27C325"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Dodanie wskaźnika: liczba pacjentów z zaburzeniami otępiennymi objętych wsparciem w warunkach domowych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74806AA" w14:textId="36765BE7"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Analiza pożądanych zmian nie jest miarą dostępności. Brak mierzalnego wskaźnika dla projektowanego działania. Stałe monitorowanie liczby pacjentów objętych opieką domową jest łatwe dla NFZ i kluczowe dla oceny skuteczności zmian w zakresie opieki zdrowotnej wdrażanych na skutek prowadzonych analiz. Wprowadzenie mierzalnego wskaźnika to konieczność w podnoszeniu efektywności gospodarowania środkami publicznymi i innymi zasobami systemu opieki zdrowotnej.</w:t>
            </w:r>
          </w:p>
        </w:tc>
        <w:tc>
          <w:tcPr>
            <w:tcW w:w="869" w:type="pct"/>
            <w:shd w:val="clear" w:color="auto" w:fill="FFFFFF" w:themeFill="background1"/>
            <w:vAlign w:val="center"/>
          </w:tcPr>
          <w:p w14:paraId="051A3DFB"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p w14:paraId="313488F1" w14:textId="60923971"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Działanie 4.4.1 otrzymuje brzmienie: </w:t>
            </w:r>
            <w:r w:rsidRPr="008D6DD0">
              <w:rPr>
                <w:rFonts w:ascii="Lato" w:hAnsi="Lato"/>
                <w:sz w:val="20"/>
                <w:szCs w:val="20"/>
              </w:rPr>
              <w:t xml:space="preserve"> </w:t>
            </w:r>
            <w:bookmarkStart w:id="67" w:name="_Hlk208489849"/>
            <w:r w:rsidRPr="008D6DD0">
              <w:rPr>
                <w:rFonts w:ascii="Lato" w:hAnsi="Lato"/>
                <w:bCs/>
                <w:sz w:val="20"/>
                <w:szCs w:val="20"/>
              </w:rPr>
              <w:t xml:space="preserve">Analiza pożądanych zmian w zakresie opieki zdrowotnej nad osobami z chorobami otępiennymi w warunkach domowych, a sposób monitorowania: rekomendacje w zakresie pożądanych zmian przyczyniających się do zwiększenia dostępności </w:t>
            </w:r>
            <w:r w:rsidRPr="008D6DD0">
              <w:rPr>
                <w:rFonts w:ascii="Lato" w:hAnsi="Lato"/>
                <w:sz w:val="20"/>
                <w:szCs w:val="20"/>
              </w:rPr>
              <w:t xml:space="preserve"> </w:t>
            </w:r>
            <w:r w:rsidRPr="008D6DD0">
              <w:rPr>
                <w:rFonts w:ascii="Lato" w:hAnsi="Lato"/>
                <w:bCs/>
                <w:sz w:val="20"/>
                <w:szCs w:val="20"/>
              </w:rPr>
              <w:t>wsparcia zdrowotnego osób z chorobami otępiennymi w warunkach domowych</w:t>
            </w:r>
            <w:bookmarkEnd w:id="67"/>
          </w:p>
        </w:tc>
      </w:tr>
      <w:tr w:rsidR="00F60BAF" w:rsidRPr="008D6DD0" w14:paraId="2F096FAE" w14:textId="77777777" w:rsidTr="001F4579">
        <w:trPr>
          <w:trHeight w:val="375"/>
        </w:trPr>
        <w:tc>
          <w:tcPr>
            <w:tcW w:w="195" w:type="pct"/>
            <w:shd w:val="clear" w:color="auto" w:fill="FFFFFF" w:themeFill="background1"/>
            <w:vAlign w:val="center"/>
          </w:tcPr>
          <w:p w14:paraId="5F65BA2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CA29AD1" w14:textId="76CECE07"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75B07140" w14:textId="77777777" w:rsidR="00F60BAF" w:rsidRPr="008D6DD0" w:rsidRDefault="00F60BAF" w:rsidP="00F60BAF">
            <w:pPr>
              <w:spacing w:after="0" w:line="240" w:lineRule="auto"/>
              <w:ind w:left="120"/>
              <w:rPr>
                <w:rFonts w:ascii="Lato" w:hAnsi="Lato"/>
                <w:sz w:val="20"/>
                <w:szCs w:val="20"/>
              </w:rPr>
            </w:pPr>
            <w:r w:rsidRPr="008D6DD0">
              <w:rPr>
                <w:rStyle w:val="Teksttreci0"/>
                <w:rFonts w:ascii="Lato" w:hAnsi="Lato"/>
                <w:sz w:val="20"/>
                <w:szCs w:val="20"/>
              </w:rPr>
              <w:t>Priorytet IV: Leczenie, opieka i wsparcie dla osób chorych</w:t>
            </w:r>
          </w:p>
          <w:p w14:paraId="651A366A" w14:textId="0CF59745"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Działanie 4.4.1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44B8DEA6"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W sposobach</w:t>
            </w:r>
          </w:p>
          <w:p w14:paraId="03426312"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monitorowania</w:t>
            </w:r>
          </w:p>
          <w:p w14:paraId="24DF5812"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nie ma</w:t>
            </w:r>
          </w:p>
          <w:p w14:paraId="27427CAA"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mierzalnego</w:t>
            </w:r>
          </w:p>
          <w:p w14:paraId="3CB5533C"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wskaźnika</w:t>
            </w:r>
          </w:p>
          <w:p w14:paraId="1346F798"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skuteczności</w:t>
            </w:r>
          </w:p>
          <w:p w14:paraId="39A66F54" w14:textId="2495510C"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interwencji</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4109B5CB" w14:textId="0F52F023"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Dodanie zapisu: Coroczna analiza liczby pacjentów objętych terapią stymulacji poznawczej</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00324" w14:textId="600FB194"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Samo udostepnienie formalne świadczenia nie rozstrzyga o jego dostępności realnej dla pacjenta. W systemie opieki zdrowotnej w Polsce mamy liczne przykłady na objęcie świadczenia refundacją i jego niską realizację przez świadczeniodawców z powodu np. braku odpowiednich kompetencji lub złego finansowania. Stałe monitorowanie liczby pacjentów objętych terapią</w:t>
            </w:r>
            <w:r w:rsidRPr="008D6DD0">
              <w:rPr>
                <w:rFonts w:ascii="Lato" w:hAnsi="Lato"/>
                <w:sz w:val="20"/>
                <w:szCs w:val="20"/>
              </w:rPr>
              <w:t xml:space="preserve"> </w:t>
            </w:r>
            <w:r w:rsidRPr="008D6DD0">
              <w:rPr>
                <w:rStyle w:val="Teksttreci0"/>
                <w:rFonts w:ascii="Lato" w:hAnsi="Lato"/>
                <w:sz w:val="20"/>
                <w:szCs w:val="20"/>
              </w:rPr>
              <w:t>będzie proste dla NFZ i kluczowe dla oceny skuteczności wdrożonej technologii.</w:t>
            </w:r>
          </w:p>
        </w:tc>
        <w:tc>
          <w:tcPr>
            <w:tcW w:w="869" w:type="pct"/>
            <w:shd w:val="clear" w:color="auto" w:fill="FFFFFF" w:themeFill="background1"/>
            <w:vAlign w:val="center"/>
          </w:tcPr>
          <w:p w14:paraId="1727B6AE"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7ABF7F61" w14:textId="24B35DA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Sposób monitorowania określono jako: </w:t>
            </w:r>
            <w:r w:rsidRPr="008D6DD0">
              <w:rPr>
                <w:rFonts w:ascii="Lato" w:hAnsi="Lato"/>
                <w:sz w:val="20"/>
                <w:szCs w:val="20"/>
              </w:rPr>
              <w:t xml:space="preserve"> </w:t>
            </w:r>
            <w:r w:rsidRPr="008D6DD0">
              <w:rPr>
                <w:rFonts w:ascii="Lato" w:hAnsi="Lato"/>
                <w:bCs/>
                <w:sz w:val="20"/>
                <w:szCs w:val="20"/>
              </w:rPr>
              <w:t>wejście w życie zmian prawnych lub organizacyjnych umożliwiających udostępnienie terapii stymulacji poznawczej osobom z chorobami otępiennymi i systematyczna analiza liczby pacjentów objętych tą terapią.</w:t>
            </w:r>
          </w:p>
          <w:p w14:paraId="2BD5401D" w14:textId="0EEFDB9F" w:rsidR="00F60BAF" w:rsidRPr="008D6DD0" w:rsidRDefault="00F60BAF" w:rsidP="00F60BAF">
            <w:pPr>
              <w:spacing w:line="240" w:lineRule="auto"/>
              <w:rPr>
                <w:rFonts w:ascii="Lato" w:hAnsi="Lato"/>
                <w:bCs/>
                <w:sz w:val="20"/>
                <w:szCs w:val="20"/>
              </w:rPr>
            </w:pPr>
          </w:p>
        </w:tc>
      </w:tr>
      <w:tr w:rsidR="00F60BAF" w:rsidRPr="008D6DD0" w14:paraId="7518B247" w14:textId="77777777" w:rsidTr="001F4579">
        <w:trPr>
          <w:trHeight w:val="375"/>
        </w:trPr>
        <w:tc>
          <w:tcPr>
            <w:tcW w:w="195" w:type="pct"/>
            <w:shd w:val="clear" w:color="auto" w:fill="FFFFFF" w:themeFill="background1"/>
            <w:vAlign w:val="center"/>
          </w:tcPr>
          <w:p w14:paraId="180E233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169562F" w14:textId="76C2D243"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tcBorders>
            <w:shd w:val="clear" w:color="auto" w:fill="FFFFFF" w:themeFill="background1"/>
            <w:vAlign w:val="center"/>
          </w:tcPr>
          <w:p w14:paraId="711C302C" w14:textId="63EE6D9A"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Priorytet V: Wsparcie dla opiekunów</w:t>
            </w:r>
          </w:p>
        </w:tc>
        <w:tc>
          <w:tcPr>
            <w:tcW w:w="644" w:type="pct"/>
            <w:tcBorders>
              <w:top w:val="single" w:sz="4" w:space="0" w:color="auto"/>
              <w:left w:val="single" w:sz="4" w:space="0" w:color="auto"/>
            </w:tcBorders>
            <w:shd w:val="clear" w:color="auto" w:fill="FFFFFF" w:themeFill="background1"/>
            <w:vAlign w:val="center"/>
          </w:tcPr>
          <w:p w14:paraId="4CEFA056"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Program nie</w:t>
            </w:r>
          </w:p>
          <w:p w14:paraId="1FE6D298"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przewiduje</w:t>
            </w:r>
          </w:p>
          <w:p w14:paraId="7529D267"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wsparcia</w:t>
            </w:r>
          </w:p>
          <w:p w14:paraId="6079BAAB"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finansowego ani</w:t>
            </w:r>
          </w:p>
          <w:p w14:paraId="38FB18B3"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systemowego</w:t>
            </w:r>
          </w:p>
          <w:p w14:paraId="13EF580F"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odciążenia</w:t>
            </w:r>
          </w:p>
          <w:p w14:paraId="617105CA" w14:textId="6011E06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opiekunów</w:t>
            </w:r>
          </w:p>
        </w:tc>
        <w:tc>
          <w:tcPr>
            <w:tcW w:w="841" w:type="pct"/>
            <w:tcBorders>
              <w:top w:val="single" w:sz="4" w:space="0" w:color="auto"/>
              <w:left w:val="single" w:sz="4" w:space="0" w:color="auto"/>
            </w:tcBorders>
            <w:shd w:val="clear" w:color="auto" w:fill="FFFFFF" w:themeFill="background1"/>
            <w:vAlign w:val="center"/>
          </w:tcPr>
          <w:p w14:paraId="28DBE9E0"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Wprowadzenie bonów opiekuńczych lub dopłat do usług</w:t>
            </w:r>
          </w:p>
          <w:p w14:paraId="47F7EF53" w14:textId="17A81144" w:rsidR="00F60BAF" w:rsidRPr="008D6DD0" w:rsidRDefault="00F60BAF" w:rsidP="00F60BAF">
            <w:pPr>
              <w:spacing w:line="240" w:lineRule="auto"/>
              <w:rPr>
                <w:rFonts w:ascii="Lato" w:hAnsi="Lato"/>
                <w:bCs/>
                <w:sz w:val="20"/>
                <w:szCs w:val="20"/>
              </w:rPr>
            </w:pPr>
            <w:proofErr w:type="spellStart"/>
            <w:r w:rsidRPr="008D6DD0">
              <w:rPr>
                <w:rStyle w:val="Teksttreci0"/>
                <w:rFonts w:ascii="Lato" w:hAnsi="Lato"/>
                <w:sz w:val="20"/>
                <w:szCs w:val="20"/>
              </w:rPr>
              <w:t>wytchnieniowych</w:t>
            </w:r>
            <w:proofErr w:type="spellEnd"/>
            <w:r w:rsidRPr="008D6DD0">
              <w:rPr>
                <w:rStyle w:val="Teksttreci0"/>
                <w:rFonts w:ascii="Lato" w:hAnsi="Lato"/>
                <w:sz w:val="20"/>
                <w:szCs w:val="20"/>
              </w:rPr>
              <w:t xml:space="preserve"> oraz punktów informacyjnych dla opiekunów</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0DA50DEF" w14:textId="25AB1DD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Opiekunowie często rezygnują z pracy, ich sytuacja powinna być systemowo wspierana i monitorowana. Istotne jest tu zapewnienie wsparcia psychologicznego oraz socjalnego które jest niezbędne w przypadku obciążenia nierzadko wieloletnią opieką nad bliskimi. Przykład takich rozwiązań francuski plan wsparcia opisany w narodowym programie działań na rzecz chorób </w:t>
            </w:r>
            <w:proofErr w:type="spellStart"/>
            <w:r w:rsidRPr="008D6DD0">
              <w:rPr>
                <w:rStyle w:val="Teksttreci0"/>
                <w:rFonts w:ascii="Lato" w:hAnsi="Lato"/>
                <w:sz w:val="20"/>
                <w:szCs w:val="20"/>
              </w:rPr>
              <w:t>neurodegeracyjnych</w:t>
            </w:r>
            <w:proofErr w:type="spellEnd"/>
          </w:p>
        </w:tc>
        <w:tc>
          <w:tcPr>
            <w:tcW w:w="869" w:type="pct"/>
            <w:shd w:val="clear" w:color="auto" w:fill="FFFFFF" w:themeFill="background1"/>
            <w:vAlign w:val="center"/>
          </w:tcPr>
          <w:p w14:paraId="5CAA9AAF" w14:textId="77777777" w:rsidR="003F32BD" w:rsidRPr="008D6DD0" w:rsidRDefault="003F32BD" w:rsidP="003F32BD">
            <w:pPr>
              <w:spacing w:line="240" w:lineRule="auto"/>
              <w:rPr>
                <w:rFonts w:ascii="Lato" w:hAnsi="Lato"/>
                <w:b/>
                <w:sz w:val="20"/>
                <w:szCs w:val="20"/>
              </w:rPr>
            </w:pPr>
            <w:r w:rsidRPr="008D6DD0">
              <w:rPr>
                <w:rFonts w:ascii="Lato" w:hAnsi="Lato"/>
                <w:b/>
                <w:sz w:val="20"/>
                <w:szCs w:val="20"/>
              </w:rPr>
              <w:t>Uwaga nieuwzględniona</w:t>
            </w:r>
          </w:p>
          <w:p w14:paraId="4A57B588" w14:textId="32D837A9" w:rsidR="00F60BAF" w:rsidRPr="008D6DD0" w:rsidRDefault="003F32BD" w:rsidP="003F32BD">
            <w:pPr>
              <w:spacing w:line="240" w:lineRule="auto"/>
              <w:rPr>
                <w:rFonts w:ascii="Lato" w:hAnsi="Lato"/>
                <w:bCs/>
                <w:sz w:val="20"/>
                <w:szCs w:val="20"/>
              </w:rPr>
            </w:pPr>
            <w:r w:rsidRPr="008D6DD0">
              <w:rPr>
                <w:rFonts w:ascii="Lato" w:hAnsi="Lato"/>
                <w:bCs/>
                <w:sz w:val="20"/>
                <w:szCs w:val="20"/>
              </w:rPr>
              <w:t>Rozwiązania w tym zakresie są przedmiotem np. ustawy o bonie senioralnym, bądź reformy opieki długoterminowej. Jednak dopiero po ich ustaleniu i ocenie wpływu na sytuację osób z chorobami otępiennymi i ich bliskich, a także oszacowaniu związanych z nimi kosztów mogłyby być uwzględnione w Programie.</w:t>
            </w:r>
          </w:p>
          <w:p w14:paraId="391FCA89" w14:textId="06EE4872" w:rsidR="003F32BD" w:rsidRPr="008D6DD0" w:rsidRDefault="003F32BD" w:rsidP="003F32BD">
            <w:pPr>
              <w:spacing w:line="240" w:lineRule="auto"/>
              <w:rPr>
                <w:rFonts w:ascii="Lato" w:hAnsi="Lato"/>
                <w:bCs/>
                <w:sz w:val="20"/>
                <w:szCs w:val="20"/>
              </w:rPr>
            </w:pPr>
            <w:r w:rsidRPr="008D6DD0">
              <w:rPr>
                <w:rFonts w:ascii="Lato" w:hAnsi="Lato"/>
                <w:bCs/>
                <w:sz w:val="20"/>
                <w:szCs w:val="20"/>
              </w:rPr>
              <w:t xml:space="preserve">Działania takie mogą być realizowane na poziomie regionalnym i lokalnym. </w:t>
            </w:r>
          </w:p>
          <w:p w14:paraId="101447F1" w14:textId="17FD19F2" w:rsidR="003F32BD" w:rsidRPr="008D6DD0" w:rsidRDefault="003F32BD" w:rsidP="003F32BD">
            <w:pPr>
              <w:spacing w:line="240" w:lineRule="auto"/>
              <w:rPr>
                <w:rFonts w:ascii="Lato" w:hAnsi="Lato"/>
                <w:bCs/>
                <w:sz w:val="20"/>
                <w:szCs w:val="20"/>
              </w:rPr>
            </w:pPr>
          </w:p>
        </w:tc>
      </w:tr>
      <w:tr w:rsidR="00F60BAF" w:rsidRPr="008D6DD0" w14:paraId="1643A99C" w14:textId="77777777" w:rsidTr="001F4579">
        <w:trPr>
          <w:trHeight w:val="375"/>
        </w:trPr>
        <w:tc>
          <w:tcPr>
            <w:tcW w:w="195" w:type="pct"/>
            <w:shd w:val="clear" w:color="auto" w:fill="FFFFFF" w:themeFill="background1"/>
            <w:vAlign w:val="center"/>
          </w:tcPr>
          <w:p w14:paraId="4F7C43C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D4212F8" w14:textId="2B093E84"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tcBorders>
            <w:shd w:val="clear" w:color="auto" w:fill="FFFFFF" w:themeFill="background1"/>
            <w:vAlign w:val="center"/>
          </w:tcPr>
          <w:p w14:paraId="1ADEABD5" w14:textId="30A4AD87"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Priorytet VI: Budowa systemu gromadzenia danych</w:t>
            </w:r>
          </w:p>
        </w:tc>
        <w:tc>
          <w:tcPr>
            <w:tcW w:w="644" w:type="pct"/>
            <w:tcBorders>
              <w:top w:val="single" w:sz="4" w:space="0" w:color="auto"/>
              <w:left w:val="single" w:sz="4" w:space="0" w:color="auto"/>
            </w:tcBorders>
            <w:shd w:val="clear" w:color="auto" w:fill="FFFFFF" w:themeFill="background1"/>
            <w:vAlign w:val="center"/>
          </w:tcPr>
          <w:p w14:paraId="38A1E784"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Brak</w:t>
            </w:r>
          </w:p>
          <w:p w14:paraId="6B72C80B" w14:textId="363B73C4"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ogólnokrajowego rejestru osób z chorobami otępiennymi</w:t>
            </w:r>
          </w:p>
        </w:tc>
        <w:tc>
          <w:tcPr>
            <w:tcW w:w="841" w:type="pct"/>
            <w:tcBorders>
              <w:top w:val="single" w:sz="4" w:space="0" w:color="auto"/>
              <w:left w:val="single" w:sz="4" w:space="0" w:color="auto"/>
            </w:tcBorders>
            <w:shd w:val="clear" w:color="auto" w:fill="FFFFFF" w:themeFill="background1"/>
            <w:vAlign w:val="center"/>
          </w:tcPr>
          <w:p w14:paraId="2D713AA5" w14:textId="21D5049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Rejestr umożliwiłby bieżące monitorowanie liczby chorych, postępu choroby i skuteczności interwencji.</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6BE38E1A" w14:textId="041ECFC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Wzorem z innych krajów: Wielka Brytania </w:t>
            </w:r>
            <w:r w:rsidRPr="008D6DD0">
              <w:rPr>
                <w:rStyle w:val="Teksttreci0"/>
                <w:rFonts w:ascii="Lato" w:hAnsi="Lato"/>
                <w:sz w:val="20"/>
                <w:szCs w:val="20"/>
                <w:lang w:bidi="en-US"/>
              </w:rPr>
              <w:t>(</w:t>
            </w:r>
            <w:proofErr w:type="spellStart"/>
            <w:r w:rsidRPr="008D6DD0">
              <w:rPr>
                <w:rStyle w:val="Teksttreci0"/>
                <w:rFonts w:ascii="Lato" w:hAnsi="Lato"/>
                <w:sz w:val="20"/>
                <w:szCs w:val="20"/>
                <w:lang w:bidi="en-US"/>
              </w:rPr>
              <w:t>Dementia</w:t>
            </w:r>
            <w:proofErr w:type="spellEnd"/>
            <w:r w:rsidRPr="008D6DD0">
              <w:rPr>
                <w:rStyle w:val="Teksttreci0"/>
                <w:rFonts w:ascii="Lato" w:hAnsi="Lato"/>
                <w:sz w:val="20"/>
                <w:szCs w:val="20"/>
                <w:lang w:bidi="en-US"/>
              </w:rPr>
              <w:t xml:space="preserve"> </w:t>
            </w:r>
            <w:r w:rsidRPr="008D6DD0">
              <w:rPr>
                <w:rStyle w:val="Teksttreci0"/>
                <w:rFonts w:ascii="Lato" w:hAnsi="Lato"/>
                <w:sz w:val="20"/>
                <w:szCs w:val="20"/>
              </w:rPr>
              <w:t xml:space="preserve">Register), Niemcy (Baza DEMDATA), Francja </w:t>
            </w:r>
            <w:r w:rsidRPr="008D6DD0">
              <w:rPr>
                <w:rStyle w:val="Teksttreci0"/>
                <w:rFonts w:ascii="Lato" w:hAnsi="Lato"/>
                <w:sz w:val="20"/>
                <w:szCs w:val="20"/>
                <w:lang w:bidi="en-US"/>
              </w:rPr>
              <w:t>(</w:t>
            </w:r>
            <w:proofErr w:type="spellStart"/>
            <w:r w:rsidRPr="008D6DD0">
              <w:rPr>
                <w:rStyle w:val="Teksttreci0"/>
                <w:rFonts w:ascii="Lato" w:hAnsi="Lato"/>
                <w:sz w:val="20"/>
                <w:szCs w:val="20"/>
                <w:lang w:bidi="en-US"/>
              </w:rPr>
              <w:t>Dementia</w:t>
            </w:r>
            <w:proofErr w:type="spellEnd"/>
            <w:r w:rsidRPr="008D6DD0">
              <w:rPr>
                <w:rStyle w:val="Teksttreci0"/>
                <w:rFonts w:ascii="Lato" w:hAnsi="Lato"/>
                <w:sz w:val="20"/>
                <w:szCs w:val="20"/>
                <w:lang w:bidi="en-US"/>
              </w:rPr>
              <w:t xml:space="preserve"> </w:t>
            </w:r>
            <w:proofErr w:type="spellStart"/>
            <w:r w:rsidRPr="008D6DD0">
              <w:rPr>
                <w:rStyle w:val="Teksttreci0"/>
                <w:rFonts w:ascii="Lato" w:hAnsi="Lato"/>
                <w:sz w:val="20"/>
                <w:szCs w:val="20"/>
                <w:lang w:bidi="en-US"/>
              </w:rPr>
              <w:t>Observatory</w:t>
            </w:r>
            <w:proofErr w:type="spellEnd"/>
            <w:r w:rsidRPr="008D6DD0">
              <w:rPr>
                <w:rStyle w:val="Teksttreci0"/>
                <w:rFonts w:ascii="Lato" w:hAnsi="Lato"/>
                <w:sz w:val="20"/>
                <w:szCs w:val="20"/>
                <w:lang w:bidi="en-US"/>
              </w:rPr>
              <w:t xml:space="preserve">) </w:t>
            </w:r>
            <w:r w:rsidRPr="008D6DD0">
              <w:rPr>
                <w:rStyle w:val="Teksttreci0"/>
                <w:rFonts w:ascii="Lato" w:hAnsi="Lato"/>
                <w:sz w:val="20"/>
                <w:szCs w:val="20"/>
              </w:rPr>
              <w:t xml:space="preserve">możliwe byłoby całościowe objęcie opieką i monitorowaniem osób z chorobami </w:t>
            </w:r>
            <w:proofErr w:type="spellStart"/>
            <w:r w:rsidRPr="008D6DD0">
              <w:rPr>
                <w:rStyle w:val="Teksttreci0"/>
                <w:rFonts w:ascii="Lato" w:hAnsi="Lato"/>
                <w:sz w:val="20"/>
                <w:szCs w:val="20"/>
              </w:rPr>
              <w:t>neudegeneracyjnymi</w:t>
            </w:r>
            <w:proofErr w:type="spellEnd"/>
          </w:p>
        </w:tc>
        <w:tc>
          <w:tcPr>
            <w:tcW w:w="869" w:type="pct"/>
            <w:shd w:val="clear" w:color="auto" w:fill="FFFFFF" w:themeFill="background1"/>
            <w:vAlign w:val="center"/>
          </w:tcPr>
          <w:p w14:paraId="3952F532"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3CF6433" w14:textId="3E954AEB" w:rsidR="00F60BAF" w:rsidRPr="008D6DD0" w:rsidRDefault="00F60BAF" w:rsidP="00F60BAF">
            <w:pPr>
              <w:spacing w:line="240" w:lineRule="auto"/>
              <w:rPr>
                <w:rFonts w:ascii="Lato" w:hAnsi="Lato"/>
                <w:bCs/>
                <w:sz w:val="20"/>
                <w:szCs w:val="20"/>
              </w:rPr>
            </w:pPr>
            <w:r w:rsidRPr="008D6DD0">
              <w:rPr>
                <w:rFonts w:ascii="Lato" w:hAnsi="Lato"/>
                <w:bCs/>
                <w:sz w:val="20"/>
                <w:szCs w:val="20"/>
              </w:rPr>
              <w:t>W ramach realizacji Programu nie przewidziano tworzenia rejestru obejmującego dane o osobach z chorobami otępiennymi. Nie wyklucza to powstania takiego rejestru w najbliższych latach, ale decyzja ta wymaga dodatkowych analiz, w tym w zakresie dotyczącym  przepisów ochrony danych osobowych, oraz zakresu danych, które powinny być gromadzone w rejestrze. W Programie zaplanowano działanie obejmujące ujednolicenie systemu kodowania i wprowadzenie obowiązku kodowania choroby otępiennej u pacjenta.</w:t>
            </w:r>
          </w:p>
        </w:tc>
      </w:tr>
      <w:tr w:rsidR="00F60BAF" w:rsidRPr="008D6DD0" w14:paraId="67770F85" w14:textId="77777777" w:rsidTr="001F4579">
        <w:trPr>
          <w:trHeight w:val="375"/>
        </w:trPr>
        <w:tc>
          <w:tcPr>
            <w:tcW w:w="195" w:type="pct"/>
            <w:shd w:val="clear" w:color="auto" w:fill="FFFFFF" w:themeFill="background1"/>
            <w:vAlign w:val="center"/>
          </w:tcPr>
          <w:p w14:paraId="3CCE782D"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7E51A28" w14:textId="1CB01044"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0B295922" w14:textId="2D15EFD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Monitoring i ewaluacja realizacji Programu</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4C4D36B5" w14:textId="615040D0"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W projekcie wskaźniki ograniczone są obecnie do wykazu działań (np. kampanii, szkoleń). Brakuje mierzalnych wskaźników doprecyzowujących poziom osiągniecia celu interwencji</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493890ED" w14:textId="00FF64E0"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Proponujemy uzupełnić dokument o wskaźniki efektów (np. % profesjonalistów objętych szkoleniami, % wczesnych diagnoz, % opiekunów objętych wsparciem, % poprawy jakości życia chorych ocenianych specyficznymi kwestionariuszami jakości życia)</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68540" w14:textId="13B94CC2"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Skuteczność programu należy mierzyć efektami, nie tylko liczbą aktywności. Jest to standard w politykach zdrowotnych. Przykłady wskaźników do implementacji Obszaru „Wsparcie wczesnej diagnostyki”:</w:t>
            </w:r>
          </w:p>
          <w:p w14:paraId="29A130F1" w14:textId="77777777" w:rsidR="00F60BAF" w:rsidRPr="008D6DD0" w:rsidRDefault="00F60BAF" w:rsidP="00F60BAF">
            <w:pPr>
              <w:pStyle w:val="Akapitzlist"/>
              <w:numPr>
                <w:ilvl w:val="0"/>
                <w:numId w:val="40"/>
              </w:numPr>
              <w:spacing w:after="0" w:line="240" w:lineRule="auto"/>
              <w:rPr>
                <w:rStyle w:val="Teksttreci0"/>
                <w:rFonts w:ascii="Lato" w:eastAsiaTheme="minorHAnsi" w:hAnsi="Lato" w:cstheme="minorBidi"/>
                <w:color w:val="auto"/>
                <w:sz w:val="20"/>
                <w:szCs w:val="20"/>
                <w:lang w:eastAsia="en-US" w:bidi="ar-SA"/>
              </w:rPr>
            </w:pPr>
            <w:r w:rsidRPr="008D6DD0">
              <w:rPr>
                <w:rStyle w:val="Teksttreci0"/>
                <w:rFonts w:ascii="Lato" w:hAnsi="Lato"/>
                <w:sz w:val="20"/>
                <w:szCs w:val="20"/>
              </w:rPr>
              <w:t>Procentowy wzrost liczby pacjentów kierowanych do specjalistycznej diagnostyki po wstępnej ocenie w POZ: Pokazujący skuteczność wstępnego screeningu i świadomość lekarzy POZ.</w:t>
            </w:r>
          </w:p>
          <w:p w14:paraId="565A5F58" w14:textId="7F1A28EE" w:rsidR="00F60BAF" w:rsidRPr="008D6DD0" w:rsidRDefault="00F60BAF" w:rsidP="00F60BAF">
            <w:pPr>
              <w:pStyle w:val="Akapitzlist"/>
              <w:numPr>
                <w:ilvl w:val="0"/>
                <w:numId w:val="40"/>
              </w:numPr>
              <w:spacing w:after="0" w:line="240" w:lineRule="auto"/>
              <w:rPr>
                <w:rStyle w:val="Teksttreci0"/>
                <w:rFonts w:ascii="Lato" w:eastAsiaTheme="minorHAnsi" w:hAnsi="Lato" w:cstheme="minorBidi"/>
                <w:color w:val="auto"/>
                <w:sz w:val="20"/>
                <w:szCs w:val="20"/>
                <w:lang w:eastAsia="en-US" w:bidi="ar-SA"/>
              </w:rPr>
            </w:pPr>
            <w:r w:rsidRPr="008D6DD0">
              <w:rPr>
                <w:rStyle w:val="Teksttreci0"/>
                <w:rFonts w:ascii="Lato" w:hAnsi="Lato"/>
                <w:sz w:val="20"/>
                <w:szCs w:val="20"/>
              </w:rPr>
              <w:t>Średni czas od wystąpienia pierwszych objawów (zgłaszanych przez pacjenta/opiekuna) do postawienia diagnozy: Skrócenie tego czasu jest</w:t>
            </w:r>
            <w:r w:rsidRPr="008D6DD0">
              <w:rPr>
                <w:rFonts w:ascii="Lato" w:hAnsi="Lato"/>
                <w:sz w:val="20"/>
                <w:szCs w:val="20"/>
              </w:rPr>
              <w:t xml:space="preserve"> </w:t>
            </w:r>
            <w:r w:rsidRPr="008D6DD0">
              <w:rPr>
                <w:rStyle w:val="Teksttreci0"/>
                <w:rFonts w:ascii="Lato" w:hAnsi="Lato"/>
                <w:sz w:val="20"/>
                <w:szCs w:val="20"/>
              </w:rPr>
              <w:t>kluczowym efektem wczesnej diagnostyki.</w:t>
            </w:r>
          </w:p>
          <w:p w14:paraId="6408877C" w14:textId="210C4BD2"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Dla Obszaru „Wsparcie dla opiekunów”:</w:t>
            </w:r>
          </w:p>
          <w:p w14:paraId="36429C0E" w14:textId="33F7460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 Procentowy wzrost liczby opiekunów korzystających z opieki </w:t>
            </w:r>
            <w:proofErr w:type="spellStart"/>
            <w:r w:rsidRPr="008D6DD0">
              <w:rPr>
                <w:rStyle w:val="Teksttreci0"/>
                <w:rFonts w:ascii="Lato" w:hAnsi="Lato"/>
                <w:sz w:val="20"/>
                <w:szCs w:val="20"/>
              </w:rPr>
              <w:t>wytchnieniowej</w:t>
            </w:r>
            <w:proofErr w:type="spellEnd"/>
            <w:r w:rsidRPr="008D6DD0">
              <w:rPr>
                <w:rStyle w:val="Teksttreci0"/>
                <w:rFonts w:ascii="Lato" w:hAnsi="Lato"/>
                <w:sz w:val="20"/>
                <w:szCs w:val="20"/>
              </w:rPr>
              <w:t>: Mierzony jako odsetek wszystkich uprawnionych opiekunów.</w:t>
            </w:r>
          </w:p>
          <w:p w14:paraId="3469902A" w14:textId="10B937F9"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Procentowy spadek wskaźników obciążenia psychicznego, fizycznego i ekonomicznego opiekunów: Mierzony poprzez regularne badania i skale oceny.</w:t>
            </w:r>
          </w:p>
          <w:p w14:paraId="1A1C9F67" w14:textId="5164A207"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Procentowy wzrost liczby opiekunów, którzy nie zrezygnowali z aktywności zawodowej/społecznej z powodu opieki: W przypadku, gdy wsparcie umożliwiło im utrzymanie tych aktywności.</w:t>
            </w:r>
          </w:p>
        </w:tc>
        <w:tc>
          <w:tcPr>
            <w:tcW w:w="869" w:type="pct"/>
            <w:shd w:val="clear" w:color="auto" w:fill="FFFFFF" w:themeFill="background1"/>
            <w:vAlign w:val="center"/>
          </w:tcPr>
          <w:p w14:paraId="0AD7E7EE" w14:textId="76C40F83"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7CB29A8A" w14:textId="406F59E1" w:rsidR="00F60BAF" w:rsidRPr="008D6DD0" w:rsidRDefault="00F60BAF" w:rsidP="00F60BAF">
            <w:pPr>
              <w:spacing w:line="240" w:lineRule="auto"/>
              <w:rPr>
                <w:rFonts w:ascii="Lato" w:hAnsi="Lato"/>
                <w:bCs/>
                <w:sz w:val="20"/>
                <w:szCs w:val="20"/>
              </w:rPr>
            </w:pPr>
            <w:bookmarkStart w:id="68" w:name="_Hlk208492358"/>
            <w:r w:rsidRPr="008D6DD0">
              <w:rPr>
                <w:rFonts w:ascii="Lato" w:hAnsi="Lato"/>
                <w:bCs/>
                <w:sz w:val="20"/>
                <w:szCs w:val="20"/>
              </w:rPr>
              <w:t>W Programie określono wskaźniki monitorowania jego realizacji:</w:t>
            </w:r>
          </w:p>
          <w:p w14:paraId="59D945CB" w14:textId="77777777" w:rsidR="00F60BAF" w:rsidRPr="008D6DD0" w:rsidRDefault="00F60BAF" w:rsidP="00F60BAF">
            <w:pPr>
              <w:pStyle w:val="Akapitzlist"/>
              <w:numPr>
                <w:ilvl w:val="0"/>
                <w:numId w:val="41"/>
              </w:numPr>
              <w:spacing w:line="240" w:lineRule="auto"/>
              <w:rPr>
                <w:rFonts w:ascii="Lato" w:hAnsi="Lato"/>
                <w:bCs/>
                <w:sz w:val="20"/>
                <w:szCs w:val="20"/>
              </w:rPr>
            </w:pPr>
            <w:r w:rsidRPr="008D6DD0">
              <w:rPr>
                <w:rFonts w:ascii="Lato" w:hAnsi="Lato"/>
                <w:bCs/>
                <w:sz w:val="20"/>
                <w:szCs w:val="20"/>
              </w:rPr>
              <w:t>liczba osób, u których przeprowadzono testy oceniające funkcje poznawcze w podstawowej opiece zdrowotnej;</w:t>
            </w:r>
          </w:p>
          <w:p w14:paraId="41FEA6FF" w14:textId="77777777" w:rsidR="00F60BAF" w:rsidRPr="008D6DD0" w:rsidRDefault="00F60BAF" w:rsidP="00F60BAF">
            <w:pPr>
              <w:pStyle w:val="Akapitzlist"/>
              <w:numPr>
                <w:ilvl w:val="0"/>
                <w:numId w:val="41"/>
              </w:numPr>
              <w:spacing w:line="240" w:lineRule="auto"/>
              <w:rPr>
                <w:rFonts w:ascii="Lato" w:hAnsi="Lato"/>
                <w:bCs/>
                <w:sz w:val="20"/>
                <w:szCs w:val="20"/>
              </w:rPr>
            </w:pPr>
            <w:r w:rsidRPr="008D6DD0">
              <w:rPr>
                <w:rFonts w:ascii="Lato" w:hAnsi="Lato"/>
                <w:bCs/>
                <w:sz w:val="20"/>
                <w:szCs w:val="20"/>
              </w:rPr>
              <w:t xml:space="preserve">liczba lekarzy i pielęgniarek POZ przeszkolonych w zakresie przeprowadzania i interpretacji testów </w:t>
            </w:r>
            <w:r w:rsidRPr="008D6DD0">
              <w:rPr>
                <w:rFonts w:ascii="Lato" w:hAnsi="Lato"/>
                <w:sz w:val="20"/>
                <w:szCs w:val="20"/>
              </w:rPr>
              <w:t xml:space="preserve"> </w:t>
            </w:r>
            <w:r w:rsidRPr="008D6DD0">
              <w:rPr>
                <w:rFonts w:ascii="Lato" w:hAnsi="Lato"/>
                <w:bCs/>
                <w:sz w:val="20"/>
                <w:szCs w:val="20"/>
              </w:rPr>
              <w:t>oceniających funkcje poznawcze</w:t>
            </w:r>
          </w:p>
          <w:p w14:paraId="55F44115" w14:textId="77777777" w:rsidR="00F60BAF" w:rsidRPr="008D6DD0" w:rsidRDefault="00F60BAF" w:rsidP="00F60BAF">
            <w:pPr>
              <w:pStyle w:val="Akapitzlist"/>
              <w:numPr>
                <w:ilvl w:val="0"/>
                <w:numId w:val="41"/>
              </w:numPr>
              <w:spacing w:line="240" w:lineRule="auto"/>
              <w:rPr>
                <w:rFonts w:ascii="Lato" w:hAnsi="Lato"/>
                <w:bCs/>
                <w:sz w:val="20"/>
                <w:szCs w:val="20"/>
              </w:rPr>
            </w:pPr>
            <w:r w:rsidRPr="008D6DD0">
              <w:rPr>
                <w:rFonts w:ascii="Lato" w:hAnsi="Lato"/>
                <w:bCs/>
                <w:sz w:val="20"/>
                <w:szCs w:val="20"/>
              </w:rPr>
              <w:t>liczba opiekunów osób z chorobami otępiennymi objętych pilotażowym wsparciem psychologicznym w formie grupowej</w:t>
            </w:r>
          </w:p>
          <w:p w14:paraId="571BFAF3" w14:textId="2FABF7AB" w:rsidR="00F60BAF" w:rsidRPr="008D6DD0" w:rsidRDefault="00F60BAF" w:rsidP="00F60BAF">
            <w:pPr>
              <w:pStyle w:val="Akapitzlist"/>
              <w:numPr>
                <w:ilvl w:val="0"/>
                <w:numId w:val="41"/>
              </w:numPr>
              <w:spacing w:line="240" w:lineRule="auto"/>
              <w:rPr>
                <w:rFonts w:ascii="Lato" w:hAnsi="Lato"/>
                <w:bCs/>
                <w:sz w:val="20"/>
                <w:szCs w:val="20"/>
              </w:rPr>
            </w:pPr>
            <w:r w:rsidRPr="008D6DD0">
              <w:rPr>
                <w:rFonts w:ascii="Lato" w:hAnsi="Lato"/>
                <w:bCs/>
                <w:sz w:val="20"/>
                <w:szCs w:val="20"/>
              </w:rPr>
              <w:t xml:space="preserve">liczba opiekunów osób z chorobami otępiennymi, które skorzystały ze wsparcia za pośrednictwem dedykowanej ogólnopolskiej infolinii </w:t>
            </w:r>
            <w:bookmarkEnd w:id="68"/>
          </w:p>
        </w:tc>
      </w:tr>
      <w:tr w:rsidR="00F60BAF" w:rsidRPr="008D6DD0" w14:paraId="6D17FF15" w14:textId="77777777" w:rsidTr="001F4579">
        <w:trPr>
          <w:trHeight w:val="375"/>
        </w:trPr>
        <w:tc>
          <w:tcPr>
            <w:tcW w:w="195" w:type="pct"/>
            <w:shd w:val="clear" w:color="auto" w:fill="FFFFFF" w:themeFill="background1"/>
            <w:vAlign w:val="center"/>
          </w:tcPr>
          <w:p w14:paraId="5D9B59F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BD6AA0D" w14:textId="296CD107"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tcBorders>
            <w:shd w:val="clear" w:color="auto" w:fill="FFFFFF" w:themeFill="background1"/>
            <w:vAlign w:val="center"/>
          </w:tcPr>
          <w:p w14:paraId="396F380F" w14:textId="77777777" w:rsidR="00F60BAF" w:rsidRPr="008D6DD0" w:rsidRDefault="00F60BAF" w:rsidP="00F60BAF">
            <w:pPr>
              <w:spacing w:after="60" w:line="240" w:lineRule="auto"/>
              <w:rPr>
                <w:rFonts w:ascii="Lato" w:hAnsi="Lato"/>
                <w:sz w:val="20"/>
                <w:szCs w:val="20"/>
              </w:rPr>
            </w:pPr>
            <w:r w:rsidRPr="008D6DD0">
              <w:rPr>
                <w:rStyle w:val="Teksttreci0"/>
                <w:rFonts w:ascii="Lato" w:hAnsi="Lato"/>
                <w:sz w:val="20"/>
                <w:szCs w:val="20"/>
              </w:rPr>
              <w:t>Całość</w:t>
            </w:r>
          </w:p>
          <w:p w14:paraId="65468857" w14:textId="7AC65E67"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dokumentu</w:t>
            </w:r>
          </w:p>
        </w:tc>
        <w:tc>
          <w:tcPr>
            <w:tcW w:w="644" w:type="pct"/>
            <w:tcBorders>
              <w:top w:val="single" w:sz="4" w:space="0" w:color="auto"/>
              <w:left w:val="single" w:sz="4" w:space="0" w:color="auto"/>
            </w:tcBorders>
            <w:shd w:val="clear" w:color="auto" w:fill="FFFFFF" w:themeFill="background1"/>
            <w:vAlign w:val="center"/>
          </w:tcPr>
          <w:p w14:paraId="5DE966B8" w14:textId="27209626"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Brak działań pilotażowych i testowania modeli opieki</w:t>
            </w:r>
          </w:p>
        </w:tc>
        <w:tc>
          <w:tcPr>
            <w:tcW w:w="841" w:type="pct"/>
            <w:tcBorders>
              <w:top w:val="single" w:sz="4" w:space="0" w:color="auto"/>
              <w:left w:val="single" w:sz="4" w:space="0" w:color="auto"/>
            </w:tcBorders>
            <w:shd w:val="clear" w:color="auto" w:fill="FFFFFF" w:themeFill="background1"/>
            <w:vAlign w:val="center"/>
          </w:tcPr>
          <w:p w14:paraId="5E167703" w14:textId="282CE5AE"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Utworzenie Funduszu Pilotażowego dla samorządów i organizacji społecznych tak aby mogły wdrażać programy JST dla takich grup pacjentów</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5D740EB0" w14:textId="207F198C"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Pilotaże lokalne (np. domy dzienne, opieka środowiskowa) pozwalają przetestować skuteczność rozwiązań przed wdrożeniem ich na szczeblu</w:t>
            </w:r>
          </w:p>
          <w:p w14:paraId="1EE08396" w14:textId="486464E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ogólnokrajowym. Działania te mogłyby być komplementarne do obecnej oceny PPZ JST realizowanych przez </w:t>
            </w:r>
            <w:proofErr w:type="spellStart"/>
            <w:r w:rsidRPr="008D6DD0">
              <w:rPr>
                <w:rStyle w:val="Teksttreci0"/>
                <w:rFonts w:ascii="Lato" w:hAnsi="Lato"/>
                <w:sz w:val="20"/>
                <w:szCs w:val="20"/>
              </w:rPr>
              <w:t>AOTMiT</w:t>
            </w:r>
            <w:proofErr w:type="spellEnd"/>
          </w:p>
        </w:tc>
        <w:tc>
          <w:tcPr>
            <w:tcW w:w="869" w:type="pct"/>
            <w:shd w:val="clear" w:color="auto" w:fill="FFFFFF" w:themeFill="background1"/>
            <w:vAlign w:val="center"/>
          </w:tcPr>
          <w:p w14:paraId="1C4EAC18"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624CEA3" w14:textId="009AE327" w:rsidR="00F60BAF" w:rsidRPr="008D6DD0" w:rsidRDefault="00F60BAF" w:rsidP="00F60BAF">
            <w:pPr>
              <w:spacing w:line="240" w:lineRule="auto"/>
              <w:rPr>
                <w:rFonts w:ascii="Lato" w:hAnsi="Lato"/>
                <w:bCs/>
                <w:sz w:val="20"/>
                <w:szCs w:val="20"/>
              </w:rPr>
            </w:pPr>
            <w:r w:rsidRPr="008D6DD0">
              <w:rPr>
                <w:rFonts w:ascii="Lato" w:hAnsi="Lato"/>
                <w:bCs/>
                <w:sz w:val="20"/>
                <w:szCs w:val="20"/>
              </w:rPr>
              <w:t>Nie ma dostępnych środków na utworzenie proponowanego funduszu.</w:t>
            </w:r>
          </w:p>
        </w:tc>
      </w:tr>
      <w:tr w:rsidR="00F60BAF" w:rsidRPr="008D6DD0" w14:paraId="20DAFA26" w14:textId="77777777" w:rsidTr="001F4579">
        <w:trPr>
          <w:trHeight w:val="375"/>
        </w:trPr>
        <w:tc>
          <w:tcPr>
            <w:tcW w:w="195" w:type="pct"/>
            <w:shd w:val="clear" w:color="auto" w:fill="FFFFFF" w:themeFill="background1"/>
            <w:vAlign w:val="center"/>
          </w:tcPr>
          <w:p w14:paraId="4CA1A77D"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0A33EBF" w14:textId="4E9BC897"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Zarządzania w Ochronie Zdrowia Uczelni Łazarskiego</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41AB2B82" w14:textId="3FC61109" w:rsidR="00F60BAF" w:rsidRPr="008D6DD0" w:rsidRDefault="00F60BAF" w:rsidP="00F60BAF">
            <w:pPr>
              <w:spacing w:after="60" w:line="240" w:lineRule="auto"/>
              <w:rPr>
                <w:rFonts w:ascii="Lato" w:hAnsi="Lato"/>
                <w:sz w:val="20"/>
                <w:szCs w:val="20"/>
              </w:rPr>
            </w:pPr>
            <w:r w:rsidRPr="008D6DD0">
              <w:rPr>
                <w:rStyle w:val="Teksttreci0"/>
                <w:rFonts w:ascii="Lato" w:hAnsi="Lato"/>
                <w:sz w:val="20"/>
                <w:szCs w:val="20"/>
              </w:rPr>
              <w:t>Całość</w:t>
            </w:r>
            <w:r w:rsidRPr="008D6DD0">
              <w:rPr>
                <w:rFonts w:ascii="Lato" w:hAnsi="Lato"/>
                <w:sz w:val="20"/>
                <w:szCs w:val="20"/>
              </w:rPr>
              <w:t xml:space="preserve"> </w:t>
            </w:r>
            <w:r w:rsidRPr="008D6DD0">
              <w:rPr>
                <w:rStyle w:val="Teksttreci0"/>
                <w:rFonts w:ascii="Lato" w:hAnsi="Lato"/>
                <w:sz w:val="20"/>
                <w:szCs w:val="20"/>
              </w:rPr>
              <w:t>dokumentu</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5EB0F975" w14:textId="558B9BAA"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Brak zapisów dot. ciągłości strategii po 2030 r.</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465EF889" w14:textId="67DFBF3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Wprowadzenie zapisu o aktualizacji Programu co 5 lat oraz przygotowaniu planu długofalowego do 2040 r.</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18359" w14:textId="76D9A6DE"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Demencja będzie narastać – konieczne jest strategiczne planowanie w dłuższym horyzoncie czasowym</w:t>
            </w:r>
          </w:p>
        </w:tc>
        <w:tc>
          <w:tcPr>
            <w:tcW w:w="869" w:type="pct"/>
            <w:shd w:val="clear" w:color="auto" w:fill="FFFFFF" w:themeFill="background1"/>
            <w:vAlign w:val="center"/>
          </w:tcPr>
          <w:p w14:paraId="1E55F864"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51C8D688" w14:textId="6A56C87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Decyzja o kontynuacji działań strategicznych na kolejny okres będzie zależała od efektów Programu i zgody instytucjonalnej.  </w:t>
            </w:r>
          </w:p>
        </w:tc>
      </w:tr>
      <w:tr w:rsidR="00F60BAF" w:rsidRPr="008D6DD0" w14:paraId="4650729F" w14:textId="77777777" w:rsidTr="001F4579">
        <w:trPr>
          <w:trHeight w:val="375"/>
        </w:trPr>
        <w:tc>
          <w:tcPr>
            <w:tcW w:w="195" w:type="pct"/>
            <w:shd w:val="clear" w:color="auto" w:fill="FFFFFF" w:themeFill="background1"/>
            <w:vAlign w:val="center"/>
          </w:tcPr>
          <w:p w14:paraId="0BBB360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813B907" w14:textId="60F8F9EE"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tcBorders>
            <w:shd w:val="clear" w:color="auto" w:fill="FFFFFF" w:themeFill="background1"/>
            <w:vAlign w:val="center"/>
          </w:tcPr>
          <w:p w14:paraId="0281006E" w14:textId="77777777" w:rsidR="00F60BAF" w:rsidRPr="008D6DD0" w:rsidRDefault="00F60BAF" w:rsidP="00F60BAF">
            <w:pPr>
              <w:spacing w:line="240" w:lineRule="auto"/>
              <w:ind w:left="140"/>
              <w:rPr>
                <w:rFonts w:ascii="Lato" w:hAnsi="Lato"/>
                <w:sz w:val="20"/>
                <w:szCs w:val="20"/>
              </w:rPr>
            </w:pPr>
            <w:r w:rsidRPr="008D6DD0">
              <w:rPr>
                <w:rStyle w:val="Teksttreci0"/>
                <w:rFonts w:ascii="Lato" w:hAnsi="Lato"/>
                <w:sz w:val="20"/>
                <w:szCs w:val="20"/>
              </w:rPr>
              <w:t>Str.15 III.</w:t>
            </w:r>
          </w:p>
          <w:p w14:paraId="17AE1444" w14:textId="1BC4C309"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OPIEKUNOWIE</w:t>
            </w:r>
            <w:r w:rsidRPr="008D6DD0">
              <w:rPr>
                <w:rFonts w:ascii="Lato" w:hAnsi="Lato"/>
                <w:sz w:val="20"/>
                <w:szCs w:val="20"/>
              </w:rPr>
              <w:t xml:space="preserve">  </w:t>
            </w:r>
            <w:r w:rsidRPr="008D6DD0">
              <w:rPr>
                <w:rStyle w:val="Teksttreci0"/>
                <w:rFonts w:ascii="Lato" w:hAnsi="Lato"/>
                <w:sz w:val="20"/>
                <w:szCs w:val="20"/>
              </w:rPr>
              <w:t>NIEFORMALNI</w:t>
            </w:r>
            <w:r w:rsidRPr="008D6DD0">
              <w:rPr>
                <w:rFonts w:ascii="Lato" w:hAnsi="Lato"/>
                <w:sz w:val="20"/>
                <w:szCs w:val="20"/>
              </w:rPr>
              <w:t xml:space="preserve"> </w:t>
            </w:r>
            <w:r w:rsidRPr="008D6DD0">
              <w:rPr>
                <w:rStyle w:val="Teksttreci0"/>
                <w:rFonts w:ascii="Lato" w:hAnsi="Lato"/>
                <w:sz w:val="20"/>
                <w:szCs w:val="20"/>
              </w:rPr>
              <w:t>OSÓB Z</w:t>
            </w:r>
            <w:r w:rsidRPr="008D6DD0">
              <w:rPr>
                <w:rFonts w:ascii="Lato" w:hAnsi="Lato"/>
                <w:sz w:val="20"/>
                <w:szCs w:val="20"/>
              </w:rPr>
              <w:t xml:space="preserve"> </w:t>
            </w:r>
            <w:r w:rsidRPr="008D6DD0">
              <w:rPr>
                <w:rStyle w:val="Teksttreci0"/>
                <w:rFonts w:ascii="Lato" w:hAnsi="Lato"/>
                <w:sz w:val="20"/>
                <w:szCs w:val="20"/>
              </w:rPr>
              <w:t>CHOROBAMI</w:t>
            </w:r>
            <w:r w:rsidRPr="008D6DD0">
              <w:rPr>
                <w:rFonts w:ascii="Lato" w:hAnsi="Lato"/>
                <w:sz w:val="20"/>
                <w:szCs w:val="20"/>
              </w:rPr>
              <w:t xml:space="preserve"> </w:t>
            </w:r>
            <w:r w:rsidRPr="008D6DD0">
              <w:rPr>
                <w:rStyle w:val="Teksttreci0"/>
                <w:rFonts w:ascii="Lato" w:hAnsi="Lato"/>
                <w:sz w:val="20"/>
                <w:szCs w:val="20"/>
              </w:rPr>
              <w:t>OTĘPIENNYMI</w:t>
            </w:r>
          </w:p>
        </w:tc>
        <w:tc>
          <w:tcPr>
            <w:tcW w:w="644" w:type="pct"/>
            <w:tcBorders>
              <w:top w:val="single" w:sz="4" w:space="0" w:color="auto"/>
              <w:left w:val="single" w:sz="4" w:space="0" w:color="auto"/>
            </w:tcBorders>
            <w:shd w:val="clear" w:color="auto" w:fill="FFFFFF" w:themeFill="background1"/>
            <w:vAlign w:val="center"/>
          </w:tcPr>
          <w:p w14:paraId="0C4C3C90" w14:textId="6958A763"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Większość opiekunów zmaga się z opieką samotnie, podlega licznym obciążeniom</w:t>
            </w:r>
            <w:r w:rsidRPr="008D6DD0">
              <w:rPr>
                <w:rFonts w:ascii="Lato" w:hAnsi="Lato"/>
                <w:sz w:val="20"/>
                <w:szCs w:val="20"/>
              </w:rPr>
              <w:t xml:space="preserve"> </w:t>
            </w:r>
            <w:r w:rsidRPr="008D6DD0">
              <w:rPr>
                <w:rStyle w:val="Teksttreci0"/>
                <w:rFonts w:ascii="Lato" w:hAnsi="Lato"/>
                <w:sz w:val="20"/>
                <w:szCs w:val="20"/>
              </w:rPr>
              <w:t>finansowym i logistycznym i potrzebuje pomocy.</w:t>
            </w:r>
          </w:p>
        </w:tc>
        <w:tc>
          <w:tcPr>
            <w:tcW w:w="841" w:type="pct"/>
            <w:tcBorders>
              <w:top w:val="single" w:sz="4" w:space="0" w:color="auto"/>
              <w:left w:val="single" w:sz="4" w:space="0" w:color="auto"/>
            </w:tcBorders>
            <w:shd w:val="clear" w:color="auto" w:fill="FFFFFF" w:themeFill="background1"/>
            <w:vAlign w:val="center"/>
          </w:tcPr>
          <w:p w14:paraId="63BC1B34" w14:textId="79BA962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Większość opiekunów zmaga się z opieką samotnie, podlega licznym obciążeniom finansowym, logistycznym, </w:t>
            </w:r>
            <w:r w:rsidRPr="008D6DD0">
              <w:rPr>
                <w:rStyle w:val="Teksttreci0"/>
                <w:rFonts w:ascii="Lato" w:hAnsi="Lato"/>
                <w:b/>
                <w:bCs/>
                <w:sz w:val="20"/>
                <w:szCs w:val="20"/>
              </w:rPr>
              <w:t>wykluczeniu społecznemu</w:t>
            </w:r>
            <w:r w:rsidRPr="008D6DD0">
              <w:rPr>
                <w:rStyle w:val="Teksttreci0"/>
                <w:rFonts w:ascii="Lato" w:hAnsi="Lato"/>
                <w:sz w:val="20"/>
                <w:szCs w:val="20"/>
              </w:rPr>
              <w:t xml:space="preserve"> i potrzebuje pomocy.</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26C9140" w14:textId="463F314D"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 xml:space="preserve">przeprowadzonych przeze mnie badań zaprezentowanych i przeanalizowanych w publikacji „Jak wspierać rodziny osób z zaburzeniami otępiennymi? Zalecenia rodzin dla instytucji pomocy i integracji społecznej”, rodzinnym opiekunom osób z zaburzeniami otępiennymi brakuje zrozumienia i wsparcia społecznego, a ze względu na brak wiedzy społecznej nt. zaburzeń otępiennych w tym </w:t>
            </w:r>
            <w:proofErr w:type="spellStart"/>
            <w:r w:rsidRPr="008D6DD0">
              <w:rPr>
                <w:rStyle w:val="Teksttreci0"/>
                <w:rFonts w:ascii="Lato" w:hAnsi="Lato"/>
                <w:sz w:val="20"/>
                <w:szCs w:val="20"/>
              </w:rPr>
              <w:t>zachowań</w:t>
            </w:r>
            <w:proofErr w:type="spellEnd"/>
            <w:r w:rsidRPr="008D6DD0">
              <w:rPr>
                <w:rStyle w:val="Teksttreci0"/>
                <w:rFonts w:ascii="Lato" w:hAnsi="Lato"/>
                <w:sz w:val="20"/>
                <w:szCs w:val="20"/>
              </w:rPr>
              <w:t xml:space="preserve"> osób chorych, panujących stereotypów oraz baraku możliwości czasowej opiekunów (np. na wyjście do sklepu, na spacer, spotkania ze znajomymi, wyjścia do lekarza lub na spotkanie społeczności lokalnej) prowadzi to do marginalizacji i wykluczenia społecznego rodzinnych opiekunów osób z zaburzeniami otępiennymi.</w:t>
            </w:r>
          </w:p>
        </w:tc>
        <w:tc>
          <w:tcPr>
            <w:tcW w:w="869" w:type="pct"/>
            <w:shd w:val="clear" w:color="auto" w:fill="FFFFFF" w:themeFill="background1"/>
            <w:vAlign w:val="center"/>
          </w:tcPr>
          <w:p w14:paraId="5A0D2BA6" w14:textId="742B8B0C"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46083FF5" w14:textId="77777777" w:rsidTr="001F4579">
        <w:trPr>
          <w:trHeight w:val="375"/>
        </w:trPr>
        <w:tc>
          <w:tcPr>
            <w:tcW w:w="195" w:type="pct"/>
            <w:shd w:val="clear" w:color="auto" w:fill="FFFFFF" w:themeFill="background1"/>
            <w:vAlign w:val="center"/>
          </w:tcPr>
          <w:p w14:paraId="174A062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DDA7EC1" w14:textId="3205DF5E"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123D6644" w14:textId="7082E4CA"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Str. 20 I. PODNOSZENIE ŚWIADOMOŚCI SPOŁECZNEJ</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5889025D" w14:textId="28B2AEC4"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Z tego względu zasadne jest nabycie przez przedstawicieli zawodów i służb, w</w:t>
            </w:r>
            <w:r w:rsidRPr="008D6DD0">
              <w:rPr>
                <w:rFonts w:ascii="Lato" w:hAnsi="Lato"/>
                <w:sz w:val="20"/>
                <w:szCs w:val="20"/>
              </w:rPr>
              <w:t xml:space="preserve"> </w:t>
            </w:r>
            <w:r w:rsidRPr="008D6DD0">
              <w:rPr>
                <w:rStyle w:val="Teksttreci0"/>
                <w:rFonts w:ascii="Lato" w:hAnsi="Lato"/>
                <w:sz w:val="20"/>
                <w:szCs w:val="20"/>
              </w:rPr>
              <w:t>szczególności</w:t>
            </w:r>
            <w:r w:rsidRPr="008D6DD0">
              <w:rPr>
                <w:rFonts w:ascii="Lato" w:hAnsi="Lato"/>
                <w:sz w:val="20"/>
                <w:szCs w:val="20"/>
              </w:rPr>
              <w:t xml:space="preserve"> </w:t>
            </w:r>
            <w:r w:rsidRPr="008D6DD0">
              <w:rPr>
                <w:rStyle w:val="Teksttreci0"/>
                <w:rFonts w:ascii="Lato" w:hAnsi="Lato"/>
                <w:sz w:val="20"/>
                <w:szCs w:val="20"/>
              </w:rPr>
              <w:t>służb</w:t>
            </w:r>
            <w:r w:rsidRPr="008D6DD0">
              <w:rPr>
                <w:rFonts w:ascii="Lato" w:hAnsi="Lato"/>
                <w:sz w:val="20"/>
                <w:szCs w:val="20"/>
              </w:rPr>
              <w:t xml:space="preserve"> </w:t>
            </w:r>
            <w:r w:rsidRPr="008D6DD0">
              <w:rPr>
                <w:rStyle w:val="Teksttreci0"/>
                <w:rFonts w:ascii="Lato" w:hAnsi="Lato"/>
                <w:sz w:val="20"/>
                <w:szCs w:val="20"/>
              </w:rPr>
              <w:t>mundurowych takich jak policja, straż pożarna, straż miejska</w:t>
            </w:r>
            <w:r w:rsidRPr="008D6DD0">
              <w:rPr>
                <w:rStyle w:val="Teksttreci0"/>
                <w:rFonts w:ascii="Lato" w:eastAsiaTheme="minorHAnsi" w:hAnsi="Lato" w:cstheme="minorBidi"/>
                <w:color w:val="auto"/>
                <w:sz w:val="20"/>
                <w:szCs w:val="20"/>
                <w:lang w:eastAsia="en-US" w:bidi="ar-SA"/>
              </w:rPr>
              <w:t xml:space="preserve"> </w:t>
            </w:r>
            <w:r w:rsidRPr="008D6DD0">
              <w:rPr>
                <w:rStyle w:val="Teksttreci0"/>
                <w:rFonts w:ascii="Lato" w:hAnsi="Lato"/>
                <w:sz w:val="20"/>
                <w:szCs w:val="20"/>
              </w:rPr>
              <w:t>(gminna),</w:t>
            </w:r>
            <w:r w:rsidRPr="008D6DD0">
              <w:rPr>
                <w:rStyle w:val="Teksttreci0"/>
                <w:rFonts w:ascii="Lato" w:eastAsiaTheme="minorHAnsi" w:hAnsi="Lato" w:cstheme="minorBidi"/>
                <w:color w:val="auto"/>
                <w:sz w:val="20"/>
                <w:szCs w:val="20"/>
                <w:lang w:eastAsia="en-US" w:bidi="ar-SA"/>
              </w:rPr>
              <w:t xml:space="preserve"> </w:t>
            </w:r>
            <w:r w:rsidRPr="008D6DD0">
              <w:rPr>
                <w:rStyle w:val="Teksttreci0"/>
                <w:rFonts w:ascii="Lato" w:hAnsi="Lato"/>
                <w:sz w:val="20"/>
                <w:szCs w:val="20"/>
              </w:rPr>
              <w:t>mających częsty</w:t>
            </w:r>
            <w:r w:rsidRPr="008D6DD0">
              <w:rPr>
                <w:rStyle w:val="Teksttreci0"/>
                <w:rFonts w:ascii="Lato" w:eastAsiaTheme="minorHAnsi" w:hAnsi="Lato" w:cstheme="minorBidi"/>
                <w:color w:val="auto"/>
                <w:sz w:val="20"/>
                <w:szCs w:val="20"/>
                <w:lang w:eastAsia="en-US" w:bidi="ar-SA"/>
              </w:rPr>
              <w:t xml:space="preserve"> </w:t>
            </w:r>
            <w:r w:rsidRPr="008D6DD0">
              <w:rPr>
                <w:rStyle w:val="Teksttreci0"/>
                <w:rFonts w:ascii="Lato" w:hAnsi="Lato"/>
                <w:sz w:val="20"/>
                <w:szCs w:val="20"/>
              </w:rPr>
              <w:t>kontakt z</w:t>
            </w:r>
            <w:r w:rsidRPr="008D6DD0">
              <w:rPr>
                <w:rStyle w:val="Teksttreci0"/>
                <w:rFonts w:ascii="Lato" w:eastAsiaTheme="minorHAnsi" w:hAnsi="Lato" w:cstheme="minorBidi"/>
                <w:color w:val="auto"/>
                <w:sz w:val="20"/>
                <w:szCs w:val="20"/>
                <w:lang w:eastAsia="en-US" w:bidi="ar-SA"/>
              </w:rPr>
              <w:t xml:space="preserve"> </w:t>
            </w:r>
            <w:r w:rsidRPr="008D6DD0">
              <w:rPr>
                <w:rStyle w:val="Teksttreci0"/>
                <w:rFonts w:ascii="Lato" w:hAnsi="Lato"/>
                <w:sz w:val="20"/>
                <w:szCs w:val="20"/>
              </w:rPr>
              <w:t>osobami</w:t>
            </w:r>
            <w:r w:rsidRPr="008D6DD0">
              <w:rPr>
                <w:rStyle w:val="Teksttreci0"/>
                <w:rFonts w:ascii="Lato" w:eastAsiaTheme="minorHAnsi" w:hAnsi="Lato" w:cstheme="minorBidi"/>
                <w:color w:val="auto"/>
                <w:sz w:val="20"/>
                <w:szCs w:val="20"/>
                <w:lang w:eastAsia="en-US" w:bidi="ar-SA"/>
              </w:rPr>
              <w:t xml:space="preserve"> </w:t>
            </w:r>
            <w:r w:rsidRPr="008D6DD0">
              <w:rPr>
                <w:rStyle w:val="Teksttreci0"/>
                <w:rFonts w:ascii="Lato" w:hAnsi="Lato"/>
                <w:sz w:val="20"/>
                <w:szCs w:val="20"/>
              </w:rPr>
              <w:t>starszymi,</w:t>
            </w:r>
            <w:r w:rsidRPr="008D6DD0">
              <w:rPr>
                <w:rStyle w:val="Teksttreci0"/>
                <w:rFonts w:ascii="Lato" w:eastAsiaTheme="minorHAnsi" w:hAnsi="Lato" w:cstheme="minorBidi"/>
                <w:color w:val="auto"/>
                <w:sz w:val="20"/>
                <w:szCs w:val="20"/>
                <w:lang w:eastAsia="en-US" w:bidi="ar-SA"/>
              </w:rPr>
              <w:t xml:space="preserve"> </w:t>
            </w:r>
            <w:r w:rsidRPr="008D6DD0">
              <w:rPr>
                <w:rStyle w:val="Teksttreci0"/>
                <w:rFonts w:ascii="Lato" w:hAnsi="Lato"/>
                <w:sz w:val="20"/>
                <w:szCs w:val="20"/>
              </w:rPr>
              <w:t>umiejętności</w:t>
            </w:r>
            <w:r w:rsidRPr="008D6DD0">
              <w:rPr>
                <w:rStyle w:val="Teksttreci0"/>
                <w:rFonts w:ascii="Lato" w:eastAsiaTheme="minorHAnsi" w:hAnsi="Lato" w:cstheme="minorBidi"/>
                <w:color w:val="auto"/>
                <w:sz w:val="20"/>
                <w:szCs w:val="20"/>
                <w:lang w:eastAsia="en-US" w:bidi="ar-SA"/>
              </w:rPr>
              <w:t xml:space="preserve"> </w:t>
            </w:r>
            <w:r w:rsidRPr="008D6DD0">
              <w:rPr>
                <w:rStyle w:val="Teksttreci0"/>
                <w:rFonts w:ascii="Lato" w:hAnsi="Lato"/>
                <w:sz w:val="20"/>
                <w:szCs w:val="20"/>
              </w:rPr>
              <w:t>identyfikowania</w:t>
            </w:r>
            <w:r w:rsidRPr="008D6DD0">
              <w:rPr>
                <w:rStyle w:val="Teksttreci0"/>
                <w:rFonts w:ascii="Lato" w:eastAsiaTheme="minorHAnsi" w:hAnsi="Lato" w:cstheme="minorBidi"/>
                <w:color w:val="auto"/>
                <w:sz w:val="20"/>
                <w:szCs w:val="20"/>
                <w:lang w:eastAsia="en-US" w:bidi="ar-SA"/>
              </w:rPr>
              <w:t xml:space="preserve"> </w:t>
            </w:r>
            <w:r w:rsidRPr="008D6DD0">
              <w:rPr>
                <w:rStyle w:val="Teksttreci0"/>
                <w:rFonts w:ascii="Lato" w:hAnsi="Lato"/>
                <w:sz w:val="20"/>
                <w:szCs w:val="20"/>
              </w:rPr>
              <w:t>potencjalnych objawów choroby otępiennej i właściwej komunikacji z osobą chorą</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1B2C8473" w14:textId="36EA1577"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Z tego względu zasadne jest nabycie przez przedstawicieli zawodów i służb, w</w:t>
            </w:r>
            <w:r w:rsidRPr="008D6DD0">
              <w:rPr>
                <w:rFonts w:ascii="Lato" w:hAnsi="Lato"/>
                <w:sz w:val="20"/>
                <w:szCs w:val="20"/>
              </w:rPr>
              <w:t xml:space="preserve"> </w:t>
            </w:r>
            <w:r w:rsidRPr="008D6DD0">
              <w:rPr>
                <w:rStyle w:val="Teksttreci0"/>
                <w:rFonts w:ascii="Lato" w:hAnsi="Lato"/>
                <w:sz w:val="20"/>
                <w:szCs w:val="20"/>
              </w:rPr>
              <w:t xml:space="preserve">szczególności służb mundurowych takich jak policja, straż pożarna, straż miejska(gminna) </w:t>
            </w:r>
            <w:r w:rsidRPr="008D6DD0">
              <w:rPr>
                <w:rStyle w:val="Teksttreci0"/>
                <w:rFonts w:ascii="Lato" w:hAnsi="Lato"/>
                <w:b/>
                <w:bCs/>
                <w:sz w:val="20"/>
                <w:szCs w:val="20"/>
              </w:rPr>
              <w:t xml:space="preserve">oraz pracowników instytucji pomocy i integracji społecznej (np. pracowników socjalnych, asystentów osób z niepełnosprawnościami etc.) </w:t>
            </w:r>
            <w:r w:rsidRPr="008D6DD0">
              <w:rPr>
                <w:rStyle w:val="Teksttreci0"/>
                <w:rFonts w:ascii="Lato" w:hAnsi="Lato"/>
                <w:sz w:val="20"/>
                <w:szCs w:val="20"/>
              </w:rPr>
              <w:t>mających częsty kontakt z osobami starszymi, umiejętności identyfikowania potencjalnych objawów choroby otępiennej i właściwej komunikacji z osobą chorą</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20161" w14:textId="09890AD1"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przeprowadzonych przeze mnie badań zaprezentowanych i przeanalizowanych w publikacji „Jak wspierać rodziny osób z zaburzeniami otępiennymi? Zalecenia rodzin dla instytucji pomocy</w:t>
            </w:r>
            <w:r w:rsidRPr="008D6DD0">
              <w:rPr>
                <w:rFonts w:ascii="Lato" w:hAnsi="Lato"/>
                <w:sz w:val="20"/>
                <w:szCs w:val="20"/>
              </w:rPr>
              <w:t xml:space="preserve"> </w:t>
            </w:r>
            <w:r w:rsidRPr="008D6DD0">
              <w:rPr>
                <w:rStyle w:val="Teksttreci0"/>
                <w:rFonts w:ascii="Lato" w:hAnsi="Lato"/>
                <w:sz w:val="20"/>
                <w:szCs w:val="20"/>
              </w:rPr>
              <w:t xml:space="preserve">i integracji społecznej”, pracownikom instytucji pomocy i integracji społecznej ale również służb mundurowych etc. Brakuje wiedzy zarówno nt. zaburzeń otępiennych jak i metod i form wsparcia rodzinnych opiekunów, postuluję uzupełnienie zapisu powyższego działania o w/w zapis. Jest to szczególnie istotne np. w sytuacji proszenia o pomoc policji podczas zaginięcia osoby chorej, </w:t>
            </w:r>
            <w:proofErr w:type="spellStart"/>
            <w:r w:rsidRPr="008D6DD0">
              <w:rPr>
                <w:rStyle w:val="Teksttreci0"/>
                <w:rFonts w:ascii="Lato" w:hAnsi="Lato"/>
                <w:sz w:val="20"/>
                <w:szCs w:val="20"/>
              </w:rPr>
              <w:t>zachowań</w:t>
            </w:r>
            <w:proofErr w:type="spellEnd"/>
            <w:r w:rsidRPr="008D6DD0">
              <w:rPr>
                <w:rStyle w:val="Teksttreci0"/>
                <w:rFonts w:ascii="Lato" w:hAnsi="Lato"/>
                <w:sz w:val="20"/>
                <w:szCs w:val="20"/>
              </w:rPr>
              <w:t xml:space="preserve"> zagrażających jej życiu i zdrowiu lub życiu i zdrowiu innych osób etc.</w:t>
            </w:r>
          </w:p>
        </w:tc>
        <w:tc>
          <w:tcPr>
            <w:tcW w:w="869" w:type="pct"/>
            <w:shd w:val="clear" w:color="auto" w:fill="FFFFFF" w:themeFill="background1"/>
            <w:vAlign w:val="center"/>
          </w:tcPr>
          <w:p w14:paraId="347A192F"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 xml:space="preserve">Uwaga nieuwzględniona </w:t>
            </w:r>
          </w:p>
          <w:p w14:paraId="3DCF6C23" w14:textId="2CF29B18" w:rsidR="00F60BAF" w:rsidRPr="008D6DD0" w:rsidRDefault="00F60BAF" w:rsidP="00F60BAF">
            <w:pPr>
              <w:spacing w:line="240" w:lineRule="auto"/>
              <w:rPr>
                <w:rFonts w:ascii="Lato" w:hAnsi="Lato"/>
                <w:sz w:val="20"/>
                <w:szCs w:val="20"/>
              </w:rPr>
            </w:pPr>
            <w:r w:rsidRPr="008D6DD0">
              <w:rPr>
                <w:rFonts w:ascii="Lato" w:hAnsi="Lato"/>
                <w:bCs/>
                <w:sz w:val="20"/>
                <w:szCs w:val="20"/>
              </w:rPr>
              <w:t>Przedstawiona argumentacja jest zgodna z diagnozą przeprowadzoną przed opracowaniem projektu Programu. Natomiast interwencję w tym zakresie przewidziano w Działaniu</w:t>
            </w:r>
            <w:r w:rsidRPr="008D6DD0">
              <w:rPr>
                <w:rFonts w:ascii="Lato" w:hAnsi="Lato"/>
                <w:b/>
                <w:bCs/>
                <w:sz w:val="20"/>
                <w:szCs w:val="20"/>
              </w:rPr>
              <w:t xml:space="preserve"> </w:t>
            </w:r>
            <w:r w:rsidRPr="008D6DD0">
              <w:rPr>
                <w:rFonts w:ascii="Lato" w:hAnsi="Lato"/>
                <w:sz w:val="20"/>
                <w:szCs w:val="20"/>
              </w:rPr>
              <w:t xml:space="preserve">4.2.1 Przygotowanie i organizację szkoleń dla pracowników pomocy społecznej dotyczących zasad udzielania wsparcia osobom z zaburzeniami otępiennymi oraz ich opiekunom nieformalnym. </w:t>
            </w:r>
          </w:p>
          <w:p w14:paraId="1A5B924C" w14:textId="6B7C2C00"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Działania edukacyjne kierowane do asystentów osób z niepełnosprawnościami powinny zostać uruchomione w dalszej kolejności – po uruchomieniu wsparcia na podstawie ustawy o asystencji. </w:t>
            </w:r>
          </w:p>
        </w:tc>
      </w:tr>
      <w:tr w:rsidR="00F60BAF" w:rsidRPr="008D6DD0" w14:paraId="11C6CBE6" w14:textId="77777777" w:rsidTr="001F4579">
        <w:trPr>
          <w:trHeight w:val="375"/>
        </w:trPr>
        <w:tc>
          <w:tcPr>
            <w:tcW w:w="195" w:type="pct"/>
            <w:shd w:val="clear" w:color="auto" w:fill="FFFFFF" w:themeFill="background1"/>
            <w:vAlign w:val="center"/>
          </w:tcPr>
          <w:p w14:paraId="458A656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9603019" w14:textId="19259C66"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tcBorders>
            <w:shd w:val="clear" w:color="auto" w:fill="FFFFFF" w:themeFill="background1"/>
            <w:vAlign w:val="center"/>
          </w:tcPr>
          <w:p w14:paraId="2A222492" w14:textId="04C74D32"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Str. 22 </w:t>
            </w:r>
            <w:r w:rsidRPr="008D6DD0">
              <w:rPr>
                <w:rStyle w:val="Teksttreci95pt"/>
                <w:rFonts w:ascii="Lato" w:hAnsi="Lato"/>
                <w:sz w:val="20"/>
                <w:szCs w:val="20"/>
              </w:rPr>
              <w:t>Działanie 1.3.1</w:t>
            </w:r>
          </w:p>
        </w:tc>
        <w:tc>
          <w:tcPr>
            <w:tcW w:w="644" w:type="pct"/>
            <w:tcBorders>
              <w:top w:val="single" w:sz="4" w:space="0" w:color="auto"/>
              <w:left w:val="single" w:sz="4" w:space="0" w:color="auto"/>
            </w:tcBorders>
            <w:shd w:val="clear" w:color="auto" w:fill="FFFFFF" w:themeFill="background1"/>
            <w:vAlign w:val="center"/>
          </w:tcPr>
          <w:p w14:paraId="7AE1C7AF" w14:textId="2190CF11"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Uwzględnienie w programie wprowadzanego do szkół podstawowych i ponadpodstawowych przedmiotu „edukacja zdrowotna” zagadnień odnoszących się do profilaktyki chorób</w:t>
            </w:r>
            <w:r w:rsidRPr="008D6DD0">
              <w:rPr>
                <w:rFonts w:ascii="Lato" w:hAnsi="Lato"/>
                <w:sz w:val="20"/>
                <w:szCs w:val="20"/>
              </w:rPr>
              <w:t xml:space="preserve"> </w:t>
            </w:r>
            <w:r w:rsidRPr="008D6DD0">
              <w:rPr>
                <w:rStyle w:val="Teksttreci95pt"/>
                <w:rFonts w:ascii="Lato" w:hAnsi="Lato"/>
                <w:sz w:val="20"/>
                <w:szCs w:val="20"/>
              </w:rPr>
              <w:t>otępiennych, ich objawów, znaczenia wczesnej diagnostyki i zasad komunikacji z chorymi.</w:t>
            </w:r>
          </w:p>
        </w:tc>
        <w:tc>
          <w:tcPr>
            <w:tcW w:w="841" w:type="pct"/>
            <w:tcBorders>
              <w:top w:val="single" w:sz="4" w:space="0" w:color="auto"/>
              <w:left w:val="single" w:sz="4" w:space="0" w:color="auto"/>
            </w:tcBorders>
            <w:shd w:val="clear" w:color="auto" w:fill="FFFFFF" w:themeFill="background1"/>
            <w:vAlign w:val="center"/>
          </w:tcPr>
          <w:p w14:paraId="42B66BD3" w14:textId="5CB836C6"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Uwzględnienie w programie wprowadzanego do szkół podstawowych i ponadpodstawowych przedmiotu „edukacja zdrowotna” </w:t>
            </w:r>
            <w:r w:rsidRPr="008D6DD0">
              <w:rPr>
                <w:rStyle w:val="Teksttreci0"/>
                <w:rFonts w:ascii="Lato" w:hAnsi="Lato"/>
                <w:b/>
                <w:bCs/>
                <w:sz w:val="20"/>
                <w:szCs w:val="20"/>
              </w:rPr>
              <w:t>oraz w programach i planach studiów tzw. zawodów pomocowych oraz kursów zawodowych dla opiekunów osób starszych</w:t>
            </w:r>
            <w:r w:rsidRPr="008D6DD0">
              <w:rPr>
                <w:rStyle w:val="Teksttreci0"/>
                <w:rFonts w:ascii="Lato" w:hAnsi="Lato"/>
                <w:sz w:val="20"/>
                <w:szCs w:val="20"/>
              </w:rPr>
              <w:t xml:space="preserve"> zagadnień odnoszących się do profilaktyki chorób otępiennych, ich objawów, znaczenia wczesnej diagnostyki i zasad komunikacji z chorymi.</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6B53632E" w14:textId="6A32C3F2"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przeprowadzonych przeze mnie badań zaprezentowanych i przeanalizowanych w publikacji „Jak wspierać rodziny osób z zaburzeniami otępiennymi? Zalecenia rodzin dla instytucji pomocy i integracji społecznej”, pracownikom instytucji pomocowych – w tym zwłaszcza pracownikom socjalnym brakuje odpowiedniej wiedzy nt. metod, zasad, form wsparcia osób z chorobami otępiennymi i ich opiekunami, w tym zwłaszcza w rozpoznawaniu zaburzeń otępiennych i komunikacji z tymi osobami oraz ich rodzinami. Ponadto analiza programów studiów z zakresu pracy socjalnej potwierdza brak lub niewielka ilość treści (zajęć) z powyższego zakresu w toku studiów.</w:t>
            </w:r>
          </w:p>
        </w:tc>
        <w:tc>
          <w:tcPr>
            <w:tcW w:w="869" w:type="pct"/>
            <w:shd w:val="clear" w:color="auto" w:fill="FFFFFF" w:themeFill="background1"/>
            <w:vAlign w:val="center"/>
          </w:tcPr>
          <w:p w14:paraId="7D4DB209" w14:textId="77777777" w:rsidR="00B35752" w:rsidRPr="008D6DD0" w:rsidRDefault="00B35752" w:rsidP="00F60BAF">
            <w:pPr>
              <w:spacing w:line="240" w:lineRule="auto"/>
              <w:rPr>
                <w:rFonts w:ascii="Lato" w:hAnsi="Lato"/>
                <w:b/>
                <w:sz w:val="20"/>
                <w:szCs w:val="20"/>
              </w:rPr>
            </w:pPr>
            <w:r w:rsidRPr="008D6DD0">
              <w:rPr>
                <w:rFonts w:ascii="Lato" w:hAnsi="Lato"/>
                <w:b/>
                <w:sz w:val="20"/>
                <w:szCs w:val="20"/>
              </w:rPr>
              <w:t>Uwaga nieuwzględniona</w:t>
            </w:r>
          </w:p>
          <w:p w14:paraId="1A0CAB00" w14:textId="2E194163" w:rsidR="00B35752" w:rsidRPr="008D6DD0" w:rsidRDefault="00B35752" w:rsidP="00B35752">
            <w:pPr>
              <w:spacing w:line="240" w:lineRule="auto"/>
              <w:rPr>
                <w:rFonts w:ascii="Lato" w:hAnsi="Lato"/>
                <w:bCs/>
                <w:sz w:val="20"/>
                <w:szCs w:val="20"/>
              </w:rPr>
            </w:pPr>
            <w:r w:rsidRPr="008D6DD0">
              <w:rPr>
                <w:rFonts w:ascii="Lato" w:hAnsi="Lato"/>
                <w:bCs/>
                <w:sz w:val="20"/>
                <w:szCs w:val="20"/>
              </w:rPr>
              <w:t xml:space="preserve">Ministerstwa właściwe nie zgłosiły propozycji działań w tym zakresie. </w:t>
            </w:r>
          </w:p>
          <w:p w14:paraId="7910BA44" w14:textId="2D68D1EF" w:rsidR="00F60BAF" w:rsidRPr="008D6DD0" w:rsidRDefault="00F60BAF" w:rsidP="00F60BAF">
            <w:pPr>
              <w:spacing w:line="240" w:lineRule="auto"/>
              <w:rPr>
                <w:rFonts w:ascii="Lato" w:hAnsi="Lato"/>
                <w:b/>
                <w:sz w:val="20"/>
                <w:szCs w:val="20"/>
              </w:rPr>
            </w:pPr>
          </w:p>
        </w:tc>
      </w:tr>
      <w:tr w:rsidR="00F60BAF" w:rsidRPr="008D6DD0" w14:paraId="61C27CFE" w14:textId="77777777" w:rsidTr="001F4579">
        <w:trPr>
          <w:trHeight w:val="375"/>
        </w:trPr>
        <w:tc>
          <w:tcPr>
            <w:tcW w:w="195" w:type="pct"/>
            <w:shd w:val="clear" w:color="auto" w:fill="FFFFFF" w:themeFill="background1"/>
            <w:vAlign w:val="center"/>
          </w:tcPr>
          <w:p w14:paraId="1289008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CE55FC8" w14:textId="120CEDED"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76984C5A" w14:textId="6374EE3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Str. 22 </w:t>
            </w:r>
            <w:r w:rsidRPr="008D6DD0">
              <w:rPr>
                <w:rStyle w:val="Teksttreci95pt"/>
                <w:rFonts w:ascii="Lato" w:hAnsi="Lato"/>
                <w:sz w:val="20"/>
                <w:szCs w:val="20"/>
              </w:rPr>
              <w:t>Działanie 1.4.1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4BB60A96" w14:textId="17E4CCCB"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Przygotowanie praktycznych materiałów informacyjnych dla przedstawicieli</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21C0F9EE" w14:textId="3F913C6C"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Przygotowanie praktycznych materiałów informacyjnych dla przedstawicieli</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0E659" w14:textId="663C55D6"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przeprowadzonych przeze mnie badań zaprezentowanych i przeanalizowanych w</w:t>
            </w:r>
            <w:r w:rsidRPr="008D6DD0">
              <w:rPr>
                <w:rFonts w:ascii="Lato" w:hAnsi="Lato"/>
                <w:sz w:val="20"/>
                <w:szCs w:val="20"/>
              </w:rPr>
              <w:t xml:space="preserve"> </w:t>
            </w:r>
            <w:r w:rsidRPr="008D6DD0">
              <w:rPr>
                <w:rStyle w:val="Teksttreci0"/>
                <w:rFonts w:ascii="Lato" w:hAnsi="Lato"/>
                <w:sz w:val="20"/>
                <w:szCs w:val="20"/>
              </w:rPr>
              <w:t xml:space="preserve">sytuacji proszenia o pomoc policji podczas zaginięcia osoby chorej, </w:t>
            </w:r>
            <w:proofErr w:type="spellStart"/>
            <w:r w:rsidRPr="008D6DD0">
              <w:rPr>
                <w:rStyle w:val="Teksttreci0"/>
                <w:rFonts w:ascii="Lato" w:hAnsi="Lato"/>
                <w:sz w:val="20"/>
                <w:szCs w:val="20"/>
              </w:rPr>
              <w:t>zachowań</w:t>
            </w:r>
            <w:proofErr w:type="spellEnd"/>
            <w:r w:rsidRPr="008D6DD0">
              <w:rPr>
                <w:rStyle w:val="Teksttreci0"/>
                <w:rFonts w:ascii="Lato" w:hAnsi="Lato"/>
                <w:sz w:val="20"/>
                <w:szCs w:val="20"/>
              </w:rPr>
              <w:t xml:space="preserve"> zagrażających jej życiu i zdrowiu lub życiu i zdrowiu innych osób etc.</w:t>
            </w:r>
          </w:p>
        </w:tc>
        <w:tc>
          <w:tcPr>
            <w:tcW w:w="869" w:type="pct"/>
            <w:shd w:val="clear" w:color="auto" w:fill="FFFFFF" w:themeFill="background1"/>
            <w:vAlign w:val="center"/>
          </w:tcPr>
          <w:p w14:paraId="6BD1915D" w14:textId="5028AFB8" w:rsidR="00F60BAF" w:rsidRPr="001F4579" w:rsidRDefault="00F60BAF" w:rsidP="00F60BAF">
            <w:pPr>
              <w:spacing w:line="240" w:lineRule="auto"/>
              <w:rPr>
                <w:rFonts w:ascii="Lato" w:hAnsi="Lato"/>
                <w:b/>
                <w:sz w:val="20"/>
                <w:szCs w:val="20"/>
              </w:rPr>
            </w:pPr>
            <w:r w:rsidRPr="001F4579">
              <w:rPr>
                <w:rFonts w:ascii="Lato" w:hAnsi="Lato"/>
                <w:b/>
                <w:sz w:val="20"/>
                <w:szCs w:val="20"/>
              </w:rPr>
              <w:t>Komentarz</w:t>
            </w:r>
          </w:p>
        </w:tc>
      </w:tr>
      <w:tr w:rsidR="00F60BAF" w:rsidRPr="008D6DD0" w14:paraId="74BCE924" w14:textId="77777777" w:rsidTr="001F4579">
        <w:trPr>
          <w:trHeight w:val="375"/>
        </w:trPr>
        <w:tc>
          <w:tcPr>
            <w:tcW w:w="195" w:type="pct"/>
            <w:shd w:val="clear" w:color="auto" w:fill="FFFFFF" w:themeFill="background1"/>
            <w:vAlign w:val="center"/>
          </w:tcPr>
          <w:p w14:paraId="7D4215E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B4E515F" w14:textId="0EA648A2"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tcBorders>
            <w:shd w:val="clear" w:color="auto" w:fill="FFFFFF" w:themeFill="background1"/>
            <w:vAlign w:val="center"/>
          </w:tcPr>
          <w:p w14:paraId="3694946F" w14:textId="109C69A0"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lang w:val="de-DE" w:eastAsia="de-DE" w:bidi="de-DE"/>
              </w:rPr>
              <w:t xml:space="preserve">Str. 23 </w:t>
            </w:r>
            <w:r w:rsidRPr="008D6DD0">
              <w:rPr>
                <w:rStyle w:val="Teksttreci0"/>
                <w:rFonts w:ascii="Lato" w:hAnsi="Lato"/>
                <w:color w:val="auto"/>
                <w:sz w:val="20"/>
                <w:szCs w:val="20"/>
              </w:rPr>
              <w:t xml:space="preserve">Działanie </w:t>
            </w:r>
            <w:proofErr w:type="spellStart"/>
            <w:r w:rsidRPr="008D6DD0">
              <w:rPr>
                <w:rStyle w:val="Teksttreci0"/>
                <w:rFonts w:ascii="Lato" w:hAnsi="Lato"/>
                <w:color w:val="auto"/>
                <w:sz w:val="20"/>
                <w:szCs w:val="20"/>
                <w:lang w:val="de-DE" w:eastAsia="de-DE" w:bidi="de-DE"/>
              </w:rPr>
              <w:t>l.S.l</w:t>
            </w:r>
            <w:proofErr w:type="spellEnd"/>
          </w:p>
        </w:tc>
        <w:tc>
          <w:tcPr>
            <w:tcW w:w="644" w:type="pct"/>
            <w:tcBorders>
              <w:top w:val="single" w:sz="4" w:space="0" w:color="auto"/>
              <w:left w:val="single" w:sz="4" w:space="0" w:color="auto"/>
            </w:tcBorders>
            <w:shd w:val="clear" w:color="auto" w:fill="FFFFFF" w:themeFill="background1"/>
            <w:vAlign w:val="center"/>
          </w:tcPr>
          <w:p w14:paraId="7D0F47F4" w14:textId="14A50D79" w:rsidR="00F60BAF" w:rsidRPr="008D6DD0" w:rsidRDefault="00F60BAF" w:rsidP="00F60BAF">
            <w:pPr>
              <w:spacing w:line="240" w:lineRule="auto"/>
              <w:rPr>
                <w:rFonts w:ascii="Lato" w:hAnsi="Lato"/>
                <w:bCs/>
                <w:sz w:val="20"/>
                <w:szCs w:val="20"/>
              </w:rPr>
            </w:pPr>
            <w:r w:rsidRPr="008D6DD0">
              <w:rPr>
                <w:rStyle w:val="Teksttreci95pt"/>
                <w:rFonts w:ascii="Lato" w:hAnsi="Lato"/>
                <w:color w:val="auto"/>
                <w:sz w:val="20"/>
                <w:szCs w:val="20"/>
              </w:rPr>
              <w:t>Opracowanie oraz udostępnienie informatora na temat form wsparcia dla osób z chorobami otępiennymi i ich opiekunów, dostępnych w szczególności w ramach systemów opieki zdrowotnej i pomocy społecznej.</w:t>
            </w:r>
          </w:p>
        </w:tc>
        <w:tc>
          <w:tcPr>
            <w:tcW w:w="841" w:type="pct"/>
            <w:tcBorders>
              <w:top w:val="single" w:sz="4" w:space="0" w:color="auto"/>
              <w:left w:val="single" w:sz="4" w:space="0" w:color="auto"/>
            </w:tcBorders>
            <w:shd w:val="clear" w:color="auto" w:fill="FFFFFF" w:themeFill="background1"/>
            <w:vAlign w:val="center"/>
          </w:tcPr>
          <w:p w14:paraId="4E484F7B" w14:textId="4D415CEF"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 xml:space="preserve">Opracowanie oraz udostępnienie informatora na temat form wsparcia dla osób z chorobami otępiennymi i ich opiekunów, dostępnych w szczególności w ramach systemów opieki zdrowotnej, pomocy społecznej </w:t>
            </w:r>
            <w:r w:rsidRPr="008D6DD0">
              <w:rPr>
                <w:rStyle w:val="Teksttreci0"/>
                <w:rFonts w:ascii="Lato" w:hAnsi="Lato"/>
                <w:b/>
                <w:bCs/>
                <w:color w:val="auto"/>
                <w:sz w:val="20"/>
                <w:szCs w:val="20"/>
              </w:rPr>
              <w:t>oraz działalności organizacji pozarządowych.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71DF4A1" w14:textId="79D78B39" w:rsidR="00F60BAF" w:rsidRPr="008D6DD0" w:rsidRDefault="00F60BAF" w:rsidP="00F60BAF">
            <w:pPr>
              <w:spacing w:line="240" w:lineRule="auto"/>
              <w:rPr>
                <w:rFonts w:ascii="Lato" w:hAnsi="Lato"/>
                <w:sz w:val="20"/>
                <w:szCs w:val="20"/>
              </w:rPr>
            </w:pPr>
            <w:r w:rsidRPr="008D6DD0">
              <w:rPr>
                <w:rStyle w:val="Teksttreci0"/>
                <w:rFonts w:ascii="Lato" w:hAnsi="Lato"/>
                <w:color w:val="auto"/>
                <w:sz w:val="20"/>
                <w:szCs w:val="20"/>
              </w:rPr>
              <w:t>Jak wynika z</w:t>
            </w:r>
            <w:r w:rsidRPr="008D6DD0">
              <w:rPr>
                <w:rFonts w:ascii="Lato" w:hAnsi="Lato"/>
                <w:sz w:val="20"/>
                <w:szCs w:val="20"/>
              </w:rPr>
              <w:t xml:space="preserve"> </w:t>
            </w:r>
            <w:r w:rsidRPr="008D6DD0">
              <w:rPr>
                <w:rStyle w:val="Teksttreci0"/>
                <w:rFonts w:ascii="Lato" w:hAnsi="Lato"/>
                <w:color w:val="auto"/>
                <w:sz w:val="20"/>
                <w:szCs w:val="20"/>
              </w:rPr>
              <w:t>przeprowadzonych przeze mnie badań zaprezentowanych i przeanalizowanych w publikacji „Jak wspierać rodziny osób z zaburzeniami otępiennymi? Zalecenia rodzin dla instytucji pomocy i integracji społecznej”, ze względu na dużą rolę podmiotów III sektora we wspieraniu i realizacji działań na rzecz osób chorych i ich opiekunów uznaję za istotne uwzględnienie również organizacji pozarządowych w ramach powyższego działania.</w:t>
            </w:r>
          </w:p>
        </w:tc>
        <w:tc>
          <w:tcPr>
            <w:tcW w:w="869" w:type="pct"/>
            <w:shd w:val="clear" w:color="auto" w:fill="FFFFFF" w:themeFill="background1"/>
            <w:vAlign w:val="center"/>
          </w:tcPr>
          <w:p w14:paraId="0F529288" w14:textId="77777777" w:rsidR="00F60BAF" w:rsidRPr="008D6DD0" w:rsidRDefault="00F60BAF" w:rsidP="00F60BAF">
            <w:pPr>
              <w:spacing w:line="240" w:lineRule="auto"/>
              <w:rPr>
                <w:rFonts w:ascii="Lato" w:hAnsi="Lato"/>
                <w:bCs/>
                <w:sz w:val="20"/>
                <w:szCs w:val="20"/>
              </w:rPr>
            </w:pPr>
          </w:p>
          <w:p w14:paraId="239FF709" w14:textId="77777777" w:rsidR="00062863" w:rsidRPr="008D6DD0" w:rsidRDefault="00062863" w:rsidP="00062863">
            <w:pPr>
              <w:spacing w:line="240" w:lineRule="auto"/>
              <w:rPr>
                <w:rFonts w:ascii="Lato" w:hAnsi="Lato"/>
                <w:b/>
                <w:sz w:val="20"/>
                <w:szCs w:val="20"/>
              </w:rPr>
            </w:pPr>
            <w:r w:rsidRPr="008D6DD0">
              <w:rPr>
                <w:rFonts w:ascii="Lato" w:hAnsi="Lato"/>
                <w:b/>
                <w:sz w:val="20"/>
                <w:szCs w:val="20"/>
              </w:rPr>
              <w:t xml:space="preserve">Uwaga częściowo uwzględniona </w:t>
            </w:r>
          </w:p>
          <w:p w14:paraId="633EA13F" w14:textId="2DF22C4E" w:rsidR="00F60BAF" w:rsidRPr="008D6DD0" w:rsidRDefault="00062863" w:rsidP="00062863">
            <w:pPr>
              <w:spacing w:line="240" w:lineRule="auto"/>
              <w:rPr>
                <w:rFonts w:ascii="Lato" w:hAnsi="Lato"/>
                <w:bCs/>
                <w:sz w:val="20"/>
                <w:szCs w:val="20"/>
              </w:rPr>
            </w:pPr>
            <w:r w:rsidRPr="008D6DD0">
              <w:rPr>
                <w:rFonts w:ascii="Lato" w:hAnsi="Lato"/>
                <w:bCs/>
                <w:sz w:val="20"/>
                <w:szCs w:val="20"/>
              </w:rPr>
              <w:t>Z brzmienia działania wynika „w szczególności w ramach systemów opieki zdrowotnej i pomocy społecznej”, więc jest to otwarty katalog, nie zamknięto możliwości ujęcia w informatorze innych obszarów niż zdrowie i pomoc społ.</w:t>
            </w:r>
          </w:p>
        </w:tc>
      </w:tr>
      <w:tr w:rsidR="00F60BAF" w:rsidRPr="008D6DD0" w14:paraId="08CBAA3C" w14:textId="77777777" w:rsidTr="001F4579">
        <w:trPr>
          <w:trHeight w:val="375"/>
        </w:trPr>
        <w:tc>
          <w:tcPr>
            <w:tcW w:w="195" w:type="pct"/>
            <w:shd w:val="clear" w:color="auto" w:fill="FFFFFF" w:themeFill="background1"/>
            <w:vAlign w:val="center"/>
          </w:tcPr>
          <w:p w14:paraId="0E49029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1F42B27" w14:textId="69724C23"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2F282CAB" w14:textId="4823A5F9"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lang w:val="de-DE" w:eastAsia="de-DE" w:bidi="de-DE"/>
              </w:rPr>
              <w:t xml:space="preserve">Str. 24 </w:t>
            </w:r>
            <w:r w:rsidRPr="008D6DD0">
              <w:rPr>
                <w:rStyle w:val="Teksttreci0"/>
                <w:rFonts w:ascii="Lato" w:hAnsi="Lato"/>
                <w:sz w:val="20"/>
                <w:szCs w:val="20"/>
              </w:rPr>
              <w:t xml:space="preserve">Działanie </w:t>
            </w:r>
            <w:r w:rsidRPr="008D6DD0">
              <w:rPr>
                <w:rStyle w:val="Teksttreci0"/>
                <w:rFonts w:ascii="Lato" w:hAnsi="Lato"/>
                <w:sz w:val="20"/>
                <w:szCs w:val="20"/>
                <w:lang w:val="de-DE" w:eastAsia="de-DE" w:bidi="de-DE"/>
              </w:rPr>
              <w:t>l.S.2</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33466A1F" w14:textId="4AD568FB"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Publikacja na</w:t>
            </w:r>
            <w:r w:rsidRPr="008D6DD0">
              <w:rPr>
                <w:rFonts w:ascii="Lato" w:hAnsi="Lato"/>
                <w:sz w:val="20"/>
                <w:szCs w:val="20"/>
              </w:rPr>
              <w:t xml:space="preserve"> </w:t>
            </w:r>
            <w:r w:rsidRPr="008D6DD0">
              <w:rPr>
                <w:rStyle w:val="Teksttreci95pt"/>
                <w:rFonts w:ascii="Lato" w:hAnsi="Lato"/>
                <w:sz w:val="20"/>
                <w:szCs w:val="20"/>
              </w:rPr>
              <w:t>portalach prowadzonych</w:t>
            </w:r>
            <w:r w:rsidRPr="008D6DD0">
              <w:rPr>
                <w:rFonts w:ascii="Lato" w:hAnsi="Lato"/>
                <w:sz w:val="20"/>
                <w:szCs w:val="20"/>
              </w:rPr>
              <w:t xml:space="preserve"> </w:t>
            </w:r>
            <w:r w:rsidRPr="008D6DD0">
              <w:rPr>
                <w:rStyle w:val="Teksttreci95pt"/>
                <w:rFonts w:ascii="Lato" w:hAnsi="Lato"/>
                <w:sz w:val="20"/>
                <w:szCs w:val="20"/>
              </w:rPr>
              <w:t>przez instytucje</w:t>
            </w:r>
            <w:r w:rsidRPr="008D6DD0">
              <w:rPr>
                <w:rFonts w:ascii="Lato" w:hAnsi="Lato"/>
                <w:sz w:val="20"/>
                <w:szCs w:val="20"/>
              </w:rPr>
              <w:t xml:space="preserve"> </w:t>
            </w:r>
            <w:r w:rsidRPr="008D6DD0">
              <w:rPr>
                <w:rStyle w:val="Teksttreci95pt"/>
                <w:rFonts w:ascii="Lato" w:hAnsi="Lato"/>
                <w:sz w:val="20"/>
                <w:szCs w:val="20"/>
              </w:rPr>
              <w:t>publiczne</w:t>
            </w:r>
            <w:r w:rsidRPr="008D6DD0">
              <w:rPr>
                <w:rFonts w:ascii="Lato" w:hAnsi="Lato"/>
                <w:sz w:val="20"/>
                <w:szCs w:val="20"/>
              </w:rPr>
              <w:t xml:space="preserve"> </w:t>
            </w:r>
            <w:r w:rsidRPr="008D6DD0">
              <w:rPr>
                <w:rStyle w:val="Teksttreci95pt"/>
                <w:rFonts w:ascii="Lato" w:hAnsi="Lato"/>
                <w:sz w:val="20"/>
                <w:szCs w:val="20"/>
              </w:rPr>
              <w:t>informacji</w:t>
            </w:r>
            <w:r w:rsidRPr="008D6DD0">
              <w:rPr>
                <w:rFonts w:ascii="Lato" w:hAnsi="Lato"/>
                <w:sz w:val="20"/>
                <w:szCs w:val="20"/>
              </w:rPr>
              <w:t xml:space="preserve"> </w:t>
            </w:r>
            <w:r w:rsidRPr="008D6DD0">
              <w:rPr>
                <w:rStyle w:val="Teksttreci95pt"/>
                <w:rFonts w:ascii="Lato" w:hAnsi="Lato"/>
                <w:sz w:val="20"/>
                <w:szCs w:val="20"/>
              </w:rPr>
              <w:t>istotnych dla</w:t>
            </w:r>
            <w:r w:rsidRPr="008D6DD0">
              <w:rPr>
                <w:rFonts w:ascii="Lato" w:hAnsi="Lato"/>
                <w:sz w:val="20"/>
                <w:szCs w:val="20"/>
              </w:rPr>
              <w:t xml:space="preserve"> </w:t>
            </w:r>
            <w:r w:rsidRPr="008D6DD0">
              <w:rPr>
                <w:rStyle w:val="Teksttreci95pt"/>
                <w:rFonts w:ascii="Lato" w:hAnsi="Lato"/>
                <w:sz w:val="20"/>
                <w:szCs w:val="20"/>
              </w:rPr>
              <w:t>pacjentów z</w:t>
            </w:r>
            <w:r w:rsidRPr="008D6DD0">
              <w:rPr>
                <w:rFonts w:ascii="Lato" w:hAnsi="Lato"/>
                <w:sz w:val="20"/>
                <w:szCs w:val="20"/>
              </w:rPr>
              <w:t xml:space="preserve"> </w:t>
            </w:r>
            <w:r w:rsidRPr="008D6DD0">
              <w:rPr>
                <w:rStyle w:val="Teksttreci95pt"/>
                <w:rFonts w:ascii="Lato" w:hAnsi="Lato"/>
                <w:sz w:val="20"/>
                <w:szCs w:val="20"/>
              </w:rPr>
              <w:t>chorobami</w:t>
            </w:r>
            <w:r w:rsidRPr="008D6DD0">
              <w:rPr>
                <w:rFonts w:ascii="Lato" w:hAnsi="Lato"/>
                <w:sz w:val="20"/>
                <w:szCs w:val="20"/>
              </w:rPr>
              <w:t xml:space="preserve"> </w:t>
            </w:r>
            <w:r w:rsidRPr="008D6DD0">
              <w:rPr>
                <w:rStyle w:val="Teksttreci95pt"/>
                <w:rFonts w:ascii="Lato" w:hAnsi="Lato"/>
                <w:sz w:val="20"/>
                <w:szCs w:val="20"/>
              </w:rPr>
              <w:t>otępiennymi i ich bliskich, w</w:t>
            </w:r>
            <w:r w:rsidRPr="008D6DD0">
              <w:rPr>
                <w:rFonts w:ascii="Lato" w:hAnsi="Lato"/>
                <w:sz w:val="20"/>
                <w:szCs w:val="20"/>
              </w:rPr>
              <w:t xml:space="preserve"> </w:t>
            </w:r>
            <w:r w:rsidRPr="008D6DD0">
              <w:rPr>
                <w:rStyle w:val="Teksttreci95pt"/>
                <w:rFonts w:ascii="Lato" w:hAnsi="Lato"/>
                <w:sz w:val="20"/>
                <w:szCs w:val="20"/>
              </w:rPr>
              <w:t>szczególności</w:t>
            </w:r>
            <w:r w:rsidRPr="008D6DD0">
              <w:rPr>
                <w:rFonts w:ascii="Lato" w:hAnsi="Lato"/>
                <w:sz w:val="20"/>
                <w:szCs w:val="20"/>
              </w:rPr>
              <w:t xml:space="preserve"> </w:t>
            </w:r>
            <w:r w:rsidRPr="008D6DD0">
              <w:rPr>
                <w:rStyle w:val="Teksttreci95pt"/>
                <w:rFonts w:ascii="Lato" w:hAnsi="Lato"/>
                <w:sz w:val="20"/>
                <w:szCs w:val="20"/>
              </w:rPr>
              <w:t>dotyczących</w:t>
            </w:r>
            <w:r w:rsidRPr="008D6DD0">
              <w:rPr>
                <w:rFonts w:ascii="Lato" w:hAnsi="Lato"/>
                <w:sz w:val="20"/>
                <w:szCs w:val="20"/>
              </w:rPr>
              <w:t xml:space="preserve"> </w:t>
            </w:r>
            <w:r w:rsidRPr="008D6DD0">
              <w:rPr>
                <w:rStyle w:val="Teksttreci95pt"/>
                <w:rFonts w:ascii="Lato" w:hAnsi="Lato"/>
                <w:sz w:val="20"/>
                <w:szCs w:val="20"/>
              </w:rPr>
              <w:t>ścieżek</w:t>
            </w:r>
            <w:r w:rsidRPr="008D6DD0">
              <w:rPr>
                <w:rFonts w:ascii="Lato" w:hAnsi="Lato"/>
                <w:sz w:val="20"/>
                <w:szCs w:val="20"/>
              </w:rPr>
              <w:t xml:space="preserve"> </w:t>
            </w:r>
            <w:r w:rsidRPr="008D6DD0">
              <w:rPr>
                <w:rStyle w:val="Teksttreci95pt"/>
                <w:rFonts w:ascii="Lato" w:hAnsi="Lato"/>
                <w:sz w:val="20"/>
                <w:szCs w:val="20"/>
              </w:rPr>
              <w:t>diagnostyki</w:t>
            </w:r>
            <w:r w:rsidRPr="008D6DD0">
              <w:rPr>
                <w:rFonts w:ascii="Lato" w:hAnsi="Lato"/>
                <w:sz w:val="20"/>
                <w:szCs w:val="20"/>
              </w:rPr>
              <w:t xml:space="preserve"> </w:t>
            </w:r>
            <w:r w:rsidRPr="008D6DD0">
              <w:rPr>
                <w:rStyle w:val="Teksttreci95pt"/>
                <w:rFonts w:ascii="Lato" w:hAnsi="Lato"/>
                <w:sz w:val="20"/>
                <w:szCs w:val="20"/>
              </w:rPr>
              <w:t>chorób</w:t>
            </w:r>
            <w:r w:rsidRPr="008D6DD0">
              <w:rPr>
                <w:rFonts w:ascii="Lato" w:hAnsi="Lato"/>
                <w:sz w:val="20"/>
                <w:szCs w:val="20"/>
              </w:rPr>
              <w:t xml:space="preserve"> </w:t>
            </w:r>
            <w:r w:rsidRPr="008D6DD0">
              <w:rPr>
                <w:rStyle w:val="Teksttreci95pt"/>
                <w:rFonts w:ascii="Lato" w:hAnsi="Lato"/>
                <w:sz w:val="20"/>
                <w:szCs w:val="20"/>
              </w:rPr>
              <w:t>otępiennych, leczenia osób z</w:t>
            </w:r>
            <w:r w:rsidRPr="008D6DD0">
              <w:rPr>
                <w:rFonts w:ascii="Lato" w:hAnsi="Lato"/>
                <w:sz w:val="20"/>
                <w:szCs w:val="20"/>
              </w:rPr>
              <w:t xml:space="preserve"> </w:t>
            </w:r>
            <w:r w:rsidRPr="008D6DD0">
              <w:rPr>
                <w:rStyle w:val="Teksttreci95pt"/>
                <w:rFonts w:ascii="Lato" w:hAnsi="Lato"/>
                <w:sz w:val="20"/>
                <w:szCs w:val="20"/>
              </w:rPr>
              <w:t>chorobami</w:t>
            </w:r>
            <w:r w:rsidRPr="008D6DD0">
              <w:rPr>
                <w:rFonts w:ascii="Lato" w:hAnsi="Lato"/>
                <w:sz w:val="20"/>
                <w:szCs w:val="20"/>
              </w:rPr>
              <w:t xml:space="preserve"> </w:t>
            </w:r>
            <w:r w:rsidRPr="008D6DD0">
              <w:rPr>
                <w:rStyle w:val="Teksttreci95pt"/>
                <w:rFonts w:ascii="Lato" w:hAnsi="Lato"/>
                <w:sz w:val="20"/>
                <w:szCs w:val="20"/>
              </w:rPr>
              <w:t>otępiennymi oraz praw przysługujących osobom chorym i ich bliskim.</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2F620479" w14:textId="3EEAF796"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Publikacja na portalach prowadzonych przez instytucje publiczne informacji istotnych dla pacjentów z chorobami otępiennymi i ich bliskich, w szczególności dotyczących ścieżek diagnostyki chorób otępiennych, leczenia osób z chorobami otępiennymi, praw oraz </w:t>
            </w:r>
            <w:r w:rsidRPr="008D6DD0">
              <w:rPr>
                <w:rStyle w:val="Teksttreci0"/>
                <w:rFonts w:ascii="Lato" w:hAnsi="Lato"/>
                <w:b/>
                <w:bCs/>
                <w:sz w:val="20"/>
                <w:szCs w:val="20"/>
              </w:rPr>
              <w:t>form wsparcia i pomocy</w:t>
            </w:r>
            <w:r w:rsidRPr="008D6DD0">
              <w:rPr>
                <w:rStyle w:val="Teksttreci0"/>
                <w:rFonts w:ascii="Lato" w:hAnsi="Lato"/>
                <w:sz w:val="20"/>
                <w:szCs w:val="20"/>
              </w:rPr>
              <w:t xml:space="preserve"> przysługujących osobom chorym i ich bliskim.</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26E4C" w14:textId="7D7CCDC0"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przeprowadzonych przeze mnie badań zaprezentowanych i przeanalizowanych w publikacji „Jak wspierać rodziny osób z zaburzeniami otępiennymi? Zalecenia rodzin dla instytucji pomocy i integracji społecznej”, rodzinnym opiekunom oprócz wskazanych w działaniu 1.5.2 kwestii brakuje również wiedzy nt. form wsparcia i pomocy przysługujących osobom chorym i ich opiekunom np. nt. czy powinny osoby chore posiadać orzeczenie o niepełnosprawności oraz jakie daje im ono uprawnienia etc. W związku z powyższym uznaję za istotne uzupełnienie powyższego tekstu o sformułowanie „oraz form wsparcia i pomocy”</w:t>
            </w:r>
          </w:p>
        </w:tc>
        <w:tc>
          <w:tcPr>
            <w:tcW w:w="869" w:type="pct"/>
            <w:shd w:val="clear" w:color="auto" w:fill="FFFFFF" w:themeFill="background1"/>
            <w:vAlign w:val="center"/>
          </w:tcPr>
          <w:p w14:paraId="7DFA9467" w14:textId="223BDE83"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49CA9631"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Programie przewidziano działanie 1.5.1 </w:t>
            </w:r>
            <w:r w:rsidRPr="008D6DD0">
              <w:rPr>
                <w:rFonts w:ascii="Lato" w:hAnsi="Lato"/>
                <w:sz w:val="20"/>
                <w:szCs w:val="20"/>
              </w:rPr>
              <w:t xml:space="preserve"> </w:t>
            </w:r>
            <w:r w:rsidRPr="008D6DD0">
              <w:rPr>
                <w:rFonts w:ascii="Lato" w:hAnsi="Lato"/>
                <w:bCs/>
                <w:sz w:val="20"/>
                <w:szCs w:val="20"/>
              </w:rPr>
              <w:t>Opracowanie oraz udostępnienie informatora na temat form wsparcia dla osób z chorobami otępiennymi i ich opiekunów, dostępnych w szczególności w ramach systemów opieki zdrowotnej i pomocy społecznej.</w:t>
            </w:r>
          </w:p>
          <w:p w14:paraId="1B5E395F" w14:textId="64052EB6"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Opracowany informator zostanie opublikowany on-line. </w:t>
            </w:r>
          </w:p>
        </w:tc>
      </w:tr>
      <w:tr w:rsidR="00F60BAF" w:rsidRPr="008D6DD0" w14:paraId="71AED588" w14:textId="77777777" w:rsidTr="001F4579">
        <w:trPr>
          <w:trHeight w:val="375"/>
        </w:trPr>
        <w:tc>
          <w:tcPr>
            <w:tcW w:w="195" w:type="pct"/>
            <w:shd w:val="clear" w:color="auto" w:fill="FFFFFF" w:themeFill="background1"/>
            <w:vAlign w:val="center"/>
          </w:tcPr>
          <w:p w14:paraId="084E868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78BD4DD" w14:textId="4254EEE8"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tcBorders>
            <w:shd w:val="clear" w:color="auto" w:fill="FFFFFF" w:themeFill="background1"/>
            <w:vAlign w:val="center"/>
          </w:tcPr>
          <w:p w14:paraId="5A720ABC" w14:textId="046EAAD0"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lang w:val="de-DE" w:eastAsia="de-DE" w:bidi="de-DE"/>
              </w:rPr>
              <w:t xml:space="preserve">Str. 24 </w:t>
            </w:r>
            <w:r w:rsidRPr="008D6DD0">
              <w:rPr>
                <w:rStyle w:val="Teksttreci0"/>
                <w:rFonts w:ascii="Lato" w:hAnsi="Lato"/>
                <w:color w:val="auto"/>
                <w:sz w:val="20"/>
                <w:szCs w:val="20"/>
              </w:rPr>
              <w:t xml:space="preserve">rezultat </w:t>
            </w:r>
            <w:r w:rsidRPr="008D6DD0">
              <w:rPr>
                <w:rStyle w:val="Teksttreci0"/>
                <w:rFonts w:ascii="Lato" w:hAnsi="Lato"/>
                <w:color w:val="auto"/>
                <w:sz w:val="20"/>
                <w:szCs w:val="20"/>
                <w:lang w:val="es-ES" w:eastAsia="es-ES" w:bidi="es-ES"/>
              </w:rPr>
              <w:t>6</w:t>
            </w:r>
          </w:p>
        </w:tc>
        <w:tc>
          <w:tcPr>
            <w:tcW w:w="644" w:type="pct"/>
            <w:tcBorders>
              <w:top w:val="single" w:sz="4" w:space="0" w:color="auto"/>
              <w:left w:val="single" w:sz="4" w:space="0" w:color="auto"/>
            </w:tcBorders>
            <w:shd w:val="clear" w:color="auto" w:fill="FFFFFF" w:themeFill="background1"/>
            <w:vAlign w:val="center"/>
          </w:tcPr>
          <w:p w14:paraId="6412B014" w14:textId="35A845F1" w:rsidR="00F60BAF" w:rsidRPr="008D6DD0" w:rsidRDefault="00F60BAF" w:rsidP="00F60BAF">
            <w:pPr>
              <w:spacing w:line="240" w:lineRule="auto"/>
              <w:rPr>
                <w:rFonts w:ascii="Lato" w:hAnsi="Lato"/>
                <w:bCs/>
                <w:sz w:val="20"/>
                <w:szCs w:val="20"/>
              </w:rPr>
            </w:pPr>
            <w:r w:rsidRPr="008D6DD0">
              <w:rPr>
                <w:rStyle w:val="Teksttreci95pt"/>
                <w:rFonts w:ascii="Lato" w:hAnsi="Lato"/>
                <w:color w:val="auto"/>
                <w:sz w:val="20"/>
                <w:szCs w:val="20"/>
              </w:rPr>
              <w:t>Tworzenie założeń</w:t>
            </w:r>
            <w:r w:rsidRPr="008D6DD0">
              <w:rPr>
                <w:rFonts w:ascii="Lato" w:hAnsi="Lato"/>
                <w:sz w:val="20"/>
                <w:szCs w:val="20"/>
              </w:rPr>
              <w:t xml:space="preserve"> </w:t>
            </w:r>
            <w:r w:rsidRPr="008D6DD0">
              <w:rPr>
                <w:rStyle w:val="Teksttreci95pt"/>
                <w:rFonts w:ascii="Lato" w:hAnsi="Lato"/>
                <w:color w:val="auto"/>
                <w:sz w:val="20"/>
                <w:szCs w:val="20"/>
              </w:rPr>
              <w:t>funkcjonowania</w:t>
            </w:r>
            <w:r w:rsidRPr="008D6DD0">
              <w:rPr>
                <w:rFonts w:ascii="Lato" w:hAnsi="Lato"/>
                <w:sz w:val="20"/>
                <w:szCs w:val="20"/>
              </w:rPr>
              <w:t xml:space="preserve"> </w:t>
            </w:r>
            <w:r w:rsidRPr="008D6DD0">
              <w:rPr>
                <w:rStyle w:val="Teksttreci95pt"/>
                <w:rFonts w:ascii="Lato" w:hAnsi="Lato"/>
                <w:color w:val="auto"/>
                <w:sz w:val="20"/>
                <w:szCs w:val="20"/>
              </w:rPr>
              <w:t>środowiska</w:t>
            </w:r>
            <w:r w:rsidRPr="008D6DD0">
              <w:rPr>
                <w:rFonts w:ascii="Lato" w:hAnsi="Lato"/>
                <w:sz w:val="20"/>
                <w:szCs w:val="20"/>
              </w:rPr>
              <w:t xml:space="preserve"> </w:t>
            </w:r>
            <w:r w:rsidRPr="008D6DD0">
              <w:rPr>
                <w:rStyle w:val="Teksttreci95pt"/>
                <w:rFonts w:ascii="Lato" w:hAnsi="Lato"/>
                <w:color w:val="auto"/>
                <w:sz w:val="20"/>
                <w:szCs w:val="20"/>
              </w:rPr>
              <w:t>przyjaznego</w:t>
            </w:r>
            <w:r w:rsidRPr="008D6DD0">
              <w:rPr>
                <w:rFonts w:ascii="Lato" w:hAnsi="Lato"/>
                <w:sz w:val="20"/>
                <w:szCs w:val="20"/>
              </w:rPr>
              <w:t xml:space="preserve"> </w:t>
            </w:r>
            <w:r w:rsidRPr="008D6DD0">
              <w:rPr>
                <w:rStyle w:val="Teksttreci95pt"/>
                <w:rFonts w:ascii="Lato" w:hAnsi="Lato"/>
                <w:color w:val="auto"/>
                <w:sz w:val="20"/>
                <w:szCs w:val="20"/>
              </w:rPr>
              <w:t>osobom chorym</w:t>
            </w:r>
            <w:r w:rsidRPr="008D6DD0">
              <w:rPr>
                <w:rFonts w:ascii="Lato" w:hAnsi="Lato"/>
                <w:sz w:val="20"/>
                <w:szCs w:val="20"/>
              </w:rPr>
              <w:t xml:space="preserve"> </w:t>
            </w:r>
            <w:r w:rsidRPr="008D6DD0">
              <w:rPr>
                <w:rStyle w:val="Teksttreci95pt"/>
                <w:rFonts w:ascii="Lato" w:hAnsi="Lato"/>
                <w:color w:val="auto"/>
                <w:sz w:val="20"/>
                <w:szCs w:val="20"/>
              </w:rPr>
              <w:t>z zaburzeniami otępiennymi</w:t>
            </w:r>
          </w:p>
        </w:tc>
        <w:tc>
          <w:tcPr>
            <w:tcW w:w="841" w:type="pct"/>
            <w:tcBorders>
              <w:top w:val="single" w:sz="4" w:space="0" w:color="auto"/>
              <w:left w:val="single" w:sz="4" w:space="0" w:color="auto"/>
            </w:tcBorders>
            <w:shd w:val="clear" w:color="auto" w:fill="FFFFFF" w:themeFill="background1"/>
            <w:vAlign w:val="center"/>
          </w:tcPr>
          <w:p w14:paraId="3BF9CAAE" w14:textId="14BED71C" w:rsidR="00F60BAF" w:rsidRPr="008D6DD0" w:rsidRDefault="00F60BAF" w:rsidP="00F60BAF">
            <w:pPr>
              <w:spacing w:line="240" w:lineRule="auto"/>
              <w:rPr>
                <w:rFonts w:ascii="Lato" w:hAnsi="Lato"/>
                <w:sz w:val="20"/>
                <w:szCs w:val="20"/>
              </w:rPr>
            </w:pPr>
            <w:r w:rsidRPr="008D6DD0">
              <w:rPr>
                <w:rStyle w:val="Teksttreci0"/>
                <w:rFonts w:ascii="Lato" w:hAnsi="Lato"/>
                <w:color w:val="auto"/>
                <w:sz w:val="20"/>
                <w:szCs w:val="20"/>
              </w:rPr>
              <w:t>Tworzenie założeń funkcjonowania środowiska przyjaznego osobom chorym</w:t>
            </w:r>
            <w:r w:rsidRPr="008D6DD0">
              <w:rPr>
                <w:rFonts w:ascii="Lato" w:hAnsi="Lato"/>
                <w:sz w:val="20"/>
                <w:szCs w:val="20"/>
              </w:rPr>
              <w:t xml:space="preserve"> </w:t>
            </w:r>
            <w:r w:rsidRPr="008D6DD0">
              <w:rPr>
                <w:rStyle w:val="Teksttreci0"/>
                <w:rFonts w:ascii="Lato" w:hAnsi="Lato"/>
                <w:color w:val="auto"/>
                <w:sz w:val="20"/>
                <w:szCs w:val="20"/>
              </w:rPr>
              <w:t xml:space="preserve">z zaburzeniami otępiennymi </w:t>
            </w:r>
            <w:r w:rsidRPr="008D6DD0">
              <w:rPr>
                <w:rStyle w:val="Teksttreci0"/>
                <w:rFonts w:ascii="Lato" w:hAnsi="Lato"/>
                <w:b/>
                <w:bCs/>
                <w:color w:val="auto"/>
                <w:sz w:val="20"/>
                <w:szCs w:val="20"/>
              </w:rPr>
              <w:t>i ich rodzinnym opiekunom.</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78E13FC3" w14:textId="0CA751A6" w:rsidR="00F60BAF" w:rsidRPr="008D6DD0" w:rsidRDefault="00F60BAF" w:rsidP="00F60BAF">
            <w:pPr>
              <w:spacing w:line="240" w:lineRule="auto"/>
              <w:rPr>
                <w:rFonts w:ascii="Lato" w:hAnsi="Lato"/>
                <w:sz w:val="20"/>
                <w:szCs w:val="20"/>
              </w:rPr>
            </w:pPr>
            <w:r w:rsidRPr="008D6DD0">
              <w:rPr>
                <w:rStyle w:val="Teksttreci0"/>
                <w:rFonts w:ascii="Lato" w:hAnsi="Lato"/>
                <w:color w:val="auto"/>
                <w:sz w:val="20"/>
                <w:szCs w:val="20"/>
              </w:rPr>
              <w:t>Jak wynika z</w:t>
            </w:r>
            <w:r w:rsidRPr="008D6DD0">
              <w:rPr>
                <w:rFonts w:ascii="Lato" w:hAnsi="Lato"/>
                <w:sz w:val="20"/>
                <w:szCs w:val="20"/>
              </w:rPr>
              <w:t xml:space="preserve"> </w:t>
            </w:r>
            <w:r w:rsidRPr="008D6DD0">
              <w:rPr>
                <w:rStyle w:val="Teksttreci0"/>
                <w:rFonts w:ascii="Lato" w:hAnsi="Lato"/>
                <w:color w:val="auto"/>
                <w:sz w:val="20"/>
                <w:szCs w:val="20"/>
              </w:rPr>
              <w:t>przeprowadzonych przeze mnie badań zaprezentowanych i przeanalizowanych w publikacji „Jak wspierać rodziny osób z zaburzeniami otępiennymi? Zalecenia rodzin dla instytucji pomocy i integracji społecznej”, ze względu na panujące stereotypy i nieprzyjazność środowiska wycofują się oni z życia społecznego, unikają wychodzenia z osobami chorymi do parku, na zakupy do instytucji kultury etc. W związku z powyższym uznaję za bardzo istotne uwzględnienie również w ramach tego działania kwestii tworzenia przyjaznego środowiska również opiekunom osób chorych.</w:t>
            </w:r>
          </w:p>
        </w:tc>
        <w:tc>
          <w:tcPr>
            <w:tcW w:w="869" w:type="pct"/>
            <w:shd w:val="clear" w:color="auto" w:fill="FFFFFF" w:themeFill="background1"/>
            <w:vAlign w:val="center"/>
          </w:tcPr>
          <w:p w14:paraId="15EA770F" w14:textId="77777777" w:rsidR="00F60BAF" w:rsidRPr="008D6DD0" w:rsidRDefault="00062863" w:rsidP="00F60BAF">
            <w:pPr>
              <w:spacing w:line="240" w:lineRule="auto"/>
              <w:rPr>
                <w:rFonts w:ascii="Lato" w:hAnsi="Lato"/>
                <w:b/>
                <w:sz w:val="20"/>
                <w:szCs w:val="20"/>
              </w:rPr>
            </w:pPr>
            <w:r w:rsidRPr="008D6DD0">
              <w:rPr>
                <w:rFonts w:ascii="Lato" w:hAnsi="Lato"/>
                <w:b/>
                <w:sz w:val="20"/>
                <w:szCs w:val="20"/>
              </w:rPr>
              <w:t>Uwaga uwzględniona</w:t>
            </w:r>
          </w:p>
          <w:p w14:paraId="745811C6" w14:textId="382603EB" w:rsidR="00062863" w:rsidRPr="008D6DD0" w:rsidRDefault="00062863" w:rsidP="00062863">
            <w:pPr>
              <w:spacing w:line="240" w:lineRule="auto"/>
              <w:rPr>
                <w:rFonts w:ascii="Lato" w:hAnsi="Lato"/>
                <w:bCs/>
                <w:sz w:val="20"/>
                <w:szCs w:val="20"/>
              </w:rPr>
            </w:pPr>
            <w:r w:rsidRPr="008D6DD0">
              <w:rPr>
                <w:rFonts w:ascii="Lato" w:hAnsi="Lato"/>
                <w:bCs/>
                <w:sz w:val="20"/>
                <w:szCs w:val="20"/>
              </w:rPr>
              <w:t>Rezultat otrzymuje brzmienie: „Tworzenie założeń funkcjonowania środowiska przyjaznego osobom chorym z chorobami otępiennymi oraz ich opiekunom”</w:t>
            </w:r>
          </w:p>
        </w:tc>
      </w:tr>
      <w:tr w:rsidR="00F60BAF" w:rsidRPr="008D6DD0" w14:paraId="68A3E54E" w14:textId="77777777" w:rsidTr="001F4579">
        <w:trPr>
          <w:trHeight w:val="375"/>
        </w:trPr>
        <w:tc>
          <w:tcPr>
            <w:tcW w:w="195" w:type="pct"/>
            <w:shd w:val="clear" w:color="auto" w:fill="FFFFFF" w:themeFill="background1"/>
            <w:vAlign w:val="center"/>
          </w:tcPr>
          <w:p w14:paraId="3F51CA3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FC6ABEB" w14:textId="774D9AC4"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tcBorders>
            <w:shd w:val="clear" w:color="auto" w:fill="FFFFFF" w:themeFill="background1"/>
            <w:vAlign w:val="center"/>
          </w:tcPr>
          <w:p w14:paraId="43BE2259" w14:textId="40F462C9"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lang w:val="de-DE" w:eastAsia="de-DE" w:bidi="de-DE"/>
              </w:rPr>
              <w:t xml:space="preserve">Str. </w:t>
            </w:r>
            <w:r w:rsidRPr="008D6DD0">
              <w:rPr>
                <w:rStyle w:val="Teksttreci0"/>
                <w:rFonts w:ascii="Lato" w:hAnsi="Lato"/>
                <w:color w:val="auto"/>
                <w:sz w:val="20"/>
                <w:szCs w:val="20"/>
                <w:lang w:val="es-ES" w:eastAsia="es-ES" w:bidi="es-ES"/>
              </w:rPr>
              <w:t xml:space="preserve">32 </w:t>
            </w:r>
            <w:r w:rsidRPr="008D6DD0">
              <w:rPr>
                <w:rStyle w:val="Teksttreci0"/>
                <w:rFonts w:ascii="Lato" w:hAnsi="Lato"/>
                <w:color w:val="auto"/>
                <w:sz w:val="20"/>
                <w:szCs w:val="20"/>
              </w:rPr>
              <w:t>rezultat 2.2.1</w:t>
            </w:r>
          </w:p>
        </w:tc>
        <w:tc>
          <w:tcPr>
            <w:tcW w:w="644" w:type="pct"/>
            <w:tcBorders>
              <w:top w:val="single" w:sz="4" w:space="0" w:color="auto"/>
              <w:left w:val="single" w:sz="4" w:space="0" w:color="auto"/>
            </w:tcBorders>
            <w:shd w:val="clear" w:color="auto" w:fill="FFFFFF" w:themeFill="background1"/>
            <w:vAlign w:val="center"/>
          </w:tcPr>
          <w:p w14:paraId="70389136" w14:textId="23A654C6" w:rsidR="00F60BAF" w:rsidRPr="008D6DD0" w:rsidRDefault="00F60BAF" w:rsidP="00F60BAF">
            <w:pPr>
              <w:spacing w:line="240" w:lineRule="auto"/>
              <w:rPr>
                <w:rFonts w:ascii="Lato" w:hAnsi="Lato"/>
                <w:bCs/>
                <w:sz w:val="20"/>
                <w:szCs w:val="20"/>
              </w:rPr>
            </w:pPr>
            <w:r w:rsidRPr="008D6DD0">
              <w:rPr>
                <w:rStyle w:val="Teksttreci95pt"/>
                <w:rFonts w:ascii="Lato" w:hAnsi="Lato"/>
                <w:color w:val="auto"/>
                <w:sz w:val="20"/>
                <w:szCs w:val="20"/>
              </w:rPr>
              <w:t>Przygotowywanie rekomendacji na temat działań wspierających prewencję chorób otępiennych dla jednostek samorządu terytorialnego i organizacji aktywności lokalnej (Koła Gospodyń Wiejskich, Lokalne Grupy Działania)</w:t>
            </w:r>
          </w:p>
        </w:tc>
        <w:tc>
          <w:tcPr>
            <w:tcW w:w="841" w:type="pct"/>
            <w:tcBorders>
              <w:top w:val="single" w:sz="4" w:space="0" w:color="auto"/>
              <w:left w:val="single" w:sz="4" w:space="0" w:color="auto"/>
            </w:tcBorders>
            <w:shd w:val="clear" w:color="auto" w:fill="FFFFFF" w:themeFill="background1"/>
            <w:vAlign w:val="center"/>
          </w:tcPr>
          <w:p w14:paraId="4527BF80" w14:textId="3AE04B50"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 xml:space="preserve">Przygotowywanie rekomendacji na temat działań wspierających prewencję chorób otępiennych dla jednostek samorządu terytorialnego i organizacji aktywności lokalnej (Koła Gospodyń Wiejskich, Lokalne Grupy Działania) </w:t>
            </w:r>
            <w:r w:rsidRPr="008D6DD0">
              <w:rPr>
                <w:rStyle w:val="Teksttreci0"/>
                <w:rFonts w:ascii="Lato" w:hAnsi="Lato"/>
                <w:b/>
                <w:bCs/>
                <w:color w:val="auto"/>
                <w:sz w:val="20"/>
                <w:szCs w:val="20"/>
              </w:rPr>
              <w:t>oraz organizacji pozarządowych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0EA6725" w14:textId="02BED3EF" w:rsidR="00F60BAF" w:rsidRPr="008D6DD0" w:rsidRDefault="00F60BAF" w:rsidP="00F60BAF">
            <w:pPr>
              <w:spacing w:line="240" w:lineRule="auto"/>
              <w:rPr>
                <w:rFonts w:ascii="Lato" w:hAnsi="Lato"/>
                <w:sz w:val="20"/>
                <w:szCs w:val="20"/>
              </w:rPr>
            </w:pPr>
            <w:r w:rsidRPr="008D6DD0">
              <w:rPr>
                <w:rStyle w:val="Teksttreci0"/>
                <w:rFonts w:ascii="Lato" w:hAnsi="Lato"/>
                <w:color w:val="auto"/>
                <w:sz w:val="20"/>
                <w:szCs w:val="20"/>
              </w:rPr>
              <w:t>Jak wynika z</w:t>
            </w:r>
            <w:r w:rsidRPr="008D6DD0">
              <w:rPr>
                <w:rFonts w:ascii="Lato" w:hAnsi="Lato"/>
                <w:sz w:val="20"/>
                <w:szCs w:val="20"/>
              </w:rPr>
              <w:t xml:space="preserve"> </w:t>
            </w:r>
            <w:r w:rsidRPr="008D6DD0">
              <w:rPr>
                <w:rStyle w:val="Teksttreci0"/>
                <w:rFonts w:ascii="Lato" w:hAnsi="Lato"/>
                <w:color w:val="auto"/>
                <w:sz w:val="20"/>
                <w:szCs w:val="20"/>
              </w:rPr>
              <w:t>przeprowadzonych przeze mnie badań zaprezentowanych i przeanalizowanych w publikacji „Jak wspierać rodziny osób z zaburzeniami otępiennymi? Zalecenia rodzin dla instytucji pomocy i integracji społecznej”, ze względu na dużą rolę podmiotów III sektora we wspieraniu i realizacji działań na rzecz osób chorych i ich opiekunów uznaję za istotne uwzględnienie również organizacji pozarządowych w ramach powyższego rezultatu.</w:t>
            </w:r>
          </w:p>
        </w:tc>
        <w:tc>
          <w:tcPr>
            <w:tcW w:w="869" w:type="pct"/>
            <w:shd w:val="clear" w:color="auto" w:fill="FFFFFF" w:themeFill="background1"/>
            <w:vAlign w:val="center"/>
          </w:tcPr>
          <w:p w14:paraId="4F2DC895" w14:textId="77777777" w:rsidR="00F60BAF" w:rsidRPr="008D6DD0" w:rsidRDefault="00F60BAF" w:rsidP="00F60BAF">
            <w:pPr>
              <w:spacing w:line="240" w:lineRule="auto"/>
              <w:rPr>
                <w:rFonts w:ascii="Lato" w:hAnsi="Lato"/>
                <w:b/>
                <w:bCs/>
                <w:sz w:val="20"/>
                <w:szCs w:val="20"/>
              </w:rPr>
            </w:pPr>
          </w:p>
          <w:p w14:paraId="2A74D944" w14:textId="13228C40"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uwzględniona</w:t>
            </w:r>
          </w:p>
          <w:p w14:paraId="5B83C185" w14:textId="3A7DEDE4" w:rsidR="00F60BAF" w:rsidRPr="008D6DD0" w:rsidRDefault="009512D3" w:rsidP="00F60BAF">
            <w:pPr>
              <w:spacing w:line="240" w:lineRule="auto"/>
              <w:rPr>
                <w:rFonts w:ascii="Lato" w:hAnsi="Lato"/>
                <w:bCs/>
                <w:sz w:val="20"/>
                <w:szCs w:val="20"/>
              </w:rPr>
            </w:pPr>
            <w:r w:rsidRPr="008D6DD0">
              <w:rPr>
                <w:rFonts w:ascii="Lato" w:hAnsi="Lato"/>
                <w:sz w:val="20"/>
                <w:szCs w:val="20"/>
              </w:rPr>
              <w:t>Działanie otrzymuje brzmienie: Przygotowywanie rekomendacji na temat działań wspierających prewencję chorób otępiennych dla JST i organizacji aktywności lokalnej (Koła Gospodyń Wiejskich, Lokalne Grupy Działania) oraz organizacji pozarządowych.</w:t>
            </w:r>
          </w:p>
        </w:tc>
      </w:tr>
      <w:tr w:rsidR="00F60BAF" w:rsidRPr="008D6DD0" w14:paraId="027FBCB3" w14:textId="77777777" w:rsidTr="001F4579">
        <w:trPr>
          <w:trHeight w:val="375"/>
        </w:trPr>
        <w:tc>
          <w:tcPr>
            <w:tcW w:w="195" w:type="pct"/>
            <w:shd w:val="clear" w:color="auto" w:fill="FFFFFF" w:themeFill="background1"/>
            <w:vAlign w:val="center"/>
          </w:tcPr>
          <w:p w14:paraId="72A0C0F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C16D510" w14:textId="6FF24FE3"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32F895DD" w14:textId="1F8F8AF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lang w:val="de-DE" w:eastAsia="de-DE" w:bidi="de-DE"/>
              </w:rPr>
              <w:t xml:space="preserve">Str. </w:t>
            </w:r>
            <w:r w:rsidRPr="008D6DD0">
              <w:rPr>
                <w:rStyle w:val="Teksttreci0"/>
                <w:rFonts w:ascii="Lato" w:hAnsi="Lato"/>
                <w:sz w:val="20"/>
                <w:szCs w:val="20"/>
              </w:rPr>
              <w:t>33 działanie 2.3.1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059A0AF7" w14:textId="6E0E6B1A" w:rsidR="00F60BAF" w:rsidRPr="008D6DD0" w:rsidRDefault="00F60BAF" w:rsidP="00F60BAF">
            <w:pPr>
              <w:spacing w:line="240" w:lineRule="auto"/>
              <w:rPr>
                <w:rFonts w:ascii="Lato" w:hAnsi="Lato"/>
                <w:sz w:val="20"/>
                <w:szCs w:val="20"/>
              </w:rPr>
            </w:pPr>
            <w:r w:rsidRPr="008D6DD0">
              <w:rPr>
                <w:rStyle w:val="Teksttreci95pt"/>
                <w:rFonts w:ascii="Lato" w:hAnsi="Lato"/>
                <w:sz w:val="20"/>
                <w:szCs w:val="20"/>
              </w:rPr>
              <w:t>Realizacja inicjatyw ukierunkowanych na wsparcie osób z chorobami otępiennymi</w:t>
            </w:r>
            <w:r w:rsidRPr="008D6DD0">
              <w:rPr>
                <w:rFonts w:ascii="Lato" w:hAnsi="Lato"/>
                <w:sz w:val="20"/>
                <w:szCs w:val="20"/>
              </w:rPr>
              <w:t xml:space="preserve"> </w:t>
            </w:r>
            <w:r w:rsidRPr="008D6DD0">
              <w:rPr>
                <w:rStyle w:val="Teksttreci95pt"/>
                <w:rFonts w:ascii="Lato" w:hAnsi="Lato"/>
                <w:sz w:val="20"/>
                <w:szCs w:val="20"/>
              </w:rPr>
              <w:t>i ich bliskich finansowanych ze</w:t>
            </w:r>
            <w:r w:rsidRPr="008D6DD0">
              <w:rPr>
                <w:rFonts w:ascii="Lato" w:hAnsi="Lato"/>
                <w:sz w:val="20"/>
                <w:szCs w:val="20"/>
              </w:rPr>
              <w:t xml:space="preserve"> </w:t>
            </w:r>
            <w:r w:rsidRPr="008D6DD0">
              <w:rPr>
                <w:rStyle w:val="Teksttreci95pt"/>
                <w:rFonts w:ascii="Lato" w:hAnsi="Lato"/>
                <w:sz w:val="20"/>
                <w:szCs w:val="20"/>
              </w:rPr>
              <w:t>środków Regionalnych Programów Operacyjnych, w</w:t>
            </w:r>
            <w:r w:rsidRPr="008D6DD0">
              <w:rPr>
                <w:rStyle w:val="Teksttreci95pt"/>
                <w:rFonts w:ascii="Lato" w:eastAsiaTheme="minorHAnsi" w:hAnsi="Lato" w:cstheme="minorBidi"/>
                <w:color w:val="auto"/>
                <w:sz w:val="20"/>
                <w:szCs w:val="20"/>
                <w:lang w:eastAsia="en-US" w:bidi="ar-SA"/>
              </w:rPr>
              <w:t xml:space="preserve"> </w:t>
            </w:r>
            <w:r w:rsidRPr="008D6DD0">
              <w:rPr>
                <w:rStyle w:val="Teksttreci95pt"/>
                <w:rFonts w:ascii="Lato" w:hAnsi="Lato"/>
                <w:sz w:val="20"/>
                <w:szCs w:val="20"/>
              </w:rPr>
              <w:t>szczególności</w:t>
            </w:r>
            <w:r w:rsidRPr="008D6DD0">
              <w:rPr>
                <w:rStyle w:val="Teksttreci95pt"/>
                <w:rFonts w:ascii="Lato" w:eastAsiaTheme="minorHAnsi" w:hAnsi="Lato" w:cstheme="minorBidi"/>
                <w:color w:val="auto"/>
                <w:sz w:val="20"/>
                <w:szCs w:val="20"/>
                <w:lang w:eastAsia="en-US" w:bidi="ar-SA"/>
              </w:rPr>
              <w:t xml:space="preserve"> </w:t>
            </w:r>
            <w:r w:rsidRPr="008D6DD0">
              <w:rPr>
                <w:rStyle w:val="Teksttreci95pt"/>
                <w:rFonts w:ascii="Lato" w:hAnsi="Lato"/>
                <w:sz w:val="20"/>
                <w:szCs w:val="20"/>
              </w:rPr>
              <w:t>działań</w:t>
            </w:r>
            <w:r w:rsidRPr="008D6DD0">
              <w:rPr>
                <w:rStyle w:val="Teksttreci95pt"/>
                <w:rFonts w:ascii="Lato" w:eastAsiaTheme="minorHAnsi" w:hAnsi="Lato" w:cstheme="minorBidi"/>
                <w:color w:val="auto"/>
                <w:sz w:val="20"/>
                <w:szCs w:val="20"/>
                <w:lang w:eastAsia="en-US" w:bidi="ar-SA"/>
              </w:rPr>
              <w:t xml:space="preserve"> </w:t>
            </w:r>
            <w:r w:rsidRPr="008D6DD0">
              <w:rPr>
                <w:rStyle w:val="Teksttreci95pt"/>
                <w:rFonts w:ascii="Lato" w:hAnsi="Lato"/>
                <w:sz w:val="20"/>
                <w:szCs w:val="20"/>
              </w:rPr>
              <w:t>wspierających profilaktykę i zwiększających świadomość na</w:t>
            </w:r>
            <w:r w:rsidRPr="008D6DD0">
              <w:rPr>
                <w:rStyle w:val="Teksttreci95pt"/>
                <w:rFonts w:ascii="Lato" w:eastAsiaTheme="minorHAnsi" w:hAnsi="Lato" w:cstheme="minorBidi"/>
                <w:color w:val="auto"/>
                <w:sz w:val="20"/>
                <w:szCs w:val="20"/>
                <w:lang w:eastAsia="en-US" w:bidi="ar-SA"/>
              </w:rPr>
              <w:t xml:space="preserve"> </w:t>
            </w:r>
            <w:r w:rsidRPr="008D6DD0">
              <w:rPr>
                <w:rStyle w:val="Teksttreci95pt"/>
                <w:rFonts w:ascii="Lato" w:hAnsi="Lato"/>
                <w:sz w:val="20"/>
                <w:szCs w:val="20"/>
              </w:rPr>
              <w:t>temat czynników ryzyka chorób otępiennych</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01A36ABE" w14:textId="546CF380"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Realizacja inicjatyw ukierunkowanych na wsparcie osób z chorobami otępiennymi</w:t>
            </w:r>
            <w:r w:rsidRPr="008D6DD0">
              <w:rPr>
                <w:rFonts w:ascii="Lato" w:hAnsi="Lato"/>
                <w:sz w:val="20"/>
                <w:szCs w:val="20"/>
              </w:rPr>
              <w:t xml:space="preserve"> </w:t>
            </w:r>
            <w:r w:rsidRPr="008D6DD0">
              <w:rPr>
                <w:rStyle w:val="Teksttreci0"/>
                <w:rFonts w:ascii="Lato" w:hAnsi="Lato"/>
                <w:sz w:val="20"/>
                <w:szCs w:val="20"/>
              </w:rPr>
              <w:t xml:space="preserve">i ich bliskich finansowanych ze środków Regionalnych Programów Operacyjnych, w szczególności działań wspierających profilaktykę i zwiększających świadomość na temat czynników ryzyka chorób otępiennych </w:t>
            </w:r>
            <w:r w:rsidRPr="008D6DD0">
              <w:rPr>
                <w:rStyle w:val="Teksttreci0"/>
                <w:rFonts w:ascii="Lato" w:hAnsi="Lato"/>
                <w:b/>
                <w:bCs/>
                <w:sz w:val="20"/>
                <w:szCs w:val="20"/>
              </w:rPr>
              <w:t>i wczesnego rozpoznania syndromów zaburzeń poznawczych</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2B9A9" w14:textId="3ED597A5"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przeprowadzonych przeze mnie badań zaprezentowanych i przeanalizowanych w publikacji „Jak wspierać rodziny osób z zaburzeniami otępiennymi? Zalecenia rodzin dla instytucji pomocy</w:t>
            </w:r>
            <w:r w:rsidRPr="008D6DD0">
              <w:rPr>
                <w:rFonts w:ascii="Lato" w:hAnsi="Lato"/>
                <w:sz w:val="20"/>
                <w:szCs w:val="20"/>
              </w:rPr>
              <w:t xml:space="preserve"> </w:t>
            </w:r>
            <w:r w:rsidRPr="008D6DD0">
              <w:rPr>
                <w:rStyle w:val="Teksttreci0"/>
                <w:rFonts w:ascii="Lato" w:hAnsi="Lato"/>
                <w:sz w:val="20"/>
                <w:szCs w:val="20"/>
              </w:rPr>
              <w:t>i integracji społecznej”, ze względów na niewielką wiedzę społeczną nt. chorób otępiennych, w tym wczesnych syndromów zaburzeń otępiennych, syndromy te są uznawane przez osobę chorą, jej rodzinę i otoczenie za naturalny przejaw procesu starzenia się, co opóźnia proces podjęcia interwencji i udzielania wsparcia na wczesnym etapie rozwoju choroby.</w:t>
            </w:r>
          </w:p>
        </w:tc>
        <w:tc>
          <w:tcPr>
            <w:tcW w:w="869" w:type="pct"/>
            <w:shd w:val="clear" w:color="auto" w:fill="FFFFFF" w:themeFill="background1"/>
            <w:vAlign w:val="center"/>
          </w:tcPr>
          <w:p w14:paraId="0E30223A"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BD982E8" w14:textId="5E5520F4" w:rsidR="00F60BAF" w:rsidRPr="008D6DD0" w:rsidRDefault="00F60BAF" w:rsidP="00F60BAF">
            <w:pPr>
              <w:spacing w:line="240" w:lineRule="auto"/>
              <w:rPr>
                <w:rFonts w:ascii="Lato" w:hAnsi="Lato"/>
                <w:bCs/>
                <w:sz w:val="20"/>
                <w:szCs w:val="20"/>
              </w:rPr>
            </w:pPr>
            <w:r w:rsidRPr="008D6DD0">
              <w:rPr>
                <w:rFonts w:ascii="Lato" w:hAnsi="Lato"/>
                <w:bCs/>
                <w:sz w:val="20"/>
                <w:szCs w:val="20"/>
              </w:rPr>
              <w:t>Jest to działanie sprawozdawcze i dotyczy wszelkich inicjatyw</w:t>
            </w:r>
            <w:r w:rsidRPr="008D6DD0">
              <w:rPr>
                <w:rFonts w:ascii="Lato" w:hAnsi="Lato"/>
                <w:sz w:val="20"/>
                <w:szCs w:val="20"/>
              </w:rPr>
              <w:t xml:space="preserve"> </w:t>
            </w:r>
            <w:r w:rsidRPr="008D6DD0">
              <w:rPr>
                <w:rFonts w:ascii="Lato" w:hAnsi="Lato"/>
                <w:bCs/>
                <w:sz w:val="20"/>
                <w:szCs w:val="20"/>
              </w:rPr>
              <w:t xml:space="preserve">ukierunkowanych na wsparcie osób z chorobami otępiennymi i ich bliskich, a po fragmencie w szczególności wymieniono tylko przykładowe działania, które mogą być przedmiotem realizowanych projektów. </w:t>
            </w:r>
          </w:p>
        </w:tc>
      </w:tr>
      <w:tr w:rsidR="00F60BAF" w:rsidRPr="008D6DD0" w14:paraId="40648A31" w14:textId="77777777" w:rsidTr="001F4579">
        <w:trPr>
          <w:trHeight w:val="375"/>
        </w:trPr>
        <w:tc>
          <w:tcPr>
            <w:tcW w:w="195" w:type="pct"/>
            <w:shd w:val="clear" w:color="auto" w:fill="FFFFFF" w:themeFill="background1"/>
            <w:vAlign w:val="center"/>
          </w:tcPr>
          <w:p w14:paraId="7976DE4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39BC3B" w14:textId="19C51C5C"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21F71900" w14:textId="7BD84DA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Str. 40 dodatkowe działanie 3.1.4.</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1F86C841"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342825A3" w14:textId="77777777" w:rsidR="00F60BAF" w:rsidRPr="008D6DD0" w:rsidRDefault="00F60BAF" w:rsidP="00F60BAF">
            <w:pPr>
              <w:spacing w:after="0" w:line="240" w:lineRule="auto"/>
              <w:rPr>
                <w:rStyle w:val="Teksttreci95pt"/>
                <w:rFonts w:ascii="Lato" w:hAnsi="Lato"/>
                <w:sz w:val="20"/>
                <w:szCs w:val="20"/>
              </w:rPr>
            </w:pPr>
            <w:r w:rsidRPr="008D6DD0">
              <w:rPr>
                <w:rStyle w:val="Teksttreci95pt"/>
                <w:rFonts w:ascii="Lato" w:hAnsi="Lato"/>
                <w:sz w:val="20"/>
                <w:szCs w:val="20"/>
              </w:rPr>
              <w:t>Działanie 3.1.4 Działania edukacyjne kierowane do pracowników zawodów pomocowych zwłaszcza pracowników socjalnych i opiekunów zawodowych osób starszych bezpośrednio wspierających seniorów nt. rozpoznawania objawów chorób otępiennych oraz działań jakie należy podjąć w ramach diagnostyki zaburzeń otępiennych</w:t>
            </w:r>
          </w:p>
          <w:p w14:paraId="094083CD" w14:textId="77777777" w:rsidR="00F60BAF" w:rsidRPr="008D6DD0" w:rsidRDefault="00F60BAF" w:rsidP="00F60BAF">
            <w:pPr>
              <w:spacing w:after="0" w:line="240" w:lineRule="auto"/>
              <w:rPr>
                <w:rFonts w:ascii="Lato" w:hAnsi="Lato"/>
                <w:sz w:val="20"/>
                <w:szCs w:val="20"/>
              </w:rPr>
            </w:pPr>
          </w:p>
          <w:p w14:paraId="71649E8D" w14:textId="77777777"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 xml:space="preserve">Termin realizacji: </w:t>
            </w:r>
            <w:r w:rsidRPr="008D6DD0">
              <w:rPr>
                <w:rStyle w:val="Teksttreci95pt"/>
                <w:rFonts w:ascii="Lato" w:hAnsi="Lato"/>
                <w:sz w:val="20"/>
                <w:szCs w:val="20"/>
                <w:lang w:bidi="en-US"/>
              </w:rPr>
              <w:t>2026</w:t>
            </w:r>
            <w:r w:rsidRPr="008D6DD0">
              <w:rPr>
                <w:rStyle w:val="Teksttreci95pt"/>
                <w:rFonts w:ascii="Lato" w:hAnsi="Lato"/>
                <w:sz w:val="20"/>
                <w:szCs w:val="20"/>
                <w:lang w:bidi="en-US"/>
              </w:rPr>
              <w:softHyphen/>
              <w:t>2030</w:t>
            </w:r>
            <w:r w:rsidRPr="008D6DD0">
              <w:rPr>
                <w:rStyle w:val="Teksttreci95pt"/>
                <w:rFonts w:ascii="Lato" w:hAnsi="Lato"/>
                <w:sz w:val="20"/>
                <w:szCs w:val="20"/>
              </w:rPr>
              <w:t xml:space="preserve"> Źródła finansowania: Program Fundusze Europejskie dla Rozwoju Społecznego 2021-2027, Narodowy Program Zdrowia obejmujący okres </w:t>
            </w:r>
            <w:r w:rsidRPr="008D6DD0">
              <w:rPr>
                <w:rStyle w:val="Teksttreci95pt"/>
                <w:rFonts w:ascii="Lato" w:hAnsi="Lato"/>
                <w:sz w:val="20"/>
                <w:szCs w:val="20"/>
                <w:lang w:bidi="en-US"/>
              </w:rPr>
              <w:t>2026</w:t>
            </w:r>
            <w:r w:rsidRPr="008D6DD0">
              <w:rPr>
                <w:rStyle w:val="Teksttreci95pt"/>
                <w:rFonts w:ascii="Lato" w:hAnsi="Lato"/>
                <w:sz w:val="20"/>
                <w:szCs w:val="20"/>
                <w:lang w:bidi="en-US"/>
              </w:rPr>
              <w:softHyphen/>
              <w:t>2030</w:t>
            </w:r>
            <w:r w:rsidRPr="008D6DD0">
              <w:rPr>
                <w:rStyle w:val="Teksttreci95pt"/>
                <w:rFonts w:ascii="Lato" w:hAnsi="Lato"/>
                <w:sz w:val="20"/>
                <w:szCs w:val="20"/>
              </w:rPr>
              <w:t xml:space="preserve"> 40 Sposób monitorowania: 1) opracowane materiały edukacyjne i przeprowadzone szkolenia dla pracowników zawodów pomocy i integracji społecznej nt. nt. rozpoznawania objawów chorób otępiennych oraz działań jakie należy podjąć w ramach diagnostyki zaburzeń otępiennych; 2) liczba pracowników zawodów pomocowych objętych działaniami edukacyjnymi z zakresu nt. rozpoznawania objawów chorób otępiennych oraz działań jakie należy podjąć w ramach diagnostyki zaburzeń otępiennych </w:t>
            </w:r>
          </w:p>
          <w:p w14:paraId="10BD2262" w14:textId="46994EED"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 xml:space="preserve">Koordynacja: </w:t>
            </w:r>
            <w:proofErr w:type="spellStart"/>
            <w:r w:rsidRPr="008D6DD0">
              <w:rPr>
                <w:rStyle w:val="Teksttreci95pt"/>
                <w:rFonts w:ascii="Lato" w:hAnsi="Lato"/>
                <w:sz w:val="20"/>
                <w:szCs w:val="20"/>
              </w:rPr>
              <w:t>MRPiPS</w:t>
            </w:r>
            <w:proofErr w:type="spellEnd"/>
            <w:r w:rsidRPr="008D6DD0">
              <w:rPr>
                <w:rStyle w:val="Teksttreci95pt"/>
                <w:rFonts w:ascii="Lato" w:hAnsi="Lato"/>
                <w:sz w:val="20"/>
                <w:szCs w:val="20"/>
              </w:rPr>
              <w:t xml:space="preserve">, MZ, CMKP Współpraca: </w:t>
            </w:r>
            <w:proofErr w:type="spellStart"/>
            <w:r w:rsidRPr="008D6DD0">
              <w:rPr>
                <w:rStyle w:val="Teksttreci95pt"/>
                <w:rFonts w:ascii="Lato" w:hAnsi="Lato"/>
                <w:sz w:val="20"/>
                <w:szCs w:val="20"/>
              </w:rPr>
              <w:t>IpiN</w:t>
            </w:r>
            <w:proofErr w:type="spellEnd"/>
            <w:r w:rsidRPr="008D6DD0">
              <w:rPr>
                <w:rStyle w:val="Teksttreci95pt"/>
                <w:rFonts w:ascii="Lato" w:hAnsi="Lato"/>
                <w:sz w:val="20"/>
                <w:szCs w:val="20"/>
              </w:rPr>
              <w:t xml:space="preserve">, </w:t>
            </w:r>
            <w:proofErr w:type="spellStart"/>
            <w:r w:rsidRPr="008D6DD0">
              <w:rPr>
                <w:rStyle w:val="Teksttreci95pt"/>
                <w:rFonts w:ascii="Lato" w:hAnsi="Lato"/>
                <w:sz w:val="20"/>
                <w:szCs w:val="20"/>
              </w:rPr>
              <w:t>NIGRiR</w:t>
            </w:r>
            <w:proofErr w:type="spellEnd"/>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C8FE" w14:textId="0653EF99"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 xml:space="preserve">przeprowadzonych przeze mnie badań zaprezentowanych i przeanalizowanych w publikacji „Jak wspierać rodziny osób z zaburzeniami otępiennymi? Zalecenia rodzin dla instytucji pomocy i integracji społecznej”, ponieważ w wielu przypadkach to pracownicy instytucji pomocy i integracji społecznej np. </w:t>
            </w:r>
            <w:proofErr w:type="spellStart"/>
            <w:r w:rsidRPr="008D6DD0">
              <w:rPr>
                <w:rStyle w:val="Teksttreci0"/>
                <w:rFonts w:ascii="Lato" w:hAnsi="Lato"/>
                <w:sz w:val="20"/>
                <w:szCs w:val="20"/>
              </w:rPr>
              <w:t>OPSów</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NGOsów</w:t>
            </w:r>
            <w:proofErr w:type="spellEnd"/>
            <w:r w:rsidRPr="008D6DD0">
              <w:rPr>
                <w:rStyle w:val="Teksttreci0"/>
                <w:rFonts w:ascii="Lato" w:hAnsi="Lato"/>
                <w:sz w:val="20"/>
                <w:szCs w:val="20"/>
              </w:rPr>
              <w:t xml:space="preserve"> są osobami które mają stały kontakt z seniorami np. w ramach udzielanego przez pracowników socjalnych wsparcia, działań prowadzonych przez NGO dla osób starszych, powinni oni posiadać widzę pomiędzy różnicami – oznakami naturalnego starzenia się a objawami chorób otępiennych, by móc rozpoznawać na wczesnym etapie przejawy / oznaki chorób otępiennych, tak by móc zachęcić osobę u której zaczyna rozwijać się choroba do udziału w badaniach diagnostycznych, by móc jak najwcześniej rozpocząć wspieranie osoby chorej.</w:t>
            </w:r>
          </w:p>
        </w:tc>
        <w:tc>
          <w:tcPr>
            <w:tcW w:w="869" w:type="pct"/>
            <w:shd w:val="clear" w:color="auto" w:fill="FFFFFF" w:themeFill="background1"/>
            <w:vAlign w:val="center"/>
          </w:tcPr>
          <w:p w14:paraId="5DFACB78"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4A88E87B" w14:textId="63D40835" w:rsidR="00F60BAF" w:rsidRPr="008D6DD0" w:rsidRDefault="00F60BAF" w:rsidP="00F60BAF">
            <w:pPr>
              <w:spacing w:line="240" w:lineRule="auto"/>
              <w:rPr>
                <w:rFonts w:ascii="Lato" w:hAnsi="Lato"/>
                <w:bCs/>
                <w:sz w:val="20"/>
                <w:szCs w:val="20"/>
              </w:rPr>
            </w:pPr>
            <w:r w:rsidRPr="008D6DD0">
              <w:rPr>
                <w:rFonts w:ascii="Lato" w:hAnsi="Lato"/>
                <w:bCs/>
                <w:sz w:val="20"/>
                <w:szCs w:val="20"/>
              </w:rPr>
              <w:t>W Programie zaplanowano działanie 4.3.1 obejmujące szkolenia dla pracowników pomocy społecznej dotyczące chorób otępiennych.</w:t>
            </w:r>
          </w:p>
          <w:p w14:paraId="2B178560" w14:textId="78714109" w:rsidR="00F60BAF" w:rsidRPr="008D6DD0" w:rsidRDefault="00F60BAF" w:rsidP="00F60BAF">
            <w:pPr>
              <w:spacing w:line="240" w:lineRule="auto"/>
              <w:rPr>
                <w:rFonts w:ascii="Lato" w:hAnsi="Lato"/>
                <w:bCs/>
                <w:sz w:val="20"/>
                <w:szCs w:val="20"/>
              </w:rPr>
            </w:pPr>
            <w:r w:rsidRPr="008D6DD0">
              <w:rPr>
                <w:rFonts w:ascii="Lato" w:hAnsi="Lato"/>
                <w:bCs/>
                <w:sz w:val="20"/>
                <w:szCs w:val="20"/>
              </w:rPr>
              <w:t>Przewidziano również realizację działań edukacyjnych skierowanych do personelu medycznego (4.2.1) oraz pracowników niemedycznych zatrudnionych w podmiotach leczniczych (1.4.1, 1.4.2).</w:t>
            </w:r>
          </w:p>
        </w:tc>
      </w:tr>
      <w:tr w:rsidR="00F60BAF" w:rsidRPr="008D6DD0" w14:paraId="50D0423C" w14:textId="77777777" w:rsidTr="001F4579">
        <w:trPr>
          <w:trHeight w:val="375"/>
        </w:trPr>
        <w:tc>
          <w:tcPr>
            <w:tcW w:w="195" w:type="pct"/>
            <w:shd w:val="clear" w:color="auto" w:fill="FFFFFF" w:themeFill="background1"/>
            <w:vAlign w:val="center"/>
          </w:tcPr>
          <w:p w14:paraId="6C165D3A"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1037BB3" w14:textId="56C83333"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tcBorders>
            <w:shd w:val="clear" w:color="auto" w:fill="FFFFFF" w:themeFill="background1"/>
            <w:vAlign w:val="center"/>
          </w:tcPr>
          <w:p w14:paraId="6DAD3ECB" w14:textId="0E0512C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lang w:val="de-DE" w:eastAsia="de-DE" w:bidi="de-DE"/>
              </w:rPr>
              <w:t xml:space="preserve">Str. </w:t>
            </w:r>
            <w:r w:rsidRPr="008D6DD0">
              <w:rPr>
                <w:rStyle w:val="Teksttreci0"/>
                <w:rFonts w:ascii="Lato" w:hAnsi="Lato"/>
                <w:sz w:val="20"/>
                <w:szCs w:val="20"/>
              </w:rPr>
              <w:t>44 rezultat 2</w:t>
            </w:r>
          </w:p>
        </w:tc>
        <w:tc>
          <w:tcPr>
            <w:tcW w:w="644" w:type="pct"/>
            <w:tcBorders>
              <w:top w:val="single" w:sz="4" w:space="0" w:color="auto"/>
              <w:left w:val="single" w:sz="4" w:space="0" w:color="auto"/>
            </w:tcBorders>
            <w:shd w:val="clear" w:color="auto" w:fill="FFFFFF" w:themeFill="background1"/>
            <w:vAlign w:val="center"/>
          </w:tcPr>
          <w:p w14:paraId="2A4ED780" w14:textId="66F63CCD" w:rsidR="00F60BAF" w:rsidRPr="008D6DD0" w:rsidRDefault="00F60BAF" w:rsidP="00F60BAF">
            <w:pPr>
              <w:spacing w:line="240" w:lineRule="auto"/>
              <w:rPr>
                <w:rFonts w:ascii="Lato" w:hAnsi="Lato"/>
                <w:sz w:val="20"/>
                <w:szCs w:val="20"/>
              </w:rPr>
            </w:pPr>
            <w:r w:rsidRPr="008D6DD0">
              <w:rPr>
                <w:rStyle w:val="Teksttreci95pt"/>
                <w:rFonts w:ascii="Lato" w:hAnsi="Lato"/>
                <w:sz w:val="20"/>
                <w:szCs w:val="20"/>
              </w:rPr>
              <w:t>Podniesienie poziomu wiedzy pracowników sektora pomocy społecznej z zakresu opieki</w:t>
            </w:r>
            <w:r w:rsidRPr="008D6DD0">
              <w:rPr>
                <w:rFonts w:ascii="Lato" w:hAnsi="Lato"/>
                <w:sz w:val="20"/>
                <w:szCs w:val="20"/>
              </w:rPr>
              <w:t xml:space="preserve"> </w:t>
            </w:r>
            <w:r w:rsidRPr="008D6DD0">
              <w:rPr>
                <w:rStyle w:val="Teksttreci95pt"/>
                <w:rFonts w:ascii="Lato" w:hAnsi="Lato"/>
                <w:sz w:val="20"/>
                <w:szCs w:val="20"/>
              </w:rPr>
              <w:t>nad osobami z zaburzeniami otępiennymi oraz wsparcia dla ich bliskich</w:t>
            </w:r>
          </w:p>
        </w:tc>
        <w:tc>
          <w:tcPr>
            <w:tcW w:w="841" w:type="pct"/>
            <w:tcBorders>
              <w:top w:val="single" w:sz="4" w:space="0" w:color="auto"/>
              <w:left w:val="single" w:sz="4" w:space="0" w:color="auto"/>
            </w:tcBorders>
            <w:shd w:val="clear" w:color="auto" w:fill="FFFFFF" w:themeFill="background1"/>
            <w:vAlign w:val="center"/>
          </w:tcPr>
          <w:p w14:paraId="2DAE16C1" w14:textId="59C9573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Podniesienie poziomu wiedzy pracowników sektora pomocy </w:t>
            </w:r>
            <w:bookmarkStart w:id="69" w:name="_Hlk208528685"/>
            <w:r w:rsidRPr="008D6DD0">
              <w:rPr>
                <w:rStyle w:val="Teksttreci0"/>
                <w:rFonts w:ascii="Lato" w:hAnsi="Lato"/>
                <w:b/>
                <w:bCs/>
                <w:sz w:val="20"/>
                <w:szCs w:val="20"/>
              </w:rPr>
              <w:t>i integracji społecznej (w tym pracowników organizacji pozarządowych)</w:t>
            </w:r>
            <w:r w:rsidRPr="008D6DD0">
              <w:rPr>
                <w:rStyle w:val="Teksttreci0"/>
                <w:rFonts w:ascii="Lato" w:hAnsi="Lato"/>
                <w:sz w:val="20"/>
                <w:szCs w:val="20"/>
              </w:rPr>
              <w:t xml:space="preserve"> </w:t>
            </w:r>
            <w:bookmarkEnd w:id="69"/>
            <w:r w:rsidRPr="008D6DD0">
              <w:rPr>
                <w:rStyle w:val="Teksttreci0"/>
                <w:rFonts w:ascii="Lato" w:hAnsi="Lato"/>
                <w:sz w:val="20"/>
                <w:szCs w:val="20"/>
              </w:rPr>
              <w:t>społecznej z zakresu opieki nad osobami z zaburzeniami otępiennymi oraz wsparcia dla ich bliskich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0AABA802" w14:textId="0C649BB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 xml:space="preserve">przeprowadzonych przeze mnie badań zaprezentowanych i przeanalizowanych w publikacji „Jak wspierać rodziny osób z zaburzeniami otępiennymi? Zalecenia rodzin dla instytucji pomocy i integracji społecznej”, szczególnie istotnymi jednostkami wspierającymi osoby z chorobami otępiennymi i ich opiekunów są pracownicy i wolontariusze w organizacjach pozarządowych, zwłaszcza w NGO zajmujących się kwestiami przeciwdziałania wykluczeniu społecznemu oraz wsparciu seniorów, osób z niepełnosprawnościami </w:t>
            </w:r>
            <w:r w:rsidRPr="008D6DD0">
              <w:rPr>
                <w:rStyle w:val="Teksttreci0"/>
                <w:rFonts w:ascii="Lato" w:hAnsi="Lato"/>
                <w:sz w:val="20"/>
                <w:szCs w:val="20"/>
                <w:lang w:bidi="en-US"/>
              </w:rPr>
              <w:t xml:space="preserve">etc. </w:t>
            </w:r>
            <w:r w:rsidRPr="008D6DD0">
              <w:rPr>
                <w:rStyle w:val="Teksttreci0"/>
                <w:rFonts w:ascii="Lato" w:hAnsi="Lato"/>
                <w:sz w:val="20"/>
                <w:szCs w:val="20"/>
              </w:rPr>
              <w:t>W związku z powyższym uznaję za istotne uwzględnienie również grupy pracowników NGO w ramach powyższego działania.</w:t>
            </w:r>
          </w:p>
        </w:tc>
        <w:tc>
          <w:tcPr>
            <w:tcW w:w="869" w:type="pct"/>
            <w:shd w:val="clear" w:color="auto" w:fill="FFFFFF" w:themeFill="background1"/>
            <w:vAlign w:val="center"/>
          </w:tcPr>
          <w:p w14:paraId="2101FA14" w14:textId="1015C946"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p w14:paraId="7659098C" w14:textId="160774FF" w:rsidR="00F60BAF" w:rsidRPr="008D6DD0" w:rsidRDefault="00F60BAF" w:rsidP="00F60BAF">
            <w:pPr>
              <w:spacing w:line="240" w:lineRule="auto"/>
              <w:rPr>
                <w:rFonts w:ascii="Lato" w:hAnsi="Lato"/>
                <w:b/>
                <w:sz w:val="20"/>
                <w:szCs w:val="20"/>
              </w:rPr>
            </w:pPr>
          </w:p>
        </w:tc>
      </w:tr>
      <w:tr w:rsidR="00F60BAF" w:rsidRPr="008D6DD0" w14:paraId="6F2C565D" w14:textId="77777777" w:rsidTr="001F4579">
        <w:trPr>
          <w:trHeight w:val="375"/>
        </w:trPr>
        <w:tc>
          <w:tcPr>
            <w:tcW w:w="195" w:type="pct"/>
            <w:shd w:val="clear" w:color="auto" w:fill="FFFFFF" w:themeFill="background1"/>
            <w:vAlign w:val="center"/>
          </w:tcPr>
          <w:p w14:paraId="6089D3B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28CA845" w14:textId="60A3B4A2"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092011CC" w14:textId="24C7D3B2"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lang w:val="de-DE" w:eastAsia="de-DE" w:bidi="de-DE"/>
              </w:rPr>
              <w:t xml:space="preserve">Str. </w:t>
            </w:r>
            <w:r w:rsidRPr="008D6DD0">
              <w:rPr>
                <w:rStyle w:val="Teksttreci0"/>
                <w:rFonts w:ascii="Lato" w:hAnsi="Lato"/>
                <w:sz w:val="20"/>
                <w:szCs w:val="20"/>
              </w:rPr>
              <w:t>Działanie 4.2.1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2E577176" w14:textId="21BA87E8"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Przygotowanie i organizacja szkoleń dla pracowników</w:t>
            </w:r>
            <w:r w:rsidRPr="008D6DD0">
              <w:rPr>
                <w:rFonts w:ascii="Lato" w:hAnsi="Lato"/>
                <w:sz w:val="20"/>
                <w:szCs w:val="20"/>
              </w:rPr>
              <w:t xml:space="preserve"> </w:t>
            </w:r>
            <w:r w:rsidRPr="008D6DD0">
              <w:rPr>
                <w:rStyle w:val="Teksttreci95pt"/>
                <w:rFonts w:ascii="Lato" w:hAnsi="Lato"/>
                <w:sz w:val="20"/>
                <w:szCs w:val="20"/>
              </w:rPr>
              <w:t>pomocy społecznej dotyczących zasad udzielania wsparcia osobom z zaburzeniami otępiennymi oraz ich opiekunom nieformalnym</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4C439327"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Przygotowanie i organizacja szkoleń dla pracowników </w:t>
            </w:r>
            <w:r w:rsidRPr="008D6DD0">
              <w:rPr>
                <w:rStyle w:val="Teksttreci0"/>
                <w:rFonts w:ascii="Lato" w:hAnsi="Lato"/>
                <w:b/>
                <w:bCs/>
                <w:sz w:val="20"/>
                <w:szCs w:val="20"/>
              </w:rPr>
              <w:t>instytucji pomocy i integracji społecznej</w:t>
            </w:r>
            <w:r w:rsidRPr="008D6DD0">
              <w:rPr>
                <w:rFonts w:ascii="Lato" w:hAnsi="Lato"/>
                <w:sz w:val="20"/>
                <w:szCs w:val="20"/>
              </w:rPr>
              <w:t xml:space="preserve"> </w:t>
            </w:r>
            <w:r w:rsidRPr="008D6DD0">
              <w:rPr>
                <w:rStyle w:val="Teksttreci0"/>
                <w:rFonts w:ascii="Lato" w:hAnsi="Lato"/>
                <w:sz w:val="20"/>
                <w:szCs w:val="20"/>
              </w:rPr>
              <w:t xml:space="preserve">dotyczących zasad udzielania wsparcia osobom z zaburzeniami otępiennymi oraz ich opiekunom nieformalnym. </w:t>
            </w:r>
          </w:p>
          <w:p w14:paraId="6BA8981A" w14:textId="38A5D0A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Uwzględnienie zagadnień dotyczących zasad udzielania wsparcia osobom z zaburzeniami otępiennymi oraz ich opiekunom nieformalnym w programach studiów z zakresu pracy socjalnej oraz kursów zawodowych z zakresu opieki nad osobami starszymi.</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00E4A" w14:textId="7F910884"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Jak wynika z przeprowadzonych przeze mnie badań zaprezentowanych i przeanalizowanych w publikacji „Jak wspierać</w:t>
            </w:r>
            <w:r w:rsidRPr="008D6DD0">
              <w:rPr>
                <w:rFonts w:ascii="Lato" w:hAnsi="Lato"/>
                <w:sz w:val="20"/>
                <w:szCs w:val="20"/>
              </w:rPr>
              <w:t xml:space="preserve"> </w:t>
            </w:r>
            <w:r w:rsidRPr="008D6DD0">
              <w:rPr>
                <w:rStyle w:val="Teksttreci0"/>
                <w:rFonts w:ascii="Lato" w:hAnsi="Lato"/>
                <w:sz w:val="20"/>
                <w:szCs w:val="20"/>
              </w:rPr>
              <w:t>rodziny osób z zaburzeniami otępiennymi? Zalecenia rodzin dla instytucji pomocy i integracji społecznej”, pracownikom instytucji pomocowych – w tym zwłaszcza pracownikom socjalnym brakuje odpowiedniej wiedzy nt. metod, zasad, form wsparcia osób z chorobami otępiennymi i ich opiekunami, w tym zwłaszcza w rozpoznawaniu zaburzeń otępiennych i komunikacji z tymi osobami oraz ich rodzinami. Ponadto analiza programów studiów z zakresu pracy socjalnej potwierdza brak lub niewielka ilość treści (zajęć) z powyższego zakresu w toku studiów.</w:t>
            </w:r>
          </w:p>
        </w:tc>
        <w:tc>
          <w:tcPr>
            <w:tcW w:w="869" w:type="pct"/>
            <w:shd w:val="clear" w:color="auto" w:fill="FFFFFF" w:themeFill="background1"/>
            <w:vAlign w:val="center"/>
          </w:tcPr>
          <w:p w14:paraId="16B4D0D5" w14:textId="77777777" w:rsidR="00B35752" w:rsidRPr="008D6DD0" w:rsidRDefault="00B35752" w:rsidP="00F60BAF">
            <w:pPr>
              <w:spacing w:line="240" w:lineRule="auto"/>
              <w:rPr>
                <w:rFonts w:ascii="Lato" w:hAnsi="Lato"/>
                <w:b/>
                <w:sz w:val="20"/>
                <w:szCs w:val="20"/>
              </w:rPr>
            </w:pPr>
            <w:r w:rsidRPr="008D6DD0">
              <w:rPr>
                <w:rFonts w:ascii="Lato" w:hAnsi="Lato"/>
                <w:b/>
                <w:sz w:val="20"/>
                <w:szCs w:val="20"/>
              </w:rPr>
              <w:t>Uwaga częściowo uwzględniona</w:t>
            </w:r>
          </w:p>
          <w:p w14:paraId="5790F5A3" w14:textId="47D14279" w:rsidR="00F60BAF" w:rsidRPr="008D6DD0" w:rsidRDefault="00B35752" w:rsidP="00F60BAF">
            <w:pPr>
              <w:spacing w:line="240" w:lineRule="auto"/>
              <w:rPr>
                <w:rFonts w:ascii="Lato" w:hAnsi="Lato"/>
                <w:bCs/>
                <w:sz w:val="20"/>
                <w:szCs w:val="20"/>
              </w:rPr>
            </w:pPr>
            <w:r w:rsidRPr="008D6DD0">
              <w:rPr>
                <w:rFonts w:ascii="Lato" w:hAnsi="Lato"/>
                <w:bCs/>
                <w:sz w:val="20"/>
                <w:szCs w:val="20"/>
              </w:rPr>
              <w:t>Działanie 4.3.1 (wcześniej 4.2.1) otrzymuje brzmienie: Przygotowanie i organizacja szkoleń dla pracowników pomocy i integracji społecznej (w tym pracowników organizacji pozarządowych) na temat  udzielania wsparcia osobom chorym i ich opiekunom nieformalnym, z uwzględnieniem ich  szczególnych potrzeb, a także zasad komunikacji z chorymi.</w:t>
            </w:r>
          </w:p>
        </w:tc>
      </w:tr>
      <w:tr w:rsidR="00F60BAF" w:rsidRPr="008D6DD0" w14:paraId="797EECB2" w14:textId="77777777" w:rsidTr="001F4579">
        <w:trPr>
          <w:trHeight w:val="375"/>
        </w:trPr>
        <w:tc>
          <w:tcPr>
            <w:tcW w:w="195" w:type="pct"/>
            <w:shd w:val="clear" w:color="auto" w:fill="FFFFFF" w:themeFill="background1"/>
            <w:vAlign w:val="center"/>
          </w:tcPr>
          <w:p w14:paraId="12FA1A0F"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FC6770F" w14:textId="31E56172"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tcBorders>
            <w:shd w:val="clear" w:color="auto" w:fill="FFFFFF" w:themeFill="background1"/>
            <w:vAlign w:val="center"/>
          </w:tcPr>
          <w:p w14:paraId="1BD24A7A" w14:textId="34960314"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lang w:val="de-DE" w:eastAsia="de-DE" w:bidi="de-DE"/>
              </w:rPr>
              <w:t xml:space="preserve">Str. </w:t>
            </w:r>
            <w:r w:rsidRPr="008D6DD0">
              <w:rPr>
                <w:rStyle w:val="Teksttreci0"/>
                <w:rFonts w:ascii="Lato" w:hAnsi="Lato"/>
                <w:sz w:val="20"/>
                <w:szCs w:val="20"/>
              </w:rPr>
              <w:t>51 działanie 5.1.1</w:t>
            </w:r>
          </w:p>
        </w:tc>
        <w:tc>
          <w:tcPr>
            <w:tcW w:w="644" w:type="pct"/>
            <w:tcBorders>
              <w:top w:val="single" w:sz="4" w:space="0" w:color="auto"/>
              <w:left w:val="single" w:sz="4" w:space="0" w:color="auto"/>
            </w:tcBorders>
            <w:shd w:val="clear" w:color="auto" w:fill="FFFFFF" w:themeFill="background1"/>
            <w:vAlign w:val="center"/>
          </w:tcPr>
          <w:p w14:paraId="6D7FDD7E" w14:textId="7A00E922"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Szkolenia dla opiekunów osób z chorobami otępiennymi dotyczące specyfiki tychże chorób oraz zasad właściwej opieki nad osobą chorą</w:t>
            </w:r>
          </w:p>
        </w:tc>
        <w:tc>
          <w:tcPr>
            <w:tcW w:w="841" w:type="pct"/>
            <w:tcBorders>
              <w:top w:val="single" w:sz="4" w:space="0" w:color="auto"/>
              <w:left w:val="single" w:sz="4" w:space="0" w:color="auto"/>
            </w:tcBorders>
            <w:shd w:val="clear" w:color="auto" w:fill="FFFFFF" w:themeFill="background1"/>
            <w:vAlign w:val="center"/>
          </w:tcPr>
          <w:p w14:paraId="5D612D4C" w14:textId="742E34B1"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Szkolenia dla opiekunów osób z chorobami otępiennymi dotyczące specyfiki tychże chorób, zasad właściwej opieki nad osobą chorą </w:t>
            </w:r>
            <w:r w:rsidRPr="008D6DD0">
              <w:rPr>
                <w:rStyle w:val="Teksttreci0"/>
                <w:rFonts w:ascii="Lato" w:hAnsi="Lato"/>
                <w:b/>
                <w:bCs/>
                <w:sz w:val="20"/>
                <w:szCs w:val="20"/>
              </w:rPr>
              <w:t>oraz zasad dostosowania mieszkania / domu do potrzeb i ograniczeń osoby chorej.</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7413A6A1" w14:textId="4C748731"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przeprowadzonych przeze mnie badań zaprezentowanych i przeanalizowanych w publikacji „Jak wspierać rodziny osób z zaburzeniami otępiennymi? Zalecenia rodzin dla instytucji pomocy i integracji społecznej”, rodzinnym opiekunom osób z zaburzeniami otępiennymi brakuje wiedzy w jaki sposób sprawować opiekę nad osobą chorą, jakie prawa i wsparcia przysługują osobom z chorobami otępiennymi oraz opiekunom osób chorych.</w:t>
            </w:r>
          </w:p>
        </w:tc>
        <w:tc>
          <w:tcPr>
            <w:tcW w:w="869" w:type="pct"/>
            <w:shd w:val="clear" w:color="auto" w:fill="FFFFFF" w:themeFill="background1"/>
            <w:vAlign w:val="center"/>
          </w:tcPr>
          <w:p w14:paraId="17C373D4"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30EC6F84" w14:textId="1F048F3A"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Programie zaplanowano działanie 1.6.2 </w:t>
            </w:r>
            <w:r w:rsidRPr="008D6DD0">
              <w:rPr>
                <w:rFonts w:ascii="Lato" w:hAnsi="Lato"/>
                <w:sz w:val="20"/>
                <w:szCs w:val="20"/>
              </w:rPr>
              <w:t xml:space="preserve"> </w:t>
            </w:r>
            <w:r w:rsidRPr="008D6DD0">
              <w:rPr>
                <w:rFonts w:ascii="Lato" w:hAnsi="Lato"/>
                <w:bCs/>
                <w:sz w:val="20"/>
                <w:szCs w:val="20"/>
              </w:rPr>
              <w:t>Opracowanie i upowszechnienie wytycznych dotyczących projektowania przestrzeni wewnętrznych dla osób z chorobami otępiennymi.</w:t>
            </w:r>
          </w:p>
        </w:tc>
      </w:tr>
      <w:tr w:rsidR="00F60BAF" w:rsidRPr="008D6DD0" w14:paraId="53FC6E1B" w14:textId="77777777" w:rsidTr="001F4579">
        <w:trPr>
          <w:trHeight w:val="375"/>
        </w:trPr>
        <w:tc>
          <w:tcPr>
            <w:tcW w:w="195" w:type="pct"/>
            <w:shd w:val="clear" w:color="auto" w:fill="FFFFFF" w:themeFill="background1"/>
            <w:vAlign w:val="center"/>
          </w:tcPr>
          <w:p w14:paraId="154B6F6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9FCF339" w14:textId="75170614"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480B8568" w14:textId="440E13FB"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lang w:val="de-DE" w:eastAsia="de-DE" w:bidi="de-DE"/>
              </w:rPr>
              <w:t xml:space="preserve">Str. </w:t>
            </w:r>
            <w:r w:rsidRPr="008D6DD0">
              <w:rPr>
                <w:rStyle w:val="Teksttreci0"/>
                <w:rFonts w:ascii="Lato" w:hAnsi="Lato"/>
                <w:sz w:val="20"/>
                <w:szCs w:val="20"/>
              </w:rPr>
              <w:t>53 działanie 5.3.1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7D09CD5B" w14:textId="6B2153C1"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 xml:space="preserve">Opracowanie rozwiązań sprzyjających zwiększeniu dostępu do opieki </w:t>
            </w:r>
            <w:proofErr w:type="spellStart"/>
            <w:r w:rsidRPr="008D6DD0">
              <w:rPr>
                <w:rStyle w:val="Teksttreci95pt"/>
                <w:rFonts w:ascii="Lato" w:hAnsi="Lato"/>
                <w:sz w:val="20"/>
                <w:szCs w:val="20"/>
              </w:rPr>
              <w:t>wytchnieniowej</w:t>
            </w:r>
            <w:proofErr w:type="spellEnd"/>
            <w:r w:rsidRPr="008D6DD0">
              <w:rPr>
                <w:rStyle w:val="Teksttreci95pt"/>
                <w:rFonts w:ascii="Lato" w:hAnsi="Lato"/>
                <w:sz w:val="20"/>
                <w:szCs w:val="20"/>
              </w:rPr>
              <w:t xml:space="preserve"> dla opiekunów osób z chorobami otępiennymi</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7C180F72" w14:textId="760BD1F5"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 xml:space="preserve">Opracowanie rozwiązań sprzyjających zwiększeniu dostępu do opieki </w:t>
            </w:r>
            <w:proofErr w:type="spellStart"/>
            <w:r w:rsidRPr="008D6DD0">
              <w:rPr>
                <w:rStyle w:val="Teksttreci0"/>
                <w:rFonts w:ascii="Lato" w:hAnsi="Lato"/>
                <w:sz w:val="20"/>
                <w:szCs w:val="20"/>
              </w:rPr>
              <w:t>wytchnieniowej</w:t>
            </w:r>
            <w:proofErr w:type="spellEnd"/>
            <w:r w:rsidRPr="008D6DD0">
              <w:rPr>
                <w:rFonts w:ascii="Lato" w:hAnsi="Lato"/>
                <w:sz w:val="20"/>
                <w:szCs w:val="20"/>
              </w:rPr>
              <w:t xml:space="preserve"> </w:t>
            </w:r>
            <w:r w:rsidRPr="008D6DD0">
              <w:rPr>
                <w:rStyle w:val="Teksttreci0"/>
                <w:rFonts w:ascii="Lato" w:hAnsi="Lato"/>
                <w:sz w:val="20"/>
                <w:szCs w:val="20"/>
              </w:rPr>
              <w:t>dla opiekunów osób z chorobami otępiennymi w zakresie pozwalającym opiekunom rodzinnym</w:t>
            </w:r>
            <w:r w:rsidRPr="008D6DD0">
              <w:rPr>
                <w:rFonts w:ascii="Lato" w:hAnsi="Lato"/>
                <w:sz w:val="20"/>
                <w:szCs w:val="20"/>
              </w:rPr>
              <w:t xml:space="preserve"> </w:t>
            </w:r>
            <w:r w:rsidRPr="008D6DD0">
              <w:rPr>
                <w:rStyle w:val="Teksttreci0"/>
                <w:rFonts w:ascii="Lato" w:hAnsi="Lato"/>
                <w:sz w:val="20"/>
                <w:szCs w:val="20"/>
              </w:rPr>
              <w:t>na odpoczynek, zadbanie o swoje zdrowie oraz godzenie opieki z częściową aktywnością zawodową</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57E20" w14:textId="3E94C68A"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przeprowadzonych przeze mnie badań zaprezentowanych i przeanalizowanych w publikacji „Jak wspierać rodziny osób z zaburzeniami otępiennymi? Zalecenia rodzin dla instytucji pomocy i integracji społecznej”, rodzinni opiekunowie</w:t>
            </w:r>
            <w:r w:rsidRPr="008D6DD0">
              <w:rPr>
                <w:rFonts w:ascii="Lato" w:hAnsi="Lato"/>
                <w:sz w:val="20"/>
                <w:szCs w:val="20"/>
              </w:rPr>
              <w:t xml:space="preserve"> </w:t>
            </w:r>
            <w:r w:rsidRPr="008D6DD0">
              <w:rPr>
                <w:rStyle w:val="Teksttreci0"/>
                <w:rFonts w:ascii="Lato" w:hAnsi="Lato"/>
                <w:sz w:val="20"/>
                <w:szCs w:val="20"/>
              </w:rPr>
              <w:t xml:space="preserve">podkreślają, iż brakuje im wsparcia ze strony instytucji publicznych np. w formie opieki </w:t>
            </w:r>
            <w:proofErr w:type="spellStart"/>
            <w:r w:rsidRPr="008D6DD0">
              <w:rPr>
                <w:rStyle w:val="Teksttreci0"/>
                <w:rFonts w:ascii="Lato" w:hAnsi="Lato"/>
                <w:sz w:val="20"/>
                <w:szCs w:val="20"/>
              </w:rPr>
              <w:t>wytchnieniowej</w:t>
            </w:r>
            <w:proofErr w:type="spellEnd"/>
            <w:r w:rsidRPr="008D6DD0">
              <w:rPr>
                <w:rStyle w:val="Teksttreci0"/>
                <w:rFonts w:ascii="Lato" w:hAnsi="Lato"/>
                <w:sz w:val="20"/>
                <w:szCs w:val="20"/>
              </w:rPr>
              <w:t xml:space="preserve"> by mogli oni godzić opiekę nad osobą chorą z zadbaniem o swoje zdrowie, odpoczynek oraz pogodzenie opieki z zachowaniem częściowej aktywności zawodowej, co pozwala im zachować zawodową i ułatwi powrót na rynek pracy po śmierci osoby chorej.</w:t>
            </w:r>
          </w:p>
        </w:tc>
        <w:tc>
          <w:tcPr>
            <w:tcW w:w="869" w:type="pct"/>
            <w:shd w:val="clear" w:color="auto" w:fill="FFFFFF" w:themeFill="background1"/>
            <w:vAlign w:val="center"/>
          </w:tcPr>
          <w:p w14:paraId="5CA8D12C"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4D947940" w14:textId="4D6D737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Zaproponowane uzupełnienie wskazuje na cel opieki </w:t>
            </w:r>
            <w:proofErr w:type="spellStart"/>
            <w:r w:rsidRPr="008D6DD0">
              <w:rPr>
                <w:rFonts w:ascii="Lato" w:hAnsi="Lato"/>
                <w:bCs/>
                <w:sz w:val="20"/>
                <w:szCs w:val="20"/>
              </w:rPr>
              <w:t>wytchnieniowej</w:t>
            </w:r>
            <w:proofErr w:type="spellEnd"/>
            <w:r w:rsidRPr="008D6DD0">
              <w:rPr>
                <w:rFonts w:ascii="Lato" w:hAnsi="Lato"/>
                <w:bCs/>
                <w:sz w:val="20"/>
                <w:szCs w:val="20"/>
              </w:rPr>
              <w:t xml:space="preserve">. Informacje te można zatem uznać za dorozumiane.  </w:t>
            </w:r>
          </w:p>
        </w:tc>
      </w:tr>
      <w:tr w:rsidR="00F60BAF" w:rsidRPr="008D6DD0" w14:paraId="4F66501A" w14:textId="77777777" w:rsidTr="001F4579">
        <w:trPr>
          <w:trHeight w:val="375"/>
        </w:trPr>
        <w:tc>
          <w:tcPr>
            <w:tcW w:w="195" w:type="pct"/>
            <w:shd w:val="clear" w:color="auto" w:fill="FFFFFF" w:themeFill="background1"/>
            <w:vAlign w:val="center"/>
          </w:tcPr>
          <w:p w14:paraId="1A06B70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EA806DF" w14:textId="3992F443" w:rsidR="00F60BAF" w:rsidRPr="008D6DD0" w:rsidRDefault="00F60BAF" w:rsidP="00F60BAF">
            <w:pPr>
              <w:spacing w:line="240" w:lineRule="auto"/>
              <w:rPr>
                <w:rFonts w:ascii="Lato" w:hAnsi="Lato"/>
                <w:bCs/>
                <w:sz w:val="20"/>
                <w:szCs w:val="20"/>
              </w:rPr>
            </w:pPr>
            <w:r w:rsidRPr="008D6DD0">
              <w:rPr>
                <w:rFonts w:ascii="Lato" w:hAnsi="Lato"/>
                <w:bCs/>
                <w:sz w:val="20"/>
                <w:szCs w:val="20"/>
              </w:rPr>
              <w:t>Instytut Filozofii i Socjologii Akademii Pedagogiki Specjalnej im. M. Grzegorzewskiej w Warszawie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74BEF202" w14:textId="1657C32C"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lang w:val="de-DE" w:eastAsia="de-DE" w:bidi="de-DE"/>
              </w:rPr>
              <w:t xml:space="preserve">Str. </w:t>
            </w:r>
            <w:r w:rsidRPr="008D6DD0">
              <w:rPr>
                <w:rStyle w:val="Teksttreci0"/>
                <w:rFonts w:ascii="Lato" w:hAnsi="Lato"/>
                <w:sz w:val="20"/>
                <w:szCs w:val="20"/>
              </w:rPr>
              <w:t xml:space="preserve">53 </w:t>
            </w:r>
            <w:proofErr w:type="spellStart"/>
            <w:r w:rsidRPr="008D6DD0">
              <w:rPr>
                <w:rStyle w:val="Teksttreci0"/>
                <w:rFonts w:ascii="Lato" w:hAnsi="Lato"/>
                <w:sz w:val="20"/>
                <w:szCs w:val="20"/>
                <w:lang w:val="de-DE" w:eastAsia="de-DE" w:bidi="de-DE"/>
              </w:rPr>
              <w:t>dodatkowy</w:t>
            </w:r>
            <w:proofErr w:type="spellEnd"/>
            <w:r w:rsidRPr="008D6DD0">
              <w:rPr>
                <w:rStyle w:val="Teksttreci0"/>
                <w:rFonts w:ascii="Lato" w:hAnsi="Lato"/>
                <w:sz w:val="20"/>
                <w:szCs w:val="20"/>
                <w:lang w:val="de-DE" w:eastAsia="de-DE" w:bidi="de-DE"/>
              </w:rPr>
              <w:t xml:space="preserve"> </w:t>
            </w:r>
            <w:proofErr w:type="spellStart"/>
            <w:r w:rsidRPr="008D6DD0">
              <w:rPr>
                <w:rStyle w:val="Teksttreci0"/>
                <w:rFonts w:ascii="Lato" w:hAnsi="Lato"/>
                <w:sz w:val="20"/>
                <w:szCs w:val="20"/>
                <w:lang w:val="de-DE" w:eastAsia="de-DE" w:bidi="de-DE"/>
              </w:rPr>
              <w:t>rezultat</w:t>
            </w:r>
            <w:proofErr w:type="spellEnd"/>
            <w:r w:rsidRPr="008D6DD0">
              <w:rPr>
                <w:rStyle w:val="Teksttreci0"/>
                <w:rFonts w:ascii="Lato" w:hAnsi="Lato"/>
                <w:sz w:val="20"/>
                <w:szCs w:val="20"/>
                <w:lang w:val="de-DE" w:eastAsia="de-DE" w:bidi="de-DE"/>
              </w:rPr>
              <w:t xml:space="preserve"> </w:t>
            </w:r>
            <w:r w:rsidRPr="008D6DD0">
              <w:rPr>
                <w:rStyle w:val="Teksttreci0"/>
                <w:rFonts w:ascii="Lato" w:hAnsi="Lato"/>
                <w:sz w:val="20"/>
                <w:szCs w:val="20"/>
              </w:rPr>
              <w:t>Rezultat 5</w:t>
            </w:r>
          </w:p>
          <w:p w14:paraId="5F1C5A7F" w14:textId="4E378F13"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Przeciwdziałanie</w:t>
            </w:r>
            <w:r w:rsidRPr="008D6DD0">
              <w:rPr>
                <w:rFonts w:ascii="Lato" w:hAnsi="Lato"/>
                <w:sz w:val="20"/>
                <w:szCs w:val="20"/>
              </w:rPr>
              <w:t xml:space="preserve"> </w:t>
            </w:r>
            <w:r w:rsidRPr="008D6DD0">
              <w:rPr>
                <w:rStyle w:val="Teksttreci0"/>
                <w:rFonts w:ascii="Lato" w:hAnsi="Lato"/>
                <w:sz w:val="20"/>
                <w:szCs w:val="20"/>
              </w:rPr>
              <w:t>marginalizacji i</w:t>
            </w:r>
            <w:r w:rsidRPr="008D6DD0">
              <w:rPr>
                <w:rFonts w:ascii="Lato" w:hAnsi="Lato"/>
                <w:sz w:val="20"/>
                <w:szCs w:val="20"/>
              </w:rPr>
              <w:t xml:space="preserve"> </w:t>
            </w:r>
            <w:r w:rsidRPr="008D6DD0">
              <w:rPr>
                <w:rStyle w:val="Teksttreci0"/>
                <w:rFonts w:ascii="Lato" w:hAnsi="Lato"/>
                <w:sz w:val="20"/>
                <w:szCs w:val="20"/>
              </w:rPr>
              <w:t>wykluczeniu</w:t>
            </w:r>
            <w:r w:rsidRPr="008D6DD0">
              <w:rPr>
                <w:rFonts w:ascii="Lato" w:hAnsi="Lato"/>
                <w:sz w:val="20"/>
                <w:szCs w:val="20"/>
              </w:rPr>
              <w:t xml:space="preserve"> </w:t>
            </w:r>
            <w:r w:rsidRPr="008D6DD0">
              <w:rPr>
                <w:rStyle w:val="Teksttreci0"/>
                <w:rFonts w:ascii="Lato" w:hAnsi="Lato"/>
                <w:sz w:val="20"/>
                <w:szCs w:val="20"/>
              </w:rPr>
              <w:t>społecznemu</w:t>
            </w:r>
            <w:r w:rsidRPr="008D6DD0">
              <w:rPr>
                <w:rFonts w:ascii="Lato" w:hAnsi="Lato"/>
                <w:sz w:val="20"/>
                <w:szCs w:val="20"/>
              </w:rPr>
              <w:t xml:space="preserve"> </w:t>
            </w:r>
            <w:r w:rsidRPr="008D6DD0">
              <w:rPr>
                <w:rStyle w:val="Teksttreci0"/>
                <w:rFonts w:ascii="Lato" w:hAnsi="Lato"/>
                <w:sz w:val="20"/>
                <w:szCs w:val="20"/>
              </w:rPr>
              <w:t>opiekunów</w:t>
            </w:r>
            <w:r w:rsidRPr="008D6DD0">
              <w:rPr>
                <w:rFonts w:ascii="Lato" w:hAnsi="Lato"/>
                <w:sz w:val="20"/>
                <w:szCs w:val="20"/>
              </w:rPr>
              <w:t xml:space="preserve"> </w:t>
            </w:r>
            <w:r w:rsidRPr="008D6DD0">
              <w:rPr>
                <w:rStyle w:val="Teksttreci0"/>
                <w:rFonts w:ascii="Lato" w:hAnsi="Lato"/>
                <w:sz w:val="20"/>
                <w:szCs w:val="20"/>
              </w:rPr>
              <w:t>nieformalnych</w:t>
            </w:r>
            <w:r w:rsidRPr="008D6DD0">
              <w:rPr>
                <w:rFonts w:ascii="Lato" w:hAnsi="Lato"/>
                <w:sz w:val="20"/>
                <w:szCs w:val="20"/>
              </w:rPr>
              <w:t xml:space="preserve"> </w:t>
            </w:r>
            <w:r w:rsidRPr="008D6DD0">
              <w:rPr>
                <w:rStyle w:val="Teksttreci0"/>
                <w:rFonts w:ascii="Lato" w:hAnsi="Lato"/>
                <w:sz w:val="20"/>
                <w:szCs w:val="20"/>
              </w:rPr>
              <w:t>osób z</w:t>
            </w:r>
            <w:r w:rsidRPr="008D6DD0">
              <w:rPr>
                <w:rFonts w:ascii="Lato" w:hAnsi="Lato"/>
                <w:sz w:val="20"/>
                <w:szCs w:val="20"/>
              </w:rPr>
              <w:t xml:space="preserve"> </w:t>
            </w:r>
            <w:r w:rsidRPr="008D6DD0">
              <w:rPr>
                <w:rStyle w:val="Teksttreci0"/>
                <w:rFonts w:ascii="Lato" w:hAnsi="Lato"/>
                <w:sz w:val="20"/>
                <w:szCs w:val="20"/>
              </w:rPr>
              <w:t>chorobami otępiennymi</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5DC8B0E6"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4E79BB2E" w14:textId="733F28D1" w:rsidR="00F60BAF" w:rsidRPr="008D6DD0" w:rsidRDefault="00F60BAF" w:rsidP="00F60BAF">
            <w:pPr>
              <w:spacing w:after="360" w:line="240" w:lineRule="auto"/>
              <w:rPr>
                <w:rFonts w:ascii="Lato" w:hAnsi="Lato"/>
                <w:sz w:val="20"/>
                <w:szCs w:val="20"/>
              </w:rPr>
            </w:pPr>
            <w:r w:rsidRPr="008D6DD0">
              <w:rPr>
                <w:rStyle w:val="Teksttreci0"/>
                <w:rFonts w:ascii="Lato" w:hAnsi="Lato"/>
                <w:sz w:val="20"/>
                <w:szCs w:val="20"/>
              </w:rPr>
              <w:t>Działanie 5.5.1 Uwzględnienia bezpośrednich działań z zakresu przeciwdziałania marginalizacji i wykluczeniu społecznemu opiekunów nieformalnych osób z chorobami otępiennymi w wojewódzkich strategiach polityki społecznej oraz programach przeciwdziałania ubóstwu i wykluczeniu społecznemu. W tym np. prowadzenia grup wsparcia oraz podejmowanie działań z zakresu integracji i włączenia społecznego opiekunów nieformalnych osób z chorobami otępiennymi</w:t>
            </w:r>
          </w:p>
          <w:p w14:paraId="2F0EB3FF" w14:textId="7F4B85A3" w:rsidR="00F60BAF" w:rsidRPr="008D6DD0" w:rsidRDefault="00F60BAF" w:rsidP="00F60BAF">
            <w:pPr>
              <w:spacing w:before="360" w:after="360" w:line="240" w:lineRule="auto"/>
              <w:rPr>
                <w:rFonts w:ascii="Lato" w:hAnsi="Lato"/>
                <w:sz w:val="20"/>
                <w:szCs w:val="20"/>
              </w:rPr>
            </w:pPr>
            <w:r w:rsidRPr="008D6DD0">
              <w:rPr>
                <w:rStyle w:val="Teksttreci0"/>
                <w:rFonts w:ascii="Lato" w:hAnsi="Lato"/>
                <w:sz w:val="20"/>
                <w:szCs w:val="20"/>
              </w:rPr>
              <w:t>Termin realizacji: 202ó – 2030</w:t>
            </w:r>
          </w:p>
          <w:p w14:paraId="57966D69" w14:textId="5D85DA55"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Źródła finansowania: budżet państwa, Program Fundusze Europejskie dla Rozwoju Społecznego 2021 – 2027</w:t>
            </w:r>
          </w:p>
          <w:p w14:paraId="4DD3A218" w14:textId="038707F8" w:rsidR="00F60BAF" w:rsidRPr="008D6DD0" w:rsidRDefault="00F60BAF" w:rsidP="00F60BAF">
            <w:pPr>
              <w:spacing w:line="240" w:lineRule="auto"/>
              <w:rPr>
                <w:rFonts w:ascii="Lato" w:hAnsi="Lato"/>
                <w:bCs/>
                <w:sz w:val="20"/>
                <w:szCs w:val="20"/>
              </w:rPr>
            </w:pPr>
            <w:r w:rsidRPr="008D6DD0">
              <w:rPr>
                <w:rFonts w:ascii="Lato" w:hAnsi="Lato"/>
                <w:bCs/>
                <w:sz w:val="20"/>
                <w:szCs w:val="20"/>
              </w:rPr>
              <w:t>Sposób monitorowania: Uwzględnienie w wojewódzkich strategiach z zakresu polityki społecznej działań mających na celu bezpośrednie przeciwdziałanie marginalizacji i wykluczeniu społecznemu opiekunów nieformalnych osób z zaburzeniami otępiennymi</w:t>
            </w:r>
          </w:p>
          <w:p w14:paraId="4AFE60F0"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Koordynacja: </w:t>
            </w:r>
            <w:proofErr w:type="spellStart"/>
            <w:r w:rsidRPr="008D6DD0">
              <w:rPr>
                <w:rFonts w:ascii="Lato" w:hAnsi="Lato"/>
                <w:bCs/>
                <w:sz w:val="20"/>
                <w:szCs w:val="20"/>
              </w:rPr>
              <w:t>MRPiPS</w:t>
            </w:r>
            <w:proofErr w:type="spellEnd"/>
          </w:p>
          <w:p w14:paraId="1BD9B872"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Współpraca: Urzędy Marszałkowskie, jednostki samorządu terytorialnego, NGO</w:t>
            </w:r>
          </w:p>
          <w:p w14:paraId="0A85BE6A"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5.5.2 Opracowanie i przeprowadzenie kampanii społecznej ukazującej rolę i zaangażowanie rodzinnych opiekunów seniorów z chorobami otępiennymi</w:t>
            </w:r>
          </w:p>
          <w:p w14:paraId="47E6A98C" w14:textId="73770B2A" w:rsidR="00F60BAF" w:rsidRPr="008D6DD0" w:rsidRDefault="00F60BAF" w:rsidP="00F60BAF">
            <w:pPr>
              <w:spacing w:line="240" w:lineRule="auto"/>
              <w:rPr>
                <w:rFonts w:ascii="Lato" w:hAnsi="Lato"/>
                <w:bCs/>
                <w:sz w:val="20"/>
                <w:szCs w:val="20"/>
              </w:rPr>
            </w:pPr>
            <w:r w:rsidRPr="008D6DD0">
              <w:rPr>
                <w:rFonts w:ascii="Lato" w:hAnsi="Lato"/>
                <w:bCs/>
                <w:sz w:val="20"/>
                <w:szCs w:val="20"/>
              </w:rPr>
              <w:t>Termin realizacji: 2026 – 2030</w:t>
            </w:r>
          </w:p>
          <w:p w14:paraId="77032CCF" w14:textId="0F26FF33" w:rsidR="00F60BAF" w:rsidRPr="008D6DD0" w:rsidRDefault="00F60BAF" w:rsidP="00F60BAF">
            <w:pPr>
              <w:spacing w:line="240" w:lineRule="auto"/>
              <w:rPr>
                <w:rFonts w:ascii="Lato" w:hAnsi="Lato"/>
                <w:bCs/>
                <w:sz w:val="20"/>
                <w:szCs w:val="20"/>
              </w:rPr>
            </w:pPr>
            <w:r w:rsidRPr="008D6DD0">
              <w:rPr>
                <w:rFonts w:ascii="Lato" w:hAnsi="Lato"/>
                <w:bCs/>
                <w:sz w:val="20"/>
                <w:szCs w:val="20"/>
              </w:rPr>
              <w:t>Źródła finansowania: budżet państwa, Program Fundusze Europejskie dla Rozwoju Społecznego 2021 – 2027</w:t>
            </w:r>
          </w:p>
          <w:p w14:paraId="1D33DC60" w14:textId="1103FD4D" w:rsidR="00F60BAF" w:rsidRPr="008D6DD0" w:rsidRDefault="00F60BAF" w:rsidP="00F60BAF">
            <w:pPr>
              <w:spacing w:line="240" w:lineRule="auto"/>
              <w:rPr>
                <w:rFonts w:ascii="Lato" w:hAnsi="Lato"/>
                <w:bCs/>
                <w:sz w:val="20"/>
                <w:szCs w:val="20"/>
              </w:rPr>
            </w:pPr>
            <w:r w:rsidRPr="008D6DD0">
              <w:rPr>
                <w:rFonts w:ascii="Lato" w:hAnsi="Lato"/>
                <w:bCs/>
                <w:sz w:val="20"/>
                <w:szCs w:val="20"/>
              </w:rPr>
              <w:t>Sposób monitorowania: Kampanie społeczne ukazującej rolę i zaangażowanie rodzinnych opiekunów seniorów z chorobami otępiennymi oraz w jaki sposób wspierać opiekunów, by nie czuli się wykluczeni</w:t>
            </w:r>
          </w:p>
          <w:p w14:paraId="699A10F6"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Koordynacja: </w:t>
            </w:r>
            <w:proofErr w:type="spellStart"/>
            <w:r w:rsidRPr="008D6DD0">
              <w:rPr>
                <w:rFonts w:ascii="Lato" w:hAnsi="Lato"/>
                <w:bCs/>
                <w:sz w:val="20"/>
                <w:szCs w:val="20"/>
              </w:rPr>
              <w:t>MRPiPS</w:t>
            </w:r>
            <w:proofErr w:type="spellEnd"/>
            <w:r w:rsidRPr="008D6DD0">
              <w:rPr>
                <w:rFonts w:ascii="Lato" w:hAnsi="Lato"/>
                <w:bCs/>
                <w:sz w:val="20"/>
                <w:szCs w:val="20"/>
              </w:rPr>
              <w:t>, MZ</w:t>
            </w:r>
          </w:p>
          <w:p w14:paraId="56898F26"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Współpraca: Urzędy Wojewódzkie, jednostki samorządu terytorialnego, NGO</w:t>
            </w:r>
          </w:p>
          <w:p w14:paraId="7645803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5.5.3 Stworzenie i upowszechnienie formy wsparcia opiekunów w postaci asystenta osób z zaburzeniami otępiennymi pozwalającej na udział w życiu społecznym rodzinnym opiekunom osób z zaburzeniami poznawczymi</w:t>
            </w:r>
          </w:p>
          <w:p w14:paraId="6354AEE5" w14:textId="69FA2929" w:rsidR="00F60BAF" w:rsidRPr="008D6DD0" w:rsidRDefault="00F60BAF" w:rsidP="00F60BAF">
            <w:pPr>
              <w:spacing w:line="240" w:lineRule="auto"/>
              <w:rPr>
                <w:rFonts w:ascii="Lato" w:hAnsi="Lato"/>
                <w:bCs/>
                <w:sz w:val="20"/>
                <w:szCs w:val="20"/>
              </w:rPr>
            </w:pPr>
            <w:r w:rsidRPr="008D6DD0">
              <w:rPr>
                <w:rFonts w:ascii="Lato" w:hAnsi="Lato"/>
                <w:bCs/>
                <w:sz w:val="20"/>
                <w:szCs w:val="20"/>
              </w:rPr>
              <w:t>Termin realizacji: 202ó – 2030</w:t>
            </w:r>
          </w:p>
          <w:p w14:paraId="42C67D34"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Źródła finansowania: PFRON</w:t>
            </w:r>
          </w:p>
          <w:p w14:paraId="3D9D2B0B" w14:textId="1DB3D224" w:rsidR="00F60BAF" w:rsidRPr="008D6DD0" w:rsidRDefault="00F60BAF" w:rsidP="00F60BAF">
            <w:pPr>
              <w:spacing w:line="240" w:lineRule="auto"/>
              <w:rPr>
                <w:rFonts w:ascii="Lato" w:hAnsi="Lato"/>
                <w:bCs/>
                <w:sz w:val="20"/>
                <w:szCs w:val="20"/>
              </w:rPr>
            </w:pPr>
            <w:r w:rsidRPr="008D6DD0">
              <w:rPr>
                <w:rFonts w:ascii="Lato" w:hAnsi="Lato"/>
                <w:bCs/>
                <w:sz w:val="20"/>
                <w:szCs w:val="20"/>
              </w:rPr>
              <w:t>Sposób monitorowania: Opracowanie działania Asystent osób z zaburzeniami otępiennymi w ramach corocznego konkursu zadań zlecanych przez PFRON NGO; Liczba osób z zaburzeniami otępiennymi objętych wsparciem asystenta</w:t>
            </w:r>
          </w:p>
          <w:p w14:paraId="51892CFF" w14:textId="7B78F7C0"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Koordynacja: </w:t>
            </w:r>
            <w:proofErr w:type="spellStart"/>
            <w:r w:rsidRPr="008D6DD0">
              <w:rPr>
                <w:rFonts w:ascii="Lato" w:hAnsi="Lato"/>
                <w:bCs/>
                <w:sz w:val="20"/>
                <w:szCs w:val="20"/>
              </w:rPr>
              <w:t>MRPiPS</w:t>
            </w:r>
            <w:proofErr w:type="spellEnd"/>
            <w:r w:rsidRPr="008D6DD0">
              <w:rPr>
                <w:rFonts w:ascii="Lato" w:hAnsi="Lato"/>
                <w:bCs/>
                <w:sz w:val="20"/>
                <w:szCs w:val="20"/>
              </w:rPr>
              <w:t xml:space="preserve">, Pełnomocnik rządu np. </w:t>
            </w:r>
            <w:proofErr w:type="spellStart"/>
            <w:r w:rsidRPr="008D6DD0">
              <w:rPr>
                <w:rFonts w:ascii="Lato" w:hAnsi="Lato"/>
                <w:bCs/>
                <w:sz w:val="20"/>
                <w:szCs w:val="20"/>
              </w:rPr>
              <w:t>OzN</w:t>
            </w:r>
            <w:proofErr w:type="spellEnd"/>
            <w:r w:rsidRPr="008D6DD0">
              <w:rPr>
                <w:rFonts w:ascii="Lato" w:hAnsi="Lato"/>
                <w:bCs/>
                <w:sz w:val="20"/>
                <w:szCs w:val="20"/>
              </w:rPr>
              <w:t>, PFRON</w:t>
            </w:r>
          </w:p>
          <w:p w14:paraId="169010F9"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Współpraca: PFRON, NGO</w:t>
            </w:r>
          </w:p>
          <w:p w14:paraId="2FE7EE3C"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5.5.4 Stworzenie i upowszechnienie opracowania skierowanego do rodzinnych opiekunów osób z zaburzeniami poznawczymi ukazującego im w jaki sposób pomimo stałej opieki nad osobami z zaburzeniami otępiennymi powinni dbać o siebie, swoje zdrowie fizyczne i psychiczne oraz dzięki dostępnym formą wsparcia (w opiece nad osobą chorą) uczestniczyć w życiu rodzinnym i społecznym</w:t>
            </w:r>
          </w:p>
          <w:p w14:paraId="6FAB3C1A" w14:textId="3372BF19" w:rsidR="00F60BAF" w:rsidRPr="008D6DD0" w:rsidRDefault="00F60BAF" w:rsidP="00F60BAF">
            <w:pPr>
              <w:spacing w:line="240" w:lineRule="auto"/>
              <w:rPr>
                <w:rFonts w:ascii="Lato" w:hAnsi="Lato"/>
                <w:bCs/>
                <w:sz w:val="20"/>
                <w:szCs w:val="20"/>
              </w:rPr>
            </w:pPr>
            <w:r w:rsidRPr="008D6DD0">
              <w:rPr>
                <w:rFonts w:ascii="Lato" w:hAnsi="Lato"/>
                <w:bCs/>
                <w:sz w:val="20"/>
                <w:szCs w:val="20"/>
              </w:rPr>
              <w:t>Termin realizacji: 202ó – 2030</w:t>
            </w:r>
          </w:p>
          <w:p w14:paraId="172D9627" w14:textId="03FF1D1E" w:rsidR="00F60BAF" w:rsidRPr="008D6DD0" w:rsidRDefault="00F60BAF" w:rsidP="00F60BAF">
            <w:pPr>
              <w:spacing w:line="240" w:lineRule="auto"/>
              <w:rPr>
                <w:rFonts w:ascii="Lato" w:hAnsi="Lato"/>
                <w:bCs/>
                <w:sz w:val="20"/>
                <w:szCs w:val="20"/>
              </w:rPr>
            </w:pPr>
            <w:r w:rsidRPr="008D6DD0">
              <w:rPr>
                <w:rFonts w:ascii="Lato" w:hAnsi="Lato"/>
                <w:bCs/>
                <w:sz w:val="20"/>
                <w:szCs w:val="20"/>
              </w:rPr>
              <w:t>Źródła finansowania: budżet państwa, Program Fundusze Europejskie dla Rozwoju Społecznego 2021 – 2027</w:t>
            </w:r>
          </w:p>
          <w:p w14:paraId="3CA75CD9" w14:textId="31718A2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Sposób monitorowania: Stworzenie i upowszechnienie opracowania skierowanego do rodzinnych opiekunów osób z zaburzeniami poznawczymi ukazującego im w jaki sposób pomimo stałej opieki nad osobami z zaburzeniami otępiennymi powinni dbać o siebie, swoje zdrowie fizyczne i psychiczne oraz dzięki dostępnym formą wsparcia (w opiece nad osobą chorą) uczestniczyć w życiu rodzinnym i społecznym oraz jego stała aktualizacja na stronie internetowej poświęconej opiece nad osobami z zaburzeniami otępiennymi prowadzonej przez MZ lub </w:t>
            </w:r>
            <w:proofErr w:type="spellStart"/>
            <w:r w:rsidRPr="008D6DD0">
              <w:rPr>
                <w:rFonts w:ascii="Lato" w:hAnsi="Lato"/>
                <w:bCs/>
                <w:sz w:val="20"/>
                <w:szCs w:val="20"/>
              </w:rPr>
              <w:t>MRPiPS</w:t>
            </w:r>
            <w:proofErr w:type="spellEnd"/>
          </w:p>
          <w:p w14:paraId="0975D3D3" w14:textId="521A4499"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Koordynacja: MZ, </w:t>
            </w:r>
            <w:proofErr w:type="spellStart"/>
            <w:r w:rsidRPr="008D6DD0">
              <w:rPr>
                <w:rFonts w:ascii="Lato" w:hAnsi="Lato"/>
                <w:bCs/>
                <w:sz w:val="20"/>
                <w:szCs w:val="20"/>
              </w:rPr>
              <w:t>MRPiPS</w:t>
            </w:r>
            <w:proofErr w:type="spellEnd"/>
          </w:p>
          <w:p w14:paraId="77373D92" w14:textId="227891A7" w:rsidR="00F60BAF" w:rsidRPr="008D6DD0" w:rsidRDefault="00F60BAF" w:rsidP="00F60BAF">
            <w:pPr>
              <w:spacing w:line="240" w:lineRule="auto"/>
              <w:rPr>
                <w:rFonts w:ascii="Lato" w:hAnsi="Lato"/>
                <w:bCs/>
                <w:sz w:val="20"/>
                <w:szCs w:val="20"/>
              </w:rPr>
            </w:pPr>
            <w:r w:rsidRPr="008D6DD0">
              <w:rPr>
                <w:rFonts w:ascii="Lato" w:hAnsi="Lato"/>
                <w:bCs/>
                <w:sz w:val="20"/>
                <w:szCs w:val="20"/>
              </w:rPr>
              <w:t>Współpraca: uczelnie, NGO</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1F7F6" w14:textId="13AF5836" w:rsidR="00F60BAF" w:rsidRPr="008D6DD0" w:rsidRDefault="00F60BAF" w:rsidP="00F60BAF">
            <w:pPr>
              <w:spacing w:line="240" w:lineRule="auto"/>
              <w:rPr>
                <w:rFonts w:ascii="Lato" w:hAnsi="Lato"/>
                <w:sz w:val="20"/>
                <w:szCs w:val="20"/>
              </w:rPr>
            </w:pPr>
            <w:r w:rsidRPr="008D6DD0">
              <w:rPr>
                <w:rStyle w:val="Teksttreci0"/>
                <w:rFonts w:ascii="Lato" w:hAnsi="Lato"/>
                <w:sz w:val="20"/>
                <w:szCs w:val="20"/>
              </w:rPr>
              <w:t>Jak wynika z</w:t>
            </w:r>
            <w:r w:rsidRPr="008D6DD0">
              <w:rPr>
                <w:rFonts w:ascii="Lato" w:hAnsi="Lato"/>
                <w:sz w:val="20"/>
                <w:szCs w:val="20"/>
              </w:rPr>
              <w:t xml:space="preserve"> </w:t>
            </w:r>
            <w:r w:rsidRPr="008D6DD0">
              <w:rPr>
                <w:rStyle w:val="Teksttreci0"/>
                <w:rFonts w:ascii="Lato" w:hAnsi="Lato"/>
                <w:sz w:val="20"/>
                <w:szCs w:val="20"/>
              </w:rPr>
              <w:t xml:space="preserve">przeprowadzonych przeze mnie badań zaprezentowanych i przeanalizowanych w publikacji „Jak wspierać rodziny osób z zaburzeniami otępiennymi? Zalecenia rodzin dla instytucji pomocy i integracji społecznej”, rodzinnym opiekunom osób z zaburzeniami otępiennymi brakuje zrozumienia i wsparcia społecznego, a ze względu na brak wiedzy społecznej nt. zaburzeń otępiennych w tym </w:t>
            </w:r>
            <w:proofErr w:type="spellStart"/>
            <w:r w:rsidRPr="008D6DD0">
              <w:rPr>
                <w:rStyle w:val="Teksttreci0"/>
                <w:rFonts w:ascii="Lato" w:hAnsi="Lato"/>
                <w:sz w:val="20"/>
                <w:szCs w:val="20"/>
              </w:rPr>
              <w:t>zachowań</w:t>
            </w:r>
            <w:proofErr w:type="spellEnd"/>
            <w:r w:rsidRPr="008D6DD0">
              <w:rPr>
                <w:rStyle w:val="Teksttreci0"/>
                <w:rFonts w:ascii="Lato" w:hAnsi="Lato"/>
                <w:sz w:val="20"/>
                <w:szCs w:val="20"/>
              </w:rPr>
              <w:t xml:space="preserve"> osób chorych, panujących stereotypów oraz baraku możliwości czasowej opiekunów (np. na wyjście do sklepu, na spacer, spotkania ze znajomymi, wyjścia do lekarza lub na spotkanie społeczności lokalnej) prowadzi to do marginalizacji i wykluczenia społecznego rodzinnych opiekunów osób z zaburzeniami otępiennymi.</w:t>
            </w:r>
          </w:p>
        </w:tc>
        <w:tc>
          <w:tcPr>
            <w:tcW w:w="869" w:type="pct"/>
            <w:shd w:val="clear" w:color="auto" w:fill="FFFFFF" w:themeFill="background1"/>
            <w:vAlign w:val="center"/>
          </w:tcPr>
          <w:p w14:paraId="067E065D" w14:textId="015A1521" w:rsidR="00F60BAF" w:rsidRPr="008D6DD0" w:rsidRDefault="00B35752" w:rsidP="00F60BAF">
            <w:pPr>
              <w:spacing w:line="240" w:lineRule="auto"/>
              <w:rPr>
                <w:rFonts w:ascii="Lato" w:hAnsi="Lato"/>
                <w:b/>
                <w:sz w:val="20"/>
                <w:szCs w:val="20"/>
              </w:rPr>
            </w:pPr>
            <w:r w:rsidRPr="008D6DD0">
              <w:rPr>
                <w:rFonts w:ascii="Lato" w:hAnsi="Lato"/>
                <w:b/>
                <w:sz w:val="20"/>
                <w:szCs w:val="20"/>
              </w:rPr>
              <w:t>Uwaga nieuwzględniona</w:t>
            </w:r>
          </w:p>
          <w:p w14:paraId="4AE590BA" w14:textId="77777777" w:rsidR="00B35752" w:rsidRPr="008D6DD0" w:rsidRDefault="00B35752" w:rsidP="00F60BAF">
            <w:pPr>
              <w:spacing w:line="240" w:lineRule="auto"/>
              <w:rPr>
                <w:rFonts w:ascii="Lato" w:hAnsi="Lato"/>
                <w:bCs/>
                <w:sz w:val="20"/>
                <w:szCs w:val="20"/>
              </w:rPr>
            </w:pPr>
            <w:r w:rsidRPr="008D6DD0">
              <w:rPr>
                <w:rFonts w:ascii="Lato" w:hAnsi="Lato"/>
                <w:bCs/>
                <w:sz w:val="20"/>
                <w:szCs w:val="20"/>
              </w:rPr>
              <w:t>Kwestie dotyczące stygmatyzacji opiekunów i osób chorych mają być przedmiotem kampanii planowanej przez MZ.</w:t>
            </w:r>
          </w:p>
          <w:p w14:paraId="3BB58C4B"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Zakres zaproponowane</w:t>
            </w:r>
            <w:r w:rsidR="00B35752" w:rsidRPr="008D6DD0">
              <w:rPr>
                <w:rFonts w:ascii="Lato" w:hAnsi="Lato"/>
                <w:bCs/>
                <w:sz w:val="20"/>
                <w:szCs w:val="20"/>
              </w:rPr>
              <w:t>go</w:t>
            </w:r>
            <w:r w:rsidRPr="008D6DD0">
              <w:rPr>
                <w:rFonts w:ascii="Lato" w:hAnsi="Lato"/>
                <w:bCs/>
                <w:sz w:val="20"/>
                <w:szCs w:val="20"/>
              </w:rPr>
              <w:t xml:space="preserve"> działania 5.5.4 został uwzględniony w działaniu 5.1.1, gdyż w narzędziu edukacyjnym </w:t>
            </w:r>
            <w:proofErr w:type="spellStart"/>
            <w:r w:rsidRPr="008D6DD0">
              <w:rPr>
                <w:rFonts w:ascii="Lato" w:hAnsi="Lato"/>
                <w:bCs/>
                <w:sz w:val="20"/>
                <w:szCs w:val="20"/>
              </w:rPr>
              <w:t>iSupport</w:t>
            </w:r>
            <w:proofErr w:type="spellEnd"/>
            <w:r w:rsidRPr="008D6DD0">
              <w:rPr>
                <w:rFonts w:ascii="Lato" w:hAnsi="Lato"/>
                <w:bCs/>
                <w:sz w:val="20"/>
                <w:szCs w:val="20"/>
              </w:rPr>
              <w:t xml:space="preserve"> for </w:t>
            </w:r>
            <w:proofErr w:type="spellStart"/>
            <w:r w:rsidRPr="008D6DD0">
              <w:rPr>
                <w:rFonts w:ascii="Lato" w:hAnsi="Lato"/>
                <w:bCs/>
                <w:sz w:val="20"/>
                <w:szCs w:val="20"/>
              </w:rPr>
              <w:t>Dementia</w:t>
            </w:r>
            <w:proofErr w:type="spellEnd"/>
            <w:r w:rsidRPr="008D6DD0">
              <w:rPr>
                <w:rFonts w:ascii="Lato" w:hAnsi="Lato"/>
                <w:bCs/>
                <w:sz w:val="20"/>
                <w:szCs w:val="20"/>
              </w:rPr>
              <w:t xml:space="preserve"> zwraca się szczególną uwagę na kwestię dobrostanu opiekuna osoby z chorobą otępienną. </w:t>
            </w:r>
          </w:p>
          <w:p w14:paraId="06D25DD4" w14:textId="0189E55E" w:rsidR="00B35752" w:rsidRPr="008D6DD0" w:rsidRDefault="00B35752" w:rsidP="00F60BAF">
            <w:pPr>
              <w:spacing w:line="240" w:lineRule="auto"/>
              <w:rPr>
                <w:rFonts w:ascii="Lato" w:hAnsi="Lato"/>
                <w:bCs/>
                <w:sz w:val="20"/>
                <w:szCs w:val="20"/>
              </w:rPr>
            </w:pPr>
            <w:r w:rsidRPr="008D6DD0">
              <w:rPr>
                <w:rFonts w:ascii="Lato" w:hAnsi="Lato"/>
                <w:bCs/>
                <w:sz w:val="20"/>
                <w:szCs w:val="20"/>
              </w:rPr>
              <w:t xml:space="preserve">W pozostałych proponowanych zakresach instytucje kierunkowo odpowiedzialne nie zgłosiły propozycji działań do Programu. </w:t>
            </w:r>
          </w:p>
        </w:tc>
      </w:tr>
      <w:tr w:rsidR="00F60BAF" w:rsidRPr="008D6DD0" w14:paraId="40CE269D" w14:textId="77777777" w:rsidTr="001F4579">
        <w:trPr>
          <w:trHeight w:val="375"/>
        </w:trPr>
        <w:tc>
          <w:tcPr>
            <w:tcW w:w="195" w:type="pct"/>
            <w:shd w:val="clear" w:color="auto" w:fill="FFFFFF" w:themeFill="background1"/>
            <w:vAlign w:val="center"/>
          </w:tcPr>
          <w:p w14:paraId="231BD73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E1CA77B" w14:textId="5AFE4634"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Kolegium Lekarzy Specjalistów Geriatrii w Polsce </w:t>
            </w:r>
          </w:p>
        </w:tc>
        <w:tc>
          <w:tcPr>
            <w:tcW w:w="643" w:type="pct"/>
            <w:tcBorders>
              <w:top w:val="single" w:sz="4" w:space="0" w:color="auto"/>
              <w:left w:val="single" w:sz="4" w:space="0" w:color="auto"/>
            </w:tcBorders>
            <w:shd w:val="clear" w:color="auto" w:fill="FFFFFF" w:themeFill="background1"/>
            <w:vAlign w:val="center"/>
          </w:tcPr>
          <w:p w14:paraId="2C520A9A" w14:textId="732DD9EF"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Działanie 3.1.2</w:t>
            </w:r>
          </w:p>
        </w:tc>
        <w:tc>
          <w:tcPr>
            <w:tcW w:w="644" w:type="pct"/>
            <w:tcBorders>
              <w:top w:val="single" w:sz="4" w:space="0" w:color="auto"/>
              <w:left w:val="single" w:sz="4" w:space="0" w:color="auto"/>
            </w:tcBorders>
            <w:shd w:val="clear" w:color="auto" w:fill="FFFFFF" w:themeFill="background1"/>
            <w:vAlign w:val="center"/>
          </w:tcPr>
          <w:p w14:paraId="410E9638"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Działanie 3.1.2</w:t>
            </w:r>
          </w:p>
          <w:p w14:paraId="78704C8B" w14:textId="392E42BA"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Wdrożenie</w:t>
            </w:r>
            <w:r w:rsidRPr="008D6DD0">
              <w:rPr>
                <w:rFonts w:ascii="Lato" w:hAnsi="Lato"/>
                <w:sz w:val="20"/>
                <w:szCs w:val="20"/>
              </w:rPr>
              <w:t xml:space="preserve"> </w:t>
            </w:r>
            <w:r w:rsidRPr="008D6DD0">
              <w:rPr>
                <w:rStyle w:val="Teksttreci95pt"/>
                <w:rFonts w:ascii="Lato" w:hAnsi="Lato"/>
                <w:sz w:val="20"/>
                <w:szCs w:val="20"/>
              </w:rPr>
              <w:t>rozwiązań z</w:t>
            </w:r>
            <w:r w:rsidRPr="008D6DD0">
              <w:rPr>
                <w:rFonts w:ascii="Lato" w:hAnsi="Lato"/>
                <w:sz w:val="20"/>
                <w:szCs w:val="20"/>
              </w:rPr>
              <w:t xml:space="preserve"> </w:t>
            </w:r>
            <w:r w:rsidRPr="008D6DD0">
              <w:rPr>
                <w:rStyle w:val="Teksttreci95pt"/>
                <w:rFonts w:ascii="Lato" w:hAnsi="Lato"/>
                <w:sz w:val="20"/>
                <w:szCs w:val="20"/>
              </w:rPr>
              <w:t>zakresu wczesnej diagnostyki zaburzeń</w:t>
            </w:r>
            <w:r w:rsidRPr="008D6DD0">
              <w:rPr>
                <w:rFonts w:ascii="Lato" w:hAnsi="Lato"/>
                <w:sz w:val="20"/>
                <w:szCs w:val="20"/>
              </w:rPr>
              <w:t xml:space="preserve"> </w:t>
            </w:r>
            <w:r w:rsidRPr="008D6DD0">
              <w:rPr>
                <w:rStyle w:val="Teksttreci95pt"/>
                <w:rFonts w:ascii="Lato" w:hAnsi="Lato"/>
                <w:sz w:val="20"/>
                <w:szCs w:val="20"/>
              </w:rPr>
              <w:t>otępiennych</w:t>
            </w:r>
            <w:r w:rsidRPr="008D6DD0">
              <w:rPr>
                <w:rFonts w:ascii="Lato" w:hAnsi="Lato"/>
                <w:sz w:val="20"/>
                <w:szCs w:val="20"/>
              </w:rPr>
              <w:t xml:space="preserve"> </w:t>
            </w:r>
            <w:r w:rsidRPr="008D6DD0">
              <w:rPr>
                <w:rStyle w:val="Teksttreci95pt"/>
                <w:rFonts w:ascii="Lato" w:hAnsi="Lato"/>
                <w:sz w:val="20"/>
                <w:szCs w:val="20"/>
              </w:rPr>
              <w:t>obejmujących</w:t>
            </w:r>
            <w:r w:rsidRPr="008D6DD0">
              <w:rPr>
                <w:rFonts w:ascii="Lato" w:hAnsi="Lato"/>
                <w:sz w:val="20"/>
                <w:szCs w:val="20"/>
              </w:rPr>
              <w:t xml:space="preserve"> </w:t>
            </w:r>
            <w:r w:rsidRPr="008D6DD0">
              <w:rPr>
                <w:rStyle w:val="Teksttreci95pt"/>
                <w:rFonts w:ascii="Lato" w:hAnsi="Lato"/>
                <w:sz w:val="20"/>
                <w:szCs w:val="20"/>
              </w:rPr>
              <w:t>możliwość</w:t>
            </w:r>
            <w:r w:rsidRPr="008D6DD0">
              <w:rPr>
                <w:rFonts w:ascii="Lato" w:hAnsi="Lato"/>
                <w:sz w:val="20"/>
                <w:szCs w:val="20"/>
              </w:rPr>
              <w:t xml:space="preserve"> </w:t>
            </w:r>
            <w:r w:rsidRPr="008D6DD0">
              <w:rPr>
                <w:rStyle w:val="Teksttreci95pt"/>
                <w:rFonts w:ascii="Lato" w:hAnsi="Lato"/>
                <w:sz w:val="20"/>
                <w:szCs w:val="20"/>
              </w:rPr>
              <w:t>realizacji ze</w:t>
            </w:r>
            <w:r w:rsidRPr="008D6DD0">
              <w:rPr>
                <w:rFonts w:ascii="Lato" w:hAnsi="Lato"/>
                <w:sz w:val="20"/>
                <w:szCs w:val="20"/>
              </w:rPr>
              <w:t xml:space="preserve"> </w:t>
            </w:r>
            <w:r w:rsidRPr="008D6DD0">
              <w:rPr>
                <w:rStyle w:val="Teksttreci95pt"/>
                <w:rFonts w:ascii="Lato" w:hAnsi="Lato"/>
                <w:sz w:val="20"/>
                <w:szCs w:val="20"/>
              </w:rPr>
              <w:t>środków</w:t>
            </w:r>
            <w:r w:rsidRPr="008D6DD0">
              <w:rPr>
                <w:rFonts w:ascii="Lato" w:hAnsi="Lato"/>
                <w:sz w:val="20"/>
                <w:szCs w:val="20"/>
              </w:rPr>
              <w:t xml:space="preserve"> </w:t>
            </w:r>
            <w:r w:rsidRPr="008D6DD0">
              <w:rPr>
                <w:rStyle w:val="Teksttreci95pt"/>
                <w:rFonts w:ascii="Lato" w:hAnsi="Lato"/>
                <w:sz w:val="20"/>
                <w:szCs w:val="20"/>
              </w:rPr>
              <w:t>publicznych w</w:t>
            </w:r>
            <w:r w:rsidRPr="008D6DD0">
              <w:rPr>
                <w:rFonts w:ascii="Lato" w:hAnsi="Lato"/>
                <w:sz w:val="20"/>
                <w:szCs w:val="20"/>
              </w:rPr>
              <w:t xml:space="preserve"> </w:t>
            </w:r>
            <w:r w:rsidRPr="008D6DD0">
              <w:rPr>
                <w:rStyle w:val="Teksttreci95pt"/>
                <w:rFonts w:ascii="Lato" w:hAnsi="Lato"/>
                <w:sz w:val="20"/>
                <w:szCs w:val="20"/>
              </w:rPr>
              <w:t>podstawowej</w:t>
            </w:r>
            <w:r w:rsidRPr="008D6DD0">
              <w:rPr>
                <w:rFonts w:ascii="Lato" w:hAnsi="Lato"/>
                <w:sz w:val="20"/>
                <w:szCs w:val="20"/>
              </w:rPr>
              <w:t xml:space="preserve"> </w:t>
            </w:r>
            <w:r w:rsidRPr="008D6DD0">
              <w:rPr>
                <w:rStyle w:val="Teksttreci95pt"/>
                <w:rFonts w:ascii="Lato" w:hAnsi="Lato"/>
                <w:sz w:val="20"/>
                <w:szCs w:val="20"/>
              </w:rPr>
              <w:t>opieki zdrowotnej – określonych</w:t>
            </w:r>
            <w:r w:rsidRPr="008D6DD0">
              <w:rPr>
                <w:rFonts w:ascii="Lato" w:hAnsi="Lato"/>
                <w:sz w:val="20"/>
                <w:szCs w:val="20"/>
              </w:rPr>
              <w:t xml:space="preserve"> </w:t>
            </w:r>
            <w:r w:rsidRPr="008D6DD0">
              <w:rPr>
                <w:rStyle w:val="Teksttreci95pt"/>
                <w:rFonts w:ascii="Lato" w:hAnsi="Lato"/>
                <w:sz w:val="20"/>
                <w:szCs w:val="20"/>
              </w:rPr>
              <w:t>testów</w:t>
            </w:r>
            <w:r w:rsidRPr="008D6DD0">
              <w:rPr>
                <w:rFonts w:ascii="Lato" w:hAnsi="Lato"/>
                <w:sz w:val="20"/>
                <w:szCs w:val="20"/>
              </w:rPr>
              <w:t xml:space="preserve"> </w:t>
            </w:r>
            <w:r w:rsidRPr="008D6DD0">
              <w:rPr>
                <w:rStyle w:val="Teksttreci95pt"/>
                <w:rFonts w:ascii="Lato" w:hAnsi="Lato"/>
                <w:sz w:val="20"/>
                <w:szCs w:val="20"/>
              </w:rPr>
              <w:t>sprawności funkcji poznawczych oraz stosownych badań</w:t>
            </w:r>
          </w:p>
          <w:p w14:paraId="626D8598" w14:textId="07355940"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laboratoryjnych</w:t>
            </w:r>
          </w:p>
        </w:tc>
        <w:tc>
          <w:tcPr>
            <w:tcW w:w="841" w:type="pct"/>
            <w:tcBorders>
              <w:top w:val="single" w:sz="4" w:space="0" w:color="auto"/>
              <w:left w:val="single" w:sz="4" w:space="0" w:color="auto"/>
            </w:tcBorders>
            <w:shd w:val="clear" w:color="auto" w:fill="FFFFFF" w:themeFill="background1"/>
            <w:vAlign w:val="center"/>
          </w:tcPr>
          <w:p w14:paraId="24AD9D54"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Działanie 3.1.2 Wdrożenie rozwiązań z zakresu wczesnej diagnostyki zaburzeń otępiennych</w:t>
            </w:r>
          </w:p>
          <w:p w14:paraId="1EAAF548" w14:textId="33797862"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 xml:space="preserve">obejmujących możliwość realizacji ze środków publicznych w podstawowej opieki zdrowotnej — </w:t>
            </w:r>
            <w:r w:rsidRPr="008D6DD0">
              <w:rPr>
                <w:rStyle w:val="TeksttreciPogrubienie"/>
                <w:rFonts w:ascii="Lato" w:hAnsi="Lato"/>
                <w:sz w:val="20"/>
                <w:szCs w:val="20"/>
              </w:rPr>
              <w:t>określonych testów przesiewowych funkcji poznawczych oraz stosownych badań laboratoryjnych, wraz z określeniem dalszej przyspieszonej ścieżki diagnostycznej i konsultacyjnej w warunkach poradni neurologicznej i/</w:t>
            </w:r>
            <w:proofErr w:type="spellStart"/>
            <w:r w:rsidRPr="008D6DD0">
              <w:rPr>
                <w:rStyle w:val="TeksttreciPogrubienie"/>
                <w:rFonts w:ascii="Lato" w:hAnsi="Lato"/>
                <w:sz w:val="20"/>
                <w:szCs w:val="20"/>
              </w:rPr>
              <w:t>iub</w:t>
            </w:r>
            <w:proofErr w:type="spellEnd"/>
            <w:r w:rsidRPr="008D6DD0">
              <w:rPr>
                <w:rStyle w:val="TeksttreciPogrubienie"/>
                <w:rFonts w:ascii="Lato" w:hAnsi="Lato"/>
                <w:sz w:val="20"/>
                <w:szCs w:val="20"/>
              </w:rPr>
              <w:t>, psychiatrycznej i/lub i geriatrycznej.</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1F909590" w14:textId="560C0B69"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Diagnostyka w warunkach POZ w sytuacji kiedy ostateczna diagnoza powinna być stawiana przez neurologa, psychiatrę lub geriatrę, musi być wsparta ułatwionym dostępem do odpowiednich poradni. Obecnie, czasy oczekiwania na świadczenie w ww. poradniach nie stwarzają możliwości wystarczająco szybkiego dostępu pacjenta z podejrzeniem otępienia do specjalisty, który ma postawić ostateczne rozpoznanie, a tym samym rozpoczęcia leczenia.</w:t>
            </w:r>
          </w:p>
        </w:tc>
        <w:tc>
          <w:tcPr>
            <w:tcW w:w="869" w:type="pct"/>
            <w:shd w:val="clear" w:color="auto" w:fill="FFFFFF" w:themeFill="background1"/>
            <w:vAlign w:val="center"/>
          </w:tcPr>
          <w:p w14:paraId="093F0B79"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08C676F4" w14:textId="1C04B79F"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Opracowanie dalszej ścieżki diagnostycznej i konsultacyjnej przewidziano w działaniu 4.1.1 </w:t>
            </w:r>
            <w:r w:rsidRPr="008D6DD0">
              <w:rPr>
                <w:rFonts w:ascii="Lato" w:hAnsi="Lato"/>
                <w:sz w:val="20"/>
                <w:szCs w:val="20"/>
              </w:rPr>
              <w:t xml:space="preserve"> </w:t>
            </w:r>
            <w:r w:rsidRPr="008D6DD0">
              <w:rPr>
                <w:rFonts w:ascii="Lato" w:hAnsi="Lato"/>
                <w:bCs/>
                <w:sz w:val="20"/>
                <w:szCs w:val="20"/>
              </w:rPr>
              <w:t>Ustalenie oraz aktualizacja zaleceń postępowania diagnostycznego i terapeutycznego na różnych poziomach opieki – rekomendowane ścieżki pacjenta.</w:t>
            </w:r>
          </w:p>
        </w:tc>
      </w:tr>
      <w:tr w:rsidR="00F60BAF" w:rsidRPr="008D6DD0" w14:paraId="53F7B570" w14:textId="77777777" w:rsidTr="001F4579">
        <w:trPr>
          <w:trHeight w:val="375"/>
        </w:trPr>
        <w:tc>
          <w:tcPr>
            <w:tcW w:w="195" w:type="pct"/>
            <w:shd w:val="clear" w:color="auto" w:fill="FFFFFF" w:themeFill="background1"/>
            <w:vAlign w:val="center"/>
          </w:tcPr>
          <w:p w14:paraId="3FAC22D0"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9C04DDE" w14:textId="6206CBC4" w:rsidR="00F60BAF" w:rsidRPr="008D6DD0" w:rsidRDefault="00F60BAF" w:rsidP="00F60BAF">
            <w:pPr>
              <w:spacing w:line="240" w:lineRule="auto"/>
              <w:rPr>
                <w:rFonts w:ascii="Lato" w:hAnsi="Lato"/>
                <w:bCs/>
                <w:sz w:val="20"/>
                <w:szCs w:val="20"/>
              </w:rPr>
            </w:pPr>
            <w:r w:rsidRPr="008D6DD0">
              <w:rPr>
                <w:rFonts w:ascii="Lato" w:hAnsi="Lato"/>
                <w:bCs/>
                <w:sz w:val="20"/>
                <w:szCs w:val="20"/>
              </w:rPr>
              <w:t>Kolegium Lekarzy Specjalistów Geriatrii w Polsce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71782259" w14:textId="271EA3BF"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Działanie 4.1.1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5D7C9FBD" w14:textId="68DFFC8F"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Działanie 4.1.1 Ustalenie zaleceń postępowania diagnostycznego i terapeutycznego na różnych poziomach opieki – rekomendowane ścieżki pacjenta. Termin realizacji: 2025-2027 Źródła</w:t>
            </w:r>
          </w:p>
          <w:p w14:paraId="11090F32"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finansowania:</w:t>
            </w:r>
          </w:p>
          <w:p w14:paraId="35831020" w14:textId="3A35C024"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działanie</w:t>
            </w:r>
            <w:r w:rsidRPr="008D6DD0">
              <w:rPr>
                <w:rFonts w:ascii="Lato" w:hAnsi="Lato"/>
                <w:sz w:val="20"/>
                <w:szCs w:val="20"/>
              </w:rPr>
              <w:t xml:space="preserve"> </w:t>
            </w:r>
            <w:proofErr w:type="spellStart"/>
            <w:r w:rsidRPr="008D6DD0">
              <w:rPr>
                <w:rStyle w:val="Teksttreci95pt"/>
                <w:rFonts w:ascii="Lato" w:hAnsi="Lato"/>
                <w:sz w:val="20"/>
                <w:szCs w:val="20"/>
              </w:rPr>
              <w:t>bezkosztowe</w:t>
            </w:r>
            <w:proofErr w:type="spellEnd"/>
          </w:p>
          <w:p w14:paraId="000E6EE0"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Sposób</w:t>
            </w:r>
          </w:p>
          <w:p w14:paraId="3643D4C8" w14:textId="77777777"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monitorowania:</w:t>
            </w:r>
          </w:p>
          <w:p w14:paraId="4171225A" w14:textId="4C557185"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ogłoszenie obwieszczenia Ministra Zdrowia zawierającego zalecenia postępowania dotyczące diagnostyki i leczenia chorób otępiennych, opracowane przez odpowiednie stowarzyszenia będące zgodnie z postanowieniami ich statutów towarzystwami naukowymi o zasięgu krajowym, zrzeszające specjalistów w danej dziedzinie medycyny, na podstawie np. 11 ust. 3 i 4 ustawy z dnia 27 sierpnia 2004 r. o świadczeniach </w:t>
            </w:r>
            <w:proofErr w:type="spellStart"/>
            <w:r w:rsidRPr="008D6DD0">
              <w:rPr>
                <w:rFonts w:ascii="Lato" w:hAnsi="Lato"/>
                <w:bCs/>
                <w:sz w:val="20"/>
                <w:szCs w:val="20"/>
              </w:rPr>
              <w:t>opiekizdrowotnej</w:t>
            </w:r>
            <w:proofErr w:type="spellEnd"/>
            <w:r w:rsidRPr="008D6DD0">
              <w:rPr>
                <w:rFonts w:ascii="Lato" w:hAnsi="Lato"/>
                <w:bCs/>
                <w:sz w:val="20"/>
                <w:szCs w:val="20"/>
              </w:rPr>
              <w:t xml:space="preserve"> ze środków publicznych (Dz.U. z 2024 r. poz. 146, z </w:t>
            </w:r>
            <w:proofErr w:type="spellStart"/>
            <w:r w:rsidRPr="008D6DD0">
              <w:rPr>
                <w:rFonts w:ascii="Lato" w:hAnsi="Lato"/>
                <w:bCs/>
                <w:sz w:val="20"/>
                <w:szCs w:val="20"/>
              </w:rPr>
              <w:t>późn</w:t>
            </w:r>
            <w:proofErr w:type="spellEnd"/>
            <w:r w:rsidRPr="008D6DD0">
              <w:rPr>
                <w:rFonts w:ascii="Lato" w:hAnsi="Lato"/>
                <w:bCs/>
                <w:sz w:val="20"/>
                <w:szCs w:val="20"/>
              </w:rPr>
              <w:t xml:space="preserve">. zm.) </w:t>
            </w:r>
          </w:p>
          <w:p w14:paraId="28CAB555" w14:textId="2614525E"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Koordynacja: MZ, </w:t>
            </w:r>
            <w:proofErr w:type="spellStart"/>
            <w:r w:rsidRPr="008D6DD0">
              <w:rPr>
                <w:rFonts w:ascii="Lato" w:hAnsi="Lato"/>
                <w:bCs/>
                <w:sz w:val="20"/>
                <w:szCs w:val="20"/>
              </w:rPr>
              <w:t>IpiN</w:t>
            </w:r>
            <w:proofErr w:type="spellEnd"/>
            <w:r w:rsidRPr="008D6DD0">
              <w:rPr>
                <w:rFonts w:ascii="Lato" w:hAnsi="Lato"/>
                <w:bCs/>
                <w:sz w:val="20"/>
                <w:szCs w:val="20"/>
              </w:rPr>
              <w:t xml:space="preserve">, </w:t>
            </w:r>
            <w:proofErr w:type="spellStart"/>
            <w:r w:rsidRPr="008D6DD0">
              <w:rPr>
                <w:rFonts w:ascii="Lato" w:hAnsi="Lato"/>
                <w:bCs/>
                <w:sz w:val="20"/>
                <w:szCs w:val="20"/>
              </w:rPr>
              <w:t>NIGRiR</w:t>
            </w:r>
            <w:proofErr w:type="spellEnd"/>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1C7C3BEF"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Działanie 4.1.1 Ustalenie zaleceń postępowania diagnostycznego i terapeutycznego na różnych</w:t>
            </w:r>
          </w:p>
          <w:p w14:paraId="4CD7D583" w14:textId="07B1D38F"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 xml:space="preserve">poziomach opieki, </w:t>
            </w:r>
            <w:r w:rsidRPr="008D6DD0">
              <w:rPr>
                <w:rStyle w:val="TeksttreciPogrubienie"/>
                <w:rFonts w:ascii="Lato" w:hAnsi="Lato"/>
                <w:sz w:val="20"/>
                <w:szCs w:val="20"/>
              </w:rPr>
              <w:t xml:space="preserve">z uwzględnieniem specyfiki profilu klinicznego pacjenta z otępieniem, a zwłaszcza takich problemów jak </w:t>
            </w:r>
            <w:proofErr w:type="spellStart"/>
            <w:r w:rsidRPr="008D6DD0">
              <w:rPr>
                <w:rStyle w:val="TeksttreciPogrubienie"/>
                <w:rFonts w:ascii="Lato" w:hAnsi="Lato"/>
                <w:sz w:val="20"/>
                <w:szCs w:val="20"/>
              </w:rPr>
              <w:t>wielochorobowość</w:t>
            </w:r>
            <w:proofErr w:type="spellEnd"/>
            <w:r w:rsidRPr="008D6DD0">
              <w:rPr>
                <w:rStyle w:val="TeksttreciPogrubienie"/>
                <w:rFonts w:ascii="Lato" w:hAnsi="Lato"/>
                <w:sz w:val="20"/>
                <w:szCs w:val="20"/>
              </w:rPr>
              <w:t xml:space="preserve">, wielolekowość, obecność zespołów geriatrycznych – </w:t>
            </w:r>
            <w:r w:rsidRPr="008D6DD0">
              <w:rPr>
                <w:rStyle w:val="Teksttreci95pt"/>
                <w:rFonts w:ascii="Lato" w:hAnsi="Lato"/>
                <w:sz w:val="20"/>
                <w:szCs w:val="20"/>
              </w:rPr>
              <w:t>rekomendowane ścieżki pacjenta.</w:t>
            </w:r>
          </w:p>
          <w:p w14:paraId="0F26DFBB" w14:textId="77777777"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Termin realizacji: 2025- 2027</w:t>
            </w:r>
          </w:p>
          <w:p w14:paraId="7C41086D" w14:textId="736C0BCA"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 xml:space="preserve">Źródła finansowania: działanie </w:t>
            </w:r>
            <w:proofErr w:type="spellStart"/>
            <w:r w:rsidRPr="008D6DD0">
              <w:rPr>
                <w:rStyle w:val="Teksttreci95pt"/>
                <w:rFonts w:ascii="Lato" w:hAnsi="Lato"/>
                <w:sz w:val="20"/>
                <w:szCs w:val="20"/>
              </w:rPr>
              <w:t>bezkosztowe</w:t>
            </w:r>
            <w:proofErr w:type="spellEnd"/>
            <w:r w:rsidRPr="008D6DD0">
              <w:rPr>
                <w:rStyle w:val="Teksttreci95pt"/>
                <w:rFonts w:ascii="Lato" w:hAnsi="Lato"/>
                <w:sz w:val="20"/>
                <w:szCs w:val="20"/>
              </w:rPr>
              <w:t xml:space="preserve"> Sposób monitorowania: ogłoszenie obwieszczenia Ministra Zdrowia zawierającego zalecenia postępowania dotyczące diagnostyki i leczenia chorób otępiennych, opracowane przez odpowiednie stowarzyszenia będące zgodnie z</w:t>
            </w:r>
          </w:p>
          <w:p w14:paraId="65ED42AB" w14:textId="0CDC01A8"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 xml:space="preserve">postanowieniami ich statutów towarzystwami naukowymi o zasięgu krajowym, zrzeszające specjalistów w danej dziedzinie medycyny, na podstawie np. 11 ust. 3 i 4 ustawy z dnia 27 sierpnia 2004 r. o świadczeniach opieki zdrowotnej ze środków publicznych (Dz.U. z 2024 r. poz. 146, z </w:t>
            </w:r>
            <w:proofErr w:type="spellStart"/>
            <w:r w:rsidRPr="008D6DD0">
              <w:rPr>
                <w:rStyle w:val="Teksttreci95pt"/>
                <w:rFonts w:ascii="Lato" w:hAnsi="Lato"/>
                <w:sz w:val="20"/>
                <w:szCs w:val="20"/>
              </w:rPr>
              <w:t>późn</w:t>
            </w:r>
            <w:proofErr w:type="spellEnd"/>
            <w:r w:rsidRPr="008D6DD0">
              <w:rPr>
                <w:rStyle w:val="Teksttreci95pt"/>
                <w:rFonts w:ascii="Lato" w:hAnsi="Lato"/>
                <w:sz w:val="20"/>
                <w:szCs w:val="20"/>
              </w:rPr>
              <w:t>. zm.)</w:t>
            </w:r>
          </w:p>
          <w:p w14:paraId="152BB068" w14:textId="5B9F55C5"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 xml:space="preserve">Koordynacja: MZ, </w:t>
            </w:r>
            <w:proofErr w:type="spellStart"/>
            <w:r w:rsidRPr="008D6DD0">
              <w:rPr>
                <w:rStyle w:val="Teksttreci95pt"/>
                <w:rFonts w:ascii="Lato" w:hAnsi="Lato"/>
                <w:sz w:val="20"/>
                <w:szCs w:val="20"/>
              </w:rPr>
              <w:t>IpiN</w:t>
            </w:r>
            <w:proofErr w:type="spellEnd"/>
            <w:r w:rsidRPr="008D6DD0">
              <w:rPr>
                <w:rStyle w:val="Teksttreci95pt"/>
                <w:rFonts w:ascii="Lato" w:hAnsi="Lato"/>
                <w:sz w:val="20"/>
                <w:szCs w:val="20"/>
              </w:rPr>
              <w:t xml:space="preserve">, </w:t>
            </w:r>
            <w:proofErr w:type="spellStart"/>
            <w:r w:rsidRPr="008D6DD0">
              <w:rPr>
                <w:rStyle w:val="Teksttreci95pt"/>
                <w:rFonts w:ascii="Lato" w:hAnsi="Lato"/>
                <w:sz w:val="20"/>
                <w:szCs w:val="20"/>
              </w:rPr>
              <w:t>NiGRiR</w:t>
            </w:r>
            <w:proofErr w:type="spellEnd"/>
            <w:r w:rsidRPr="008D6DD0">
              <w:rPr>
                <w:rStyle w:val="Teksttreci95pt"/>
                <w:rFonts w:ascii="Lato" w:hAnsi="Lato"/>
                <w:sz w:val="20"/>
                <w:szCs w:val="20"/>
              </w:rPr>
              <w:t>, konsultanci krajowi w odpowiednich dziedzinach medycyny</w:t>
            </w:r>
            <w:r w:rsidRPr="008D6DD0">
              <w:rPr>
                <w:rFonts w:ascii="Lato" w:hAnsi="Lato"/>
                <w:sz w:val="20"/>
                <w:szCs w:val="20"/>
              </w:rPr>
              <w:t xml:space="preserve"> </w:t>
            </w:r>
            <w:r w:rsidRPr="008D6DD0">
              <w:rPr>
                <w:rStyle w:val="Teksttreci95pt"/>
                <w:rFonts w:ascii="Lato" w:hAnsi="Lato"/>
                <w:sz w:val="20"/>
                <w:szCs w:val="20"/>
              </w:rPr>
              <w:t>uwzględniać szerokie spektrum somatycznych przeciwwskazań, interakcji lekowych i możliwych działań niepożądanych. Diagnostyka i leczenie takiego pacjenta wymaga szerokiej wiedzy z zakresu geriatrii i poszczególnych podspecjalności internistycznych, takiej jaką posiada specjalista geriatra.</w:t>
            </w:r>
          </w:p>
          <w:p w14:paraId="039B413E" w14:textId="481B4013"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Uwzględnienie geriatrów w tworzeniu zaleceń oraz w ścieżkach diagnostyczno- terapeutycznych pacjenta jest niezbędne.</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2276" w14:textId="3DCC021D"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 xml:space="preserve">Pacjent w starszym wieku z otępieniem to zwykle pacjent ze złożonymi problemami zdrowotnymi, obciążony kilkoma a nierzadko kilkunastoma </w:t>
            </w:r>
            <w:proofErr w:type="spellStart"/>
            <w:r w:rsidRPr="008D6DD0">
              <w:rPr>
                <w:rStyle w:val="Teksttreci95pt"/>
                <w:rFonts w:ascii="Lato" w:hAnsi="Lato"/>
                <w:sz w:val="20"/>
                <w:szCs w:val="20"/>
              </w:rPr>
              <w:t>rozpoznaniami</w:t>
            </w:r>
            <w:proofErr w:type="spellEnd"/>
            <w:r w:rsidRPr="008D6DD0">
              <w:rPr>
                <w:rStyle w:val="Teksttreci95pt"/>
                <w:rFonts w:ascii="Lato" w:hAnsi="Lato"/>
                <w:sz w:val="20"/>
                <w:szCs w:val="20"/>
              </w:rPr>
              <w:t xml:space="preserve"> chorób przewlekłych. Często jest to pacjent obciążony zespołem kruchości, </w:t>
            </w:r>
            <w:proofErr w:type="spellStart"/>
            <w:r w:rsidRPr="008D6DD0">
              <w:rPr>
                <w:rStyle w:val="Teksttreci95pt"/>
                <w:rFonts w:ascii="Lato" w:hAnsi="Lato"/>
                <w:sz w:val="20"/>
                <w:szCs w:val="20"/>
              </w:rPr>
              <w:t>sarkopenią</w:t>
            </w:r>
            <w:proofErr w:type="spellEnd"/>
            <w:r w:rsidRPr="008D6DD0">
              <w:rPr>
                <w:rStyle w:val="Teksttreci95pt"/>
                <w:rFonts w:ascii="Lato" w:hAnsi="Lato"/>
                <w:sz w:val="20"/>
                <w:szCs w:val="20"/>
              </w:rPr>
              <w:t>, niedożywiony, chory z deficytami somatycznymi współistniejącymi z otępieniem i ściśle neuro</w:t>
            </w:r>
            <w:r w:rsidRPr="008D6DD0">
              <w:rPr>
                <w:rStyle w:val="Teksttreci95pt"/>
                <w:rFonts w:ascii="Lato" w:hAnsi="Lato"/>
                <w:sz w:val="20"/>
                <w:szCs w:val="20"/>
              </w:rPr>
              <w:softHyphen/>
              <w:t>psychiatrycznymi objawami. Prowadzenie leczenia u takiego chorego musi</w:t>
            </w:r>
            <w:r w:rsidRPr="008D6DD0">
              <w:rPr>
                <w:rFonts w:ascii="Lato" w:hAnsi="Lato"/>
                <w:sz w:val="20"/>
                <w:szCs w:val="20"/>
              </w:rPr>
              <w:t xml:space="preserve"> </w:t>
            </w:r>
            <w:r w:rsidRPr="008D6DD0">
              <w:rPr>
                <w:rStyle w:val="Teksttreci95pt"/>
                <w:rFonts w:ascii="Lato" w:hAnsi="Lato"/>
                <w:sz w:val="20"/>
                <w:szCs w:val="20"/>
              </w:rPr>
              <w:t>uwzględniać szerokie spektrum somatycznych przeciwwskazań, interakcji lekowych i możliwych działań niepożądanych. Diagnostyka i leczenie takiego pacjenta wymaga szerokiej wiedzy z zakresu geriatrii i poszczególnych podspecjalności internistycznych, takiej jaką posiada specjalista geriatra.</w:t>
            </w:r>
          </w:p>
          <w:p w14:paraId="7622A64F" w14:textId="3263E81A"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Uwzględnienie geriatrów w tworzeniu zaleceń oraz w ścieżkach diagnostyczno- terapeutycznych pacjenta jest niezbędne.</w:t>
            </w:r>
          </w:p>
        </w:tc>
        <w:tc>
          <w:tcPr>
            <w:tcW w:w="869" w:type="pct"/>
            <w:shd w:val="clear" w:color="auto" w:fill="FFFFFF" w:themeFill="background1"/>
            <w:vAlign w:val="center"/>
          </w:tcPr>
          <w:p w14:paraId="580EB624"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A532D25" w14:textId="501B0C80"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Zalecenia będą ustalane przez ekspertów posiadających wiedzę o zachorowalności na choroby otępienne. Wśród </w:t>
            </w:r>
            <w:r w:rsidR="00EE41DF" w:rsidRPr="008D6DD0">
              <w:rPr>
                <w:rFonts w:ascii="Lato" w:hAnsi="Lato"/>
                <w:bCs/>
                <w:sz w:val="20"/>
                <w:szCs w:val="20"/>
              </w:rPr>
              <w:t xml:space="preserve">ekspertów zaproszonych do współpracy będą także </w:t>
            </w:r>
            <w:r w:rsidRPr="008D6DD0">
              <w:rPr>
                <w:rFonts w:ascii="Lato" w:hAnsi="Lato"/>
                <w:bCs/>
                <w:sz w:val="20"/>
                <w:szCs w:val="20"/>
              </w:rPr>
              <w:t>geriatr</w:t>
            </w:r>
            <w:r w:rsidR="00EE41DF" w:rsidRPr="008D6DD0">
              <w:rPr>
                <w:rFonts w:ascii="Lato" w:hAnsi="Lato"/>
                <w:bCs/>
                <w:sz w:val="20"/>
                <w:szCs w:val="20"/>
              </w:rPr>
              <w:t>z</w:t>
            </w:r>
            <w:r w:rsidRPr="008D6DD0">
              <w:rPr>
                <w:rFonts w:ascii="Lato" w:hAnsi="Lato"/>
                <w:bCs/>
                <w:sz w:val="20"/>
                <w:szCs w:val="20"/>
              </w:rPr>
              <w:t>y</w:t>
            </w:r>
            <w:r w:rsidR="00EE41DF" w:rsidRPr="008D6DD0">
              <w:rPr>
                <w:rFonts w:ascii="Lato" w:hAnsi="Lato"/>
                <w:bCs/>
                <w:sz w:val="20"/>
                <w:szCs w:val="20"/>
              </w:rPr>
              <w:t>.</w:t>
            </w:r>
          </w:p>
        </w:tc>
      </w:tr>
      <w:tr w:rsidR="00F60BAF" w:rsidRPr="008D6DD0" w14:paraId="699C438F" w14:textId="77777777" w:rsidTr="001F4579">
        <w:trPr>
          <w:trHeight w:val="375"/>
        </w:trPr>
        <w:tc>
          <w:tcPr>
            <w:tcW w:w="195" w:type="pct"/>
            <w:shd w:val="clear" w:color="auto" w:fill="FFFFFF" w:themeFill="background1"/>
            <w:vAlign w:val="center"/>
          </w:tcPr>
          <w:p w14:paraId="60F87116"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6174C4F" w14:textId="4A7FA42B" w:rsidR="00F60BAF" w:rsidRPr="008D6DD0" w:rsidRDefault="00F60BAF" w:rsidP="00F60BAF">
            <w:pPr>
              <w:spacing w:line="240" w:lineRule="auto"/>
              <w:rPr>
                <w:rFonts w:ascii="Lato" w:hAnsi="Lato"/>
                <w:bCs/>
                <w:sz w:val="20"/>
                <w:szCs w:val="20"/>
              </w:rPr>
            </w:pPr>
            <w:r w:rsidRPr="008D6DD0">
              <w:rPr>
                <w:rFonts w:ascii="Lato" w:hAnsi="Lato"/>
                <w:bCs/>
                <w:sz w:val="20"/>
                <w:szCs w:val="20"/>
              </w:rPr>
              <w:t>Kolegium Lekarzy Specjalistów Geriatrii w Polsce</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36D73B15" w14:textId="5F0C9C27"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Działanie 3.1.2</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01CF60C9"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Działanie 3.1.2</w:t>
            </w:r>
          </w:p>
          <w:p w14:paraId="0BC09F9E"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Wdrożenie</w:t>
            </w:r>
          </w:p>
          <w:p w14:paraId="77B82466"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rozwiązań z</w:t>
            </w:r>
          </w:p>
          <w:p w14:paraId="6E595022" w14:textId="3B18ECF0"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 xml:space="preserve"> zakresu wczesnej</w:t>
            </w:r>
          </w:p>
          <w:p w14:paraId="7364196A"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diagnostyki</w:t>
            </w:r>
          </w:p>
          <w:p w14:paraId="622FFB74" w14:textId="1A6C64ED"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zaburzeń</w:t>
            </w:r>
          </w:p>
          <w:p w14:paraId="65CE8C65"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otępiennych</w:t>
            </w:r>
          </w:p>
          <w:p w14:paraId="3FECF72D"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obejmujących</w:t>
            </w:r>
          </w:p>
          <w:p w14:paraId="00D35630"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możliwość</w:t>
            </w:r>
          </w:p>
          <w:p w14:paraId="469E24F0"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realizacji ze</w:t>
            </w:r>
          </w:p>
          <w:p w14:paraId="3BFBD931"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środków</w:t>
            </w:r>
          </w:p>
          <w:p w14:paraId="47C7EF1D"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publicznych w</w:t>
            </w:r>
          </w:p>
          <w:p w14:paraId="5C2CFBDB"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podstawowej</w:t>
            </w:r>
          </w:p>
          <w:p w14:paraId="44C6F5F9"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opieki</w:t>
            </w:r>
          </w:p>
          <w:p w14:paraId="1FD71D23" w14:textId="3FC92F3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zdrowotnej –</w:t>
            </w:r>
          </w:p>
          <w:p w14:paraId="1A858CBA"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określonych</w:t>
            </w:r>
          </w:p>
          <w:p w14:paraId="7650033F" w14:textId="7072154C" w:rsidR="00F60BAF" w:rsidRPr="008D6DD0" w:rsidRDefault="00F60BAF" w:rsidP="00F60BAF">
            <w:pPr>
              <w:spacing w:after="0" w:line="240" w:lineRule="auto"/>
              <w:rPr>
                <w:rStyle w:val="Teksttreci95pt"/>
                <w:rFonts w:ascii="Lato" w:eastAsiaTheme="minorHAnsi" w:hAnsi="Lato" w:cstheme="minorBidi"/>
                <w:color w:val="auto"/>
                <w:sz w:val="20"/>
                <w:szCs w:val="20"/>
                <w:lang w:eastAsia="en-US" w:bidi="ar-SA"/>
              </w:rPr>
            </w:pPr>
            <w:r w:rsidRPr="008D6DD0">
              <w:rPr>
                <w:rStyle w:val="Teksttreci95pt"/>
                <w:rFonts w:ascii="Lato" w:hAnsi="Lato"/>
                <w:sz w:val="20"/>
                <w:szCs w:val="20"/>
              </w:rPr>
              <w:t>testów</w:t>
            </w:r>
            <w:r w:rsidRPr="008D6DD0">
              <w:rPr>
                <w:rFonts w:ascii="Lato" w:hAnsi="Lato"/>
                <w:sz w:val="20"/>
                <w:szCs w:val="20"/>
              </w:rPr>
              <w:t xml:space="preserve"> </w:t>
            </w:r>
            <w:r w:rsidRPr="008D6DD0">
              <w:rPr>
                <w:rStyle w:val="Teksttreci95pt"/>
                <w:rFonts w:ascii="Lato" w:hAnsi="Lato"/>
                <w:sz w:val="20"/>
                <w:szCs w:val="20"/>
              </w:rPr>
              <w:t>sprawności funkcji poznawczych oraz</w:t>
            </w:r>
          </w:p>
          <w:p w14:paraId="5DE31DE2" w14:textId="715F3741"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stosownych badań laboratoryjnych</w:t>
            </w:r>
          </w:p>
          <w:p w14:paraId="732A96E8" w14:textId="2958CD01"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Termin realizacji: do 2027 r.</w:t>
            </w:r>
          </w:p>
          <w:p w14:paraId="58946E3E" w14:textId="53616E46"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Źródła finansowania:</w:t>
            </w:r>
          </w:p>
          <w:p w14:paraId="51562779" w14:textId="77777777"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Budżet NFZ</w:t>
            </w:r>
          </w:p>
          <w:p w14:paraId="24D0336F" w14:textId="56262AC9"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Sposób monitorowania: zmiany w katalogu świadczeń gwarantowanych umożliwiające stosowanie rekomendowanej</w:t>
            </w:r>
          </w:p>
          <w:p w14:paraId="682A14C8" w14:textId="47704E14"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ścieżki postępowania wspierającej wczesną diagnostykę zaburzeń otępiennych, w szczególności przez finansowanie ze środków publicznych – na poziomie podstawowej opieki zdrowotnej – określonych testów sprawności funkcji poznawczych oraz stosownych badań laboratoryjnych</w:t>
            </w:r>
          </w:p>
          <w:p w14:paraId="1F875FAF" w14:textId="7D7588D9"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Koordynacja: MZ, NFZ</w:t>
            </w:r>
          </w:p>
          <w:p w14:paraId="7A0259EF" w14:textId="7902BB16" w:rsidR="00F60BAF" w:rsidRPr="008D6DD0" w:rsidRDefault="00F60BAF" w:rsidP="00F60BAF">
            <w:pPr>
              <w:spacing w:line="240" w:lineRule="auto"/>
              <w:rPr>
                <w:rFonts w:ascii="Lato" w:eastAsia="Calibri" w:hAnsi="Lato" w:cs="Calibri"/>
                <w:color w:val="000000"/>
                <w:sz w:val="20"/>
                <w:szCs w:val="20"/>
                <w:lang w:eastAsia="pl-PL" w:bidi="pl-PL"/>
              </w:rPr>
            </w:pPr>
            <w:r w:rsidRPr="008D6DD0">
              <w:rPr>
                <w:rStyle w:val="Teksttreci95pt"/>
                <w:rFonts w:ascii="Lato" w:hAnsi="Lato"/>
                <w:sz w:val="20"/>
                <w:szCs w:val="20"/>
              </w:rPr>
              <w:t xml:space="preserve">Współpraca: </w:t>
            </w:r>
            <w:proofErr w:type="spellStart"/>
            <w:r w:rsidRPr="008D6DD0">
              <w:rPr>
                <w:rStyle w:val="Teksttreci95pt"/>
                <w:rFonts w:ascii="Lato" w:hAnsi="Lato"/>
                <w:sz w:val="20"/>
                <w:szCs w:val="20"/>
              </w:rPr>
              <w:t>AOTMiT</w:t>
            </w:r>
            <w:proofErr w:type="spellEnd"/>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2183750D" w14:textId="3DA6F1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Działanie 3.1.2 Wdrożenie rozwiązań z zakresu wczesnej diagnostyki zaburzeń otępiennych</w:t>
            </w:r>
            <w:r w:rsidRPr="008D6DD0">
              <w:rPr>
                <w:rFonts w:ascii="Lato" w:hAnsi="Lato"/>
                <w:sz w:val="20"/>
                <w:szCs w:val="20"/>
              </w:rPr>
              <w:t xml:space="preserve"> </w:t>
            </w:r>
            <w:r w:rsidRPr="008D6DD0">
              <w:rPr>
                <w:rStyle w:val="Teksttreci95pt"/>
                <w:rFonts w:ascii="Lato" w:hAnsi="Lato"/>
                <w:sz w:val="20"/>
                <w:szCs w:val="20"/>
              </w:rPr>
              <w:t>obejmujących możliwość realizacji ze środków publicznych w podstawowej opieki zdrowotnej – określonych testów przesiewowych funkcji poznawczych oraz stosownych badań laboratoryjnych.</w:t>
            </w:r>
          </w:p>
          <w:p w14:paraId="58E59E05" w14:textId="55441EC6" w:rsidR="00F60BAF" w:rsidRPr="008D6DD0" w:rsidRDefault="00F60BAF" w:rsidP="00F60BAF">
            <w:pPr>
              <w:spacing w:line="240" w:lineRule="auto"/>
              <w:rPr>
                <w:rStyle w:val="Teksttreci95pt"/>
                <w:rFonts w:ascii="Lato" w:hAnsi="Lato"/>
                <w:b/>
                <w:bCs/>
                <w:sz w:val="20"/>
                <w:szCs w:val="20"/>
              </w:rPr>
            </w:pPr>
            <w:r w:rsidRPr="008D6DD0">
              <w:rPr>
                <w:rStyle w:val="Teksttreci95pt"/>
                <w:rFonts w:ascii="Lato" w:hAnsi="Lato"/>
                <w:b/>
                <w:bCs/>
                <w:sz w:val="20"/>
                <w:szCs w:val="20"/>
              </w:rPr>
              <w:t>Odpowiednio wysoka wycena diagnostyki i leczenia pacjenta z otępieniem we wszystkich środowiskach klinicznych (POZ, AOS, oddziały szpitalne).</w:t>
            </w:r>
          </w:p>
          <w:p w14:paraId="17A7B7F3" w14:textId="6FA72157" w:rsidR="00F60BAF" w:rsidRPr="008D6DD0" w:rsidRDefault="00F60BAF" w:rsidP="00F60BAF">
            <w:pPr>
              <w:spacing w:line="240" w:lineRule="auto"/>
              <w:rPr>
                <w:rStyle w:val="Teksttreci95pt"/>
                <w:rFonts w:ascii="Lato" w:hAnsi="Lato"/>
                <w:b/>
                <w:bCs/>
                <w:sz w:val="20"/>
                <w:szCs w:val="20"/>
              </w:rPr>
            </w:pPr>
            <w:r w:rsidRPr="008D6DD0">
              <w:rPr>
                <w:rStyle w:val="Teksttreci95pt"/>
                <w:rFonts w:ascii="Lato" w:hAnsi="Lato"/>
                <w:b/>
                <w:bCs/>
                <w:sz w:val="20"/>
                <w:szCs w:val="20"/>
              </w:rPr>
              <w:t xml:space="preserve">Odpowiednio wysoka wycenia świadczeń pacjenta z otępieniem obciążonego </w:t>
            </w:r>
            <w:proofErr w:type="spellStart"/>
            <w:r w:rsidRPr="008D6DD0">
              <w:rPr>
                <w:rStyle w:val="Teksttreci95pt"/>
                <w:rFonts w:ascii="Lato" w:hAnsi="Lato"/>
                <w:b/>
                <w:bCs/>
                <w:sz w:val="20"/>
                <w:szCs w:val="20"/>
              </w:rPr>
              <w:t>wielochorobowością</w:t>
            </w:r>
            <w:proofErr w:type="spellEnd"/>
            <w:r w:rsidRPr="008D6DD0">
              <w:rPr>
                <w:rStyle w:val="Teksttreci95pt"/>
                <w:rFonts w:ascii="Lato" w:hAnsi="Lato"/>
                <w:b/>
                <w:bCs/>
                <w:sz w:val="20"/>
                <w:szCs w:val="20"/>
              </w:rPr>
              <w:t>, wielolekowością i zespołami geriatrycznymi.</w:t>
            </w:r>
          </w:p>
          <w:p w14:paraId="3820E75C" w14:textId="7C4833A2"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Termin realizacji: do 2027 r.</w:t>
            </w:r>
          </w:p>
          <w:p w14:paraId="1A06782A" w14:textId="6C8F6274"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Źródła finansowania: Budżet NFZ</w:t>
            </w:r>
          </w:p>
          <w:p w14:paraId="40871B4D" w14:textId="081B06A1"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Sposób monitorowania: zmiany w katalogu świadczeń gwarantowanych umożliwiające stosowanie rekomendowanej ścieżki postępowania wspierającej wczesną diagnostykę zaburzeń otępiennych, w szczególności przez finansowanie ze środków publicznych – na poziomie podstawowej opieki zdrowotnej – określonych testów funkcji poznawczych oraz stosownych badań laboratoryjnych</w:t>
            </w:r>
          </w:p>
          <w:p w14:paraId="1A2F3E0E" w14:textId="77777777" w:rsidR="00F60BAF" w:rsidRPr="008D6DD0" w:rsidRDefault="00F60BAF" w:rsidP="00F60BAF">
            <w:pPr>
              <w:spacing w:line="240" w:lineRule="auto"/>
              <w:rPr>
                <w:rStyle w:val="Teksttreci95pt"/>
                <w:rFonts w:ascii="Lato" w:hAnsi="Lato"/>
                <w:sz w:val="20"/>
                <w:szCs w:val="20"/>
              </w:rPr>
            </w:pPr>
            <w:r w:rsidRPr="008D6DD0">
              <w:rPr>
                <w:rStyle w:val="Teksttreci95pt"/>
                <w:rFonts w:ascii="Lato" w:hAnsi="Lato"/>
                <w:sz w:val="20"/>
                <w:szCs w:val="20"/>
              </w:rPr>
              <w:t>Koordynacja: MZ, NFZ</w:t>
            </w:r>
          </w:p>
          <w:p w14:paraId="474126B3" w14:textId="216C53D6" w:rsidR="00F60BAF" w:rsidRPr="008D6DD0" w:rsidRDefault="00F60BAF" w:rsidP="00F60BAF">
            <w:pPr>
              <w:spacing w:line="240" w:lineRule="auto"/>
              <w:rPr>
                <w:rFonts w:ascii="Lato" w:hAnsi="Lato"/>
                <w:bCs/>
                <w:sz w:val="20"/>
                <w:szCs w:val="20"/>
              </w:rPr>
            </w:pPr>
            <w:r w:rsidRPr="008D6DD0">
              <w:rPr>
                <w:rStyle w:val="Teksttreci95pt"/>
                <w:rFonts w:ascii="Lato" w:hAnsi="Lato"/>
                <w:sz w:val="20"/>
                <w:szCs w:val="20"/>
              </w:rPr>
              <w:t xml:space="preserve">Współpraca: </w:t>
            </w:r>
            <w:proofErr w:type="spellStart"/>
            <w:r w:rsidRPr="008D6DD0">
              <w:rPr>
                <w:rStyle w:val="Teksttreci95pt"/>
                <w:rFonts w:ascii="Lato" w:hAnsi="Lato"/>
                <w:sz w:val="20"/>
                <w:szCs w:val="20"/>
              </w:rPr>
              <w:t>AOTMiT</w:t>
            </w:r>
            <w:proofErr w:type="spellEnd"/>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3640B" w14:textId="77777777" w:rsidR="00F60BAF" w:rsidRPr="008D6DD0" w:rsidRDefault="00F60BAF" w:rsidP="00F60BAF">
            <w:pPr>
              <w:spacing w:after="0" w:line="240" w:lineRule="auto"/>
              <w:rPr>
                <w:rFonts w:ascii="Lato" w:hAnsi="Lato"/>
                <w:sz w:val="20"/>
                <w:szCs w:val="20"/>
              </w:rPr>
            </w:pPr>
            <w:r w:rsidRPr="008D6DD0">
              <w:rPr>
                <w:rStyle w:val="Teksttreci95pt"/>
                <w:rFonts w:ascii="Lato" w:hAnsi="Lato"/>
                <w:sz w:val="20"/>
                <w:szCs w:val="20"/>
              </w:rPr>
              <w:t>Świadczeniodawcy w naturalny sposób przedkładają wykonywanie procedur dobrze płatnych nad wykonywaniem procedur płatnych źle. Diagnostyka oraz leczenia pacjenta z otępieniem są złożone i wymagają poświęcenia dużej ilości czasu na wizytę zwłaszcza (ale nie jedynie) pierwszorazową. Wycena takiej wizyty, zwłaszcza w przypadku pacjenta z</w:t>
            </w:r>
          </w:p>
          <w:p w14:paraId="29768B0D" w14:textId="3B47EDA8" w:rsidR="00F60BAF" w:rsidRPr="008D6DD0" w:rsidRDefault="00F60BAF" w:rsidP="00F60BAF">
            <w:pPr>
              <w:spacing w:line="240" w:lineRule="auto"/>
              <w:rPr>
                <w:rFonts w:ascii="Lato" w:hAnsi="Lato"/>
                <w:bCs/>
                <w:sz w:val="20"/>
                <w:szCs w:val="20"/>
              </w:rPr>
            </w:pPr>
            <w:proofErr w:type="spellStart"/>
            <w:r w:rsidRPr="008D6DD0">
              <w:rPr>
                <w:rStyle w:val="Teksttreci95pt"/>
                <w:rFonts w:ascii="Lato" w:hAnsi="Lato"/>
                <w:sz w:val="20"/>
                <w:szCs w:val="20"/>
              </w:rPr>
              <w:t>wielochorobowością</w:t>
            </w:r>
            <w:proofErr w:type="spellEnd"/>
            <w:r w:rsidRPr="008D6DD0">
              <w:rPr>
                <w:rStyle w:val="Teksttreci95pt"/>
                <w:rFonts w:ascii="Lato" w:hAnsi="Lato"/>
                <w:sz w:val="20"/>
                <w:szCs w:val="20"/>
              </w:rPr>
              <w:t>, wielolekowością i zespołami geriatrycznymi, musi być odpowiednio atrakcyjna dla</w:t>
            </w:r>
            <w:r w:rsidRPr="008D6DD0">
              <w:rPr>
                <w:rFonts w:ascii="Lato" w:hAnsi="Lato"/>
                <w:sz w:val="20"/>
                <w:szCs w:val="20"/>
              </w:rPr>
              <w:t xml:space="preserve"> </w:t>
            </w:r>
            <w:r w:rsidRPr="008D6DD0">
              <w:rPr>
                <w:rStyle w:val="Teksttreci95pt"/>
                <w:rFonts w:ascii="Lato" w:hAnsi="Lato"/>
                <w:sz w:val="20"/>
                <w:szCs w:val="20"/>
              </w:rPr>
              <w:t xml:space="preserve">świadczeniodawcy, posiadającego odpowiednio wysokie kwalifikacje do jej rzetelnego wykonania. Konsultacja pacjenta zwykle obejmuje poradę dla opiekuna rodzinnego odnośnie postępowania i form opieki (kierowanie do ośrodków </w:t>
            </w:r>
            <w:proofErr w:type="spellStart"/>
            <w:r w:rsidRPr="008D6DD0">
              <w:rPr>
                <w:rStyle w:val="Teksttreci95pt"/>
                <w:rFonts w:ascii="Lato" w:hAnsi="Lato"/>
                <w:sz w:val="20"/>
                <w:szCs w:val="20"/>
              </w:rPr>
              <w:t>wytchnieniowych</w:t>
            </w:r>
            <w:proofErr w:type="spellEnd"/>
            <w:r w:rsidRPr="008D6DD0">
              <w:rPr>
                <w:rStyle w:val="Teksttreci95pt"/>
                <w:rFonts w:ascii="Lato" w:hAnsi="Lato"/>
                <w:sz w:val="20"/>
                <w:szCs w:val="20"/>
              </w:rPr>
              <w:t>).</w:t>
            </w:r>
          </w:p>
        </w:tc>
        <w:tc>
          <w:tcPr>
            <w:tcW w:w="869" w:type="pct"/>
            <w:shd w:val="clear" w:color="auto" w:fill="FFFFFF" w:themeFill="background1"/>
            <w:vAlign w:val="center"/>
          </w:tcPr>
          <w:p w14:paraId="6009F0B0"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43C14C63" w14:textId="7F73BC10"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Jako instytucję współpracującą wskazano </w:t>
            </w:r>
            <w:proofErr w:type="spellStart"/>
            <w:r w:rsidRPr="008D6DD0">
              <w:rPr>
                <w:rFonts w:ascii="Lato" w:hAnsi="Lato"/>
                <w:bCs/>
                <w:sz w:val="20"/>
                <w:szCs w:val="20"/>
              </w:rPr>
              <w:t>AOTMiT</w:t>
            </w:r>
            <w:proofErr w:type="spellEnd"/>
            <w:r w:rsidRPr="008D6DD0">
              <w:rPr>
                <w:rFonts w:ascii="Lato" w:hAnsi="Lato"/>
                <w:bCs/>
                <w:sz w:val="20"/>
                <w:szCs w:val="20"/>
              </w:rPr>
              <w:t>, który wspiera dokonanie właściwej wyceny świadczeń.</w:t>
            </w:r>
          </w:p>
        </w:tc>
      </w:tr>
      <w:tr w:rsidR="00F60BAF" w:rsidRPr="008D6DD0" w14:paraId="0DFF8339" w14:textId="77777777" w:rsidTr="001F4579">
        <w:trPr>
          <w:trHeight w:val="375"/>
        </w:trPr>
        <w:tc>
          <w:tcPr>
            <w:tcW w:w="195" w:type="pct"/>
            <w:shd w:val="clear" w:color="auto" w:fill="FFFFFF" w:themeFill="background1"/>
            <w:vAlign w:val="center"/>
          </w:tcPr>
          <w:p w14:paraId="2AD8BDB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7F3A7A4" w14:textId="5B73FDDB" w:rsidR="00F60BAF" w:rsidRPr="008D6DD0" w:rsidRDefault="00F60BAF" w:rsidP="00F60BAF">
            <w:pPr>
              <w:spacing w:line="240" w:lineRule="auto"/>
              <w:rPr>
                <w:rFonts w:ascii="Lato" w:hAnsi="Lato"/>
                <w:bCs/>
                <w:sz w:val="20"/>
                <w:szCs w:val="20"/>
              </w:rPr>
            </w:pPr>
            <w:r w:rsidRPr="008D6DD0">
              <w:rPr>
                <w:rFonts w:ascii="Lato" w:hAnsi="Lato"/>
                <w:bCs/>
                <w:sz w:val="20"/>
                <w:szCs w:val="20"/>
              </w:rPr>
              <w:t>Konsultant wojewódzka w dziedzinie pielęgniarstwa geriatrycznego dla województwa lubuskiego</w:t>
            </w:r>
          </w:p>
        </w:tc>
        <w:tc>
          <w:tcPr>
            <w:tcW w:w="643" w:type="pct"/>
            <w:shd w:val="clear" w:color="auto" w:fill="FFFFFF" w:themeFill="background1"/>
            <w:vAlign w:val="center"/>
          </w:tcPr>
          <w:p w14:paraId="39733052" w14:textId="4665B1D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Uwaga ogólna </w:t>
            </w:r>
          </w:p>
        </w:tc>
        <w:tc>
          <w:tcPr>
            <w:tcW w:w="644" w:type="pct"/>
            <w:shd w:val="clear" w:color="auto" w:fill="FFFFFF" w:themeFill="background1"/>
            <w:vAlign w:val="center"/>
          </w:tcPr>
          <w:p w14:paraId="1311894B"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22CCAB02" w14:textId="3A713378"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20C93E60" w14:textId="23D0497A" w:rsidR="00F60BAF" w:rsidRPr="008D6DD0" w:rsidRDefault="00F60BAF" w:rsidP="00F60BAF">
            <w:pPr>
              <w:spacing w:line="240" w:lineRule="auto"/>
              <w:rPr>
                <w:rFonts w:ascii="Lato" w:hAnsi="Lato"/>
                <w:bCs/>
                <w:sz w:val="20"/>
                <w:szCs w:val="20"/>
              </w:rPr>
            </w:pPr>
            <w:r w:rsidRPr="008D6DD0">
              <w:rPr>
                <w:rFonts w:ascii="Lato" w:hAnsi="Lato"/>
                <w:bCs/>
                <w:sz w:val="20"/>
                <w:szCs w:val="20"/>
              </w:rPr>
              <w:t>Brakuje włączenia do działań pielęgniarek, szczególnie specjalistek z dziedziny pielęgniarstwa geriatrycznego. Leczenie i diagnostyka jest kluczowa, jednak edukacja, wsparcie opiekunów nieformalnych w kontakcie bezpośrednim w zależności od stopnia zaawansowania otępienia może być równie ważne.</w:t>
            </w:r>
          </w:p>
        </w:tc>
        <w:tc>
          <w:tcPr>
            <w:tcW w:w="869" w:type="pct"/>
            <w:shd w:val="clear" w:color="auto" w:fill="FFFFFF" w:themeFill="background1"/>
            <w:vAlign w:val="center"/>
          </w:tcPr>
          <w:p w14:paraId="140687C0"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636AA9C3" w14:textId="20B4963C" w:rsidR="00F60BAF" w:rsidRPr="008D6DD0" w:rsidRDefault="00F60BAF" w:rsidP="00F60BAF">
            <w:pPr>
              <w:spacing w:line="240" w:lineRule="auto"/>
              <w:rPr>
                <w:rFonts w:ascii="Lato" w:hAnsi="Lato"/>
                <w:bCs/>
                <w:sz w:val="20"/>
                <w:szCs w:val="20"/>
              </w:rPr>
            </w:pPr>
            <w:r w:rsidRPr="008D6DD0">
              <w:rPr>
                <w:rFonts w:ascii="Lato" w:hAnsi="Lato"/>
                <w:bCs/>
                <w:sz w:val="20"/>
                <w:szCs w:val="20"/>
              </w:rPr>
              <w:t>Uwzględniono pielęgniarki POZ w planowanych działaniach edukacyjnych, a także w prowadzeniu działań z zakresu wczesnej diagnostyki chorób otępiennych.</w:t>
            </w:r>
          </w:p>
        </w:tc>
      </w:tr>
      <w:tr w:rsidR="00F60BAF" w:rsidRPr="008D6DD0" w14:paraId="1CE4958E" w14:textId="77777777" w:rsidTr="001F4579">
        <w:trPr>
          <w:trHeight w:val="375"/>
        </w:trPr>
        <w:tc>
          <w:tcPr>
            <w:tcW w:w="195" w:type="pct"/>
            <w:shd w:val="clear" w:color="auto" w:fill="FFFFFF" w:themeFill="background1"/>
            <w:vAlign w:val="center"/>
          </w:tcPr>
          <w:p w14:paraId="1E59CBF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5F2ADA6" w14:textId="3AB804D3" w:rsidR="00F60BAF" w:rsidRPr="008D6DD0" w:rsidRDefault="00F60BAF" w:rsidP="00F60BAF">
            <w:pPr>
              <w:spacing w:line="240" w:lineRule="auto"/>
              <w:rPr>
                <w:rFonts w:ascii="Lato" w:hAnsi="Lato"/>
                <w:bCs/>
                <w:sz w:val="20"/>
                <w:szCs w:val="20"/>
              </w:rPr>
            </w:pPr>
            <w:r w:rsidRPr="008D6DD0">
              <w:rPr>
                <w:rFonts w:ascii="Lato" w:hAnsi="Lato"/>
                <w:bCs/>
                <w:sz w:val="20"/>
                <w:szCs w:val="20"/>
              </w:rPr>
              <w:t>Koalicja „Na pomoc niesamodzielnym”</w:t>
            </w:r>
          </w:p>
        </w:tc>
        <w:tc>
          <w:tcPr>
            <w:tcW w:w="643" w:type="pct"/>
            <w:tcBorders>
              <w:top w:val="single" w:sz="4" w:space="0" w:color="auto"/>
              <w:left w:val="single" w:sz="4" w:space="0" w:color="auto"/>
              <w:bottom w:val="nil"/>
              <w:right w:val="nil"/>
            </w:tcBorders>
            <w:shd w:val="clear" w:color="auto" w:fill="FFFFFF" w:themeFill="background1"/>
            <w:vAlign w:val="center"/>
          </w:tcPr>
          <w:p w14:paraId="79FCC139" w14:textId="372715F0"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Cel główny (str. 17)</w:t>
            </w:r>
          </w:p>
        </w:tc>
        <w:tc>
          <w:tcPr>
            <w:tcW w:w="644" w:type="pct"/>
            <w:tcBorders>
              <w:top w:val="single" w:sz="4" w:space="0" w:color="auto"/>
              <w:left w:val="single" w:sz="4" w:space="0" w:color="auto"/>
              <w:bottom w:val="nil"/>
              <w:right w:val="nil"/>
            </w:tcBorders>
            <w:shd w:val="clear" w:color="auto" w:fill="FFFFFF" w:themeFill="background1"/>
            <w:vAlign w:val="center"/>
          </w:tcPr>
          <w:p w14:paraId="708D94BA" w14:textId="506F223D"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2"/>
                <w:rFonts w:ascii="Lato" w:hAnsi="Lato"/>
                <w:color w:val="000000"/>
                <w:sz w:val="20"/>
                <w:szCs w:val="20"/>
              </w:rPr>
              <w:t>Wzrost liczby osób, u których przeprowadzono testy oceniające funkcje poznawcze w POZ, a także zwiększenie dostępu do wsparcia dla opiekunów osób z chorobami otępiennymi</w:t>
            </w:r>
          </w:p>
        </w:tc>
        <w:tc>
          <w:tcPr>
            <w:tcW w:w="841" w:type="pct"/>
            <w:tcBorders>
              <w:top w:val="single" w:sz="4" w:space="0" w:color="auto"/>
              <w:left w:val="single" w:sz="4" w:space="0" w:color="auto"/>
              <w:bottom w:val="nil"/>
              <w:right w:val="nil"/>
            </w:tcBorders>
            <w:shd w:val="clear" w:color="auto" w:fill="FFFFFF" w:themeFill="background1"/>
            <w:vAlign w:val="center"/>
          </w:tcPr>
          <w:p w14:paraId="028F8881" w14:textId="0BFA94E6"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Kursywa"/>
                <w:rFonts w:ascii="Lato" w:hAnsi="Lato"/>
                <w:color w:val="000000"/>
                <w:sz w:val="20"/>
                <w:szCs w:val="20"/>
              </w:rPr>
              <w:t>Wzrost liczby osób, u których przeprowadzono testy oceniające funkcje poznawcze w POZ oraz AOS, a także zwiększenie dostępu do zintegrowanego i systemowego wsparcia dla opiekunów osób z chorobami otępiennymi</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577463C0" w14:textId="247E2B33"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Testy funkcji poznawczych powinny być dostępne nie tylko w POZ, ale również w AOS, co zwiększy skuteczność wczesnego wykrywania zaburzeń w tym zakresie. Wsparcie dla opiekunów powinno być systemowe, a nie tylko incydentalne.</w:t>
            </w:r>
          </w:p>
        </w:tc>
        <w:tc>
          <w:tcPr>
            <w:tcW w:w="869" w:type="pct"/>
            <w:shd w:val="clear" w:color="auto" w:fill="FFFFFF" w:themeFill="background1"/>
            <w:vAlign w:val="center"/>
          </w:tcPr>
          <w:p w14:paraId="6718FC2D" w14:textId="0ED581AD"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723A102" w14:textId="0C1C0505"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Ze względu na nacisk położony w Programie na wsparcie działań prowadzonych w POZ w zakresie wczesnej diagnostyki, wskaźnik powinien odzwierciedlać zmianę w tym obszarze. Natomiast zwiększenie dostępu do wsparcia dla opiekunów osób z chorobami  otępiennymi odnosi się do działań ujętych w Programie. </w:t>
            </w:r>
          </w:p>
        </w:tc>
      </w:tr>
      <w:tr w:rsidR="00F60BAF" w:rsidRPr="008D6DD0" w14:paraId="24651E6C" w14:textId="77777777" w:rsidTr="001F4579">
        <w:trPr>
          <w:trHeight w:val="375"/>
        </w:trPr>
        <w:tc>
          <w:tcPr>
            <w:tcW w:w="195" w:type="pct"/>
            <w:shd w:val="clear" w:color="auto" w:fill="FFFFFF" w:themeFill="background1"/>
            <w:vAlign w:val="center"/>
          </w:tcPr>
          <w:p w14:paraId="084A3B89"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2DAAD2B" w14:textId="03DA22B8" w:rsidR="00F60BAF" w:rsidRPr="008D6DD0" w:rsidRDefault="00F60BAF" w:rsidP="00F60BAF">
            <w:pPr>
              <w:spacing w:line="240" w:lineRule="auto"/>
              <w:rPr>
                <w:rFonts w:ascii="Lato" w:hAnsi="Lato"/>
                <w:bCs/>
                <w:sz w:val="20"/>
                <w:szCs w:val="20"/>
              </w:rPr>
            </w:pPr>
            <w:r w:rsidRPr="008D6DD0">
              <w:rPr>
                <w:rFonts w:ascii="Lato" w:hAnsi="Lato"/>
                <w:bCs/>
                <w:sz w:val="20"/>
                <w:szCs w:val="20"/>
              </w:rPr>
              <w:t>Koalicja „Na pomoc niesamodzielnym”</w:t>
            </w:r>
          </w:p>
        </w:tc>
        <w:tc>
          <w:tcPr>
            <w:tcW w:w="643" w:type="pct"/>
            <w:tcBorders>
              <w:top w:val="single" w:sz="4" w:space="0" w:color="auto"/>
              <w:left w:val="single" w:sz="4" w:space="0" w:color="auto"/>
              <w:bottom w:val="nil"/>
              <w:right w:val="nil"/>
            </w:tcBorders>
            <w:shd w:val="clear" w:color="auto" w:fill="FFFFFF" w:themeFill="background1"/>
            <w:vAlign w:val="center"/>
          </w:tcPr>
          <w:p w14:paraId="3A321F84" w14:textId="174C1820" w:rsidR="00F60BAF" w:rsidRPr="008D6DD0" w:rsidRDefault="00F60BAF" w:rsidP="00F60BAF">
            <w:pPr>
              <w:spacing w:line="240" w:lineRule="auto"/>
              <w:rPr>
                <w:rFonts w:ascii="Lato" w:hAnsi="Lato"/>
                <w:bCs/>
                <w:sz w:val="20"/>
                <w:szCs w:val="20"/>
              </w:rPr>
            </w:pPr>
            <w:r w:rsidRPr="008D6DD0">
              <w:rPr>
                <w:rStyle w:val="Teksttreci2"/>
                <w:rFonts w:ascii="Lato" w:hAnsi="Lato"/>
                <w:sz w:val="20"/>
                <w:szCs w:val="20"/>
              </w:rPr>
              <w:t xml:space="preserve">Działanie 1.5.1 (str. </w:t>
            </w:r>
            <w:r w:rsidRPr="008D6DD0">
              <w:rPr>
                <w:rStyle w:val="Teksttreci2"/>
                <w:rFonts w:ascii="Lato" w:hAnsi="Lato"/>
                <w:sz w:val="20"/>
                <w:szCs w:val="20"/>
                <w:lang w:val="en-US"/>
              </w:rPr>
              <w:t>23</w:t>
            </w:r>
            <w:r w:rsidRPr="008D6DD0">
              <w:rPr>
                <w:rStyle w:val="Teksttreci2"/>
                <w:rFonts w:ascii="Lato" w:hAnsi="Lato"/>
                <w:sz w:val="20"/>
                <w:szCs w:val="20"/>
                <w:lang w:val="en-US"/>
              </w:rPr>
              <w:softHyphen/>
              <w:t>24)</w:t>
            </w:r>
          </w:p>
        </w:tc>
        <w:tc>
          <w:tcPr>
            <w:tcW w:w="644" w:type="pct"/>
            <w:tcBorders>
              <w:top w:val="single" w:sz="4" w:space="0" w:color="auto"/>
              <w:left w:val="single" w:sz="4" w:space="0" w:color="auto"/>
              <w:bottom w:val="nil"/>
              <w:right w:val="nil"/>
            </w:tcBorders>
            <w:shd w:val="clear" w:color="auto" w:fill="FFFFFF" w:themeFill="background1"/>
            <w:vAlign w:val="center"/>
          </w:tcPr>
          <w:p w14:paraId="2FEFDD13" w14:textId="5D4639DF" w:rsidR="00F60BAF" w:rsidRPr="008D6DD0" w:rsidRDefault="00F60BAF" w:rsidP="00F60BAF">
            <w:pPr>
              <w:spacing w:line="240" w:lineRule="auto"/>
              <w:rPr>
                <w:rFonts w:ascii="Lato" w:hAnsi="Lato"/>
                <w:bCs/>
                <w:sz w:val="20"/>
                <w:szCs w:val="20"/>
              </w:rPr>
            </w:pPr>
            <w:r w:rsidRPr="008D6DD0">
              <w:rPr>
                <w:rStyle w:val="Teksttreci2"/>
                <w:rFonts w:ascii="Lato" w:hAnsi="Lato"/>
                <w:sz w:val="20"/>
                <w:szCs w:val="20"/>
              </w:rPr>
              <w:t>Opracowanie oraz udostępnienie informatora na temat form wsparcia...</w:t>
            </w:r>
          </w:p>
        </w:tc>
        <w:tc>
          <w:tcPr>
            <w:tcW w:w="841" w:type="pct"/>
            <w:tcBorders>
              <w:top w:val="single" w:sz="4" w:space="0" w:color="auto"/>
              <w:left w:val="single" w:sz="4" w:space="0" w:color="auto"/>
              <w:bottom w:val="nil"/>
              <w:right w:val="nil"/>
            </w:tcBorders>
            <w:shd w:val="clear" w:color="auto" w:fill="FFFFFF" w:themeFill="background1"/>
            <w:vAlign w:val="center"/>
          </w:tcPr>
          <w:p w14:paraId="2000FEBE" w14:textId="6A270D54" w:rsidR="00F60BAF" w:rsidRPr="008D6DD0" w:rsidRDefault="00F60BAF" w:rsidP="00F60BAF">
            <w:pPr>
              <w:spacing w:line="240" w:lineRule="auto"/>
              <w:rPr>
                <w:rFonts w:ascii="Lato" w:hAnsi="Lato"/>
                <w:bCs/>
                <w:sz w:val="20"/>
                <w:szCs w:val="20"/>
              </w:rPr>
            </w:pPr>
            <w:r w:rsidRPr="008D6DD0">
              <w:rPr>
                <w:rStyle w:val="TeksttreciKursywa"/>
                <w:rFonts w:ascii="Lato" w:hAnsi="Lato"/>
                <w:sz w:val="20"/>
                <w:szCs w:val="20"/>
              </w:rPr>
              <w:t xml:space="preserve">Opracowanie oraz </w:t>
            </w:r>
            <w:r w:rsidRPr="008D6DD0">
              <w:rPr>
                <w:rStyle w:val="TeksttreciKursywa"/>
                <w:rFonts w:ascii="Lato" w:hAnsi="Lato"/>
                <w:b/>
                <w:bCs/>
                <w:sz w:val="20"/>
                <w:szCs w:val="20"/>
              </w:rPr>
              <w:t>regularna aktualizacja i upowszechnianie</w:t>
            </w:r>
            <w:r w:rsidRPr="008D6DD0">
              <w:rPr>
                <w:rStyle w:val="TeksttreciKursywa"/>
                <w:rFonts w:ascii="Lato" w:hAnsi="Lato"/>
                <w:sz w:val="20"/>
                <w:szCs w:val="20"/>
              </w:rPr>
              <w:t xml:space="preserve"> informatora na temat form wsparcia...</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61397485" w14:textId="62749BD9" w:rsidR="00F60BAF" w:rsidRPr="008D6DD0" w:rsidRDefault="00F60BAF" w:rsidP="00F60BAF">
            <w:pPr>
              <w:spacing w:line="240" w:lineRule="auto"/>
              <w:rPr>
                <w:rFonts w:ascii="Lato" w:hAnsi="Lato"/>
                <w:bCs/>
                <w:sz w:val="20"/>
                <w:szCs w:val="20"/>
              </w:rPr>
            </w:pPr>
            <w:r w:rsidRPr="008D6DD0">
              <w:rPr>
                <w:rStyle w:val="Teksttreci2"/>
                <w:rFonts w:ascii="Lato" w:hAnsi="Lato"/>
                <w:sz w:val="20"/>
                <w:szCs w:val="20"/>
              </w:rPr>
              <w:t>Samo opracowanie informatora to za mało – musi on być regularnie aktualizowany i skutecznie dystrybuowany, szczególnie do osób wykluczonych cyfrowo.</w:t>
            </w:r>
          </w:p>
        </w:tc>
        <w:tc>
          <w:tcPr>
            <w:tcW w:w="869" w:type="pct"/>
            <w:shd w:val="clear" w:color="auto" w:fill="FFFFFF" w:themeFill="background1"/>
            <w:vAlign w:val="center"/>
          </w:tcPr>
          <w:p w14:paraId="3DFA9C66" w14:textId="77777777" w:rsidR="00F60BAF" w:rsidRPr="008D6DD0" w:rsidRDefault="00814CC3" w:rsidP="00F60BAF">
            <w:pPr>
              <w:spacing w:line="240" w:lineRule="auto"/>
              <w:rPr>
                <w:rFonts w:ascii="Lato" w:hAnsi="Lato"/>
                <w:b/>
                <w:sz w:val="20"/>
                <w:szCs w:val="20"/>
              </w:rPr>
            </w:pPr>
            <w:r w:rsidRPr="008D6DD0">
              <w:rPr>
                <w:rFonts w:ascii="Lato" w:hAnsi="Lato"/>
                <w:b/>
                <w:sz w:val="20"/>
                <w:szCs w:val="20"/>
              </w:rPr>
              <w:t>Uwaga uwzględniona</w:t>
            </w:r>
          </w:p>
          <w:p w14:paraId="743806AD" w14:textId="471E19B3" w:rsidR="00620F5C" w:rsidRPr="008D6DD0" w:rsidRDefault="00620F5C" w:rsidP="00F60BAF">
            <w:pPr>
              <w:spacing w:line="240" w:lineRule="auto"/>
              <w:rPr>
                <w:rFonts w:ascii="Lato" w:hAnsi="Lato"/>
                <w:bCs/>
                <w:sz w:val="20"/>
                <w:szCs w:val="20"/>
              </w:rPr>
            </w:pPr>
            <w:r w:rsidRPr="008D6DD0">
              <w:rPr>
                <w:rFonts w:ascii="Lato" w:hAnsi="Lato"/>
                <w:bCs/>
                <w:sz w:val="20"/>
                <w:szCs w:val="20"/>
              </w:rPr>
              <w:t>Działanie otrzymuje brzmienie:  Opracowanie, udostępnienie, upowszechnienie oraz regularna aktualizacja udostępnienie informatora na temat form wsparcia dla osób z chorobami otępiennymi i ich opiekunów, dostępnych w szczególności w ramach systemów opieki zdrowotnej i pomocy społecznej (z uwzględnieniem różnych rodzajów chorób otępiennych).</w:t>
            </w:r>
          </w:p>
        </w:tc>
      </w:tr>
      <w:tr w:rsidR="00F60BAF" w:rsidRPr="008D6DD0" w14:paraId="5C02B962" w14:textId="77777777" w:rsidTr="001F4579">
        <w:trPr>
          <w:trHeight w:val="375"/>
        </w:trPr>
        <w:tc>
          <w:tcPr>
            <w:tcW w:w="195" w:type="pct"/>
            <w:shd w:val="clear" w:color="auto" w:fill="FFFFFF" w:themeFill="background1"/>
            <w:vAlign w:val="center"/>
          </w:tcPr>
          <w:p w14:paraId="634D249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181134A" w14:textId="415B7C98" w:rsidR="00F60BAF" w:rsidRPr="008D6DD0" w:rsidRDefault="00F60BAF" w:rsidP="00F60BAF">
            <w:pPr>
              <w:spacing w:line="240" w:lineRule="auto"/>
              <w:rPr>
                <w:rFonts w:ascii="Lato" w:hAnsi="Lato"/>
                <w:bCs/>
                <w:sz w:val="20"/>
                <w:szCs w:val="20"/>
              </w:rPr>
            </w:pPr>
            <w:r w:rsidRPr="008D6DD0">
              <w:rPr>
                <w:rFonts w:ascii="Lato" w:hAnsi="Lato"/>
                <w:bCs/>
                <w:sz w:val="20"/>
                <w:szCs w:val="20"/>
              </w:rPr>
              <w:t>Koalicja „Na pomoc niesamodzielnym”</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6FCDC955" w14:textId="200E369D"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Działanie 1.6.1 (str. 24)</w:t>
            </w: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44B1BEB6" w14:textId="5C51E1A7"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Przygotowanie i upowszechnienie standardów dla samorządów dotyczących tworzenia przestrzeni przyjaznych dla chorych z zaburzeniami otępiennymi</w:t>
            </w: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71EE1744" w14:textId="34989708" w:rsidR="00F60BAF" w:rsidRPr="008D6DD0" w:rsidRDefault="00F60BAF" w:rsidP="00F60BAF">
            <w:pPr>
              <w:spacing w:line="240" w:lineRule="auto"/>
              <w:rPr>
                <w:rFonts w:ascii="Lato" w:hAnsi="Lato"/>
                <w:bCs/>
                <w:sz w:val="20"/>
                <w:szCs w:val="20"/>
              </w:rPr>
            </w:pPr>
            <w:r w:rsidRPr="008D6DD0">
              <w:rPr>
                <w:rStyle w:val="TeksttreciKursywa"/>
                <w:rFonts w:ascii="Lato" w:hAnsi="Lato"/>
                <w:color w:val="000000"/>
                <w:sz w:val="20"/>
                <w:szCs w:val="20"/>
              </w:rPr>
              <w:t>Przygotowanie, upowszechnienie, wdrożenie oraz regularna weryfikacja standardów dotyczących tworzenia przestrzeni przyjaznych dla chorych z zaburzeniami otępiennymi wraz ze stałym monitorowaniem</w:t>
            </w:r>
            <w:r w:rsidRPr="008D6DD0">
              <w:rPr>
                <w:rFonts w:ascii="Lato" w:hAnsi="Lato"/>
                <w:sz w:val="20"/>
                <w:szCs w:val="20"/>
              </w:rPr>
              <w:t xml:space="preserve"> </w:t>
            </w:r>
            <w:r w:rsidRPr="008D6DD0">
              <w:rPr>
                <w:rStyle w:val="TeksttreciKursywa"/>
                <w:rFonts w:ascii="Lato" w:hAnsi="Lato"/>
                <w:color w:val="000000"/>
                <w:sz w:val="20"/>
                <w:szCs w:val="20"/>
              </w:rPr>
              <w:t>ich stosowania przez samorządy</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F9306" w14:textId="1A3FEF89"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Bez mechanizmów wdrażania i monitorowania standardy mogą pozostać jedynie dokumentem. Kluczowa jest regularna weryfikacja ich efektów. Potrzebne są fundusze celowe i obowiązek</w:t>
            </w:r>
            <w:r w:rsidRPr="008D6DD0">
              <w:rPr>
                <w:rFonts w:ascii="Lato" w:hAnsi="Lato"/>
                <w:sz w:val="20"/>
                <w:szCs w:val="20"/>
              </w:rPr>
              <w:t xml:space="preserve"> </w:t>
            </w:r>
            <w:r w:rsidRPr="008D6DD0">
              <w:rPr>
                <w:rStyle w:val="Teksttreci2"/>
                <w:rFonts w:ascii="Lato" w:hAnsi="Lato"/>
                <w:color w:val="000000"/>
                <w:sz w:val="20"/>
                <w:szCs w:val="20"/>
              </w:rPr>
              <w:t>raportowania przez jednostki samorządu terytorialnego.</w:t>
            </w:r>
          </w:p>
        </w:tc>
        <w:tc>
          <w:tcPr>
            <w:tcW w:w="869" w:type="pct"/>
            <w:shd w:val="clear" w:color="auto" w:fill="FFFFFF" w:themeFill="background1"/>
            <w:vAlign w:val="center"/>
          </w:tcPr>
          <w:p w14:paraId="4C379612"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48B828D1" w14:textId="1CA30FDE"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pierwszym Programie dotyczącym chorób otępiennych przewidziano przygotowanie przedmiotowych standardów i ich upowszechnienie. Kwestie dotyczące wdrożenia i weryfikacji mogą być przedmiotem kolejnego programu w tym zakresie, np. ze względu na brak wskazanych w uzasadnieniu funduszy na ten cel. </w:t>
            </w:r>
          </w:p>
        </w:tc>
      </w:tr>
      <w:tr w:rsidR="00F60BAF" w:rsidRPr="008D6DD0" w14:paraId="737FC1C9" w14:textId="77777777" w:rsidTr="001F4579">
        <w:trPr>
          <w:trHeight w:val="375"/>
        </w:trPr>
        <w:tc>
          <w:tcPr>
            <w:tcW w:w="195" w:type="pct"/>
            <w:shd w:val="clear" w:color="auto" w:fill="FFFFFF" w:themeFill="background1"/>
            <w:vAlign w:val="center"/>
          </w:tcPr>
          <w:p w14:paraId="6F8ECE2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4886B90" w14:textId="5F18807D" w:rsidR="00F60BAF" w:rsidRPr="008D6DD0" w:rsidRDefault="00F60BAF" w:rsidP="00EE41DF">
            <w:pPr>
              <w:spacing w:line="240" w:lineRule="auto"/>
              <w:ind w:right="-38"/>
              <w:rPr>
                <w:rFonts w:ascii="Lato" w:hAnsi="Lato"/>
                <w:bCs/>
                <w:sz w:val="20"/>
                <w:szCs w:val="20"/>
              </w:rPr>
            </w:pPr>
            <w:r w:rsidRPr="008D6DD0">
              <w:rPr>
                <w:rFonts w:ascii="Lato" w:hAnsi="Lato"/>
                <w:bCs/>
                <w:sz w:val="20"/>
                <w:szCs w:val="20"/>
              </w:rPr>
              <w:t>Koalicja „Na pomoc niesamodzielnym”</w:t>
            </w:r>
          </w:p>
        </w:tc>
        <w:tc>
          <w:tcPr>
            <w:tcW w:w="643" w:type="pct"/>
            <w:tcBorders>
              <w:top w:val="single" w:sz="4" w:space="0" w:color="auto"/>
              <w:left w:val="single" w:sz="4" w:space="0" w:color="auto"/>
              <w:bottom w:val="nil"/>
              <w:right w:val="nil"/>
            </w:tcBorders>
            <w:shd w:val="clear" w:color="auto" w:fill="FFFFFF" w:themeFill="background1"/>
            <w:vAlign w:val="center"/>
          </w:tcPr>
          <w:p w14:paraId="10935DA4" w14:textId="6B8BAED1"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Rozdział „Wsparcie dla opiekunów” (str. 48 i dalsze)</w:t>
            </w:r>
          </w:p>
        </w:tc>
        <w:tc>
          <w:tcPr>
            <w:tcW w:w="644" w:type="pct"/>
            <w:tcBorders>
              <w:top w:val="single" w:sz="4" w:space="0" w:color="auto"/>
              <w:left w:val="single" w:sz="4" w:space="0" w:color="auto"/>
              <w:bottom w:val="nil"/>
              <w:right w:val="nil"/>
            </w:tcBorders>
            <w:shd w:val="clear" w:color="auto" w:fill="FFFFFF" w:themeFill="background1"/>
            <w:vAlign w:val="center"/>
          </w:tcPr>
          <w:p w14:paraId="007C0664" w14:textId="3E7267BA"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Ogólne wsparcie dla opiekunów</w:t>
            </w:r>
          </w:p>
        </w:tc>
        <w:tc>
          <w:tcPr>
            <w:tcW w:w="841" w:type="pct"/>
            <w:tcBorders>
              <w:top w:val="single" w:sz="4" w:space="0" w:color="auto"/>
              <w:left w:val="single" w:sz="4" w:space="0" w:color="auto"/>
              <w:bottom w:val="nil"/>
              <w:right w:val="nil"/>
            </w:tcBorders>
            <w:shd w:val="clear" w:color="auto" w:fill="FFFFFF" w:themeFill="background1"/>
            <w:vAlign w:val="center"/>
          </w:tcPr>
          <w:p w14:paraId="310DEB71" w14:textId="489DD836"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Kursywa"/>
                <w:rFonts w:ascii="Lato" w:hAnsi="Lato"/>
                <w:color w:val="000000"/>
                <w:sz w:val="20"/>
                <w:szCs w:val="20"/>
              </w:rPr>
              <w:t xml:space="preserve">Dodanie zapisów o stworzeniu systemu opieki </w:t>
            </w:r>
            <w:proofErr w:type="spellStart"/>
            <w:r w:rsidRPr="008D6DD0">
              <w:rPr>
                <w:rStyle w:val="TeksttreciKursywa"/>
                <w:rFonts w:ascii="Lato" w:hAnsi="Lato"/>
                <w:color w:val="000000"/>
                <w:sz w:val="20"/>
                <w:szCs w:val="20"/>
              </w:rPr>
              <w:t>wytchnieniowej</w:t>
            </w:r>
            <w:proofErr w:type="spellEnd"/>
            <w:r w:rsidRPr="008D6DD0">
              <w:rPr>
                <w:rStyle w:val="TeksttreciKursywa"/>
                <w:rFonts w:ascii="Lato" w:hAnsi="Lato"/>
                <w:color w:val="000000"/>
                <w:sz w:val="20"/>
                <w:szCs w:val="20"/>
              </w:rPr>
              <w:t>, szkoleniach dla opiekunów nieformalnych oraz wsparcia psychologicznego a także regularnej weryfikacji ich zdolności i umiejętności realizacji świadczeń opiekuńczych</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14645373" w14:textId="6FE0D2A9"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2"/>
                <w:rFonts w:ascii="Lato" w:hAnsi="Lato"/>
                <w:color w:val="000000"/>
                <w:sz w:val="20"/>
                <w:szCs w:val="20"/>
              </w:rPr>
              <w:t xml:space="preserve">Opiekunowie to filar opieki domowej – potrzebują narzędzi: opieki </w:t>
            </w:r>
            <w:proofErr w:type="spellStart"/>
            <w:r w:rsidRPr="008D6DD0">
              <w:rPr>
                <w:rStyle w:val="Teksttreci2"/>
                <w:rFonts w:ascii="Lato" w:hAnsi="Lato"/>
                <w:color w:val="000000"/>
                <w:sz w:val="20"/>
                <w:szCs w:val="20"/>
              </w:rPr>
              <w:t>wytchnieniowej</w:t>
            </w:r>
            <w:proofErr w:type="spellEnd"/>
            <w:r w:rsidRPr="008D6DD0">
              <w:rPr>
                <w:rStyle w:val="Teksttreci2"/>
                <w:rFonts w:ascii="Lato" w:hAnsi="Lato"/>
                <w:color w:val="000000"/>
                <w:sz w:val="20"/>
                <w:szCs w:val="20"/>
              </w:rPr>
              <w:t>, wiedzy i wsparcia psychicznego, by uniknąć wypalenia. Warto zwrócić uwagę, ze chroniczny stres i wypalenie opiekunów prowadzą do pogorszenia jakości opieki i ich własnego zdrowia.</w:t>
            </w:r>
          </w:p>
          <w:p w14:paraId="7E0E21F8" w14:textId="2098823B" w:rsidR="00F60BAF" w:rsidRPr="008D6DD0" w:rsidRDefault="00F60BAF" w:rsidP="00F60BAF">
            <w:pPr>
              <w:pStyle w:val="Teksttreci1"/>
              <w:shd w:val="clear" w:color="auto" w:fill="auto"/>
              <w:spacing w:after="0" w:line="240" w:lineRule="auto"/>
              <w:rPr>
                <w:rFonts w:ascii="Lato" w:hAnsi="Lato"/>
                <w:bCs/>
                <w:sz w:val="20"/>
                <w:szCs w:val="20"/>
              </w:rPr>
            </w:pPr>
            <w:r w:rsidRPr="008D6DD0">
              <w:rPr>
                <w:rStyle w:val="Teksttreci2"/>
                <w:rFonts w:ascii="Lato" w:hAnsi="Lato"/>
                <w:color w:val="000000"/>
                <w:sz w:val="20"/>
                <w:szCs w:val="20"/>
              </w:rPr>
              <w:t xml:space="preserve">Opieka </w:t>
            </w:r>
            <w:proofErr w:type="spellStart"/>
            <w:r w:rsidRPr="008D6DD0">
              <w:rPr>
                <w:rStyle w:val="Teksttreci2"/>
                <w:rFonts w:ascii="Lato" w:hAnsi="Lato"/>
                <w:color w:val="000000"/>
                <w:sz w:val="20"/>
                <w:szCs w:val="20"/>
              </w:rPr>
              <w:t>wytchnieniowa</w:t>
            </w:r>
            <w:proofErr w:type="spellEnd"/>
            <w:r w:rsidRPr="008D6DD0">
              <w:rPr>
                <w:rStyle w:val="Teksttreci2"/>
                <w:rFonts w:ascii="Lato" w:hAnsi="Lato"/>
                <w:color w:val="000000"/>
                <w:sz w:val="20"/>
                <w:szCs w:val="20"/>
              </w:rPr>
              <w:t xml:space="preserve"> powinna być dostępna lokalnie i elastycznie dostosowana do sytuacji rodzin. Kluczowa jest również regularna weryfikacja jakości opieki. Nie możemy przeoczyć momentu, gdy opiekun może sam potrzebować wsparcia lub opieki np. z powodu wypalenia.</w:t>
            </w:r>
          </w:p>
        </w:tc>
        <w:tc>
          <w:tcPr>
            <w:tcW w:w="869" w:type="pct"/>
            <w:shd w:val="clear" w:color="auto" w:fill="FFFFFF" w:themeFill="background1"/>
            <w:vAlign w:val="center"/>
          </w:tcPr>
          <w:p w14:paraId="0A1F9E69" w14:textId="1D8EC3BD"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7F3A1D37" w14:textId="6FD513E2"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Działania obejmujące wsparcie dla opiekunów osób z chorobami otępiennymi zostały ujęte w obszarze V.</w:t>
            </w:r>
          </w:p>
        </w:tc>
      </w:tr>
      <w:tr w:rsidR="00F60BAF" w:rsidRPr="008D6DD0" w14:paraId="3DD17C9E" w14:textId="77777777" w:rsidTr="001F4579">
        <w:trPr>
          <w:trHeight w:val="375"/>
        </w:trPr>
        <w:tc>
          <w:tcPr>
            <w:tcW w:w="195" w:type="pct"/>
            <w:shd w:val="clear" w:color="auto" w:fill="FFFFFF" w:themeFill="background1"/>
            <w:vAlign w:val="center"/>
          </w:tcPr>
          <w:p w14:paraId="073A312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E7BBB98" w14:textId="56478180" w:rsidR="00F60BAF" w:rsidRPr="008D6DD0" w:rsidRDefault="00F60BAF" w:rsidP="00EE41DF">
            <w:pPr>
              <w:spacing w:line="240" w:lineRule="auto"/>
              <w:ind w:right="-38"/>
              <w:rPr>
                <w:rFonts w:ascii="Lato" w:hAnsi="Lato"/>
                <w:bCs/>
                <w:sz w:val="20"/>
                <w:szCs w:val="20"/>
              </w:rPr>
            </w:pPr>
            <w:r w:rsidRPr="008D6DD0">
              <w:rPr>
                <w:rFonts w:ascii="Lato" w:hAnsi="Lato"/>
                <w:bCs/>
                <w:sz w:val="20"/>
                <w:szCs w:val="20"/>
              </w:rPr>
              <w:t>Koalicja „Na pomoc niesamodzielnym”</w:t>
            </w:r>
          </w:p>
        </w:tc>
        <w:tc>
          <w:tcPr>
            <w:tcW w:w="643" w:type="pct"/>
            <w:tcBorders>
              <w:top w:val="single" w:sz="4" w:space="0" w:color="auto"/>
              <w:left w:val="single" w:sz="4" w:space="0" w:color="auto"/>
              <w:bottom w:val="nil"/>
              <w:right w:val="nil"/>
            </w:tcBorders>
            <w:shd w:val="clear" w:color="auto" w:fill="FFFFFF" w:themeFill="background1"/>
            <w:vAlign w:val="center"/>
          </w:tcPr>
          <w:p w14:paraId="4BD892AE" w14:textId="7769958F"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Działanie 1.3.1 (str. 22)</w:t>
            </w:r>
          </w:p>
        </w:tc>
        <w:tc>
          <w:tcPr>
            <w:tcW w:w="644" w:type="pct"/>
            <w:tcBorders>
              <w:top w:val="single" w:sz="4" w:space="0" w:color="auto"/>
              <w:left w:val="single" w:sz="4" w:space="0" w:color="auto"/>
              <w:bottom w:val="nil"/>
              <w:right w:val="nil"/>
            </w:tcBorders>
            <w:shd w:val="clear" w:color="auto" w:fill="FFFFFF" w:themeFill="background1"/>
            <w:vAlign w:val="center"/>
          </w:tcPr>
          <w:p w14:paraId="4E7FFC98" w14:textId="7EE3858D"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Uwzględnienie zagadnień chorób otępiennych w przedmiocie „edukacja zdrowotna”</w:t>
            </w:r>
          </w:p>
        </w:tc>
        <w:tc>
          <w:tcPr>
            <w:tcW w:w="841" w:type="pct"/>
            <w:tcBorders>
              <w:top w:val="single" w:sz="4" w:space="0" w:color="auto"/>
              <w:left w:val="single" w:sz="4" w:space="0" w:color="auto"/>
              <w:bottom w:val="nil"/>
              <w:right w:val="nil"/>
            </w:tcBorders>
            <w:shd w:val="clear" w:color="auto" w:fill="FFFFFF" w:themeFill="background1"/>
            <w:vAlign w:val="center"/>
          </w:tcPr>
          <w:p w14:paraId="1F0A35D4" w14:textId="58CDF8EB"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Kursywa"/>
                <w:rFonts w:ascii="Lato" w:hAnsi="Lato"/>
                <w:color w:val="000000"/>
                <w:sz w:val="20"/>
                <w:szCs w:val="20"/>
              </w:rPr>
              <w:t>Uwzględnienie zagadnień chorób otępiennych oraz tematyki niesamodzielności i starzenia się społeczeństwa w przedmiocie „edukacja zdrowotna”</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65BFBAFD" w14:textId="70200B71"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2"/>
                <w:rFonts w:ascii="Lato" w:hAnsi="Lato"/>
                <w:color w:val="000000"/>
                <w:sz w:val="20"/>
                <w:szCs w:val="20"/>
              </w:rPr>
              <w:t>Temat niesamodzielności i starości jest nierozłącznie związany z otępieniem – młodzież powinna być uwrażliwiana także na te aspekty.</w:t>
            </w:r>
          </w:p>
        </w:tc>
        <w:tc>
          <w:tcPr>
            <w:tcW w:w="869" w:type="pct"/>
            <w:shd w:val="clear" w:color="auto" w:fill="FFFFFF" w:themeFill="background1"/>
            <w:vAlign w:val="center"/>
          </w:tcPr>
          <w:p w14:paraId="71C7AD68" w14:textId="02E8111F"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45452F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Brak zasadności proponowanej zmiany w zakresie modyfikacji  zapisów w podstawie programowej edukacji zdrowotnej dotyczącej tematyki chorób otępiennych. Tematyka ta jest obecna w podstawie programowej przedmiotu, natomiast rolą i obowiązkiem nauczyciela (zgodnie z przepisami ustawy o systemie oświaty) jest przygotowanie lub wybranie programu nauczania, który opisuje sposób realizacji treści danego przedmiotu - tutaj - chorób otępiennych w edukacji zdrowotnej.</w:t>
            </w:r>
          </w:p>
          <w:p w14:paraId="077565DD" w14:textId="01FF7BAA" w:rsidR="00F60BAF" w:rsidRPr="008D6DD0" w:rsidRDefault="00F60BAF" w:rsidP="00F60BAF">
            <w:pPr>
              <w:spacing w:line="240" w:lineRule="auto"/>
              <w:rPr>
                <w:rFonts w:ascii="Lato" w:hAnsi="Lato"/>
                <w:bCs/>
                <w:sz w:val="20"/>
                <w:szCs w:val="20"/>
              </w:rPr>
            </w:pPr>
            <w:r w:rsidRPr="008D6DD0">
              <w:rPr>
                <w:rFonts w:ascii="Lato" w:hAnsi="Lato"/>
                <w:bCs/>
                <w:sz w:val="20"/>
                <w:szCs w:val="20"/>
              </w:rPr>
              <w:t>Np. w  Dziale I. Ja i społeczeństwo - Uczeń: opisuje wyzwania, z którymi mierzą się osoby szczególnie narażone na wykluczenie społeczne, w tym osoby z niepełnosprawnościami i osoby starsze, uzasadnia potrzebę ich wsparcia, a także formułuje opinię i dyskutuje na temat istniejących form pomocy państwa dla tych grup.</w:t>
            </w:r>
          </w:p>
        </w:tc>
      </w:tr>
      <w:tr w:rsidR="00F60BAF" w:rsidRPr="008D6DD0" w14:paraId="5A2BEDA3" w14:textId="77777777" w:rsidTr="001F4579">
        <w:trPr>
          <w:trHeight w:val="375"/>
        </w:trPr>
        <w:tc>
          <w:tcPr>
            <w:tcW w:w="195" w:type="pct"/>
            <w:shd w:val="clear" w:color="auto" w:fill="FFFFFF" w:themeFill="background1"/>
            <w:vAlign w:val="center"/>
          </w:tcPr>
          <w:p w14:paraId="28A68F1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8CD43F3" w14:textId="4A901E31" w:rsidR="00F60BAF" w:rsidRPr="008D6DD0" w:rsidRDefault="00F60BAF" w:rsidP="00F60BAF">
            <w:pPr>
              <w:spacing w:line="240" w:lineRule="auto"/>
              <w:rPr>
                <w:rFonts w:ascii="Lato" w:hAnsi="Lato"/>
                <w:bCs/>
                <w:sz w:val="20"/>
                <w:szCs w:val="20"/>
              </w:rPr>
            </w:pPr>
            <w:r w:rsidRPr="008D6DD0">
              <w:rPr>
                <w:rFonts w:ascii="Lato" w:hAnsi="Lato"/>
                <w:bCs/>
                <w:sz w:val="20"/>
                <w:szCs w:val="20"/>
              </w:rPr>
              <w:t>Koalicja „Na pomoc niesamodzielnym”</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15B470C9" w14:textId="42E0EDD4"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2"/>
                <w:rFonts w:ascii="Lato" w:hAnsi="Lato"/>
                <w:color w:val="000000"/>
                <w:sz w:val="20"/>
                <w:szCs w:val="20"/>
              </w:rPr>
              <w:t>Brak – nowy rozdział rekomendacji prawnych</w:t>
            </w: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465788A4" w14:textId="138E9CE5" w:rsidR="00F60BAF" w:rsidRPr="008D6DD0" w:rsidRDefault="00F60BAF" w:rsidP="00F60BAF">
            <w:pPr>
              <w:spacing w:line="240" w:lineRule="auto"/>
              <w:rPr>
                <w:rFonts w:ascii="Lato" w:hAnsi="Lato"/>
                <w:bCs/>
                <w:sz w:val="20"/>
                <w:szCs w:val="20"/>
              </w:rPr>
            </w:pPr>
            <w:r w:rsidRPr="008D6DD0">
              <w:rPr>
                <w:rStyle w:val="Teksttreci2"/>
                <w:rFonts w:ascii="Lato" w:hAnsi="Lato"/>
                <w:color w:val="000000"/>
                <w:sz w:val="20"/>
                <w:szCs w:val="20"/>
              </w:rPr>
              <w:t>Program nie odnosi się do przygotowywanych w Ministerstwie Sprawiedliwości zmian legislacyjnych związanych z likwidacją ubezwłasnowolnienia</w:t>
            </w: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2721C935" w14:textId="697BD6CE" w:rsidR="00F60BAF" w:rsidRPr="008D6DD0" w:rsidRDefault="00F60BAF" w:rsidP="00F60BAF">
            <w:pPr>
              <w:spacing w:line="240" w:lineRule="auto"/>
              <w:rPr>
                <w:rFonts w:ascii="Lato" w:hAnsi="Lato"/>
                <w:bCs/>
                <w:sz w:val="20"/>
                <w:szCs w:val="20"/>
              </w:rPr>
            </w:pPr>
            <w:r w:rsidRPr="008D6DD0">
              <w:rPr>
                <w:rStyle w:val="TeksttreciKursywa"/>
                <w:rFonts w:ascii="Lato" w:hAnsi="Lato"/>
                <w:color w:val="000000"/>
                <w:sz w:val="20"/>
                <w:szCs w:val="20"/>
              </w:rPr>
              <w:t>Dodanie nowego punktu w rozdziale „Ramy prawne i organizacyjne”: „Uwzględnić skutki reformy systemu ubezwłasnowolnienia i wdrożenie modelu wspieranego podejmowania decyzji dla osób z otępieniem”</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B09F" w14:textId="62FBA0B6" w:rsidR="00F60BAF" w:rsidRPr="008D6DD0" w:rsidRDefault="00F60BAF" w:rsidP="00F60BAF">
            <w:pPr>
              <w:spacing w:line="240" w:lineRule="auto"/>
              <w:rPr>
                <w:rFonts w:ascii="Lato" w:hAnsi="Lato"/>
                <w:bCs/>
                <w:sz w:val="20"/>
                <w:szCs w:val="20"/>
              </w:rPr>
            </w:pPr>
            <w:r w:rsidRPr="008D6DD0">
              <w:rPr>
                <w:rStyle w:val="TeksttreciKursywa"/>
                <w:rFonts w:ascii="Lato" w:hAnsi="Lato"/>
                <w:color w:val="000000"/>
                <w:sz w:val="20"/>
                <w:szCs w:val="20"/>
              </w:rPr>
              <w:t>Reforma ta wpłynie bezpośrednio na osoby z otępieniem – Program powinien wspierać edukację, adaptację i ochronę tych osób w nowym modelu prawnym.</w:t>
            </w:r>
          </w:p>
        </w:tc>
        <w:tc>
          <w:tcPr>
            <w:tcW w:w="869" w:type="pct"/>
            <w:shd w:val="clear" w:color="auto" w:fill="FFFFFF" w:themeFill="background1"/>
            <w:vAlign w:val="center"/>
          </w:tcPr>
          <w:p w14:paraId="664E7B7D"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4F4B0B6" w14:textId="721CB202" w:rsidR="00F60BAF" w:rsidRPr="008D6DD0" w:rsidRDefault="00F60BAF" w:rsidP="00F60BAF">
            <w:pPr>
              <w:spacing w:line="240" w:lineRule="auto"/>
              <w:rPr>
                <w:rFonts w:ascii="Lato" w:hAnsi="Lato"/>
                <w:bCs/>
                <w:sz w:val="20"/>
                <w:szCs w:val="20"/>
              </w:rPr>
            </w:pPr>
            <w:r w:rsidRPr="008D6DD0">
              <w:rPr>
                <w:rFonts w:ascii="Lato" w:hAnsi="Lato"/>
                <w:bCs/>
                <w:sz w:val="20"/>
                <w:szCs w:val="20"/>
              </w:rPr>
              <w:t>Program odnosi się we wstępie do obszaru IV do przygotowanych w Ministerstwie Sprawiedliwości zmian legislacyjnych związanych z likwidacją ubezwłasnowolnienia i przewiduje opracowanie poradnika dla opiekunów odnoszącego się do kwestii prawnych w działaniu 4.5.2.</w:t>
            </w:r>
          </w:p>
        </w:tc>
      </w:tr>
      <w:tr w:rsidR="00F60BAF" w:rsidRPr="008D6DD0" w14:paraId="72316619" w14:textId="77777777" w:rsidTr="001F4579">
        <w:trPr>
          <w:trHeight w:val="375"/>
        </w:trPr>
        <w:tc>
          <w:tcPr>
            <w:tcW w:w="195" w:type="pct"/>
            <w:shd w:val="clear" w:color="auto" w:fill="FFFFFF" w:themeFill="background1"/>
            <w:vAlign w:val="center"/>
          </w:tcPr>
          <w:p w14:paraId="624876E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1068351" w14:textId="0A2B666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Centrum Leczenia Zaburzeń Pamięci, </w:t>
            </w:r>
            <w:proofErr w:type="spellStart"/>
            <w:r w:rsidRPr="008D6DD0">
              <w:rPr>
                <w:rFonts w:ascii="Lato" w:hAnsi="Lato"/>
                <w:bCs/>
                <w:sz w:val="20"/>
                <w:szCs w:val="20"/>
              </w:rPr>
              <w:t>Affidea</w:t>
            </w:r>
            <w:proofErr w:type="spellEnd"/>
          </w:p>
        </w:tc>
        <w:tc>
          <w:tcPr>
            <w:tcW w:w="643" w:type="pct"/>
            <w:tcBorders>
              <w:top w:val="single" w:sz="4" w:space="0" w:color="auto"/>
              <w:left w:val="single" w:sz="4" w:space="0" w:color="auto"/>
              <w:bottom w:val="nil"/>
              <w:right w:val="nil"/>
            </w:tcBorders>
            <w:shd w:val="clear" w:color="auto" w:fill="FFFFFF" w:themeFill="background1"/>
            <w:vAlign w:val="center"/>
          </w:tcPr>
          <w:p w14:paraId="41E87685" w14:textId="487AA49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Priorytet III, Działanie 3.1.2</w:t>
            </w:r>
          </w:p>
        </w:tc>
        <w:tc>
          <w:tcPr>
            <w:tcW w:w="644" w:type="pct"/>
            <w:tcBorders>
              <w:top w:val="single" w:sz="4" w:space="0" w:color="auto"/>
              <w:left w:val="single" w:sz="4" w:space="0" w:color="auto"/>
              <w:bottom w:val="nil"/>
              <w:right w:val="nil"/>
            </w:tcBorders>
            <w:shd w:val="clear" w:color="auto" w:fill="FFFFFF" w:themeFill="background1"/>
            <w:vAlign w:val="center"/>
          </w:tcPr>
          <w:p w14:paraId="0E1799B9" w14:textId="4F311093"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„Wdrożenie rozwiązań z zakresu wczesnej diagnostyki zaburzeń otępiennych obejmujących możliwość realizacji ze środków publicznych w podstawowej opiece zdrowotnej – określonych testów sprawności funkcji poznawczych oraz stosownych badań laboratoryjnych.”</w:t>
            </w:r>
          </w:p>
        </w:tc>
        <w:tc>
          <w:tcPr>
            <w:tcW w:w="841" w:type="pct"/>
            <w:tcBorders>
              <w:top w:val="single" w:sz="4" w:space="0" w:color="auto"/>
              <w:left w:val="single" w:sz="4" w:space="0" w:color="auto"/>
              <w:bottom w:val="nil"/>
              <w:right w:val="nil"/>
            </w:tcBorders>
            <w:shd w:val="clear" w:color="auto" w:fill="FFFFFF" w:themeFill="background1"/>
            <w:vAlign w:val="center"/>
          </w:tcPr>
          <w:p w14:paraId="3A70F3AC" w14:textId="79E5100C"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„Wdrożenie rozwiązań z zakresu wczesnej diagnostyki zaburzeń otępiennych obejmujących możliwość realizacji ze środków publicznych w podstawowej i specjalistycznej opiece zdrowotnej – określonych testów sprawności funkcji poznawczych, stosownych badań laboratoryjnych, z zapewnieniem refundacji tych badań oraz nowoczesnych testów </w:t>
            </w:r>
            <w:proofErr w:type="spellStart"/>
            <w:r w:rsidRPr="008D6DD0">
              <w:rPr>
                <w:rStyle w:val="Teksttreci0"/>
                <w:rFonts w:ascii="Lato" w:hAnsi="Lato"/>
                <w:sz w:val="20"/>
                <w:szCs w:val="20"/>
              </w:rPr>
              <w:t>biomarkerów</w:t>
            </w:r>
            <w:proofErr w:type="spellEnd"/>
            <w:r w:rsidRPr="008D6DD0">
              <w:rPr>
                <w:rStyle w:val="Teksttreci0"/>
                <w:rFonts w:ascii="Lato" w:hAnsi="Lato"/>
                <w:sz w:val="20"/>
                <w:szCs w:val="20"/>
              </w:rPr>
              <w:t xml:space="preserve"> płynowych (testów krwi i płynu mózgowo- rdzeniowego) oraz badania </w:t>
            </w:r>
            <w:proofErr w:type="spellStart"/>
            <w:r w:rsidRPr="008D6DD0">
              <w:rPr>
                <w:rStyle w:val="Teksttreci0"/>
                <w:rFonts w:ascii="Lato" w:hAnsi="Lato"/>
                <w:sz w:val="20"/>
                <w:szCs w:val="20"/>
              </w:rPr>
              <w:t>amyloidPET</w:t>
            </w:r>
            <w:proofErr w:type="spellEnd"/>
            <w:r w:rsidRPr="008D6DD0">
              <w:rPr>
                <w:rStyle w:val="Teksttreci0"/>
                <w:rFonts w:ascii="Lato" w:hAnsi="Lato"/>
                <w:sz w:val="20"/>
                <w:szCs w:val="20"/>
              </w:rPr>
              <w:t xml:space="preserve"> w przychodniach.”</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1A40E06F" w14:textId="747200B9"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 xml:space="preserve">Wczesna diagnostyka z użyciem </w:t>
            </w:r>
            <w:proofErr w:type="spellStart"/>
            <w:r w:rsidRPr="008D6DD0">
              <w:rPr>
                <w:rStyle w:val="Teksttreci0"/>
                <w:rFonts w:ascii="Lato" w:hAnsi="Lato"/>
                <w:sz w:val="20"/>
                <w:szCs w:val="20"/>
              </w:rPr>
              <w:t>biomarkerów</w:t>
            </w:r>
            <w:proofErr w:type="spellEnd"/>
            <w:r w:rsidRPr="008D6DD0">
              <w:rPr>
                <w:rStyle w:val="Teksttreci0"/>
                <w:rFonts w:ascii="Lato" w:hAnsi="Lato"/>
                <w:sz w:val="20"/>
                <w:szCs w:val="20"/>
              </w:rPr>
              <w:t xml:space="preserve"> zwiększa szanse na skuteczne leczenie, ogranicza niesprawność i niesamodzielność, opóźnia konieczność zapewnienia opieki </w:t>
            </w:r>
            <w:proofErr w:type="spellStart"/>
            <w:r w:rsidRPr="008D6DD0">
              <w:rPr>
                <w:rStyle w:val="Teksttreci0"/>
                <w:rFonts w:ascii="Lato" w:hAnsi="Lato"/>
                <w:sz w:val="20"/>
                <w:szCs w:val="20"/>
              </w:rPr>
              <w:t>insytucjonalnej</w:t>
            </w:r>
            <w:proofErr w:type="spellEnd"/>
          </w:p>
        </w:tc>
        <w:tc>
          <w:tcPr>
            <w:tcW w:w="869" w:type="pct"/>
            <w:shd w:val="clear" w:color="auto" w:fill="FFFFFF" w:themeFill="background1"/>
            <w:vAlign w:val="center"/>
          </w:tcPr>
          <w:p w14:paraId="3F158A0F" w14:textId="77777777" w:rsidR="00EE41DF" w:rsidRPr="008D6DD0" w:rsidRDefault="00EE41DF" w:rsidP="00F60BAF">
            <w:pPr>
              <w:spacing w:line="240" w:lineRule="auto"/>
              <w:rPr>
                <w:rFonts w:ascii="Lato" w:hAnsi="Lato"/>
                <w:b/>
                <w:sz w:val="20"/>
                <w:szCs w:val="20"/>
              </w:rPr>
            </w:pPr>
            <w:r w:rsidRPr="008D6DD0">
              <w:rPr>
                <w:rFonts w:ascii="Lato" w:hAnsi="Lato"/>
                <w:b/>
                <w:sz w:val="20"/>
                <w:szCs w:val="20"/>
              </w:rPr>
              <w:t>Uwaga nieuwzględniona</w:t>
            </w:r>
          </w:p>
          <w:p w14:paraId="7B797F82" w14:textId="217FCE2E" w:rsidR="00F60BAF" w:rsidRPr="008D6DD0" w:rsidRDefault="00F60BAF" w:rsidP="00F60BAF">
            <w:pPr>
              <w:spacing w:line="240" w:lineRule="auto"/>
              <w:rPr>
                <w:rFonts w:ascii="Lato" w:hAnsi="Lato"/>
                <w:bCs/>
                <w:sz w:val="20"/>
                <w:szCs w:val="20"/>
              </w:rPr>
            </w:pPr>
            <w:r w:rsidRPr="008D6DD0">
              <w:rPr>
                <w:rFonts w:ascii="Lato" w:hAnsi="Lato"/>
                <w:bCs/>
                <w:sz w:val="20"/>
                <w:szCs w:val="20"/>
              </w:rPr>
              <w:t>Szczegółowe wskazywanie na tym etapie, w nazwie działania, jaki zakres będą miały zalecenia postępowania diagnostycznego i terapeutycznego na różnych poziomach opieki i jakie działania będą mogły zostać wdrożone do 2030 r. nie jest zasadne, gdyż będzie to zależne od rekomendacji ekspertów, a także analizy bieżących możliwości finansowych.</w:t>
            </w:r>
          </w:p>
          <w:p w14:paraId="45EEB8B9" w14:textId="29E6564F" w:rsidR="00EE41DF" w:rsidRPr="008D6DD0" w:rsidRDefault="00EE41DF" w:rsidP="00EE41DF">
            <w:pPr>
              <w:spacing w:line="240" w:lineRule="auto"/>
              <w:rPr>
                <w:rFonts w:ascii="Lato" w:hAnsi="Lato"/>
                <w:bCs/>
                <w:sz w:val="20"/>
                <w:szCs w:val="20"/>
              </w:rPr>
            </w:pPr>
            <w:r w:rsidRPr="008D6DD0">
              <w:rPr>
                <w:rFonts w:ascii="Lato" w:hAnsi="Lato"/>
                <w:bCs/>
                <w:sz w:val="20"/>
                <w:szCs w:val="20"/>
              </w:rPr>
              <w:t>Trwają prace nad ostatecznym kształtem rekomendacji diagnostycznych Sekcji Alzheimerowskiej PTN w tym zakresie. Zostaną one opublikowane w czasopiśmie naukowym i będą ogólnie dostępne. Ponieważ aktualnie zmiany w tym obszarze  są bardzo dynamiczne, Krajowy Program nie może zawierać tak szczegółowych rozwiązań.</w:t>
            </w:r>
          </w:p>
        </w:tc>
      </w:tr>
      <w:tr w:rsidR="00F60BAF" w:rsidRPr="008D6DD0" w14:paraId="5E33EB77" w14:textId="77777777" w:rsidTr="001F4579">
        <w:trPr>
          <w:trHeight w:val="375"/>
        </w:trPr>
        <w:tc>
          <w:tcPr>
            <w:tcW w:w="195" w:type="pct"/>
            <w:shd w:val="clear" w:color="auto" w:fill="FFFFFF" w:themeFill="background1"/>
            <w:vAlign w:val="center"/>
          </w:tcPr>
          <w:p w14:paraId="45F99A6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3A647CE" w14:textId="38A5B5E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Centrum Leczenia Zaburzeń Pamięci, </w:t>
            </w:r>
            <w:proofErr w:type="spellStart"/>
            <w:r w:rsidRPr="008D6DD0">
              <w:rPr>
                <w:rFonts w:ascii="Lato" w:hAnsi="Lato"/>
                <w:bCs/>
                <w:sz w:val="20"/>
                <w:szCs w:val="20"/>
              </w:rPr>
              <w:t>Affidea</w:t>
            </w:r>
            <w:proofErr w:type="spellEnd"/>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6D1D5524" w14:textId="2C1AB213"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Priorytet IV, Działanie 4.1.1</w:t>
            </w: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195845D5" w14:textId="619F8710"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„Ustalenie zaleceń postępowania diagnostycznego i terapeutycznego na różnych poziomach opieki – rekomendowane ścieżki pacjenta.”</w:t>
            </w: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6A7BCAAD" w14:textId="3E1DEF1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„Ustalenie i regularna aktualizacja zaleceń postępowania diagnostycznego i terapeutycznego na różnych poziomach opieki, w tym wdrażanie najnowszych wytycznych międzynarodowych dotyczących</w:t>
            </w:r>
            <w:r w:rsidRPr="008D6DD0">
              <w:rPr>
                <w:rFonts w:ascii="Lato" w:hAnsi="Lato"/>
                <w:sz w:val="20"/>
                <w:szCs w:val="20"/>
              </w:rPr>
              <w:t xml:space="preserve"> </w:t>
            </w:r>
            <w:r w:rsidRPr="008D6DD0">
              <w:rPr>
                <w:rStyle w:val="Teksttreci0"/>
                <w:rFonts w:ascii="Lato" w:hAnsi="Lato"/>
                <w:sz w:val="20"/>
                <w:szCs w:val="20"/>
              </w:rPr>
              <w:t xml:space="preserve">diagnostyki z wykorzystaniem </w:t>
            </w:r>
            <w:proofErr w:type="spellStart"/>
            <w:r w:rsidRPr="008D6DD0">
              <w:rPr>
                <w:rStyle w:val="Teksttreci0"/>
                <w:rFonts w:ascii="Lato" w:hAnsi="Lato"/>
                <w:sz w:val="20"/>
                <w:szCs w:val="20"/>
              </w:rPr>
              <w:t>biomarkerów</w:t>
            </w:r>
            <w:proofErr w:type="spellEnd"/>
            <w:r w:rsidRPr="008D6DD0">
              <w:rPr>
                <w:rStyle w:val="Teksttreci0"/>
                <w:rFonts w:ascii="Lato" w:hAnsi="Lato"/>
                <w:sz w:val="20"/>
                <w:szCs w:val="20"/>
              </w:rPr>
              <w:t xml:space="preserve"> płynowych i obrazowych oraz innowacyjnych terapii (np. przeciwciała monoklonalne), z obowiązkiem przeglądu co najmniej raz na dwa lata.”</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B47EF" w14:textId="75B1359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Zapewni to wczesne postawienie rozpoznania oraz wdrożenie leczenia zgodnie z rekomendacjami towarzystw naukowych</w:t>
            </w:r>
          </w:p>
        </w:tc>
        <w:tc>
          <w:tcPr>
            <w:tcW w:w="869" w:type="pct"/>
            <w:shd w:val="clear" w:color="auto" w:fill="FFFFFF" w:themeFill="background1"/>
            <w:vAlign w:val="center"/>
          </w:tcPr>
          <w:p w14:paraId="6BB8776A" w14:textId="77777777"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częściowo uwzględniona</w:t>
            </w:r>
          </w:p>
          <w:p w14:paraId="1ECA0D74" w14:textId="2ECDF922"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otrzymuje brzmienie: „Ustalenie oraz aktualizacja zaleceń postępowania diagnostycznego i terapeutycznego na różnych poziomach opieki – rekomendowane ścieżki pacjenta .”</w:t>
            </w:r>
          </w:p>
          <w:p w14:paraId="4872E864"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Uzupełniono sposób monitorowania o aktualizację zaleceń po okresie dwóch lat od przyjęcia wersji pierwotnej. </w:t>
            </w:r>
          </w:p>
          <w:p w14:paraId="73A363AD" w14:textId="7B4A2894" w:rsidR="00F60BAF" w:rsidRPr="008D6DD0" w:rsidRDefault="00F60BAF" w:rsidP="00F60BAF">
            <w:pPr>
              <w:spacing w:line="240" w:lineRule="auto"/>
              <w:rPr>
                <w:rFonts w:ascii="Lato" w:hAnsi="Lato"/>
                <w:bCs/>
                <w:sz w:val="20"/>
                <w:szCs w:val="20"/>
              </w:rPr>
            </w:pPr>
            <w:r w:rsidRPr="008D6DD0">
              <w:rPr>
                <w:rFonts w:ascii="Lato" w:hAnsi="Lato"/>
                <w:bCs/>
                <w:sz w:val="20"/>
                <w:szCs w:val="20"/>
              </w:rPr>
              <w:t>Szczegółowe wskazywanie na tym etapie, w nazwie działania, jaki będą miały zakres zalecenia  postępowania diagnostycznego i terapeutycznego na różnych poziomach opieki nie jest zasadne, gdyż będzie to zależne od rekomendacji ekspertów, a także analizy bieżących możliwości finansowych.</w:t>
            </w:r>
          </w:p>
        </w:tc>
      </w:tr>
      <w:tr w:rsidR="00F60BAF" w:rsidRPr="008D6DD0" w14:paraId="52A9606E" w14:textId="77777777" w:rsidTr="001F4579">
        <w:trPr>
          <w:trHeight w:val="375"/>
        </w:trPr>
        <w:tc>
          <w:tcPr>
            <w:tcW w:w="195" w:type="pct"/>
            <w:shd w:val="clear" w:color="auto" w:fill="FFFFFF" w:themeFill="background1"/>
            <w:vAlign w:val="center"/>
          </w:tcPr>
          <w:p w14:paraId="08DD2BBF"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7E3E700" w14:textId="37059665"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Centrum Leczenia Zaburzeń Pamięci, </w:t>
            </w:r>
            <w:proofErr w:type="spellStart"/>
            <w:r w:rsidRPr="008D6DD0">
              <w:rPr>
                <w:rFonts w:ascii="Lato" w:hAnsi="Lato"/>
                <w:bCs/>
                <w:sz w:val="20"/>
                <w:szCs w:val="20"/>
              </w:rPr>
              <w:t>Affidea</w:t>
            </w:r>
            <w:proofErr w:type="spellEnd"/>
          </w:p>
        </w:tc>
        <w:tc>
          <w:tcPr>
            <w:tcW w:w="643" w:type="pct"/>
            <w:tcBorders>
              <w:top w:val="single" w:sz="4" w:space="0" w:color="auto"/>
              <w:left w:val="single" w:sz="4" w:space="0" w:color="auto"/>
              <w:bottom w:val="nil"/>
              <w:right w:val="nil"/>
            </w:tcBorders>
            <w:shd w:val="clear" w:color="auto" w:fill="FFFFFF" w:themeFill="background1"/>
            <w:vAlign w:val="center"/>
          </w:tcPr>
          <w:p w14:paraId="6D21AFB5" w14:textId="64EA4E80"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Priorytet IV, Działanie 4.4.1</w:t>
            </w:r>
          </w:p>
        </w:tc>
        <w:tc>
          <w:tcPr>
            <w:tcW w:w="644" w:type="pct"/>
            <w:tcBorders>
              <w:top w:val="single" w:sz="4" w:space="0" w:color="auto"/>
              <w:left w:val="single" w:sz="4" w:space="0" w:color="auto"/>
              <w:bottom w:val="nil"/>
              <w:right w:val="nil"/>
            </w:tcBorders>
            <w:shd w:val="clear" w:color="auto" w:fill="FFFFFF" w:themeFill="background1"/>
            <w:vAlign w:val="center"/>
          </w:tcPr>
          <w:p w14:paraId="405EA23F" w14:textId="7F2088A6"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„Udostępnienie</w:t>
            </w:r>
            <w:r w:rsidRPr="008D6DD0">
              <w:rPr>
                <w:rFonts w:ascii="Lato" w:hAnsi="Lato"/>
                <w:sz w:val="20"/>
                <w:szCs w:val="20"/>
              </w:rPr>
              <w:t xml:space="preserve"> </w:t>
            </w:r>
            <w:r w:rsidRPr="008D6DD0">
              <w:rPr>
                <w:rStyle w:val="Teksttreci0"/>
                <w:rFonts w:ascii="Lato" w:hAnsi="Lato"/>
                <w:sz w:val="20"/>
                <w:szCs w:val="20"/>
              </w:rPr>
              <w:t>świadczeń obejmujących terapię stymulacji poznawczej dla chorych z chorobami otępiennymi.”</w:t>
            </w:r>
          </w:p>
        </w:tc>
        <w:tc>
          <w:tcPr>
            <w:tcW w:w="841" w:type="pct"/>
            <w:tcBorders>
              <w:top w:val="single" w:sz="4" w:space="0" w:color="auto"/>
              <w:left w:val="single" w:sz="4" w:space="0" w:color="auto"/>
              <w:bottom w:val="nil"/>
              <w:right w:val="nil"/>
            </w:tcBorders>
            <w:shd w:val="clear" w:color="auto" w:fill="FFFFFF" w:themeFill="background1"/>
            <w:vAlign w:val="center"/>
          </w:tcPr>
          <w:p w14:paraId="09832F85" w14:textId="6257E8F1" w:rsidR="00F60BAF" w:rsidRPr="008D6DD0" w:rsidRDefault="00F60BAF" w:rsidP="00F60BAF">
            <w:pPr>
              <w:pStyle w:val="Teksttreci1"/>
              <w:shd w:val="clear" w:color="auto" w:fill="auto"/>
              <w:spacing w:after="0" w:line="240" w:lineRule="auto"/>
              <w:rPr>
                <w:rFonts w:ascii="Lato" w:hAnsi="Lato"/>
                <w:sz w:val="20"/>
                <w:szCs w:val="20"/>
              </w:rPr>
            </w:pPr>
            <w:r w:rsidRPr="008D6DD0">
              <w:rPr>
                <w:rStyle w:val="Teksttreci0"/>
                <w:rFonts w:ascii="Lato" w:hAnsi="Lato"/>
                <w:sz w:val="20"/>
                <w:szCs w:val="20"/>
              </w:rPr>
              <w:t xml:space="preserve">„Udostępnienie świadczeń obejmujących diagnostykę i terapię stymulacji poznawczej, w tym nowoczesnych narzędzi </w:t>
            </w:r>
            <w:proofErr w:type="spellStart"/>
            <w:r w:rsidRPr="008D6DD0">
              <w:rPr>
                <w:rStyle w:val="Teksttreci0"/>
                <w:rFonts w:ascii="Lato" w:hAnsi="Lato"/>
                <w:sz w:val="20"/>
                <w:szCs w:val="20"/>
              </w:rPr>
              <w:t>mulimedialnych</w:t>
            </w:r>
            <w:proofErr w:type="spellEnd"/>
            <w:r w:rsidRPr="008D6DD0">
              <w:rPr>
                <w:rStyle w:val="Teksttreci0"/>
                <w:rFonts w:ascii="Lato" w:hAnsi="Lato"/>
                <w:sz w:val="20"/>
                <w:szCs w:val="20"/>
              </w:rPr>
              <w:t xml:space="preserve"> i cyfrowych z możliwością prowadzenia terapii w warunkach domowych.”</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08C2B29F" w14:textId="15B3BB0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Nowoczesne narzędzia cyfrowe powinny być szeroko dostępne i skuteczne, zwłaszcza w warunkach domowych w odniesieniu do terapii ale także wczesnego rozpoznania.</w:t>
            </w:r>
          </w:p>
        </w:tc>
        <w:tc>
          <w:tcPr>
            <w:tcW w:w="869" w:type="pct"/>
            <w:shd w:val="clear" w:color="auto" w:fill="FFFFFF" w:themeFill="background1"/>
            <w:vAlign w:val="center"/>
          </w:tcPr>
          <w:p w14:paraId="0A119DCF" w14:textId="77777777"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nieuwzględniona</w:t>
            </w:r>
          </w:p>
          <w:p w14:paraId="60DFB263"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5.4.1</w:t>
            </w:r>
          </w:p>
          <w:p w14:paraId="00CB75E8"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Analiza potrzeb i możliwości wdrożenia rozwiązań cyfrowych poprawiających autonomię osoby chorej i wspierających sprawowanie opieki została przewidziana w działaniu 5.4.1. </w:t>
            </w:r>
          </w:p>
          <w:p w14:paraId="304B452B" w14:textId="2451115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Działanie 4.4.1 odnosi się do świadczeń realizowanych w oddziałach dziennych. </w:t>
            </w:r>
          </w:p>
        </w:tc>
      </w:tr>
      <w:tr w:rsidR="00F60BAF" w:rsidRPr="008D6DD0" w14:paraId="391977D0" w14:textId="77777777" w:rsidTr="001F4579">
        <w:trPr>
          <w:trHeight w:val="375"/>
        </w:trPr>
        <w:tc>
          <w:tcPr>
            <w:tcW w:w="195" w:type="pct"/>
            <w:shd w:val="clear" w:color="auto" w:fill="FFFFFF" w:themeFill="background1"/>
            <w:vAlign w:val="center"/>
          </w:tcPr>
          <w:p w14:paraId="46E545AF"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4AF2FBA" w14:textId="7ADA5C3A" w:rsidR="00F60BAF" w:rsidRPr="008D6DD0" w:rsidRDefault="00DE12A5" w:rsidP="00F60BAF">
            <w:pPr>
              <w:spacing w:line="240" w:lineRule="auto"/>
              <w:rPr>
                <w:rFonts w:ascii="Lato" w:hAnsi="Lato"/>
                <w:bCs/>
                <w:sz w:val="20"/>
                <w:szCs w:val="20"/>
              </w:rPr>
            </w:pPr>
            <w:r>
              <w:rPr>
                <w:rFonts w:ascii="Lato" w:hAnsi="Lato"/>
                <w:bCs/>
                <w:sz w:val="20"/>
                <w:szCs w:val="20"/>
              </w:rPr>
              <w:t>Osoba fizyczna</w:t>
            </w:r>
          </w:p>
        </w:tc>
        <w:tc>
          <w:tcPr>
            <w:tcW w:w="643" w:type="pct"/>
            <w:shd w:val="clear" w:color="auto" w:fill="FFFFFF" w:themeFill="background1"/>
            <w:vAlign w:val="center"/>
          </w:tcPr>
          <w:p w14:paraId="2FC6D4A7" w14:textId="7A0A20F8"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Uwaga ogólna </w:t>
            </w:r>
          </w:p>
        </w:tc>
        <w:tc>
          <w:tcPr>
            <w:tcW w:w="644" w:type="pct"/>
            <w:shd w:val="clear" w:color="auto" w:fill="FFFFFF" w:themeFill="background1"/>
            <w:vAlign w:val="center"/>
          </w:tcPr>
          <w:p w14:paraId="79D8DB96"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49E72FA3" w14:textId="7037592C" w:rsidR="00F60BAF" w:rsidRPr="008D6DD0" w:rsidRDefault="00F60BAF" w:rsidP="00F60BAF">
            <w:pPr>
              <w:spacing w:line="240" w:lineRule="auto"/>
              <w:rPr>
                <w:rFonts w:ascii="Lato" w:hAnsi="Lato"/>
                <w:bCs/>
                <w:sz w:val="20"/>
                <w:szCs w:val="20"/>
              </w:rPr>
            </w:pPr>
            <w:r w:rsidRPr="008D6DD0">
              <w:rPr>
                <w:rFonts w:ascii="Lato" w:hAnsi="Lato"/>
                <w:bCs/>
                <w:sz w:val="20"/>
                <w:szCs w:val="20"/>
              </w:rPr>
              <w:t>Integracja i upodmiotowienie (</w:t>
            </w:r>
            <w:proofErr w:type="spellStart"/>
            <w:r w:rsidRPr="008D6DD0">
              <w:rPr>
                <w:rFonts w:ascii="Lato" w:hAnsi="Lato"/>
                <w:bCs/>
                <w:sz w:val="20"/>
                <w:szCs w:val="20"/>
              </w:rPr>
              <w:t>empowerment</w:t>
            </w:r>
            <w:proofErr w:type="spellEnd"/>
            <w:r w:rsidRPr="008D6DD0">
              <w:rPr>
                <w:rFonts w:ascii="Lato" w:hAnsi="Lato"/>
                <w:bCs/>
                <w:sz w:val="20"/>
                <w:szCs w:val="20"/>
              </w:rPr>
              <w:t>) lokalnych społeczności opiekunów rodzinnych.</w:t>
            </w:r>
          </w:p>
          <w:p w14:paraId="0F6D104B" w14:textId="5F9A68C0"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00E07310"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Obecnie mamy do czynienia z rozproszoną zbiorowością osamotnionych opiekunów; doświadczających egzystencjalnego szoku; często bezradnych, pozbawionych wiedzy i umiejętności radzenia sobie w tych ekstremalnych warunkach życia; wyczerpanych fizycznie i psychicznie.</w:t>
            </w:r>
          </w:p>
          <w:p w14:paraId="48347139"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Świadomość obecności ludzi dotkniętych podobnymi problemami oraz możliwość nawiązania z nimi kontaktu twarzą w twarz – to atrybuty zintegrowanej społeczności, które dają poczucie bezpieczeństwa oraz otwierają szanse bycia razem i współdziałania.</w:t>
            </w:r>
          </w:p>
          <w:p w14:paraId="6616B807" w14:textId="41B18A0E" w:rsidR="00F60BAF" w:rsidRPr="008D6DD0" w:rsidRDefault="00F60BAF" w:rsidP="00F60BAF">
            <w:pPr>
              <w:spacing w:line="240" w:lineRule="auto"/>
              <w:rPr>
                <w:rFonts w:ascii="Lato" w:hAnsi="Lato"/>
                <w:bCs/>
                <w:sz w:val="20"/>
                <w:szCs w:val="20"/>
              </w:rPr>
            </w:pPr>
            <w:r w:rsidRPr="008D6DD0">
              <w:rPr>
                <w:rFonts w:ascii="Lato" w:hAnsi="Lato"/>
                <w:bCs/>
                <w:sz w:val="20"/>
                <w:szCs w:val="20"/>
              </w:rPr>
              <w:t>Przez upodmiotowienie (</w:t>
            </w:r>
            <w:proofErr w:type="spellStart"/>
            <w:r w:rsidRPr="008D6DD0">
              <w:rPr>
                <w:rFonts w:ascii="Lato" w:hAnsi="Lato"/>
                <w:bCs/>
                <w:sz w:val="20"/>
                <w:szCs w:val="20"/>
              </w:rPr>
              <w:t>empowerment</w:t>
            </w:r>
            <w:proofErr w:type="spellEnd"/>
            <w:r w:rsidRPr="008D6DD0">
              <w:rPr>
                <w:rFonts w:ascii="Lato" w:hAnsi="Lato"/>
                <w:bCs/>
                <w:sz w:val="20"/>
                <w:szCs w:val="20"/>
              </w:rPr>
              <w:t>) rozumiemy zwłaszcza zdolność do określania i wyrażania wspólnych potrzeb i zabiegania o ich zaspokajanie. Głos takiej społeczności może stać się istotnym i bezpośrednim przekaźnikiem rzeczywistych problemów opiekunów i ich podopiecznych. A te – rzetelną podstawą do podejmowania trafnych i skutecznych działań administracyjnych państwa i samorządu terytorialnego.</w:t>
            </w:r>
          </w:p>
        </w:tc>
        <w:tc>
          <w:tcPr>
            <w:tcW w:w="869" w:type="pct"/>
            <w:shd w:val="clear" w:color="auto" w:fill="FFFFFF" w:themeFill="background1"/>
            <w:vAlign w:val="center"/>
          </w:tcPr>
          <w:p w14:paraId="109ED9E2" w14:textId="5B1F2AA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Komentarz </w:t>
            </w:r>
          </w:p>
        </w:tc>
      </w:tr>
      <w:tr w:rsidR="00F60BAF" w:rsidRPr="008D6DD0" w14:paraId="4BBD4BBE" w14:textId="77777777" w:rsidTr="001F4579">
        <w:trPr>
          <w:trHeight w:val="375"/>
        </w:trPr>
        <w:tc>
          <w:tcPr>
            <w:tcW w:w="195" w:type="pct"/>
            <w:shd w:val="clear" w:color="auto" w:fill="FFFFFF" w:themeFill="background1"/>
            <w:vAlign w:val="center"/>
          </w:tcPr>
          <w:p w14:paraId="21162FB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B307DED" w14:textId="67397B71" w:rsidR="00F60BAF" w:rsidRPr="008D6DD0" w:rsidRDefault="00DE12A5" w:rsidP="00F60BAF">
            <w:pPr>
              <w:spacing w:line="240" w:lineRule="auto"/>
              <w:rPr>
                <w:rFonts w:ascii="Lato" w:hAnsi="Lato"/>
                <w:bCs/>
                <w:sz w:val="20"/>
                <w:szCs w:val="20"/>
              </w:rPr>
            </w:pPr>
            <w:r>
              <w:rPr>
                <w:rFonts w:ascii="Lato" w:hAnsi="Lato"/>
                <w:bCs/>
                <w:sz w:val="20"/>
                <w:szCs w:val="20"/>
              </w:rPr>
              <w:t>Osoba fizyczna</w:t>
            </w:r>
          </w:p>
        </w:tc>
        <w:tc>
          <w:tcPr>
            <w:tcW w:w="643" w:type="pct"/>
            <w:shd w:val="clear" w:color="auto" w:fill="FFFFFF" w:themeFill="background1"/>
            <w:vAlign w:val="center"/>
          </w:tcPr>
          <w:p w14:paraId="3E5BEB21"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6758188B"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39B2783E" w14:textId="619057E4" w:rsidR="00F60BAF" w:rsidRPr="008D6DD0" w:rsidRDefault="00F60BAF" w:rsidP="00F60BAF">
            <w:pPr>
              <w:spacing w:line="240" w:lineRule="auto"/>
              <w:rPr>
                <w:rFonts w:ascii="Lato" w:hAnsi="Lato"/>
                <w:bCs/>
                <w:sz w:val="20"/>
                <w:szCs w:val="20"/>
              </w:rPr>
            </w:pPr>
            <w:r w:rsidRPr="008D6DD0">
              <w:rPr>
                <w:rFonts w:ascii="Lato" w:hAnsi="Lato"/>
                <w:bCs/>
                <w:sz w:val="20"/>
                <w:szCs w:val="20"/>
              </w:rPr>
              <w:t>Bezpośrednia użyteczność grup wsparcia dla uczestników</w:t>
            </w:r>
          </w:p>
        </w:tc>
        <w:tc>
          <w:tcPr>
            <w:tcW w:w="1163" w:type="pct"/>
            <w:gridSpan w:val="2"/>
            <w:shd w:val="clear" w:color="auto" w:fill="FFFFFF" w:themeFill="background1"/>
            <w:vAlign w:val="center"/>
          </w:tcPr>
          <w:p w14:paraId="0640EE22" w14:textId="5A0D6648"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Korzyści z uczestniczenia w grupie wsparcia są dobrze znane i opisane – przynajmniej w tych krajach gdzie ta forma samopomocy jest rozwinięta. Nasze doświadczenia i przemyślenia opisaliśmy w wydawanym w Grodzisku Mazowieckim lokalnym czasopiśmie BOGORIA nr 347, kwiecień 2025, str. 24. Zachęcamy do zajrzenia na stronę </w:t>
            </w:r>
            <w:hyperlink r:id="rId22" w:history="1">
              <w:r w:rsidRPr="008D6DD0">
                <w:rPr>
                  <w:rStyle w:val="Hipercze"/>
                  <w:rFonts w:ascii="Lato" w:hAnsi="Lato"/>
                  <w:bCs/>
                  <w:sz w:val="20"/>
                  <w:szCs w:val="20"/>
                </w:rPr>
                <w:t>https://www</w:t>
              </w:r>
            </w:hyperlink>
            <w:r w:rsidRPr="008D6DD0">
              <w:rPr>
                <w:rFonts w:ascii="Lato" w:hAnsi="Lato"/>
                <w:bCs/>
                <w:sz w:val="20"/>
                <w:szCs w:val="20"/>
              </w:rPr>
              <w:t xml:space="preserve">.centrumkultury.eu/czasopismo-bogoria/wydania/bogoria-nr-347-np.-2025/. Społeczna użyteczność grup wsparcia </w:t>
            </w:r>
          </w:p>
          <w:p w14:paraId="03FC3DB6" w14:textId="73EA55A6" w:rsidR="00F60BAF" w:rsidRPr="008D6DD0" w:rsidRDefault="00F60BAF" w:rsidP="00F60BAF">
            <w:pPr>
              <w:spacing w:line="240" w:lineRule="auto"/>
              <w:rPr>
                <w:rFonts w:ascii="Lato" w:hAnsi="Lato"/>
                <w:bCs/>
                <w:sz w:val="20"/>
                <w:szCs w:val="20"/>
              </w:rPr>
            </w:pPr>
            <w:r w:rsidRPr="008D6DD0">
              <w:rPr>
                <w:rFonts w:ascii="Lato" w:hAnsi="Lato"/>
                <w:bCs/>
                <w:sz w:val="20"/>
                <w:szCs w:val="20"/>
              </w:rPr>
              <w:t>•Nieformalna wymiana informacji o cenach, jakości, lokalizacji usług medycznych, pomocowych np. – w jakiejś mierze może wpływać na poziom lokalnego rynku tych usług. Przecież rozwinięta informacja jest fundamentem każdego zdrowego rynku.</w:t>
            </w:r>
          </w:p>
          <w:p w14:paraId="5A24F546"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 Lekarze (zwłaszcza POZ) stawiający wstępną diagnozę o demencji mogą zalecać pacjentom korzystanie z pobliskiej grupy wsparcia. Tam pacjent lub opiekun znajdzie te ważne elementy praktycznej wiedzy, których lekarz z braku czasu mu nie przekaże. </w:t>
            </w:r>
          </w:p>
          <w:p w14:paraId="45ED4157" w14:textId="3CF1B30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•Sieć grup wsparcia może stanowić doskonałe pole badawcze np. dla socjologów, psychologów społecznych, ekspertów od polityk zdrowia publicznego np. Szkoda, że w dziale VII. BADANIA NAUKOWE I INNOWACYJNE ograniczono się wyłącznie do badań stricte medycznych. </w:t>
            </w:r>
          </w:p>
          <w:p w14:paraId="0059865B" w14:textId="132EB2AE" w:rsidR="00F60BAF" w:rsidRPr="008D6DD0" w:rsidRDefault="00F60BAF" w:rsidP="00F60BAF">
            <w:pPr>
              <w:spacing w:line="240" w:lineRule="auto"/>
              <w:rPr>
                <w:rFonts w:ascii="Lato" w:hAnsi="Lato"/>
                <w:bCs/>
                <w:sz w:val="20"/>
                <w:szCs w:val="20"/>
              </w:rPr>
            </w:pPr>
            <w:r w:rsidRPr="008D6DD0">
              <w:rPr>
                <w:rFonts w:ascii="Lato" w:hAnsi="Lato"/>
                <w:bCs/>
                <w:sz w:val="20"/>
                <w:szCs w:val="20"/>
              </w:rPr>
              <w:t>• W długim okresie dobroczynne skutki grup wsparcia dla opiekunów, chorych i ich relacji będą owocowały niebagatelnymi oszczędnościami pieniędzy publicznych. To są z pewnością inwestycje b. rentowne, ale wymagające polityki wyobraźni.</w:t>
            </w:r>
          </w:p>
          <w:p w14:paraId="0EF13EF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 Wyliczone tu użyteczności mogą być zauważalne w warunkach zintegrowanych lokalnych społeczności opiekunów. Obecnie takich warunków w Polsce jeszcze nie ma natomiast Krajowy Program Działań w tym kierunku powinien zmierzać.</w:t>
            </w:r>
          </w:p>
          <w:p w14:paraId="3AB13CA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Co jest konieczne, aby grupa wsparcia funkcjonowała?</w:t>
            </w:r>
          </w:p>
          <w:p w14:paraId="3C709AAD"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 Niemczech w roku 2010 przeprowadzono badania grup wsparcia opiekunów chorych z demencją na temat użyteczności tych grup w oczach opiekunów. Oto konkluzja badań:</w:t>
            </w:r>
          </w:p>
          <w:p w14:paraId="46EAA7AE" w14:textId="701D2B85" w:rsidR="00F60BAF" w:rsidRPr="008D6DD0" w:rsidRDefault="00F60BAF" w:rsidP="00F60BAF">
            <w:pPr>
              <w:spacing w:line="240" w:lineRule="auto"/>
              <w:rPr>
                <w:rFonts w:ascii="Lato" w:hAnsi="Lato"/>
                <w:bCs/>
                <w:sz w:val="20"/>
                <w:szCs w:val="20"/>
              </w:rPr>
            </w:pPr>
            <w:r w:rsidRPr="008D6DD0">
              <w:rPr>
                <w:rFonts w:ascii="Lato" w:hAnsi="Lato"/>
                <w:bCs/>
                <w:sz w:val="20"/>
                <w:szCs w:val="20"/>
              </w:rPr>
              <w:t>W celu zwiększenia użyteczności grup wsparcia, wszyscy rodzinni opiekunowie powinni być nie tylko powiadamiani o istnieniu i dostępności takich ofert, lecz także o korzyściach wynikających dla nich samych. Powinna się w tym mieścić informacja o lokalizacji i dostępności komunikacyjnej. W ten sposób opiekunowie mieliby szczegółową informację, na podstawie której mogliby podjąć decyzję o uczestniczeniu w grupie wsparcia. Ponadto grupy wsparcia dla opiekunów chorych z demencją powinny koncentrować się głównie na moderowanych dyskusjach o opiekuńczych doświadczeniach. Powinny one zawierać elementy wiedzy psychologicznej, a także informacje o chorobie oraz dostępnych terapiach, jak również wskazówki co do radzenia sobie z pacjentami z demencją. Regularne korzystanie przez opiekunów rodzinnych z tego rodzaju oferty należy realizować według zasady „życzeń klienta”. (</w:t>
            </w:r>
            <w:hyperlink r:id="rId23" w:history="1">
              <w:r w:rsidRPr="008D6DD0">
                <w:rPr>
                  <w:rStyle w:val="Hipercze"/>
                  <w:rFonts w:ascii="Lato" w:hAnsi="Lato"/>
                  <w:bCs/>
                  <w:sz w:val="20"/>
                  <w:szCs w:val="20"/>
                </w:rPr>
                <w:t>https://pmc</w:t>
              </w:r>
            </w:hyperlink>
            <w:r w:rsidRPr="008D6DD0">
              <w:rPr>
                <w:rFonts w:ascii="Lato" w:hAnsi="Lato"/>
                <w:bCs/>
                <w:sz w:val="20"/>
                <w:szCs w:val="20"/>
              </w:rPr>
              <w:t xml:space="preserve">.ncbi.nlm.nih.gov/articles/PMC2922206/) </w:t>
            </w:r>
          </w:p>
          <w:p w14:paraId="332F86F8"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Pokrywa się to z naszymi doświadczeniami: Kluczem do powodzenia jest przyjazne i dobrze się kojarzące miejsce spotkań dostępne regularnie w określonych terminach. Informacja o tym i o zadaniach grupy wsparcia powinna być lokalnie rozgłaszana. Najskuteczniejsze jest przekazywanie wiadomości przez osobę obdarzoną zawodowym autorytetem, na przykład przez lekarza lub pracownika pomocy społecznej.</w:t>
            </w:r>
          </w:p>
          <w:p w14:paraId="415999E2" w14:textId="683FF610"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Na świecie, także w Polsce, działają grupy wsparcia w rozmaitych formach: mniej lub bardziej sformalizowane, o różnym stopniu zasilania wiedzą profesjonalną, działające w ramach instytucji publicznych bądź społecznych np. Nasza grupa to najprostsza forma samopomocowa. Ponad roczne funkcjonowanie przekonało nas, że wystarczy spotkanie kilkuosobowej grupy opiekunów, aby swobodna wymiana opinii, emocji, autentycznych doświadczeń przekształciła się w „samoczynny mechanizm wzajemnie użytecznej edukacji”. Dobrze, aby ktoś z uczestników miał pewną wiedzę o idei grupy wsparcia. Tak było w naszym przypadku. Natomiast jeżeli taka inicjatywa ma mieć cechy trwałości, a nie jednorazowego spotkania w zamkniętym gronie – a o to przecież chodzi – to konieczne jest wspomniane przyjazne i dobrze się kojarzące miejsce spotkań dostępne regularnie w określonych terminach. Płomyk samopomocowej inicjatywy wystarczy podtrzymywać. </w:t>
            </w:r>
          </w:p>
          <w:p w14:paraId="25713903"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Następny konieczny warunek trwałości i otwartości inicjatywy grupy wsparcia to skuteczna promocja. W świecie informacyjnego śmietniska ogłoszenia dają niewiele – najskuteczniejsze wydaje się zachęcanie opiekuna przez osoby mające z nim kontakt zawodowy: lekarz POZ, neurolog, psychiatra, pracownik opieki społecznej.</w:t>
            </w:r>
          </w:p>
          <w:p w14:paraId="03A4EDA1"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 jakim środowisku, można oczekiwać, że z powodzeniem rozwinie się inicjatywa grupy wsparcia? Powinna to być lokalna społeczność o znacznej koncentracji i dysponująca rozwiniętym kapitałem społecznym. Powiedzmy: 20 do 30 tys. mieszkańców w zasięgu dojścia pieszego lub wygodnej i taniej komunikacji publicznej. W takim środowisku szacuje się, że żyje około 300 do 400 opiekunów i podobna liczba podopiecznych. Tak jest teraz, a za 15 lat będzie 500 do 700 opiekunów. Na początek wystarczy pomieszczenie dla ok. 10 osób dostępne dwa razy w miesiącu – i nie zrażać się początkowym nikłym zainteresowaniem.</w:t>
            </w:r>
          </w:p>
          <w:p w14:paraId="693CDC2E"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Dobrze, aby grupa jak najszybciej opracowała własny regulamin spotkań. Można skorzystać z naszego (w załączniku do tego maila) albo poszukać w Internecie.</w:t>
            </w:r>
          </w:p>
          <w:p w14:paraId="5ED7AE5F"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Podsumujmy: Grupy wsparcia opiekunów będą powstawały, jak grzyby po deszczu, w lokalnych społecznościach o odpowiedniej koncentracji i dysponujących rozwiniętym kapitałem społecznym, jeżeli zapewni się:</w:t>
            </w:r>
          </w:p>
          <w:p w14:paraId="13494E4D"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przyjazne i dobrze się kojarzące miejsce spotkań dostępne regularnie w określonych terminach;</w:t>
            </w:r>
          </w:p>
          <w:p w14:paraId="0EBBC402" w14:textId="7E4DA700" w:rsidR="00F60BAF" w:rsidRPr="008D6DD0" w:rsidRDefault="00F60BAF" w:rsidP="00F60BAF">
            <w:pPr>
              <w:spacing w:line="240" w:lineRule="auto"/>
              <w:rPr>
                <w:rFonts w:ascii="Lato" w:hAnsi="Lato"/>
                <w:bCs/>
                <w:sz w:val="20"/>
                <w:szCs w:val="20"/>
              </w:rPr>
            </w:pPr>
            <w:r w:rsidRPr="008D6DD0">
              <w:rPr>
                <w:rFonts w:ascii="Lato" w:hAnsi="Lato"/>
                <w:bCs/>
                <w:sz w:val="20"/>
                <w:szCs w:val="20"/>
              </w:rPr>
              <w:t>• skuteczną instytucjonalną lokalną promocję.</w:t>
            </w:r>
          </w:p>
        </w:tc>
        <w:tc>
          <w:tcPr>
            <w:tcW w:w="869" w:type="pct"/>
            <w:shd w:val="clear" w:color="auto" w:fill="FFFFFF" w:themeFill="background1"/>
            <w:vAlign w:val="center"/>
          </w:tcPr>
          <w:p w14:paraId="63460D8D"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08CB99C9" w14:textId="77777777" w:rsidR="00F60BAF" w:rsidRPr="008D6DD0" w:rsidRDefault="00F60BAF" w:rsidP="00F60BAF">
            <w:pPr>
              <w:spacing w:line="240" w:lineRule="auto"/>
              <w:rPr>
                <w:rFonts w:ascii="Lato" w:hAnsi="Lato"/>
                <w:sz w:val="20"/>
                <w:szCs w:val="20"/>
              </w:rPr>
            </w:pPr>
            <w:r w:rsidRPr="008D6DD0">
              <w:rPr>
                <w:rFonts w:ascii="Lato" w:hAnsi="Lato"/>
                <w:bCs/>
                <w:sz w:val="20"/>
                <w:szCs w:val="20"/>
              </w:rPr>
              <w:t xml:space="preserve">W Programie zaplanowano działanie obejmujące przeprowadzenie pilotażu </w:t>
            </w:r>
            <w:r w:rsidRPr="008D6DD0">
              <w:rPr>
                <w:rFonts w:ascii="Lato" w:hAnsi="Lato"/>
                <w:sz w:val="20"/>
                <w:szCs w:val="20"/>
              </w:rPr>
              <w:t xml:space="preserve">  wsparcia psychospołecznego dla opiekunów osób z chorobami otępiennymi w formie sesji wsparcia grupowego.</w:t>
            </w:r>
          </w:p>
          <w:p w14:paraId="545B4044" w14:textId="21367001" w:rsidR="00F60BAF" w:rsidRPr="008D6DD0" w:rsidRDefault="00F60BAF" w:rsidP="00F60BAF">
            <w:pPr>
              <w:spacing w:line="240" w:lineRule="auto"/>
              <w:rPr>
                <w:rFonts w:ascii="Lato" w:hAnsi="Lato"/>
                <w:bCs/>
                <w:sz w:val="20"/>
                <w:szCs w:val="20"/>
              </w:rPr>
            </w:pPr>
            <w:r w:rsidRPr="008D6DD0">
              <w:rPr>
                <w:rFonts w:ascii="Lato" w:hAnsi="Lato"/>
                <w:sz w:val="20"/>
                <w:szCs w:val="20"/>
              </w:rPr>
              <w:t>Działania wspierające funkcjonowanie grup wsparcia powinny być realizowane na poziomie lokalnym.</w:t>
            </w:r>
          </w:p>
        </w:tc>
      </w:tr>
      <w:tr w:rsidR="00F60BAF" w:rsidRPr="008D6DD0" w14:paraId="001C8D0C" w14:textId="77777777" w:rsidTr="001F4579">
        <w:trPr>
          <w:trHeight w:val="375"/>
        </w:trPr>
        <w:tc>
          <w:tcPr>
            <w:tcW w:w="195" w:type="pct"/>
            <w:shd w:val="clear" w:color="auto" w:fill="FFFFFF" w:themeFill="background1"/>
            <w:vAlign w:val="center"/>
          </w:tcPr>
          <w:p w14:paraId="1845A75A"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331E97C" w14:textId="5E4ABB48" w:rsidR="00F60BAF" w:rsidRPr="008D6DD0" w:rsidRDefault="00DE12A5" w:rsidP="00F60BAF">
            <w:pPr>
              <w:spacing w:line="240" w:lineRule="auto"/>
              <w:rPr>
                <w:rFonts w:ascii="Lato" w:hAnsi="Lato"/>
                <w:bCs/>
                <w:sz w:val="20"/>
                <w:szCs w:val="20"/>
              </w:rPr>
            </w:pPr>
            <w:r>
              <w:rPr>
                <w:rFonts w:ascii="Lato" w:hAnsi="Lato"/>
                <w:bCs/>
                <w:sz w:val="20"/>
                <w:szCs w:val="20"/>
              </w:rPr>
              <w:t>Osoba fizyczna</w:t>
            </w:r>
          </w:p>
        </w:tc>
        <w:tc>
          <w:tcPr>
            <w:tcW w:w="643" w:type="pct"/>
            <w:shd w:val="clear" w:color="auto" w:fill="FFFFFF" w:themeFill="background1"/>
            <w:vAlign w:val="center"/>
          </w:tcPr>
          <w:p w14:paraId="6CD6FFF4"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0F261F8A"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4494BA30" w14:textId="22845D34"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305813B1"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Krajowa sieć lokalnych miejsc spotkań opiekunów.</w:t>
            </w:r>
          </w:p>
          <w:p w14:paraId="3DF83E13"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Drogą do integracji i upodmiotowienia lokalnych społeczności rodzinnych opiekunów mogłaby być </w:t>
            </w:r>
          </w:p>
          <w:p w14:paraId="7772316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KRAJOWA SIEĆ LOKALNYCH MIEJSC SPOTKAŃ (GRUP WSPARCIA) OPIEKUNÓW</w:t>
            </w:r>
          </w:p>
          <w:p w14:paraId="4AF8512E" w14:textId="029F2B5C"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Należałoby zacząć od programu pilotażowego (rozpoznanie przez małe działania), którym objęto by kilka wybranych gmin dysponujących wspomnianymi wyżej warunkami i wolą działania w tym kierunku. </w:t>
            </w:r>
          </w:p>
          <w:p w14:paraId="18B7A11A" w14:textId="334F41E1" w:rsidR="00F60BAF" w:rsidRPr="008D6DD0" w:rsidRDefault="00F60BAF" w:rsidP="00F60BAF">
            <w:pPr>
              <w:spacing w:line="240" w:lineRule="auto"/>
              <w:rPr>
                <w:rFonts w:ascii="Lato" w:hAnsi="Lato"/>
                <w:bCs/>
                <w:sz w:val="20"/>
                <w:szCs w:val="20"/>
              </w:rPr>
            </w:pPr>
            <w:r w:rsidRPr="008D6DD0">
              <w:rPr>
                <w:rFonts w:ascii="Lato" w:hAnsi="Lato"/>
                <w:bCs/>
                <w:sz w:val="20"/>
                <w:szCs w:val="20"/>
              </w:rPr>
              <w:t>Po rocznym działaniu można się spodziewać, że zarządzający programem otrzyma produkt wystarczający do uruchomienia trwale rozwijającego się, użytecznego i rentownego społecznie programu KRAJOWEJ SIECI, a socjologowie i psychologowie społeczni będą zacierali ręce na widok pięknego pola dalszych badań. I będzie się czym pochwalić urzędnikom WHO.</w:t>
            </w:r>
          </w:p>
        </w:tc>
        <w:tc>
          <w:tcPr>
            <w:tcW w:w="869" w:type="pct"/>
            <w:shd w:val="clear" w:color="auto" w:fill="FFFFFF" w:themeFill="background1"/>
            <w:vAlign w:val="center"/>
          </w:tcPr>
          <w:p w14:paraId="7BF2D091"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57AC17DE" w14:textId="3E291B4D" w:rsidR="00F60BAF" w:rsidRPr="008D6DD0" w:rsidRDefault="00F60BAF" w:rsidP="00F60BAF">
            <w:pPr>
              <w:spacing w:line="240" w:lineRule="auto"/>
              <w:rPr>
                <w:rFonts w:ascii="Lato" w:hAnsi="Lato"/>
                <w:bCs/>
                <w:sz w:val="20"/>
                <w:szCs w:val="20"/>
              </w:rPr>
            </w:pPr>
            <w:r w:rsidRPr="008D6DD0">
              <w:rPr>
                <w:rFonts w:ascii="Lato" w:hAnsi="Lato"/>
                <w:bCs/>
                <w:sz w:val="20"/>
                <w:szCs w:val="20"/>
              </w:rPr>
              <w:t>W Programie nie identyfikuje się źródła finansowania proponowanych działań. Nie wyspecyfikowano celu i charakteru utworzenia Krajowej Sieci Lokalnych Grup Wsparcia Opiekunów.</w:t>
            </w:r>
          </w:p>
        </w:tc>
      </w:tr>
      <w:tr w:rsidR="00F60BAF" w:rsidRPr="008D6DD0" w14:paraId="133F42F5" w14:textId="77777777" w:rsidTr="001F4579">
        <w:trPr>
          <w:trHeight w:val="375"/>
        </w:trPr>
        <w:tc>
          <w:tcPr>
            <w:tcW w:w="195" w:type="pct"/>
            <w:shd w:val="clear" w:color="auto" w:fill="FFFFFF" w:themeFill="background1"/>
            <w:vAlign w:val="center"/>
          </w:tcPr>
          <w:p w14:paraId="625BC054"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4EE2E7B" w14:textId="33E56E3E"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bottom w:val="single" w:sz="4" w:space="0" w:color="auto"/>
            </w:tcBorders>
            <w:shd w:val="clear" w:color="auto" w:fill="FFFFFF" w:themeFill="background1"/>
            <w:vAlign w:val="center"/>
          </w:tcPr>
          <w:p w14:paraId="707A1659" w14:textId="2E6C8ACD" w:rsidR="00F60BAF" w:rsidRPr="008D6DD0" w:rsidRDefault="00F60BAF" w:rsidP="00F60BAF">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16B8434E" w14:textId="69399EC5"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35FABB43" w14:textId="628CCAE0" w:rsidR="00F60BAF" w:rsidRPr="008D6DD0" w:rsidRDefault="00F60BAF" w:rsidP="00F60BAF">
            <w:pPr>
              <w:spacing w:line="240" w:lineRule="auto"/>
              <w:rPr>
                <w:rFonts w:ascii="Lato" w:hAnsi="Lato"/>
                <w:bCs/>
                <w:sz w:val="20"/>
                <w:szCs w:val="20"/>
              </w:rPr>
            </w:pPr>
            <w:r w:rsidRPr="008D6DD0">
              <w:rPr>
                <w:rFonts w:ascii="Lato" w:hAnsi="Lato"/>
                <w:bCs/>
                <w:sz w:val="20"/>
                <w:szCs w:val="20"/>
              </w:rPr>
              <w:t>Systematyczny przegląd siedmiu obszarów strategicznych Programu – od podnoszenia świadomości społecznej, przez wsparcie wczesnej diagnostyki, aż po badania naukowe – ujawnia konsekwentne pomijanie pielęgniarek i położnych jako kluczowych realizatorów lub koordynatorów działań.</w:t>
            </w:r>
          </w:p>
        </w:tc>
        <w:tc>
          <w:tcPr>
            <w:tcW w:w="1163" w:type="pct"/>
            <w:gridSpan w:val="2"/>
            <w:shd w:val="clear" w:color="auto" w:fill="FFFFFF" w:themeFill="background1"/>
            <w:vAlign w:val="center"/>
          </w:tcPr>
          <w:p w14:paraId="51EF6C1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Wdrożenie Programu, nawet w jego obecnej formie, wymusi wzrost zadań zawodowych pielęgniarek i położnych w różnych obszarach systemu. </w:t>
            </w:r>
          </w:p>
          <w:p w14:paraId="691245E1"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Zwiększone obciążenie w podstawowej opiece zdrowotnej (POZ): Nacisk na wczesną diagnostykę (Obszar III) i profilaktykę (Obszar II) przełoży się bezpośrednio na nowe zadania dla pielęgniarek POZ. Będą one odpowiedzialne za organizację badań przesiewowych, prowadzenie rozmów z zaniepokojonymi pacjentami i ich rodzinami oraz edukację na temat 14 modyfikowalnych czynników ryzyka chorób otępiennych. Stanowi to istotne przesunięcie w kierunku proaktywnego zarządzania zdrowiem, które jednak nie zostało w Programie formalnie uznane ani odpowiednio zwymiarowane pod względem zasobów </w:t>
            </w:r>
          </w:p>
          <w:p w14:paraId="1055B122" w14:textId="66C5858C"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Potencjalne zadania dla położnych: Chociaż Program koncentruje się na osobach starszych, rola położnej w systemie ochrony zdrowia nie powinna być pomijana. Położne, szczególnie na terenach wiejskich, są zaufanymi profesjonalistami medycznymi, utrzymującymi kontakt z całymi rodzinami, często na przestrzeni kilku pokoleń. Mogłyby one odgrywać istotną rolę w międzypokoleniowej promocji zdrowia, wczesnym identyfikowaniu rodzin obciążonych ryzykiem lub problemem opieki nad osobą z otępieniem podczas wizyt patronażowych, a także w prowadzeniu podstawowej edukacji zdrowotnej. Program nie dostrzega tej istniejącej i cennej infrastruktury zdrowia publicznego. </w:t>
            </w:r>
          </w:p>
          <w:p w14:paraId="6EEECE75" w14:textId="3B8117C0" w:rsidR="00F60BAF" w:rsidRPr="008D6DD0" w:rsidRDefault="00F60BAF" w:rsidP="00F60BAF">
            <w:pPr>
              <w:spacing w:line="240" w:lineRule="auto"/>
              <w:rPr>
                <w:rFonts w:ascii="Lato" w:hAnsi="Lato"/>
                <w:bCs/>
                <w:sz w:val="20"/>
                <w:szCs w:val="20"/>
              </w:rPr>
            </w:pPr>
            <w:r w:rsidRPr="008D6DD0">
              <w:rPr>
                <w:rFonts w:ascii="Lato" w:hAnsi="Lato"/>
                <w:bCs/>
                <w:sz w:val="20"/>
                <w:szCs w:val="20"/>
              </w:rPr>
              <w:t>Ustawa z dnia 15 lipca 2011 r. o zawodach pielęgniarki i położnej definiuje te profesje jako samodzielne zawody medyczne, przyznając im szerokie uprawnienia, które wykraczają daleko poza tradycyjnie postrzeganą rolę opiekuńczą. Analiza kluczowych przepisów ustawy w kontekście celów Programu ujawnia głębokie niedocenienie tych kompetencji</w:t>
            </w:r>
            <w:r w:rsidRPr="008D6DD0">
              <w:rPr>
                <w:rFonts w:ascii="Lato" w:hAnsi="Lato"/>
                <w:sz w:val="20"/>
                <w:szCs w:val="20"/>
              </w:rPr>
              <w:t xml:space="preserve">. </w:t>
            </w:r>
            <w:r w:rsidRPr="008D6DD0">
              <w:rPr>
                <w:rFonts w:ascii="Lato" w:hAnsi="Lato"/>
                <w:bCs/>
                <w:sz w:val="20"/>
                <w:szCs w:val="20"/>
              </w:rPr>
              <w:t>Niedostrzeganie potencjału pielęgniarek prowadzi do projektowania rozwiązań, które są mniej efektywne i nie w pełni odpowiadają na zidentyfikowane problemy.</w:t>
            </w:r>
          </w:p>
        </w:tc>
        <w:tc>
          <w:tcPr>
            <w:tcW w:w="869" w:type="pct"/>
            <w:shd w:val="clear" w:color="auto" w:fill="FFFFFF" w:themeFill="background1"/>
            <w:vAlign w:val="center"/>
          </w:tcPr>
          <w:p w14:paraId="755DECF8"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5A734587" w14:textId="193DA459"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Propozycja dotycząca roli położnej jako identyfikującej </w:t>
            </w:r>
            <w:r w:rsidRPr="008D6DD0">
              <w:rPr>
                <w:rFonts w:ascii="Lato" w:hAnsi="Lato"/>
                <w:sz w:val="20"/>
                <w:szCs w:val="20"/>
              </w:rPr>
              <w:t xml:space="preserve"> </w:t>
            </w:r>
            <w:r w:rsidRPr="008D6DD0">
              <w:rPr>
                <w:rFonts w:ascii="Lato" w:hAnsi="Lato"/>
                <w:bCs/>
                <w:sz w:val="20"/>
                <w:szCs w:val="20"/>
              </w:rPr>
              <w:t xml:space="preserve">rodziny obciążone ryzykiem lub problemem opieki nad osobą z chorobą otępienną podczas wizyt patronażowych nie została doprecyzowana i sformułowana jako konkretne działanie, które miałoby zostać ujęte w Programie. </w:t>
            </w:r>
          </w:p>
        </w:tc>
      </w:tr>
      <w:tr w:rsidR="00F60BAF" w:rsidRPr="008D6DD0" w14:paraId="0F7CD406" w14:textId="77777777" w:rsidTr="001F4579">
        <w:trPr>
          <w:trHeight w:val="375"/>
        </w:trPr>
        <w:tc>
          <w:tcPr>
            <w:tcW w:w="195" w:type="pct"/>
            <w:shd w:val="clear" w:color="auto" w:fill="FFFFFF" w:themeFill="background1"/>
            <w:vAlign w:val="center"/>
          </w:tcPr>
          <w:p w14:paraId="7CF86E97"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1B7A2E5" w14:textId="08660DFE"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top w:val="single" w:sz="4" w:space="0" w:color="auto"/>
              <w:bottom w:val="single" w:sz="4" w:space="0" w:color="auto"/>
              <w:right w:val="none" w:sz="6" w:space="0" w:color="auto"/>
            </w:tcBorders>
            <w:shd w:val="clear" w:color="auto" w:fill="FFFFFF" w:themeFill="background1"/>
            <w:vAlign w:val="center"/>
          </w:tcPr>
          <w:p w14:paraId="5CF117C3" w14:textId="7F129DC8"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Działania informacyjno-edukacyjne on-line i stacjonarne, Działania 2.1.1, 2.1.2) </w:t>
            </w:r>
          </w:p>
        </w:tc>
        <w:tc>
          <w:tcPr>
            <w:tcW w:w="644" w:type="pct"/>
            <w:shd w:val="clear" w:color="auto" w:fill="FFFFFF" w:themeFill="background1"/>
            <w:vAlign w:val="center"/>
          </w:tcPr>
          <w:p w14:paraId="28297540"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5983D0D2" w14:textId="77777777" w:rsidR="00F60BAF" w:rsidRPr="008D6DD0" w:rsidRDefault="00F60BAF" w:rsidP="00F60BAF">
            <w:pPr>
              <w:spacing w:line="240" w:lineRule="auto"/>
              <w:rPr>
                <w:rFonts w:ascii="Lato" w:hAnsi="Lato"/>
                <w:bCs/>
                <w:sz w:val="20"/>
                <w:szCs w:val="20"/>
              </w:rPr>
            </w:pPr>
          </w:p>
        </w:tc>
        <w:tc>
          <w:tcPr>
            <w:tcW w:w="1163" w:type="pct"/>
            <w:gridSpan w:val="2"/>
            <w:tcBorders>
              <w:top w:val="none" w:sz="6" w:space="0" w:color="auto"/>
              <w:left w:val="none" w:sz="6" w:space="0" w:color="auto"/>
              <w:bottom w:val="single" w:sz="4" w:space="0" w:color="auto"/>
            </w:tcBorders>
            <w:shd w:val="clear" w:color="auto" w:fill="FFFFFF" w:themeFill="background1"/>
            <w:vAlign w:val="center"/>
          </w:tcPr>
          <w:p w14:paraId="4F54CA7E" w14:textId="3ABF9C86" w:rsidR="00F60BAF" w:rsidRPr="008D6DD0" w:rsidRDefault="00F60BAF" w:rsidP="00F60BAF">
            <w:pPr>
              <w:spacing w:line="240" w:lineRule="auto"/>
              <w:rPr>
                <w:rFonts w:ascii="Lato" w:hAnsi="Lato"/>
                <w:sz w:val="20"/>
                <w:szCs w:val="20"/>
              </w:rPr>
            </w:pPr>
            <w:r w:rsidRPr="008D6DD0">
              <w:rPr>
                <w:rFonts w:ascii="Lato" w:hAnsi="Lato"/>
                <w:sz w:val="20"/>
                <w:szCs w:val="20"/>
              </w:rPr>
              <w:t>Kompetencja pielęgniarek:  Np. 4 ust. 1 pkt 7: „edukacji zdrowotnej i promocji zdrowia”</w:t>
            </w:r>
          </w:p>
          <w:p w14:paraId="30EEE773" w14:textId="3D8BBA8B" w:rsidR="00F60BAF" w:rsidRPr="008D6DD0" w:rsidRDefault="00F60BAF" w:rsidP="00F60BAF">
            <w:pPr>
              <w:spacing w:line="240" w:lineRule="auto"/>
              <w:rPr>
                <w:rFonts w:ascii="Lato" w:hAnsi="Lato"/>
                <w:sz w:val="20"/>
                <w:szCs w:val="20"/>
              </w:rPr>
            </w:pPr>
            <w:r w:rsidRPr="008D6DD0">
              <w:rPr>
                <w:rFonts w:ascii="Lato" w:hAnsi="Lato"/>
                <w:sz w:val="20"/>
                <w:szCs w:val="20"/>
              </w:rPr>
              <w:t xml:space="preserve">Program powierza zadania edukacyjne różnym instytucjom publicznym, nie wskazując pielęgniarek jako głównych, wyspecjalizowanych </w:t>
            </w:r>
          </w:p>
        </w:tc>
        <w:tc>
          <w:tcPr>
            <w:tcW w:w="869" w:type="pct"/>
            <w:shd w:val="clear" w:color="auto" w:fill="FFFFFF" w:themeFill="background1"/>
            <w:vAlign w:val="center"/>
          </w:tcPr>
          <w:p w14:paraId="2762570B"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5831F47A" w14:textId="25B97BD9"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Planowane działania nie odnoszą się do działań edukacyjnych prowadzonych przez pielęgniarki. W uwadze nie zaproponowano konkretnego działanie, które miałoby zostać powierzone pielęgniarkom. </w:t>
            </w:r>
          </w:p>
        </w:tc>
      </w:tr>
      <w:tr w:rsidR="00F60BAF" w:rsidRPr="008D6DD0" w14:paraId="6FB9E42D" w14:textId="77777777" w:rsidTr="001F4579">
        <w:trPr>
          <w:trHeight w:val="375"/>
        </w:trPr>
        <w:tc>
          <w:tcPr>
            <w:tcW w:w="195" w:type="pct"/>
            <w:shd w:val="clear" w:color="auto" w:fill="FFFFFF" w:themeFill="background1"/>
            <w:vAlign w:val="center"/>
          </w:tcPr>
          <w:p w14:paraId="42DEACA4"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391EDD6" w14:textId="766EDCC1"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top w:val="single" w:sz="4" w:space="0" w:color="auto"/>
              <w:bottom w:val="single" w:sz="4" w:space="0" w:color="auto"/>
              <w:right w:val="none" w:sz="6" w:space="0" w:color="auto"/>
            </w:tcBorders>
            <w:shd w:val="clear" w:color="auto" w:fill="FFFFFF" w:themeFill="background1"/>
            <w:vAlign w:val="center"/>
          </w:tcPr>
          <w:p w14:paraId="405E17EA" w14:textId="083C0B9A" w:rsidR="00F60BAF" w:rsidRPr="008D6DD0" w:rsidRDefault="00F60BAF" w:rsidP="00F60BAF">
            <w:pPr>
              <w:spacing w:line="240" w:lineRule="auto"/>
              <w:rPr>
                <w:rFonts w:ascii="Lato" w:hAnsi="Lato"/>
                <w:bCs/>
                <w:sz w:val="20"/>
                <w:szCs w:val="20"/>
              </w:rPr>
            </w:pPr>
            <w:r w:rsidRPr="008D6DD0">
              <w:rPr>
                <w:rFonts w:ascii="Lato" w:hAnsi="Lato"/>
                <w:b/>
                <w:bCs/>
                <w:color w:val="1B1C1D"/>
                <w:sz w:val="20"/>
                <w:szCs w:val="20"/>
              </w:rPr>
              <w:t xml:space="preserve">Obszar III: Wsparcie Wczesnej Diagnostyki </w:t>
            </w:r>
            <w:r w:rsidRPr="008D6DD0">
              <w:rPr>
                <w:rFonts w:ascii="Lato" w:hAnsi="Lato"/>
                <w:color w:val="1B1C1D"/>
                <w:sz w:val="20"/>
                <w:szCs w:val="20"/>
              </w:rPr>
              <w:t xml:space="preserve">(Działanie 3.1.2: Wdrożenie testów i badań laboratoryjnych w POZ) </w:t>
            </w:r>
          </w:p>
        </w:tc>
        <w:tc>
          <w:tcPr>
            <w:tcW w:w="644" w:type="pct"/>
            <w:shd w:val="clear" w:color="auto" w:fill="FFFFFF" w:themeFill="background1"/>
            <w:vAlign w:val="center"/>
          </w:tcPr>
          <w:p w14:paraId="74C83882"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402CBE86" w14:textId="77777777" w:rsidR="00F60BAF" w:rsidRPr="008D6DD0" w:rsidRDefault="00F60BAF" w:rsidP="00F60BAF">
            <w:pPr>
              <w:spacing w:line="240" w:lineRule="auto"/>
              <w:rPr>
                <w:rFonts w:ascii="Lato" w:hAnsi="Lato"/>
                <w:bCs/>
                <w:sz w:val="20"/>
                <w:szCs w:val="20"/>
              </w:rPr>
            </w:pPr>
          </w:p>
        </w:tc>
        <w:tc>
          <w:tcPr>
            <w:tcW w:w="1163" w:type="pct"/>
            <w:gridSpan w:val="2"/>
            <w:tcBorders>
              <w:top w:val="single" w:sz="4" w:space="0" w:color="auto"/>
              <w:left w:val="none" w:sz="6" w:space="0" w:color="auto"/>
              <w:bottom w:val="single" w:sz="4" w:space="0" w:color="auto"/>
            </w:tcBorders>
            <w:shd w:val="clear" w:color="auto" w:fill="FFFFFF" w:themeFill="background1"/>
            <w:vAlign w:val="center"/>
          </w:tcPr>
          <w:p w14:paraId="152F5393" w14:textId="2CA120FD" w:rsidR="00F60BAF" w:rsidRPr="008D6DD0" w:rsidRDefault="00F60BAF" w:rsidP="00F60BAF">
            <w:pPr>
              <w:pStyle w:val="Default"/>
              <w:rPr>
                <w:rFonts w:ascii="Lato" w:hAnsi="Lato"/>
                <w:color w:val="1B1C1D"/>
                <w:sz w:val="20"/>
                <w:szCs w:val="20"/>
              </w:rPr>
            </w:pPr>
            <w:r w:rsidRPr="008D6DD0">
              <w:rPr>
                <w:rFonts w:ascii="Lato" w:hAnsi="Lato"/>
                <w:color w:val="1B1C1D"/>
                <w:sz w:val="20"/>
                <w:szCs w:val="20"/>
              </w:rPr>
              <w:t xml:space="preserve">Kompetencja pielęgniarek:  Np. 15a ust. 6: Prawo do wystawiania skierowań na wykonanie określonych badań diagnostycznych (dla pielęgniarek ze specjalizacją/mgr). </w:t>
            </w:r>
          </w:p>
          <w:p w14:paraId="5FB9D10E" w14:textId="62E563B7" w:rsidR="00F60BAF" w:rsidRPr="008D6DD0" w:rsidRDefault="00F60BAF" w:rsidP="00F60BAF">
            <w:pPr>
              <w:pStyle w:val="Default"/>
              <w:rPr>
                <w:rFonts w:ascii="Lato" w:hAnsi="Lato"/>
                <w:color w:val="1B1C1D"/>
                <w:sz w:val="20"/>
                <w:szCs w:val="20"/>
              </w:rPr>
            </w:pPr>
            <w:r w:rsidRPr="008D6DD0">
              <w:rPr>
                <w:rFonts w:ascii="Lato" w:hAnsi="Lato"/>
                <w:color w:val="1B1C1D"/>
                <w:sz w:val="20"/>
                <w:szCs w:val="20"/>
              </w:rPr>
              <w:t xml:space="preserve">Program koncentruje się na lekarzach, ignorując fakt, że odpowiednio wykwalifikowane pielęgniarki mogą zgodnie z prawem inicjować część procesu diagnostycznego, co przyspieszyłoby diagnozę i odciążyło lekarzy. </w:t>
            </w:r>
          </w:p>
          <w:p w14:paraId="0F95F8B8"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23159372"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07735CC0" w14:textId="0AD85F6A" w:rsidR="00F60BAF" w:rsidRPr="008D6DD0" w:rsidRDefault="00F60BAF" w:rsidP="00F60BAF">
            <w:pPr>
              <w:spacing w:line="240" w:lineRule="auto"/>
              <w:rPr>
                <w:rFonts w:ascii="Lato" w:hAnsi="Lato"/>
                <w:bCs/>
                <w:sz w:val="20"/>
                <w:szCs w:val="20"/>
              </w:rPr>
            </w:pPr>
            <w:r w:rsidRPr="008D6DD0">
              <w:rPr>
                <w:rFonts w:ascii="Lato" w:hAnsi="Lato"/>
                <w:bCs/>
                <w:sz w:val="20"/>
                <w:szCs w:val="20"/>
              </w:rPr>
              <w:t>W przywołanym działaniu nie ograniczano możliwości prowadzenia wczesnej diagnostyki do lekarzy</w:t>
            </w:r>
          </w:p>
        </w:tc>
      </w:tr>
      <w:tr w:rsidR="00F60BAF" w:rsidRPr="008D6DD0" w14:paraId="5740CF40" w14:textId="77777777" w:rsidTr="001F4579">
        <w:trPr>
          <w:trHeight w:val="375"/>
        </w:trPr>
        <w:tc>
          <w:tcPr>
            <w:tcW w:w="195" w:type="pct"/>
            <w:shd w:val="clear" w:color="auto" w:fill="FFFFFF" w:themeFill="background1"/>
            <w:vAlign w:val="center"/>
          </w:tcPr>
          <w:p w14:paraId="4973758D"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D718EF1" w14:textId="77688380"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top w:val="single" w:sz="4" w:space="0" w:color="auto"/>
              <w:bottom w:val="single" w:sz="4" w:space="0" w:color="auto"/>
              <w:right w:val="none" w:sz="6" w:space="0" w:color="auto"/>
            </w:tcBorders>
            <w:shd w:val="clear" w:color="auto" w:fill="FFFFFF" w:themeFill="background1"/>
            <w:vAlign w:val="center"/>
          </w:tcPr>
          <w:p w14:paraId="0295D5DC" w14:textId="77777777" w:rsidR="00F60BAF" w:rsidRPr="008D6DD0" w:rsidRDefault="00F60BAF" w:rsidP="00F60BAF">
            <w:pPr>
              <w:pStyle w:val="Default"/>
              <w:rPr>
                <w:rFonts w:ascii="Lato" w:hAnsi="Lato"/>
                <w:color w:val="1B1C1D"/>
                <w:sz w:val="20"/>
                <w:szCs w:val="20"/>
              </w:rPr>
            </w:pPr>
            <w:r w:rsidRPr="008D6DD0">
              <w:rPr>
                <w:rFonts w:ascii="Lato" w:hAnsi="Lato"/>
                <w:b/>
                <w:bCs/>
                <w:color w:val="1B1C1D"/>
                <w:sz w:val="20"/>
                <w:szCs w:val="20"/>
              </w:rPr>
              <w:t xml:space="preserve">Obszar IV: Leczenie, Opieka i Wsparcie </w:t>
            </w:r>
            <w:r w:rsidRPr="008D6DD0">
              <w:rPr>
                <w:rFonts w:ascii="Lato" w:hAnsi="Lato"/>
                <w:color w:val="1B1C1D"/>
                <w:sz w:val="20"/>
                <w:szCs w:val="20"/>
              </w:rPr>
              <w:t xml:space="preserve">(Zarządzanie terapią farmakologiczną) </w:t>
            </w:r>
          </w:p>
          <w:p w14:paraId="3885A2E5"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79C70208"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62A5DAC0" w14:textId="77777777" w:rsidR="00F60BAF" w:rsidRPr="008D6DD0" w:rsidRDefault="00F60BAF" w:rsidP="00F60BAF">
            <w:pPr>
              <w:spacing w:line="240" w:lineRule="auto"/>
              <w:rPr>
                <w:rFonts w:ascii="Lato" w:hAnsi="Lato"/>
                <w:bCs/>
                <w:sz w:val="20"/>
                <w:szCs w:val="20"/>
              </w:rPr>
            </w:pPr>
          </w:p>
        </w:tc>
        <w:tc>
          <w:tcPr>
            <w:tcW w:w="1163" w:type="pct"/>
            <w:gridSpan w:val="2"/>
            <w:tcBorders>
              <w:top w:val="single" w:sz="4" w:space="0" w:color="auto"/>
            </w:tcBorders>
            <w:shd w:val="clear" w:color="auto" w:fill="FFFFFF" w:themeFill="background1"/>
            <w:vAlign w:val="center"/>
          </w:tcPr>
          <w:p w14:paraId="37847A4C" w14:textId="001F0D6C" w:rsidR="00F60BAF" w:rsidRPr="008D6DD0" w:rsidRDefault="00F60BAF" w:rsidP="00F60BAF">
            <w:pPr>
              <w:spacing w:line="240" w:lineRule="auto"/>
              <w:rPr>
                <w:rFonts w:ascii="Lato" w:hAnsi="Lato"/>
                <w:sz w:val="20"/>
                <w:szCs w:val="20"/>
              </w:rPr>
            </w:pPr>
            <w:r w:rsidRPr="008D6DD0">
              <w:rPr>
                <w:rFonts w:ascii="Lato" w:hAnsi="Lato"/>
                <w:sz w:val="20"/>
                <w:szCs w:val="20"/>
              </w:rPr>
              <w:t xml:space="preserve">Kompetencja pielęgniarek: Np. 15a ust. 2: Wystawianie recept na leki (...) niezbędne do kontynuacji leczenia (dla pielęgniarek z licencjatem/specjalizacją/mgr). </w:t>
            </w:r>
          </w:p>
          <w:p w14:paraId="0FC5DCAF" w14:textId="416E1766"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Pielęgniarki mogą zarządzać przedłużaniem recept dla pacjentów w stabilnym stanie, zapewniając ciągłość opieki i redukując obciążenie specjalistów i lekarzy POZ. Program milczy na ten temat. </w:t>
            </w:r>
          </w:p>
        </w:tc>
        <w:tc>
          <w:tcPr>
            <w:tcW w:w="869" w:type="pct"/>
            <w:shd w:val="clear" w:color="auto" w:fill="FFFFFF" w:themeFill="background1"/>
            <w:vAlign w:val="center"/>
          </w:tcPr>
          <w:p w14:paraId="06CB044A"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34AFCC63" w14:textId="7953D1B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Poruszane kwestie nie stanowią przedmiotu działań ujętych w Programie.  </w:t>
            </w:r>
          </w:p>
        </w:tc>
      </w:tr>
      <w:tr w:rsidR="00F60BAF" w:rsidRPr="008D6DD0" w14:paraId="6F764E96" w14:textId="77777777" w:rsidTr="001F4579">
        <w:trPr>
          <w:trHeight w:val="375"/>
        </w:trPr>
        <w:tc>
          <w:tcPr>
            <w:tcW w:w="195" w:type="pct"/>
            <w:shd w:val="clear" w:color="auto" w:fill="FFFFFF" w:themeFill="background1"/>
            <w:vAlign w:val="center"/>
          </w:tcPr>
          <w:p w14:paraId="6C5BA98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384AE97" w14:textId="5CA64E49"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top w:val="single" w:sz="4" w:space="0" w:color="auto"/>
              <w:bottom w:val="nil"/>
              <w:right w:val="none" w:sz="6" w:space="0" w:color="auto"/>
            </w:tcBorders>
            <w:shd w:val="clear" w:color="auto" w:fill="FFFFFF" w:themeFill="background1"/>
            <w:vAlign w:val="center"/>
          </w:tcPr>
          <w:p w14:paraId="493A1444" w14:textId="77777777" w:rsidR="00F60BAF" w:rsidRPr="008D6DD0" w:rsidRDefault="00F60BAF" w:rsidP="00F60BAF">
            <w:pPr>
              <w:pStyle w:val="Default"/>
              <w:rPr>
                <w:rFonts w:ascii="Lato" w:hAnsi="Lato"/>
                <w:color w:val="1B1C1D"/>
                <w:sz w:val="20"/>
                <w:szCs w:val="20"/>
              </w:rPr>
            </w:pPr>
            <w:r w:rsidRPr="008D6DD0">
              <w:rPr>
                <w:rFonts w:ascii="Lato" w:hAnsi="Lato"/>
                <w:b/>
                <w:bCs/>
                <w:color w:val="1B1C1D"/>
                <w:sz w:val="20"/>
                <w:szCs w:val="20"/>
              </w:rPr>
              <w:t xml:space="preserve">Obszar V: Wsparcie dla Opiekunów </w:t>
            </w:r>
            <w:r w:rsidRPr="008D6DD0">
              <w:rPr>
                <w:rFonts w:ascii="Lato" w:hAnsi="Lato"/>
                <w:color w:val="1B1C1D"/>
                <w:sz w:val="20"/>
                <w:szCs w:val="20"/>
              </w:rPr>
              <w:t xml:space="preserve">(Działanie 5.1.1: Szkolenia dla opiekunów) </w:t>
            </w:r>
          </w:p>
          <w:p w14:paraId="642A9006"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4FE426B9"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7EAE5A4D" w14:textId="77777777"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62D3FC3A" w14:textId="16097880" w:rsidR="00F60BAF" w:rsidRPr="008D6DD0" w:rsidRDefault="00F60BAF" w:rsidP="00F60BAF">
            <w:pPr>
              <w:spacing w:line="240" w:lineRule="auto"/>
              <w:rPr>
                <w:rFonts w:ascii="Lato" w:hAnsi="Lato"/>
                <w:sz w:val="20"/>
                <w:szCs w:val="20"/>
              </w:rPr>
            </w:pPr>
            <w:r w:rsidRPr="008D6DD0">
              <w:rPr>
                <w:rFonts w:ascii="Lato" w:hAnsi="Lato"/>
                <w:sz w:val="20"/>
                <w:szCs w:val="20"/>
              </w:rPr>
              <w:t>Kompetencja pielęgniarek: Np. 4 ust. 1 pkt 3: „planowaniu i sprawowaniu opieki pielęgnacyjnej nad pacjentem” (co obejmuje edukację rodziny).</w:t>
            </w:r>
          </w:p>
          <w:p w14:paraId="01CB26AD" w14:textId="6A47E2C8"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Edukacja opiekunów jest od początku rozwoju stałą i istotną kompetencją pielęgniarską. Program traktuje to jako ogólne zadanie dla różnych podmiotów, pomijając kliniczną wiedzę i umiejętności, jakie wnoszą pielęgniarki. </w:t>
            </w:r>
          </w:p>
        </w:tc>
        <w:tc>
          <w:tcPr>
            <w:tcW w:w="869" w:type="pct"/>
            <w:shd w:val="clear" w:color="auto" w:fill="FFFFFF" w:themeFill="background1"/>
            <w:vAlign w:val="center"/>
          </w:tcPr>
          <w:p w14:paraId="257D3BFE"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69976122" w14:textId="2DE653EF"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Przywołane działanie ma na celu przetłumaczenie i adaptacje kursu internetowego dla opiekunów nieformalnych. </w:t>
            </w:r>
          </w:p>
        </w:tc>
      </w:tr>
      <w:tr w:rsidR="00F60BAF" w:rsidRPr="008D6DD0" w14:paraId="7A1146EC" w14:textId="77777777" w:rsidTr="001F4579">
        <w:trPr>
          <w:trHeight w:val="375"/>
        </w:trPr>
        <w:tc>
          <w:tcPr>
            <w:tcW w:w="195" w:type="pct"/>
            <w:shd w:val="clear" w:color="auto" w:fill="FFFFFF" w:themeFill="background1"/>
            <w:vAlign w:val="center"/>
          </w:tcPr>
          <w:p w14:paraId="28B1BD4A"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5B78FD5" w14:textId="54E1BCC1"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top w:val="nil"/>
            </w:tcBorders>
            <w:shd w:val="clear" w:color="auto" w:fill="FFFFFF" w:themeFill="background1"/>
            <w:vAlign w:val="center"/>
          </w:tcPr>
          <w:p w14:paraId="2E15B0F4"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11323A90"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4EFD6973" w14:textId="750C7E7E"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6AC33106" w14:textId="739A8A12" w:rsidR="00F60BAF" w:rsidRPr="008D6DD0" w:rsidRDefault="00F60BAF" w:rsidP="00F60BAF">
            <w:pPr>
              <w:spacing w:line="240" w:lineRule="auto"/>
              <w:rPr>
                <w:rFonts w:ascii="Lato" w:hAnsi="Lato"/>
                <w:bCs/>
                <w:sz w:val="20"/>
                <w:szCs w:val="20"/>
              </w:rPr>
            </w:pPr>
            <w:r w:rsidRPr="008D6DD0">
              <w:rPr>
                <w:rFonts w:ascii="Lato" w:hAnsi="Lato"/>
                <w:bCs/>
                <w:sz w:val="20"/>
                <w:szCs w:val="20"/>
              </w:rPr>
              <w:t>Wczesna diagnostyka (Obszar III): Cel Programu, jakim jest „ustalenie narzędzi wstępnej diagnostyki... w POZ”, jest obarczony ryzykiem niepowodzenia, jeśli nie określi się precyzyjnie, kto ma tych narzędzi używać. Raport OECD „</w:t>
            </w:r>
            <w:proofErr w:type="spellStart"/>
            <w:r w:rsidRPr="008D6DD0">
              <w:rPr>
                <w:rFonts w:ascii="Lato" w:hAnsi="Lato"/>
                <w:bCs/>
                <w:sz w:val="20"/>
                <w:szCs w:val="20"/>
              </w:rPr>
              <w:t>Care</w:t>
            </w:r>
            <w:proofErr w:type="spellEnd"/>
            <w:r w:rsidRPr="008D6DD0">
              <w:rPr>
                <w:rFonts w:ascii="Lato" w:hAnsi="Lato"/>
                <w:bCs/>
                <w:sz w:val="20"/>
                <w:szCs w:val="20"/>
              </w:rPr>
              <w:t xml:space="preserve"> </w:t>
            </w:r>
            <w:proofErr w:type="spellStart"/>
            <w:r w:rsidRPr="008D6DD0">
              <w:rPr>
                <w:rFonts w:ascii="Lato" w:hAnsi="Lato"/>
                <w:bCs/>
                <w:sz w:val="20"/>
                <w:szCs w:val="20"/>
              </w:rPr>
              <w:t>Needed</w:t>
            </w:r>
            <w:proofErr w:type="spellEnd"/>
            <w:r w:rsidRPr="008D6DD0">
              <w:rPr>
                <w:rFonts w:ascii="Lato" w:hAnsi="Lato"/>
                <w:bCs/>
                <w:sz w:val="20"/>
                <w:szCs w:val="20"/>
              </w:rPr>
              <w:t xml:space="preserve">” jednoznacznie wskazuje, że lekarze podstawowej opieki zdrowotnej są często niedostatecznie przeszkoleni w zakresie demencji i prawidłowo identyfikują jedynie 50–75% przypadków. W tej sytuacji, przeszkolone pielęgniarki są idealnie predestynowane do przeprowadzania standaryzowanych testów przesiewowych (np. MMSE, </w:t>
            </w:r>
            <w:proofErr w:type="spellStart"/>
            <w:r w:rsidRPr="008D6DD0">
              <w:rPr>
                <w:rFonts w:ascii="Lato" w:hAnsi="Lato"/>
                <w:bCs/>
                <w:sz w:val="20"/>
                <w:szCs w:val="20"/>
              </w:rPr>
              <w:t>MoCA</w:t>
            </w:r>
            <w:proofErr w:type="spellEnd"/>
            <w:r w:rsidRPr="008D6DD0">
              <w:rPr>
                <w:rFonts w:ascii="Lato" w:hAnsi="Lato"/>
                <w:bCs/>
                <w:sz w:val="20"/>
                <w:szCs w:val="20"/>
              </w:rPr>
              <w:t xml:space="preserve">), oceny stanu funkcjonalnego pacjenta (np. skalą </w:t>
            </w:r>
            <w:proofErr w:type="spellStart"/>
            <w:r w:rsidRPr="008D6DD0">
              <w:rPr>
                <w:rFonts w:ascii="Lato" w:hAnsi="Lato"/>
                <w:bCs/>
                <w:sz w:val="20"/>
                <w:szCs w:val="20"/>
              </w:rPr>
              <w:t>Barthel</w:t>
            </w:r>
            <w:proofErr w:type="spellEnd"/>
            <w:r w:rsidRPr="008D6DD0">
              <w:rPr>
                <w:rFonts w:ascii="Lato" w:hAnsi="Lato"/>
                <w:bCs/>
                <w:sz w:val="20"/>
                <w:szCs w:val="20"/>
              </w:rPr>
              <w:t>) oraz zbierania wywiadu od rodziny. Taki model, w którym pielęgniarka dokonuje wstępnej oceny, a lekarz weryfikuje przypadki z podejrzeniem otępienia, znacząco zwiększyłby efektywność i trafność diagnostyki.</w:t>
            </w:r>
          </w:p>
        </w:tc>
        <w:tc>
          <w:tcPr>
            <w:tcW w:w="869" w:type="pct"/>
            <w:shd w:val="clear" w:color="auto" w:fill="FFFFFF" w:themeFill="background1"/>
            <w:vAlign w:val="center"/>
          </w:tcPr>
          <w:p w14:paraId="5C0CA057"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p w14:paraId="3E84A0FE" w14:textId="29AAAE89"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Działanie 3.1.3 otrzymuje brzmienie: </w:t>
            </w:r>
            <w:r w:rsidRPr="008D6DD0">
              <w:rPr>
                <w:rFonts w:ascii="Lato" w:hAnsi="Lato"/>
                <w:sz w:val="20"/>
                <w:szCs w:val="20"/>
              </w:rPr>
              <w:t xml:space="preserve"> </w:t>
            </w:r>
            <w:r w:rsidRPr="008D6DD0">
              <w:rPr>
                <w:rFonts w:ascii="Lato" w:hAnsi="Lato"/>
                <w:bCs/>
                <w:sz w:val="20"/>
                <w:szCs w:val="20"/>
              </w:rPr>
              <w:t>Działania edukacyjne kierowane do lekarzy, pielęgniarek podstawowej opieki zdrowotnej dotyczące wczesnej diagnostyki zaburzeń otępiennych</w:t>
            </w:r>
          </w:p>
          <w:p w14:paraId="5D3CA19F" w14:textId="1F32F23D" w:rsidR="00F60BAF" w:rsidRPr="008D6DD0" w:rsidRDefault="00F60BAF" w:rsidP="00F60BAF">
            <w:pPr>
              <w:spacing w:line="240" w:lineRule="auto"/>
              <w:rPr>
                <w:rFonts w:ascii="Lato" w:hAnsi="Lato"/>
                <w:bCs/>
                <w:sz w:val="20"/>
                <w:szCs w:val="20"/>
              </w:rPr>
            </w:pPr>
          </w:p>
        </w:tc>
      </w:tr>
      <w:tr w:rsidR="00F60BAF" w:rsidRPr="008D6DD0" w14:paraId="2AC25D8A" w14:textId="77777777" w:rsidTr="001F4579">
        <w:trPr>
          <w:trHeight w:val="375"/>
        </w:trPr>
        <w:tc>
          <w:tcPr>
            <w:tcW w:w="195" w:type="pct"/>
            <w:shd w:val="clear" w:color="auto" w:fill="FFFFFF" w:themeFill="background1"/>
            <w:vAlign w:val="center"/>
          </w:tcPr>
          <w:p w14:paraId="03DAB6B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8A10C75" w14:textId="5F8DB276"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shd w:val="clear" w:color="auto" w:fill="FFFFFF" w:themeFill="background1"/>
            <w:vAlign w:val="center"/>
          </w:tcPr>
          <w:p w14:paraId="5567CD41"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0A3A0E0F"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703A07F3" w14:textId="5FAF788C"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082300DD" w14:textId="69B07490" w:rsidR="00F60BAF" w:rsidRPr="008D6DD0" w:rsidRDefault="00F60BAF" w:rsidP="00F60BAF">
            <w:pPr>
              <w:spacing w:line="240" w:lineRule="auto"/>
              <w:rPr>
                <w:rFonts w:ascii="Lato" w:hAnsi="Lato"/>
                <w:bCs/>
                <w:sz w:val="20"/>
                <w:szCs w:val="20"/>
              </w:rPr>
            </w:pPr>
            <w:r w:rsidRPr="008D6DD0">
              <w:rPr>
                <w:rFonts w:ascii="Lato" w:hAnsi="Lato"/>
                <w:bCs/>
                <w:sz w:val="20"/>
                <w:szCs w:val="20"/>
              </w:rPr>
              <w:t>Koordynacja opieki (Obszar IV): Globalnym standardem w opiece nad osobami z otępieniem jest model oparty na koordynatorze opieki lub menedżerze przypadku (</w:t>
            </w:r>
            <w:proofErr w:type="spellStart"/>
            <w:r w:rsidRPr="008D6DD0">
              <w:rPr>
                <w:rFonts w:ascii="Lato" w:hAnsi="Lato"/>
                <w:bCs/>
                <w:sz w:val="20"/>
                <w:szCs w:val="20"/>
              </w:rPr>
              <w:t>case</w:t>
            </w:r>
            <w:proofErr w:type="spellEnd"/>
            <w:r w:rsidRPr="008D6DD0">
              <w:rPr>
                <w:rFonts w:ascii="Lato" w:hAnsi="Lato"/>
                <w:bCs/>
                <w:sz w:val="20"/>
                <w:szCs w:val="20"/>
              </w:rPr>
              <w:t xml:space="preserve"> manager), który zapewnia ciągłość i integrację świadczeń medycznych i społecznych. Jest to rola stworzona dla doświadczonych pielęgniarek. Pilotaż „dziennych centrów wsparcia pamięci” stanowi doskonałą okazję do wdrożenia takiego pielęgniarskiego modelu, jednak Program nie zawiera żadnych wytycznych dotyczących personelu ani przywództwa w tych placówkach.</w:t>
            </w:r>
          </w:p>
          <w:p w14:paraId="7D4FDF73"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3DF85B28"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7C3C2773" w14:textId="5AE6011B" w:rsidR="00F60BAF" w:rsidRPr="008D6DD0" w:rsidRDefault="00F60BAF" w:rsidP="00F60BAF">
            <w:pPr>
              <w:spacing w:line="240" w:lineRule="auto"/>
              <w:rPr>
                <w:rFonts w:ascii="Lato" w:hAnsi="Lato"/>
                <w:bCs/>
                <w:sz w:val="20"/>
                <w:szCs w:val="20"/>
              </w:rPr>
            </w:pPr>
            <w:r w:rsidRPr="008D6DD0">
              <w:rPr>
                <w:rFonts w:ascii="Lato" w:hAnsi="Lato"/>
                <w:bCs/>
                <w:sz w:val="20"/>
                <w:szCs w:val="20"/>
              </w:rPr>
              <w:t>Nie zapadła decyzja o stworzeniu świadczenia opieki koordynowanej dla osób z chorobami otępiennymi. Natomiast pilotaż DCWP ukierunkowany jest na realizację świadczeń w oddziałach dziennych. Standard</w:t>
            </w:r>
            <w:r w:rsidR="00470264">
              <w:rPr>
                <w:rFonts w:ascii="Lato" w:hAnsi="Lato"/>
                <w:bCs/>
                <w:sz w:val="20"/>
                <w:szCs w:val="20"/>
              </w:rPr>
              <w:t xml:space="preserve"> Dziennych Centrów Wsparcia Pamięci </w:t>
            </w:r>
            <w:r w:rsidRPr="008D6DD0">
              <w:rPr>
                <w:rFonts w:ascii="Lato" w:hAnsi="Lato"/>
                <w:bCs/>
                <w:sz w:val="20"/>
                <w:szCs w:val="20"/>
              </w:rPr>
              <w:t xml:space="preserve"> jest w trakcie opracowywania. </w:t>
            </w:r>
          </w:p>
        </w:tc>
      </w:tr>
      <w:tr w:rsidR="00F60BAF" w:rsidRPr="008D6DD0" w14:paraId="09AD6874" w14:textId="77777777" w:rsidTr="001F4579">
        <w:trPr>
          <w:trHeight w:val="375"/>
        </w:trPr>
        <w:tc>
          <w:tcPr>
            <w:tcW w:w="195" w:type="pct"/>
            <w:shd w:val="clear" w:color="auto" w:fill="FFFFFF" w:themeFill="background1"/>
            <w:vAlign w:val="center"/>
          </w:tcPr>
          <w:p w14:paraId="7D8B4D39"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41E7898" w14:textId="4304AFAB"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shd w:val="clear" w:color="auto" w:fill="FFFFFF" w:themeFill="background1"/>
            <w:vAlign w:val="center"/>
          </w:tcPr>
          <w:p w14:paraId="000546D9"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657BAE53"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54DB8889" w14:textId="39EDDDAF"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1BAA776A" w14:textId="12F71096" w:rsidR="00F60BAF" w:rsidRPr="008D6DD0" w:rsidRDefault="00F60BAF" w:rsidP="00F60BAF">
            <w:pPr>
              <w:spacing w:line="240" w:lineRule="auto"/>
              <w:rPr>
                <w:rFonts w:ascii="Lato" w:hAnsi="Lato"/>
                <w:bCs/>
                <w:sz w:val="20"/>
                <w:szCs w:val="20"/>
              </w:rPr>
            </w:pPr>
            <w:r w:rsidRPr="008D6DD0">
              <w:rPr>
                <w:rFonts w:ascii="Lato" w:hAnsi="Lato"/>
                <w:bCs/>
                <w:sz w:val="20"/>
                <w:szCs w:val="20"/>
              </w:rPr>
              <w:t>Wsparcie dla opiekunów (Obszar V): Program słusznie diagnozuje ogromne obciążenie opiekunów nieformalnych i planuje dla nich szkolenia oraz wsparcie psychologiczne. Pomija jednak fakt, że to pielęgniarki są profesjonalistami najlepiej przygotowanymi do realizacji tych zadań. Posiadają one unikalną zdolność do łączenia edukacji w zakresie praktycznych umiejętności (postępowanie w BPSD, bezpieczne przemieszczanie pacjenta, zapobieganie odleżynom, zasady żywienia) z oceną ryzyka wypalenia opiekuna i udzielaniem</w:t>
            </w:r>
            <w:r w:rsidRPr="008D6DD0">
              <w:rPr>
                <w:rFonts w:ascii="Lato" w:hAnsi="Lato"/>
                <w:sz w:val="20"/>
                <w:szCs w:val="20"/>
              </w:rPr>
              <w:t xml:space="preserve"> </w:t>
            </w:r>
            <w:r w:rsidRPr="008D6DD0">
              <w:rPr>
                <w:rFonts w:ascii="Lato" w:hAnsi="Lato"/>
                <w:bCs/>
                <w:sz w:val="20"/>
                <w:szCs w:val="20"/>
              </w:rPr>
              <w:t xml:space="preserve">podstawowego wsparcia emocjonalnego w ramach ugruntowanej relacji terapeutycznej. </w:t>
            </w:r>
          </w:p>
          <w:p w14:paraId="3151A4EF" w14:textId="009AEAFD"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Przyczyną tych zaniechań jest przyjęcie przez Program uproszczonego, dwubiegunowego modelu opieki, który rozdziela interwencje na medyczne (przypisane lekarzom) i społeczne (przypisane pracownikom socjalnym). Tymczasem otępienie jest schorzeniem </w:t>
            </w:r>
            <w:proofErr w:type="spellStart"/>
            <w:r w:rsidRPr="008D6DD0">
              <w:rPr>
                <w:rFonts w:ascii="Lato" w:hAnsi="Lato"/>
                <w:bCs/>
                <w:sz w:val="20"/>
                <w:szCs w:val="20"/>
              </w:rPr>
              <w:t>bio</w:t>
            </w:r>
            <w:proofErr w:type="spellEnd"/>
            <w:r w:rsidRPr="008D6DD0">
              <w:rPr>
                <w:rFonts w:ascii="Lato" w:hAnsi="Lato"/>
                <w:bCs/>
                <w:sz w:val="20"/>
                <w:szCs w:val="20"/>
              </w:rPr>
              <w:t>-</w:t>
            </w:r>
            <w:proofErr w:type="spellStart"/>
            <w:r w:rsidRPr="008D6DD0">
              <w:rPr>
                <w:rFonts w:ascii="Lato" w:hAnsi="Lato"/>
                <w:bCs/>
                <w:sz w:val="20"/>
                <w:szCs w:val="20"/>
              </w:rPr>
              <w:t>psycho</w:t>
            </w:r>
            <w:proofErr w:type="spellEnd"/>
            <w:r w:rsidRPr="008D6DD0">
              <w:rPr>
                <w:rFonts w:ascii="Lato" w:hAnsi="Lato"/>
                <w:bCs/>
                <w:sz w:val="20"/>
                <w:szCs w:val="20"/>
              </w:rPr>
              <w:t xml:space="preserve">-społecznym, gdzie stan somatyczny pacjenta, jego kondycja psychiczna i emocjonalna oraz sytuacja rodzinna i środowiskowa są nierozerwalnie związane. Pielęgniarstwo, ze swej natury, jest profesją działającą na styku tych trzech wymiarów. Pielęgniarka ocenia stan fizyczny, udziela wsparcia psychologicznego i edukuje rodzinę w zakresie strategii radzenia sobie </w:t>
            </w:r>
          </w:p>
          <w:p w14:paraId="0511C411" w14:textId="131DFDB6" w:rsidR="00F60BAF" w:rsidRPr="008D6DD0" w:rsidRDefault="00F60BAF" w:rsidP="00F60BAF">
            <w:pPr>
              <w:spacing w:line="240" w:lineRule="auto"/>
              <w:rPr>
                <w:rFonts w:ascii="Lato" w:hAnsi="Lato"/>
                <w:bCs/>
                <w:sz w:val="20"/>
                <w:szCs w:val="20"/>
              </w:rPr>
            </w:pPr>
            <w:r w:rsidRPr="008D6DD0">
              <w:rPr>
                <w:rFonts w:ascii="Lato" w:hAnsi="Lato"/>
                <w:bCs/>
                <w:sz w:val="20"/>
                <w:szCs w:val="20"/>
              </w:rPr>
              <w:t>w środowisku społecznym. Ignorując tę zintegrowaną rolę, Program utrwala fragmentaryzację opieki i traci szansę na wykorzystanie pielęgniarek jako naturalnych „łączników” i koordynatorów całego systemu, co jest istotą nowoczesnych, skutecznych modeli opieki nad osobami z otępieniem, takich jak brytyjskie „</w:t>
            </w:r>
            <w:proofErr w:type="spellStart"/>
            <w:r w:rsidRPr="008D6DD0">
              <w:rPr>
                <w:rFonts w:ascii="Lato" w:hAnsi="Lato"/>
                <w:bCs/>
                <w:sz w:val="20"/>
                <w:szCs w:val="20"/>
              </w:rPr>
              <w:t>Admiral</w:t>
            </w:r>
            <w:proofErr w:type="spellEnd"/>
            <w:r w:rsidRPr="008D6DD0">
              <w:rPr>
                <w:rFonts w:ascii="Lato" w:hAnsi="Lato"/>
                <w:bCs/>
                <w:sz w:val="20"/>
                <w:szCs w:val="20"/>
              </w:rPr>
              <w:t xml:space="preserve"> </w:t>
            </w:r>
            <w:proofErr w:type="spellStart"/>
            <w:r w:rsidRPr="008D6DD0">
              <w:rPr>
                <w:rFonts w:ascii="Lato" w:hAnsi="Lato"/>
                <w:bCs/>
                <w:sz w:val="20"/>
                <w:szCs w:val="20"/>
              </w:rPr>
              <w:t>Nurses</w:t>
            </w:r>
            <w:proofErr w:type="spellEnd"/>
            <w:r w:rsidRPr="008D6DD0">
              <w:rPr>
                <w:rFonts w:ascii="Lato" w:hAnsi="Lato"/>
                <w:bCs/>
                <w:sz w:val="20"/>
                <w:szCs w:val="20"/>
              </w:rPr>
              <w:t>”.</w:t>
            </w:r>
          </w:p>
        </w:tc>
        <w:tc>
          <w:tcPr>
            <w:tcW w:w="869" w:type="pct"/>
            <w:shd w:val="clear" w:color="auto" w:fill="FFFFFF" w:themeFill="background1"/>
            <w:vAlign w:val="center"/>
          </w:tcPr>
          <w:p w14:paraId="70D174DE"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59B80EB" w14:textId="1ABC2824"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Brak konkretnych propozycji działań do ujęcia w Programie. </w:t>
            </w:r>
          </w:p>
        </w:tc>
      </w:tr>
      <w:tr w:rsidR="00F60BAF" w:rsidRPr="008D6DD0" w14:paraId="3716555E" w14:textId="77777777" w:rsidTr="001F4579">
        <w:trPr>
          <w:trHeight w:val="375"/>
        </w:trPr>
        <w:tc>
          <w:tcPr>
            <w:tcW w:w="195" w:type="pct"/>
            <w:shd w:val="clear" w:color="auto" w:fill="FFFFFF" w:themeFill="background1"/>
            <w:vAlign w:val="center"/>
          </w:tcPr>
          <w:p w14:paraId="5C8CDCA4"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2F969C1" w14:textId="4C73F190"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shd w:val="clear" w:color="auto" w:fill="FFFFFF" w:themeFill="background1"/>
            <w:vAlign w:val="center"/>
          </w:tcPr>
          <w:p w14:paraId="555AD359"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186AED0E"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5914DEE4" w14:textId="38AE515E"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39DA55D3"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Rekomendacje strategiczne: Wpisanie przywództwa pielęgniarskiego w strukturę Programu </w:t>
            </w:r>
          </w:p>
          <w:p w14:paraId="5D8DC24F"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Formalna nowelizacja dokumentu programowego: Najważniejszą i najpilniejszą rekomendacją jest rewizja projektu „Krajowego Programu” przed jego ostatecznym przyjęciem przez Radę Ministrów. Terminy „pielęgniarka” i „położna” muszą zostać jednoznacznie wpisane w opisy działań, rezultatów, wskaźników monitorowania i struktur koordynacyjnych we wszystkich właściwych obszarach. Zmiana ta musi mieć charakter systemowy, a nie kosmetyczny. </w:t>
            </w:r>
          </w:p>
          <w:p w14:paraId="22642C44" w14:textId="77777777" w:rsidR="00F60BAF" w:rsidRPr="008D6DD0" w:rsidRDefault="00F60BAF" w:rsidP="00F60BAF">
            <w:pPr>
              <w:spacing w:line="240" w:lineRule="auto"/>
              <w:rPr>
                <w:rFonts w:ascii="Lato" w:hAnsi="Lato"/>
                <w:bCs/>
                <w:sz w:val="20"/>
                <w:szCs w:val="20"/>
              </w:rPr>
            </w:pPr>
          </w:p>
          <w:p w14:paraId="1FEBE8DA" w14:textId="1013DCF4"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Propozycja utworzenia roli „Pielęgniarki-Koordynatora Opieki nad Osobą z Otępieniem”: Jest to kluczowa propozycja zakładająca stworzenie, przetestowanie w ramach pilotażu, a następnie wdrożenie w skali kraju nowej, wyspecjalizowanej roli w systemie opieki. </w:t>
            </w:r>
          </w:p>
          <w:p w14:paraId="3850B19D"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Model: Rola ta byłaby wzorowana na sprawdzonych i efektywnych rozwiązaniach międzynarodowych, takich jak </w:t>
            </w:r>
            <w:proofErr w:type="spellStart"/>
            <w:r w:rsidRPr="008D6DD0">
              <w:rPr>
                <w:rFonts w:ascii="Lato" w:hAnsi="Lato"/>
                <w:bCs/>
                <w:sz w:val="20"/>
                <w:szCs w:val="20"/>
              </w:rPr>
              <w:t>Admiral</w:t>
            </w:r>
            <w:proofErr w:type="spellEnd"/>
            <w:r w:rsidRPr="008D6DD0">
              <w:rPr>
                <w:rFonts w:ascii="Lato" w:hAnsi="Lato"/>
                <w:bCs/>
                <w:sz w:val="20"/>
                <w:szCs w:val="20"/>
              </w:rPr>
              <w:t xml:space="preserve"> </w:t>
            </w:r>
            <w:proofErr w:type="spellStart"/>
            <w:r w:rsidRPr="008D6DD0">
              <w:rPr>
                <w:rFonts w:ascii="Lato" w:hAnsi="Lato"/>
                <w:bCs/>
                <w:sz w:val="20"/>
                <w:szCs w:val="20"/>
              </w:rPr>
              <w:t>Nurses</w:t>
            </w:r>
            <w:proofErr w:type="spellEnd"/>
            <w:r w:rsidRPr="008D6DD0">
              <w:rPr>
                <w:rFonts w:ascii="Lato" w:hAnsi="Lato"/>
                <w:bCs/>
                <w:sz w:val="20"/>
                <w:szCs w:val="20"/>
              </w:rPr>
              <w:t xml:space="preserve"> w Wielkiej Brytanii czy menedżerowie przypadku (</w:t>
            </w:r>
            <w:proofErr w:type="spellStart"/>
            <w:r w:rsidRPr="008D6DD0">
              <w:rPr>
                <w:rFonts w:ascii="Lato" w:hAnsi="Lato"/>
                <w:bCs/>
                <w:sz w:val="20"/>
                <w:szCs w:val="20"/>
              </w:rPr>
              <w:t>case</w:t>
            </w:r>
            <w:proofErr w:type="spellEnd"/>
            <w:r w:rsidRPr="008D6DD0">
              <w:rPr>
                <w:rFonts w:ascii="Lato" w:hAnsi="Lato"/>
                <w:bCs/>
                <w:sz w:val="20"/>
                <w:szCs w:val="20"/>
              </w:rPr>
              <w:t xml:space="preserve"> </w:t>
            </w:r>
            <w:proofErr w:type="spellStart"/>
            <w:r w:rsidRPr="008D6DD0">
              <w:rPr>
                <w:rFonts w:ascii="Lato" w:hAnsi="Lato"/>
                <w:bCs/>
                <w:sz w:val="20"/>
                <w:szCs w:val="20"/>
              </w:rPr>
              <w:t>managers</w:t>
            </w:r>
            <w:proofErr w:type="spellEnd"/>
            <w:r w:rsidRPr="008D6DD0">
              <w:rPr>
                <w:rFonts w:ascii="Lato" w:hAnsi="Lato"/>
                <w:bCs/>
                <w:sz w:val="20"/>
                <w:szCs w:val="20"/>
              </w:rPr>
              <w:t xml:space="preserve">) w Holandii. </w:t>
            </w:r>
          </w:p>
          <w:p w14:paraId="0ABA934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Funkcja: Pielęgniarka-Koordynator byłaby pielęgniarką z zaawansowanymi kwalifikacjami (tytuł specjalisty w dziedzinie pielęgniarstwa geriatrycznego lub psychiatrycznego, ukończone studia magisterskie), pełniącą funkcję stałego, jednego punktu kontaktowego dla osoby z otępieniem i jej rodziny na całej ścieżce choroby – od momentu diagnozy aż po opiekę u schyłku życia. </w:t>
            </w:r>
          </w:p>
          <w:p w14:paraId="11A22FCE" w14:textId="2581270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Zakres obowiązków: Do jej zadań należałoby np. koordynowanie wizyt lekarskich i badań, pomoc w zarządzaniu farmakoterapią, wdrażanie zaawansowanych strategii radzenia sobie z trudnymi </w:t>
            </w:r>
            <w:proofErr w:type="spellStart"/>
            <w:r w:rsidRPr="008D6DD0">
              <w:rPr>
                <w:rFonts w:ascii="Lato" w:hAnsi="Lato"/>
                <w:bCs/>
                <w:sz w:val="20"/>
                <w:szCs w:val="20"/>
              </w:rPr>
              <w:t>zachowaniami</w:t>
            </w:r>
            <w:proofErr w:type="spellEnd"/>
            <w:r w:rsidRPr="008D6DD0">
              <w:rPr>
                <w:rFonts w:ascii="Lato" w:hAnsi="Lato"/>
                <w:bCs/>
                <w:sz w:val="20"/>
                <w:szCs w:val="20"/>
              </w:rPr>
              <w:t xml:space="preserve"> (BPSD), prowadzenie ustrukturyzowanej edukacji i wsparcia psychospołecznego dla opiekunów oraz pomoc w nawigacji po skomplikowanym systemie świadczeń zdrowotnych i pomocy społecznej.</w:t>
            </w:r>
          </w:p>
          <w:p w14:paraId="10B7C27F"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2C3A838A" w14:textId="3D0C5CE5" w:rsidR="0079352B" w:rsidRPr="008D6DD0" w:rsidRDefault="0079352B" w:rsidP="0079352B">
            <w:pPr>
              <w:spacing w:line="240" w:lineRule="auto"/>
              <w:rPr>
                <w:rFonts w:ascii="Lato" w:hAnsi="Lato"/>
                <w:b/>
                <w:sz w:val="20"/>
                <w:szCs w:val="20"/>
              </w:rPr>
            </w:pPr>
            <w:r w:rsidRPr="008D6DD0">
              <w:rPr>
                <w:rFonts w:ascii="Lato" w:hAnsi="Lato"/>
                <w:b/>
                <w:sz w:val="20"/>
                <w:szCs w:val="20"/>
              </w:rPr>
              <w:t>Uwaga nieuwzględniona</w:t>
            </w:r>
          </w:p>
          <w:p w14:paraId="11B76D16" w14:textId="18DED1F5" w:rsidR="0079352B" w:rsidRPr="008D6DD0" w:rsidRDefault="0079352B" w:rsidP="0079352B">
            <w:pPr>
              <w:spacing w:line="240" w:lineRule="auto"/>
              <w:rPr>
                <w:rFonts w:ascii="Lato" w:hAnsi="Lato"/>
                <w:bCs/>
                <w:sz w:val="20"/>
                <w:szCs w:val="20"/>
              </w:rPr>
            </w:pPr>
            <w:r w:rsidRPr="008D6DD0">
              <w:rPr>
                <w:rFonts w:ascii="Lato" w:hAnsi="Lato"/>
                <w:bCs/>
                <w:sz w:val="20"/>
                <w:szCs w:val="20"/>
              </w:rPr>
              <w:t xml:space="preserve">Przewidziano działania edukacyjne dla personelu pielęgniarskiego. Pielęgniarki uczestniczą także w procesie diagnozowania. </w:t>
            </w:r>
          </w:p>
          <w:p w14:paraId="74AD4AAA" w14:textId="6076C30A" w:rsidR="00F60BAF" w:rsidRPr="008D6DD0" w:rsidRDefault="00F60BAF" w:rsidP="00F60BAF">
            <w:pPr>
              <w:spacing w:line="240" w:lineRule="auto"/>
              <w:rPr>
                <w:rFonts w:ascii="Lato" w:hAnsi="Lato"/>
                <w:b/>
                <w:sz w:val="20"/>
                <w:szCs w:val="20"/>
              </w:rPr>
            </w:pPr>
          </w:p>
        </w:tc>
      </w:tr>
      <w:tr w:rsidR="00F60BAF" w:rsidRPr="008D6DD0" w14:paraId="173AA7F0" w14:textId="77777777" w:rsidTr="001F4579">
        <w:trPr>
          <w:trHeight w:val="375"/>
        </w:trPr>
        <w:tc>
          <w:tcPr>
            <w:tcW w:w="195" w:type="pct"/>
            <w:shd w:val="clear" w:color="auto" w:fill="FFFFFF" w:themeFill="background1"/>
            <w:vAlign w:val="center"/>
          </w:tcPr>
          <w:p w14:paraId="6ED5C97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A9FD884" w14:textId="2DEAE625"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Naczelna </w:t>
            </w:r>
            <w:r w:rsidRPr="008D6DD0">
              <w:rPr>
                <w:rFonts w:ascii="Lato" w:hAnsi="Lato"/>
                <w:sz w:val="20"/>
                <w:szCs w:val="20"/>
              </w:rPr>
              <w:t xml:space="preserve"> </w:t>
            </w:r>
            <w:r w:rsidRPr="008D6DD0">
              <w:rPr>
                <w:rFonts w:ascii="Lato" w:hAnsi="Lato"/>
                <w:bCs/>
                <w:sz w:val="20"/>
                <w:szCs w:val="20"/>
              </w:rPr>
              <w:t>Izba Pielęgniarek i Położnych</w:t>
            </w:r>
          </w:p>
        </w:tc>
        <w:tc>
          <w:tcPr>
            <w:tcW w:w="643" w:type="pct"/>
            <w:shd w:val="clear" w:color="auto" w:fill="FFFFFF" w:themeFill="background1"/>
            <w:vAlign w:val="center"/>
          </w:tcPr>
          <w:p w14:paraId="01420F9B"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5E5D6401"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6EE6A5D2"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Obszar III (Wsparcie Wczesnej Diagnostyki): </w:t>
            </w:r>
          </w:p>
          <w:p w14:paraId="217458B6" w14:textId="1D13777A"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Działanie: Należy zapewnić dodatkowe finansowanie i formalnie upoważnić pielęgniarki POZ do przeprowadzania corocznych badań przesiewowych w kierunku zaburzeń poznawczych u wszystkich pacjentów powyżej określonego wieku (np. 65 lat), przy użyciu standaryzowanych i </w:t>
            </w:r>
            <w:proofErr w:type="spellStart"/>
            <w:r w:rsidRPr="008D6DD0">
              <w:rPr>
                <w:rFonts w:ascii="Lato" w:hAnsi="Lato"/>
                <w:bCs/>
                <w:sz w:val="20"/>
                <w:szCs w:val="20"/>
              </w:rPr>
              <w:t>zwalidowanych</w:t>
            </w:r>
            <w:proofErr w:type="spellEnd"/>
            <w:r w:rsidRPr="008D6DD0">
              <w:rPr>
                <w:rFonts w:ascii="Lato" w:hAnsi="Lato"/>
                <w:bCs/>
                <w:sz w:val="20"/>
                <w:szCs w:val="20"/>
              </w:rPr>
              <w:t xml:space="preserve"> narzędzi. </w:t>
            </w:r>
          </w:p>
          <w:p w14:paraId="3FD26B22" w14:textId="0B8CC7D5"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0664C475" w14:textId="65394845" w:rsidR="00F60BAF" w:rsidRPr="008D6DD0" w:rsidRDefault="00F60BAF" w:rsidP="00F60BAF">
            <w:pPr>
              <w:spacing w:line="240" w:lineRule="auto"/>
              <w:rPr>
                <w:rFonts w:ascii="Lato" w:hAnsi="Lato"/>
                <w:bCs/>
                <w:sz w:val="20"/>
                <w:szCs w:val="20"/>
              </w:rPr>
            </w:pPr>
            <w:r w:rsidRPr="008D6DD0">
              <w:rPr>
                <w:rFonts w:ascii="Lato" w:hAnsi="Lato"/>
                <w:bCs/>
                <w:sz w:val="20"/>
                <w:szCs w:val="20"/>
              </w:rPr>
              <w:t>Uzasadnienie: Działanie to wykorzystuje istniejący potencjał kadrowy, jest zgodne z rekomendacjami OECD dotyczącymi poprawy wczesnego wykrywania demencji i pozwala lekarzom skoncentrować się na pogłębionej diagnostyce różnicowej w uzasadnionych przypadkach.</w:t>
            </w:r>
          </w:p>
        </w:tc>
        <w:tc>
          <w:tcPr>
            <w:tcW w:w="869" w:type="pct"/>
            <w:shd w:val="clear" w:color="auto" w:fill="FFFFFF" w:themeFill="background1"/>
            <w:vAlign w:val="center"/>
          </w:tcPr>
          <w:p w14:paraId="3B7472D6"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62D16C75" w14:textId="4C05B9AC"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 rekomenduje się </w:t>
            </w:r>
            <w:r w:rsidRPr="008D6DD0">
              <w:rPr>
                <w:rFonts w:ascii="Lato" w:hAnsi="Lato"/>
                <w:sz w:val="20"/>
                <w:szCs w:val="20"/>
              </w:rPr>
              <w:t xml:space="preserve"> </w:t>
            </w:r>
            <w:r w:rsidRPr="008D6DD0">
              <w:rPr>
                <w:rFonts w:ascii="Lato" w:hAnsi="Lato"/>
                <w:bCs/>
                <w:sz w:val="20"/>
                <w:szCs w:val="20"/>
              </w:rPr>
              <w:t>przeprowadzania corocznych badań przesiewowych w kierunku chorób otępiennych u wszystkich pacjentów powyżej określonego wieku.</w:t>
            </w:r>
          </w:p>
        </w:tc>
      </w:tr>
      <w:tr w:rsidR="00F60BAF" w:rsidRPr="008D6DD0" w14:paraId="628D7FE3" w14:textId="77777777" w:rsidTr="001F4579">
        <w:trPr>
          <w:trHeight w:val="375"/>
        </w:trPr>
        <w:tc>
          <w:tcPr>
            <w:tcW w:w="195" w:type="pct"/>
            <w:shd w:val="clear" w:color="auto" w:fill="FFFFFF" w:themeFill="background1"/>
            <w:vAlign w:val="center"/>
          </w:tcPr>
          <w:p w14:paraId="40495716"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89EC9F9" w14:textId="6305EB11"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shd w:val="clear" w:color="auto" w:fill="FFFFFF" w:themeFill="background1"/>
            <w:vAlign w:val="center"/>
          </w:tcPr>
          <w:p w14:paraId="5EB72D45"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3450ABC6"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333A53B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Obszar IV (Leczenie, Opieka i Wsparcie): </w:t>
            </w:r>
          </w:p>
          <w:p w14:paraId="776CA45F" w14:textId="198558DF"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Działanie: Należy wprowadzić wymóg, aby nowo tworzone „dzienne centra wsparcia pamięci” były obsadzone, a docelowo zarządzane, przez pielęgniarki ze specjalistycznymi kwalifikacjami. Należy również precyzyjnie zdefiniować zakres świadczeń pielęgniarskich w tych placówkach, obejmujący np. terapię stymulacji poznawczej, zarządzanie BPSD i monitorowanie stanu zdrowia. </w:t>
            </w:r>
          </w:p>
          <w:p w14:paraId="15DAA080" w14:textId="4F217CCC"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7F4C129B" w14:textId="691C0891" w:rsidR="00F60BAF" w:rsidRPr="008D6DD0" w:rsidRDefault="00F60BAF" w:rsidP="00F60BAF">
            <w:pPr>
              <w:spacing w:line="240" w:lineRule="auto"/>
              <w:rPr>
                <w:rFonts w:ascii="Lato" w:hAnsi="Lato"/>
                <w:bCs/>
                <w:sz w:val="20"/>
                <w:szCs w:val="20"/>
              </w:rPr>
            </w:pPr>
            <w:r w:rsidRPr="008D6DD0">
              <w:rPr>
                <w:rFonts w:ascii="Lato" w:hAnsi="Lato"/>
                <w:bCs/>
                <w:sz w:val="20"/>
                <w:szCs w:val="20"/>
              </w:rPr>
              <w:t>Uzasadnienie: Zapewni to jednolity, wysoki standard opieki oparty na dowodach naukowych i zapobiegnie przekształceniu się tych placówek w zwykłe świetlice socjalne.</w:t>
            </w:r>
          </w:p>
        </w:tc>
        <w:tc>
          <w:tcPr>
            <w:tcW w:w="869" w:type="pct"/>
            <w:shd w:val="clear" w:color="auto" w:fill="FFFFFF" w:themeFill="background1"/>
            <w:vAlign w:val="center"/>
          </w:tcPr>
          <w:p w14:paraId="04F048F8"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472C8C9" w14:textId="61638BE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 planuje się tworzenia </w:t>
            </w:r>
            <w:r w:rsidR="006406E2">
              <w:t xml:space="preserve"> </w:t>
            </w:r>
            <w:r w:rsidR="006406E2" w:rsidRPr="006406E2">
              <w:rPr>
                <w:rFonts w:ascii="Lato" w:hAnsi="Lato"/>
                <w:bCs/>
                <w:sz w:val="20"/>
                <w:szCs w:val="20"/>
              </w:rPr>
              <w:t xml:space="preserve">Dziennych Centrów Wsparcia Pamięci </w:t>
            </w:r>
            <w:r w:rsidRPr="008D6DD0">
              <w:rPr>
                <w:rFonts w:ascii="Lato" w:hAnsi="Lato"/>
                <w:bCs/>
                <w:sz w:val="20"/>
                <w:szCs w:val="20"/>
              </w:rPr>
              <w:t xml:space="preserve"> jako oddzielnych instytucji, tylko odrębnej formy świadczenia dostępnej na oddziałach dziennych. </w:t>
            </w:r>
          </w:p>
        </w:tc>
      </w:tr>
      <w:tr w:rsidR="00F60BAF" w:rsidRPr="008D6DD0" w14:paraId="19A797BE" w14:textId="77777777" w:rsidTr="001F4579">
        <w:trPr>
          <w:trHeight w:val="375"/>
        </w:trPr>
        <w:tc>
          <w:tcPr>
            <w:tcW w:w="195" w:type="pct"/>
            <w:shd w:val="clear" w:color="auto" w:fill="FFFFFF" w:themeFill="background1"/>
            <w:vAlign w:val="center"/>
          </w:tcPr>
          <w:p w14:paraId="6970227F"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DE845B8" w14:textId="4733512E"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shd w:val="clear" w:color="auto" w:fill="FFFFFF" w:themeFill="background1"/>
            <w:vAlign w:val="center"/>
          </w:tcPr>
          <w:p w14:paraId="22C766AF"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56BAFBF3"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2476E0E4"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Obszar V (Wsparcie dla Opiekunów): </w:t>
            </w:r>
          </w:p>
          <w:p w14:paraId="5E6071D7" w14:textId="78AD7C89"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Działanie: Należy powierzyć pielęgniarkom (w POZ, opiece długoterminowej oraz proponowanej roli koordynatora) zadanie przeprowadzania systematycznej, okresowej oceny potrzeb i stopnia obciążenia opiekunów przy użyciu walidowanych </w:t>
            </w:r>
            <w:proofErr w:type="spellStart"/>
            <w:r w:rsidRPr="008D6DD0">
              <w:rPr>
                <w:rFonts w:ascii="Lato" w:hAnsi="Lato"/>
                <w:bCs/>
                <w:sz w:val="20"/>
                <w:szCs w:val="20"/>
              </w:rPr>
              <w:t>skal</w:t>
            </w:r>
            <w:proofErr w:type="spellEnd"/>
            <w:r w:rsidRPr="008D6DD0">
              <w:rPr>
                <w:rFonts w:ascii="Lato" w:hAnsi="Lato"/>
                <w:bCs/>
                <w:sz w:val="20"/>
                <w:szCs w:val="20"/>
              </w:rPr>
              <w:t>. Na podstawie tej oceny pielęgniarki powinny realizować zindywidualizowane interwencje edukacyjne i wspierające, w tym adaptację i wdrażanie narzędzia WHO „</w:t>
            </w:r>
            <w:proofErr w:type="spellStart"/>
            <w:r w:rsidRPr="008D6DD0">
              <w:rPr>
                <w:rFonts w:ascii="Lato" w:hAnsi="Lato"/>
                <w:bCs/>
                <w:sz w:val="20"/>
                <w:szCs w:val="20"/>
              </w:rPr>
              <w:t>iSupport</w:t>
            </w:r>
            <w:proofErr w:type="spellEnd"/>
            <w:r w:rsidRPr="008D6DD0">
              <w:rPr>
                <w:rFonts w:ascii="Lato" w:hAnsi="Lato"/>
                <w:bCs/>
                <w:sz w:val="20"/>
                <w:szCs w:val="20"/>
              </w:rPr>
              <w:t xml:space="preserve"> for </w:t>
            </w:r>
            <w:proofErr w:type="spellStart"/>
            <w:r w:rsidRPr="008D6DD0">
              <w:rPr>
                <w:rFonts w:ascii="Lato" w:hAnsi="Lato"/>
                <w:bCs/>
                <w:sz w:val="20"/>
                <w:szCs w:val="20"/>
              </w:rPr>
              <w:t>Dementia</w:t>
            </w:r>
            <w:proofErr w:type="spellEnd"/>
            <w:r w:rsidRPr="008D6DD0">
              <w:rPr>
                <w:rFonts w:ascii="Lato" w:hAnsi="Lato"/>
                <w:bCs/>
                <w:sz w:val="20"/>
                <w:szCs w:val="20"/>
              </w:rPr>
              <w:t xml:space="preserve">”, które Program już wymienia. </w:t>
            </w:r>
          </w:p>
        </w:tc>
        <w:tc>
          <w:tcPr>
            <w:tcW w:w="1163" w:type="pct"/>
            <w:gridSpan w:val="2"/>
            <w:shd w:val="clear" w:color="auto" w:fill="FFFFFF" w:themeFill="background1"/>
            <w:vAlign w:val="center"/>
          </w:tcPr>
          <w:p w14:paraId="34FC39C5" w14:textId="5DE05A4B" w:rsidR="00F60BAF" w:rsidRPr="008D6DD0" w:rsidRDefault="00F60BAF" w:rsidP="00F60BAF">
            <w:pPr>
              <w:spacing w:line="240" w:lineRule="auto"/>
              <w:rPr>
                <w:rFonts w:ascii="Lato" w:hAnsi="Lato"/>
                <w:bCs/>
                <w:sz w:val="20"/>
                <w:szCs w:val="20"/>
              </w:rPr>
            </w:pPr>
            <w:r w:rsidRPr="008D6DD0">
              <w:rPr>
                <w:rFonts w:ascii="Lato" w:hAnsi="Lato"/>
                <w:bCs/>
                <w:sz w:val="20"/>
                <w:szCs w:val="20"/>
              </w:rPr>
              <w:t>Uzasadnienie: Takie podejście zmienia model wsparcia z pasywnego (oferta dostępna dla chętnych) na proaktywny i oparty na dowodach system identyfikacji i łagodzenia stresu opiekunów, co jest kluczowym czynnikiem opóźniającym instytucjonalizację opieki.</w:t>
            </w:r>
          </w:p>
        </w:tc>
        <w:tc>
          <w:tcPr>
            <w:tcW w:w="869" w:type="pct"/>
            <w:shd w:val="clear" w:color="auto" w:fill="FFFFFF" w:themeFill="background1"/>
            <w:vAlign w:val="center"/>
          </w:tcPr>
          <w:p w14:paraId="0586C12B"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4B410D49" w14:textId="7486CDB5"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Wprowadzenie proponowanego działania wymagałoby wcześniejszych analiz zmiany w koszyku świadczeń gwarantowanych i odpowiedniej wyceny. </w:t>
            </w:r>
          </w:p>
        </w:tc>
      </w:tr>
      <w:tr w:rsidR="00F60BAF" w:rsidRPr="008D6DD0" w14:paraId="026CDD19" w14:textId="77777777" w:rsidTr="001F4579">
        <w:trPr>
          <w:trHeight w:val="375"/>
        </w:trPr>
        <w:tc>
          <w:tcPr>
            <w:tcW w:w="195" w:type="pct"/>
            <w:shd w:val="clear" w:color="auto" w:fill="FFFFFF" w:themeFill="background1"/>
            <w:vAlign w:val="center"/>
          </w:tcPr>
          <w:p w14:paraId="18EA2A4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6559E8" w14:textId="2F46FA5B"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bottom w:val="single" w:sz="4" w:space="0" w:color="auto"/>
            </w:tcBorders>
            <w:shd w:val="clear" w:color="auto" w:fill="FFFFFF" w:themeFill="background1"/>
            <w:vAlign w:val="center"/>
          </w:tcPr>
          <w:p w14:paraId="4D37113E" w14:textId="77777777" w:rsidR="00F60BAF" w:rsidRPr="008D6DD0" w:rsidRDefault="00F60BAF" w:rsidP="00F60BAF">
            <w:pPr>
              <w:spacing w:line="240" w:lineRule="auto"/>
              <w:rPr>
                <w:rFonts w:ascii="Lato" w:hAnsi="Lato"/>
                <w:bCs/>
                <w:sz w:val="20"/>
                <w:szCs w:val="20"/>
              </w:rPr>
            </w:pPr>
          </w:p>
        </w:tc>
        <w:tc>
          <w:tcPr>
            <w:tcW w:w="644" w:type="pct"/>
            <w:tcBorders>
              <w:bottom w:val="single" w:sz="4" w:space="0" w:color="auto"/>
            </w:tcBorders>
            <w:shd w:val="clear" w:color="auto" w:fill="FFFFFF" w:themeFill="background1"/>
            <w:vAlign w:val="center"/>
          </w:tcPr>
          <w:p w14:paraId="549D49F2" w14:textId="77777777" w:rsidR="00F60BAF" w:rsidRPr="008D6DD0" w:rsidRDefault="00F60BAF" w:rsidP="00F60BAF">
            <w:pPr>
              <w:spacing w:line="240" w:lineRule="auto"/>
              <w:rPr>
                <w:rFonts w:ascii="Lato" w:hAnsi="Lato"/>
                <w:bCs/>
                <w:sz w:val="20"/>
                <w:szCs w:val="20"/>
              </w:rPr>
            </w:pPr>
          </w:p>
        </w:tc>
        <w:tc>
          <w:tcPr>
            <w:tcW w:w="841" w:type="pct"/>
            <w:tcBorders>
              <w:bottom w:val="single" w:sz="4" w:space="0" w:color="auto"/>
            </w:tcBorders>
            <w:shd w:val="clear" w:color="auto" w:fill="FFFFFF" w:themeFill="background1"/>
            <w:vAlign w:val="center"/>
          </w:tcPr>
          <w:p w14:paraId="507452A0"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Obszar VII (Badania Naukowe i Innowacje):</w:t>
            </w:r>
          </w:p>
          <w:p w14:paraId="312A9B43" w14:textId="537A19F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Działanie: Należy wprowadzić wymóg, aby projekty badawcze finansowane w ramach Programu angażowały badaczy z obszaru pielęgniarstwa i koncentrowały się na tematach istotnych dla praktyki pielęgniarskiej, takich jak ocena skuteczności interwencji pielęgniarskich, modeli opieki czy programów wsparcia dla opiekunów. </w:t>
            </w:r>
          </w:p>
        </w:tc>
        <w:tc>
          <w:tcPr>
            <w:tcW w:w="1163" w:type="pct"/>
            <w:gridSpan w:val="2"/>
            <w:shd w:val="clear" w:color="auto" w:fill="FFFFFF" w:themeFill="background1"/>
            <w:vAlign w:val="center"/>
          </w:tcPr>
          <w:p w14:paraId="4A9324B8" w14:textId="0329BC06" w:rsidR="00F60BAF" w:rsidRPr="008D6DD0" w:rsidRDefault="00F60BAF" w:rsidP="00F60BAF">
            <w:pPr>
              <w:spacing w:line="240" w:lineRule="auto"/>
              <w:rPr>
                <w:rFonts w:ascii="Lato" w:hAnsi="Lato"/>
                <w:bCs/>
                <w:sz w:val="20"/>
                <w:szCs w:val="20"/>
              </w:rPr>
            </w:pPr>
            <w:r w:rsidRPr="008D6DD0">
              <w:rPr>
                <w:rFonts w:ascii="Lato" w:hAnsi="Lato"/>
                <w:bCs/>
                <w:sz w:val="20"/>
                <w:szCs w:val="20"/>
              </w:rPr>
              <w:t>Uzasadnienie: Zapewni to, że generowana wiedza będzie miała bezpośrednie przełożenie na praktykę kliniczną i przyczyni się do budowy polskiej bazy dowodów naukowych dla pielęgniarstwa w opiece nad osobami z otępieniem.</w:t>
            </w:r>
          </w:p>
        </w:tc>
        <w:tc>
          <w:tcPr>
            <w:tcW w:w="869" w:type="pct"/>
            <w:shd w:val="clear" w:color="auto" w:fill="FFFFFF" w:themeFill="background1"/>
            <w:vAlign w:val="center"/>
          </w:tcPr>
          <w:p w14:paraId="0EE8FC43"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09F47659" w14:textId="19ECFCC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 wskazano propozycji konkretnych treści, które miałyby zostać ujęte w Programie, w tym tematyki projektów badawczych, o których mowa w uwadze. </w:t>
            </w:r>
          </w:p>
        </w:tc>
      </w:tr>
      <w:tr w:rsidR="00F60BAF" w:rsidRPr="008D6DD0" w14:paraId="36D42056" w14:textId="77777777" w:rsidTr="001F4579">
        <w:trPr>
          <w:trHeight w:val="375"/>
        </w:trPr>
        <w:tc>
          <w:tcPr>
            <w:tcW w:w="195" w:type="pct"/>
            <w:shd w:val="clear" w:color="auto" w:fill="FFFFFF" w:themeFill="background1"/>
            <w:vAlign w:val="center"/>
          </w:tcPr>
          <w:p w14:paraId="256AB45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9963B0B" w14:textId="771C6CF8"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top w:val="single" w:sz="4" w:space="0" w:color="auto"/>
              <w:left w:val="none" w:sz="6" w:space="0" w:color="auto"/>
              <w:bottom w:val="single" w:sz="4" w:space="0" w:color="auto"/>
            </w:tcBorders>
            <w:shd w:val="clear" w:color="auto" w:fill="FFFFFF" w:themeFill="background1"/>
            <w:vAlign w:val="center"/>
          </w:tcPr>
          <w:p w14:paraId="6363C4A6" w14:textId="11A4CEC6"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Obszary II, III, V </w:t>
            </w:r>
          </w:p>
        </w:tc>
        <w:tc>
          <w:tcPr>
            <w:tcW w:w="644" w:type="pct"/>
            <w:tcBorders>
              <w:top w:val="single" w:sz="4" w:space="0" w:color="auto"/>
              <w:bottom w:val="single" w:sz="4" w:space="0" w:color="auto"/>
              <w:right w:val="single" w:sz="4" w:space="0" w:color="auto"/>
            </w:tcBorders>
            <w:shd w:val="clear" w:color="auto" w:fill="FFFFFF" w:themeFill="background1"/>
            <w:vAlign w:val="center"/>
          </w:tcPr>
          <w:p w14:paraId="057C023A" w14:textId="103C88E2"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bottom w:val="single" w:sz="4" w:space="0" w:color="auto"/>
              <w:right w:val="none" w:sz="6" w:space="0" w:color="auto"/>
            </w:tcBorders>
            <w:shd w:val="clear" w:color="auto" w:fill="FFFFFF" w:themeFill="background1"/>
            <w:vAlign w:val="center"/>
          </w:tcPr>
          <w:p w14:paraId="66E660F6" w14:textId="77777777" w:rsidR="00F60BAF" w:rsidRPr="008D6DD0" w:rsidRDefault="00F60BAF" w:rsidP="00F60BAF">
            <w:pPr>
              <w:spacing w:line="240" w:lineRule="auto"/>
              <w:rPr>
                <w:rFonts w:ascii="Lato" w:hAnsi="Lato"/>
                <w:sz w:val="20"/>
                <w:szCs w:val="20"/>
              </w:rPr>
            </w:pPr>
            <w:r w:rsidRPr="008D6DD0">
              <w:rPr>
                <w:rFonts w:ascii="Lato" w:hAnsi="Lato"/>
                <w:sz w:val="20"/>
                <w:szCs w:val="20"/>
              </w:rPr>
              <w:t xml:space="preserve">Powierzenie pielęgniarce POZ następujących zadań: </w:t>
            </w:r>
          </w:p>
          <w:p w14:paraId="62200399" w14:textId="77777777" w:rsidR="00F60BAF" w:rsidRPr="008D6DD0" w:rsidRDefault="00F60BAF" w:rsidP="00F60BAF">
            <w:pPr>
              <w:spacing w:line="240" w:lineRule="auto"/>
              <w:rPr>
                <w:rFonts w:ascii="Lato" w:hAnsi="Lato"/>
                <w:sz w:val="20"/>
                <w:szCs w:val="20"/>
              </w:rPr>
            </w:pPr>
            <w:r w:rsidRPr="008D6DD0">
              <w:rPr>
                <w:rFonts w:ascii="Lato" w:hAnsi="Lato"/>
                <w:sz w:val="20"/>
                <w:szCs w:val="20"/>
              </w:rPr>
              <w:t xml:space="preserve">- Coroczne badania przesiewowe funkcji poznawczych u pacjentów z grup ryzyka. </w:t>
            </w:r>
          </w:p>
          <w:p w14:paraId="341BE316" w14:textId="77777777" w:rsidR="00F60BAF" w:rsidRPr="008D6DD0" w:rsidRDefault="00F60BAF" w:rsidP="00F60BAF">
            <w:pPr>
              <w:spacing w:line="240" w:lineRule="auto"/>
              <w:rPr>
                <w:rFonts w:ascii="Lato" w:hAnsi="Lato"/>
                <w:color w:val="1B1C1D"/>
                <w:sz w:val="20"/>
                <w:szCs w:val="20"/>
              </w:rPr>
            </w:pPr>
            <w:r w:rsidRPr="008D6DD0">
              <w:rPr>
                <w:rFonts w:ascii="Lato" w:hAnsi="Lato"/>
                <w:sz w:val="20"/>
                <w:szCs w:val="20"/>
              </w:rPr>
              <w:t xml:space="preserve">- Wstępna edukacja rodzin po </w:t>
            </w:r>
            <w:r w:rsidRPr="008D6DD0">
              <w:rPr>
                <w:rFonts w:ascii="Lato" w:hAnsi="Lato"/>
                <w:color w:val="1B1C1D"/>
                <w:sz w:val="20"/>
                <w:szCs w:val="20"/>
              </w:rPr>
              <w:t xml:space="preserve">diagnozie. </w:t>
            </w:r>
          </w:p>
          <w:p w14:paraId="2E9AC761" w14:textId="77777777" w:rsidR="00F60BAF" w:rsidRPr="008D6DD0" w:rsidRDefault="00F60BAF" w:rsidP="00F60BAF">
            <w:pPr>
              <w:spacing w:line="240" w:lineRule="auto"/>
              <w:rPr>
                <w:rFonts w:ascii="Lato" w:hAnsi="Lato"/>
                <w:color w:val="1B1C1D"/>
                <w:sz w:val="20"/>
                <w:szCs w:val="20"/>
              </w:rPr>
            </w:pPr>
            <w:r w:rsidRPr="008D6DD0">
              <w:rPr>
                <w:rFonts w:ascii="Lato" w:hAnsi="Lato"/>
                <w:color w:val="1B1C1D"/>
                <w:sz w:val="20"/>
                <w:szCs w:val="20"/>
              </w:rPr>
              <w:t xml:space="preserve">- Promocja zdrowia w zakresie modyfikowalnych czynników ryzyka. </w:t>
            </w:r>
          </w:p>
          <w:p w14:paraId="635C4256" w14:textId="2CE37F63" w:rsidR="00F60BAF" w:rsidRPr="008D6DD0" w:rsidRDefault="00F60BAF" w:rsidP="00F60BAF">
            <w:pPr>
              <w:spacing w:line="240" w:lineRule="auto"/>
              <w:rPr>
                <w:rFonts w:ascii="Lato" w:hAnsi="Lato"/>
                <w:color w:val="1B1C1D"/>
                <w:sz w:val="20"/>
                <w:szCs w:val="20"/>
              </w:rPr>
            </w:pPr>
            <w:r w:rsidRPr="008D6DD0">
              <w:rPr>
                <w:rFonts w:ascii="Lato" w:hAnsi="Lato"/>
                <w:color w:val="1B1C1D"/>
                <w:sz w:val="20"/>
                <w:szCs w:val="20"/>
              </w:rPr>
              <w:t xml:space="preserve">- Podstawowa ocena potrzeb opiekunów. </w:t>
            </w:r>
          </w:p>
          <w:p w14:paraId="016E3075" w14:textId="36C0CEA9"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Wymagane szkolenia:- Szkolenie z obsługi narzędzi przesiewowych (np. </w:t>
            </w:r>
            <w:proofErr w:type="spellStart"/>
            <w:r w:rsidRPr="008D6DD0">
              <w:rPr>
                <w:rFonts w:ascii="Lato" w:hAnsi="Lato"/>
                <w:bCs/>
                <w:sz w:val="20"/>
                <w:szCs w:val="20"/>
              </w:rPr>
              <w:t>MoCA</w:t>
            </w:r>
            <w:proofErr w:type="spellEnd"/>
            <w:r w:rsidRPr="008D6DD0">
              <w:rPr>
                <w:rFonts w:ascii="Lato" w:hAnsi="Lato"/>
                <w:bCs/>
                <w:sz w:val="20"/>
                <w:szCs w:val="20"/>
              </w:rPr>
              <w:t xml:space="preserve">, MMSE). – Zaawansowane umiejętności komunikacyjne.  </w:t>
            </w:r>
          </w:p>
        </w:tc>
        <w:tc>
          <w:tcPr>
            <w:tcW w:w="1163" w:type="pct"/>
            <w:gridSpan w:val="2"/>
            <w:shd w:val="clear" w:color="auto" w:fill="FFFFFF" w:themeFill="background1"/>
            <w:vAlign w:val="center"/>
          </w:tcPr>
          <w:p w14:paraId="7B45B39E"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78296609"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 xml:space="preserve">Uwaga częściowo uwzględniona </w:t>
            </w:r>
          </w:p>
          <w:p w14:paraId="3C29B2AF"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Programie uwzględniono pielęgniarki w grupie docelowej szkoleń z zakresu wczesnej diagnostyki chorób otępiennych. </w:t>
            </w:r>
          </w:p>
          <w:p w14:paraId="0DB90D93"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pozostałym zakresie uwaga odrzucona. Nie są rekomendowane coroczne badania przesiewowe funkcji poznawczych u pacjentów z grup ryzyka. </w:t>
            </w:r>
          </w:p>
          <w:p w14:paraId="07C44C13"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Natomiast pozostałe zadania wskazane w uwadze mogą być obecnie wykonywane przez pielęgniarki. </w:t>
            </w:r>
          </w:p>
          <w:p w14:paraId="3C08C0AA" w14:textId="0D491DD5"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Wstępna edukacja rodzin po diagnozie przewidziana jest w pilotażu DCWP i jej założenia nie zostały jeszcze sprecyzowane. </w:t>
            </w:r>
          </w:p>
        </w:tc>
      </w:tr>
      <w:tr w:rsidR="00F60BAF" w:rsidRPr="008D6DD0" w14:paraId="51B80FA2" w14:textId="77777777" w:rsidTr="001F4579">
        <w:trPr>
          <w:trHeight w:val="375"/>
        </w:trPr>
        <w:tc>
          <w:tcPr>
            <w:tcW w:w="195" w:type="pct"/>
            <w:shd w:val="clear" w:color="auto" w:fill="FFFFFF" w:themeFill="background1"/>
            <w:vAlign w:val="center"/>
          </w:tcPr>
          <w:p w14:paraId="02E95046"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BB9366A" w14:textId="59E1CF7D"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top w:val="single" w:sz="4" w:space="0" w:color="auto"/>
              <w:left w:val="none" w:sz="6" w:space="0" w:color="auto"/>
              <w:bottom w:val="single" w:sz="4" w:space="0" w:color="auto"/>
            </w:tcBorders>
            <w:shd w:val="clear" w:color="auto" w:fill="FFFFFF" w:themeFill="background1"/>
            <w:vAlign w:val="center"/>
          </w:tcPr>
          <w:p w14:paraId="0987D6B7" w14:textId="6559D549" w:rsidR="00F60BAF" w:rsidRPr="008D6DD0" w:rsidRDefault="00F60BAF" w:rsidP="00F60BAF">
            <w:pPr>
              <w:pStyle w:val="Default"/>
              <w:rPr>
                <w:rFonts w:ascii="Lato" w:hAnsi="Lato"/>
                <w:color w:val="1B1C1D"/>
                <w:sz w:val="20"/>
                <w:szCs w:val="20"/>
              </w:rPr>
            </w:pPr>
            <w:r w:rsidRPr="008D6DD0">
              <w:rPr>
                <w:rFonts w:ascii="Lato" w:hAnsi="Lato"/>
                <w:color w:val="1B1C1D"/>
                <w:sz w:val="20"/>
                <w:szCs w:val="20"/>
              </w:rPr>
              <w:t xml:space="preserve">Obszary IV, V </w:t>
            </w:r>
          </w:p>
          <w:p w14:paraId="1B696810" w14:textId="77777777" w:rsidR="00F60BAF" w:rsidRPr="008D6DD0" w:rsidRDefault="00F60BAF" w:rsidP="00F60BAF">
            <w:pPr>
              <w:spacing w:line="240" w:lineRule="auto"/>
              <w:rPr>
                <w:rFonts w:ascii="Lato" w:hAnsi="Lato"/>
                <w:bCs/>
                <w:sz w:val="20"/>
                <w:szCs w:val="20"/>
              </w:rPr>
            </w:pPr>
          </w:p>
        </w:tc>
        <w:tc>
          <w:tcPr>
            <w:tcW w:w="644" w:type="pct"/>
            <w:tcBorders>
              <w:top w:val="single" w:sz="4" w:space="0" w:color="auto"/>
              <w:bottom w:val="single" w:sz="4" w:space="0" w:color="auto"/>
              <w:right w:val="single" w:sz="4" w:space="0" w:color="auto"/>
            </w:tcBorders>
            <w:shd w:val="clear" w:color="auto" w:fill="FFFFFF" w:themeFill="background1"/>
            <w:vAlign w:val="center"/>
          </w:tcPr>
          <w:p w14:paraId="35C9F957" w14:textId="2D8BCA84"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bottom w:val="single" w:sz="4" w:space="0" w:color="auto"/>
              <w:right w:val="none" w:sz="6" w:space="0" w:color="auto"/>
            </w:tcBorders>
            <w:shd w:val="clear" w:color="auto" w:fill="FFFFFF" w:themeFill="background1"/>
            <w:vAlign w:val="center"/>
          </w:tcPr>
          <w:p w14:paraId="2498A72E" w14:textId="4EEBF49E" w:rsidR="00F60BAF" w:rsidRPr="008D6DD0" w:rsidRDefault="00F60BAF" w:rsidP="00F60BAF">
            <w:pPr>
              <w:spacing w:line="240" w:lineRule="auto"/>
              <w:rPr>
                <w:rFonts w:ascii="Lato" w:hAnsi="Lato"/>
                <w:color w:val="1B1C1D"/>
                <w:sz w:val="20"/>
                <w:szCs w:val="20"/>
              </w:rPr>
            </w:pPr>
            <w:r w:rsidRPr="008D6DD0">
              <w:rPr>
                <w:rFonts w:ascii="Lato" w:hAnsi="Lato"/>
                <w:sz w:val="20"/>
                <w:szCs w:val="20"/>
              </w:rPr>
              <w:t xml:space="preserve">Powierzenie pielęgniarce opieki długoterminowej następujących zadań: - Zaawansowana </w:t>
            </w:r>
            <w:r w:rsidRPr="008D6DD0">
              <w:rPr>
                <w:rFonts w:ascii="Lato" w:hAnsi="Lato"/>
                <w:color w:val="1B1C1D"/>
                <w:sz w:val="20"/>
                <w:szCs w:val="20"/>
              </w:rPr>
              <w:t xml:space="preserve">ocena i niefarmakologiczne zarządzanie BPSD. – Planowanie opieki paliatywnej i u schyłku życia. – Prowadzenie grup wsparcia dla opiekunów w ramach placówki. </w:t>
            </w:r>
          </w:p>
          <w:p w14:paraId="4130A28F"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Wymagane szkolenia:</w:t>
            </w:r>
          </w:p>
          <w:p w14:paraId="206F5C0B" w14:textId="1D40ED01" w:rsidR="00F60BAF" w:rsidRPr="008D6DD0" w:rsidRDefault="00F60BAF" w:rsidP="00F60BAF">
            <w:pPr>
              <w:spacing w:line="240" w:lineRule="auto"/>
              <w:rPr>
                <w:rFonts w:ascii="Lato" w:hAnsi="Lato"/>
                <w:bCs/>
                <w:sz w:val="20"/>
                <w:szCs w:val="20"/>
              </w:rPr>
            </w:pPr>
            <w:r w:rsidRPr="008D6DD0">
              <w:rPr>
                <w:rFonts w:ascii="Lato" w:hAnsi="Lato"/>
                <w:bCs/>
                <w:sz w:val="20"/>
                <w:szCs w:val="20"/>
              </w:rPr>
              <w:t>- Specjalizacja w dziedzinie pielęgniarstwa geriatrycznego lub opieki paliatywnej. – Szkolenie z protokołów zarządzania BPSD.</w:t>
            </w:r>
          </w:p>
        </w:tc>
        <w:tc>
          <w:tcPr>
            <w:tcW w:w="1163" w:type="pct"/>
            <w:gridSpan w:val="2"/>
            <w:shd w:val="clear" w:color="auto" w:fill="FFFFFF" w:themeFill="background1"/>
            <w:vAlign w:val="center"/>
          </w:tcPr>
          <w:p w14:paraId="6B2AD8E0"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01BB87B4"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65CF0322" w14:textId="4ADD7AE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Przedstawione propozycje nie precyzują sposobu realizacji konkretnych działań, które mogłyby być ujęte w Programie. </w:t>
            </w:r>
          </w:p>
        </w:tc>
      </w:tr>
      <w:tr w:rsidR="00F60BAF" w:rsidRPr="008D6DD0" w14:paraId="6AC816DA" w14:textId="77777777" w:rsidTr="001F4579">
        <w:trPr>
          <w:trHeight w:val="375"/>
        </w:trPr>
        <w:tc>
          <w:tcPr>
            <w:tcW w:w="195" w:type="pct"/>
            <w:shd w:val="clear" w:color="auto" w:fill="FFFFFF" w:themeFill="background1"/>
            <w:vAlign w:val="center"/>
          </w:tcPr>
          <w:p w14:paraId="1D3CA35A"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A5383F2" w14:textId="6D7EE5C5" w:rsidR="00F60BAF" w:rsidRPr="008D6DD0" w:rsidRDefault="00F60BAF" w:rsidP="00F60BAF">
            <w:pPr>
              <w:spacing w:line="240" w:lineRule="auto"/>
              <w:rPr>
                <w:rFonts w:ascii="Lato" w:hAnsi="Lato"/>
                <w:bCs/>
                <w:sz w:val="20"/>
                <w:szCs w:val="20"/>
              </w:rPr>
            </w:pPr>
            <w:r w:rsidRPr="008D6DD0">
              <w:rPr>
                <w:rFonts w:ascii="Lato" w:hAnsi="Lato"/>
                <w:bCs/>
                <w:sz w:val="20"/>
                <w:szCs w:val="20"/>
              </w:rPr>
              <w:t>Naczelna  Izba Pielęgniarek i Położnych</w:t>
            </w:r>
          </w:p>
        </w:tc>
        <w:tc>
          <w:tcPr>
            <w:tcW w:w="643" w:type="pct"/>
            <w:tcBorders>
              <w:top w:val="single" w:sz="4" w:space="0" w:color="auto"/>
              <w:left w:val="none" w:sz="6" w:space="0" w:color="auto"/>
              <w:bottom w:val="single" w:sz="4" w:space="0" w:color="auto"/>
            </w:tcBorders>
            <w:shd w:val="clear" w:color="auto" w:fill="FFFFFF" w:themeFill="background1"/>
            <w:vAlign w:val="center"/>
          </w:tcPr>
          <w:p w14:paraId="3B44E17A" w14:textId="57518079" w:rsidR="00F60BAF" w:rsidRPr="008D6DD0" w:rsidRDefault="00F60BAF" w:rsidP="00F60BAF">
            <w:pPr>
              <w:pStyle w:val="Default"/>
              <w:rPr>
                <w:rFonts w:ascii="Lato" w:hAnsi="Lato"/>
                <w:color w:val="1B1C1D"/>
                <w:sz w:val="20"/>
                <w:szCs w:val="20"/>
              </w:rPr>
            </w:pPr>
            <w:r w:rsidRPr="008D6DD0">
              <w:rPr>
                <w:rFonts w:ascii="Lato" w:hAnsi="Lato"/>
                <w:color w:val="1B1C1D"/>
                <w:sz w:val="20"/>
                <w:szCs w:val="20"/>
              </w:rPr>
              <w:t xml:space="preserve">Obszary III, IV, V </w:t>
            </w:r>
          </w:p>
          <w:p w14:paraId="30F9A2FF" w14:textId="77777777" w:rsidR="00F60BAF" w:rsidRPr="008D6DD0" w:rsidRDefault="00F60BAF" w:rsidP="00F60BAF">
            <w:pPr>
              <w:spacing w:line="240" w:lineRule="auto"/>
              <w:rPr>
                <w:rFonts w:ascii="Lato" w:hAnsi="Lato"/>
                <w:bCs/>
                <w:sz w:val="20"/>
                <w:szCs w:val="20"/>
              </w:rPr>
            </w:pPr>
          </w:p>
        </w:tc>
        <w:tc>
          <w:tcPr>
            <w:tcW w:w="644" w:type="pct"/>
            <w:tcBorders>
              <w:top w:val="single" w:sz="4" w:space="0" w:color="auto"/>
              <w:bottom w:val="single" w:sz="4" w:space="0" w:color="auto"/>
              <w:right w:val="single" w:sz="4" w:space="0" w:color="auto"/>
            </w:tcBorders>
            <w:shd w:val="clear" w:color="auto" w:fill="FFFFFF" w:themeFill="background1"/>
            <w:vAlign w:val="center"/>
          </w:tcPr>
          <w:p w14:paraId="383E3FA2" w14:textId="77777777" w:rsidR="00F60BAF" w:rsidRPr="008D6DD0" w:rsidRDefault="00F60BAF" w:rsidP="00F60BAF">
            <w:pPr>
              <w:pStyle w:val="Default"/>
              <w:rPr>
                <w:rFonts w:ascii="Lato" w:hAnsi="Lato"/>
                <w:color w:val="1B1C1D"/>
                <w:sz w:val="20"/>
                <w:szCs w:val="20"/>
              </w:rPr>
            </w:pPr>
            <w:r w:rsidRPr="008D6DD0">
              <w:rPr>
                <w:rFonts w:ascii="Lato" w:hAnsi="Lato"/>
                <w:b/>
                <w:bCs/>
                <w:color w:val="1B1C1D"/>
                <w:sz w:val="20"/>
                <w:szCs w:val="20"/>
              </w:rPr>
              <w:t xml:space="preserve">Pielęgniarka- Koordynator Opieki </w:t>
            </w:r>
          </w:p>
          <w:p w14:paraId="73EEE06F"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bottom w:val="single" w:sz="4" w:space="0" w:color="auto"/>
              <w:right w:val="none" w:sz="6" w:space="0" w:color="auto"/>
            </w:tcBorders>
            <w:shd w:val="clear" w:color="auto" w:fill="FFFFFF" w:themeFill="background1"/>
            <w:vAlign w:val="center"/>
          </w:tcPr>
          <w:p w14:paraId="471BEBB7" w14:textId="184B98BA" w:rsidR="00F60BAF" w:rsidRPr="008D6DD0" w:rsidRDefault="00F60BAF" w:rsidP="00F60BAF">
            <w:pPr>
              <w:pStyle w:val="Default"/>
              <w:rPr>
                <w:rFonts w:ascii="Lato" w:hAnsi="Lato"/>
                <w:color w:val="1B1C1D"/>
                <w:sz w:val="20"/>
                <w:szCs w:val="20"/>
              </w:rPr>
            </w:pPr>
            <w:r w:rsidRPr="008D6DD0">
              <w:rPr>
                <w:rFonts w:ascii="Lato" w:hAnsi="Lato"/>
                <w:color w:val="1B1C1D"/>
                <w:sz w:val="20"/>
                <w:szCs w:val="20"/>
              </w:rPr>
              <w:t xml:space="preserve">Powierzenie pielęgniarce – koordynatorowi opieki następujących zadań: - Kompleksowa ocena </w:t>
            </w:r>
            <w:proofErr w:type="spellStart"/>
            <w:r w:rsidRPr="008D6DD0">
              <w:rPr>
                <w:rFonts w:ascii="Lato" w:hAnsi="Lato"/>
                <w:color w:val="1B1C1D"/>
                <w:sz w:val="20"/>
                <w:szCs w:val="20"/>
              </w:rPr>
              <w:t>bio</w:t>
            </w:r>
            <w:proofErr w:type="spellEnd"/>
            <w:r w:rsidRPr="008D6DD0">
              <w:rPr>
                <w:rFonts w:ascii="Lato" w:hAnsi="Lato"/>
                <w:color w:val="1B1C1D"/>
                <w:sz w:val="20"/>
                <w:szCs w:val="20"/>
              </w:rPr>
              <w:t>-</w:t>
            </w:r>
            <w:proofErr w:type="spellStart"/>
            <w:r w:rsidRPr="008D6DD0">
              <w:rPr>
                <w:rFonts w:ascii="Lato" w:hAnsi="Lato"/>
                <w:color w:val="1B1C1D"/>
                <w:sz w:val="20"/>
                <w:szCs w:val="20"/>
              </w:rPr>
              <w:t>psycho</w:t>
            </w:r>
            <w:proofErr w:type="spellEnd"/>
            <w:r w:rsidRPr="008D6DD0">
              <w:rPr>
                <w:rFonts w:ascii="Lato" w:hAnsi="Lato"/>
                <w:color w:val="1B1C1D"/>
                <w:sz w:val="20"/>
                <w:szCs w:val="20"/>
              </w:rPr>
              <w:t xml:space="preserve">-społeczna. – Tworzenie i zarządzanie zintegrowanym planem opieki. – Zaawansowane poradnictwo i wsparcie psychospołeczne dla opiekunów. – Nawigacja w systemie i adwokatura na rzecz pacjenta. </w:t>
            </w:r>
          </w:p>
          <w:p w14:paraId="571E58A2"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Wymagane szkolenia: </w:t>
            </w:r>
          </w:p>
          <w:p w14:paraId="2E24ED53" w14:textId="4D74ABE3" w:rsidR="00F60BAF" w:rsidRPr="008D6DD0" w:rsidRDefault="00F60BAF" w:rsidP="00F60BAF">
            <w:pPr>
              <w:spacing w:line="240" w:lineRule="auto"/>
              <w:rPr>
                <w:rFonts w:ascii="Lato" w:hAnsi="Lato"/>
                <w:bCs/>
                <w:sz w:val="20"/>
                <w:szCs w:val="20"/>
              </w:rPr>
            </w:pPr>
            <w:r w:rsidRPr="008D6DD0">
              <w:rPr>
                <w:rFonts w:ascii="Lato" w:hAnsi="Lato"/>
                <w:bCs/>
                <w:sz w:val="20"/>
                <w:szCs w:val="20"/>
              </w:rPr>
              <w:t>- Wykształcenie wyższe magisterskie. – Specjalizacja w dziedzinie pielęgniarstwa geriatrycznego).</w:t>
            </w:r>
          </w:p>
        </w:tc>
        <w:tc>
          <w:tcPr>
            <w:tcW w:w="1163" w:type="pct"/>
            <w:gridSpan w:val="2"/>
            <w:shd w:val="clear" w:color="auto" w:fill="FFFFFF" w:themeFill="background1"/>
            <w:vAlign w:val="center"/>
          </w:tcPr>
          <w:p w14:paraId="59B14B50"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1C8CC6C2" w14:textId="77777777"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nieuwzględniona</w:t>
            </w:r>
          </w:p>
          <w:p w14:paraId="01A324D1" w14:textId="5FB1AFFB" w:rsidR="00F60BAF" w:rsidRPr="008D6DD0" w:rsidRDefault="00F60BAF" w:rsidP="00F60BAF">
            <w:pPr>
              <w:spacing w:line="240" w:lineRule="auto"/>
              <w:rPr>
                <w:rFonts w:ascii="Lato" w:hAnsi="Lato"/>
                <w:bCs/>
                <w:sz w:val="20"/>
                <w:szCs w:val="20"/>
              </w:rPr>
            </w:pPr>
            <w:r w:rsidRPr="008D6DD0">
              <w:rPr>
                <w:rFonts w:ascii="Lato" w:hAnsi="Lato"/>
                <w:bCs/>
                <w:sz w:val="20"/>
                <w:szCs w:val="20"/>
              </w:rPr>
              <w:t>Przedstawione propozycje nie precyzują sposobu realizacji konkretnych działań, które mogłyby być ujęte w Programie.</w:t>
            </w:r>
          </w:p>
        </w:tc>
      </w:tr>
      <w:tr w:rsidR="00F60BAF" w:rsidRPr="008D6DD0" w14:paraId="074898BC" w14:textId="77777777" w:rsidTr="001F4579">
        <w:trPr>
          <w:trHeight w:val="375"/>
        </w:trPr>
        <w:tc>
          <w:tcPr>
            <w:tcW w:w="195" w:type="pct"/>
            <w:shd w:val="clear" w:color="auto" w:fill="FFFFFF" w:themeFill="background1"/>
            <w:vAlign w:val="center"/>
          </w:tcPr>
          <w:p w14:paraId="19219A7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9308501" w14:textId="01BFC903"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156B37CE" w14:textId="1CF0C180"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str. 17 (cel główny)</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340401FC" w14:textId="0ED6427D"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Wzrost liczby osób, u których przeprowadzono testy</w:t>
            </w:r>
            <w:r w:rsidRPr="008D6DD0">
              <w:rPr>
                <w:rFonts w:ascii="Lato" w:hAnsi="Lato"/>
                <w:sz w:val="20"/>
                <w:szCs w:val="20"/>
              </w:rPr>
              <w:t xml:space="preserve"> </w:t>
            </w:r>
            <w:r w:rsidRPr="008D6DD0">
              <w:rPr>
                <w:rStyle w:val="Teksttreci0"/>
                <w:rFonts w:ascii="Lato" w:hAnsi="Lato"/>
                <w:sz w:val="20"/>
                <w:szCs w:val="20"/>
              </w:rPr>
              <w:t>oceniające funkcje poznawcze w podstawowej opiece</w:t>
            </w:r>
            <w:r w:rsidRPr="008D6DD0">
              <w:rPr>
                <w:rFonts w:ascii="Lato" w:hAnsi="Lato"/>
                <w:sz w:val="20"/>
                <w:szCs w:val="20"/>
              </w:rPr>
              <w:t xml:space="preserve"> </w:t>
            </w:r>
            <w:r w:rsidRPr="008D6DD0">
              <w:rPr>
                <w:rStyle w:val="Teksttreci0"/>
                <w:rFonts w:ascii="Lato" w:hAnsi="Lato"/>
                <w:sz w:val="20"/>
                <w:szCs w:val="20"/>
              </w:rPr>
              <w:t>zdrowotnej, a także</w:t>
            </w:r>
          </w:p>
          <w:p w14:paraId="4D489567" w14:textId="18CCF179"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zwiększenie dostępu do wsparcia dla opiekunów osób z chorobami otępiennymi</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70EB2F67" w14:textId="07B91E13"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Wzrost liczby osób, u których przeprowadzono testy oceniające funkcje poznawcze</w:t>
            </w:r>
            <w:r w:rsidRPr="008D6DD0">
              <w:rPr>
                <w:rFonts w:ascii="Lato" w:hAnsi="Lato"/>
                <w:sz w:val="20"/>
                <w:szCs w:val="20"/>
              </w:rPr>
              <w:t xml:space="preserve"> </w:t>
            </w:r>
            <w:r w:rsidRPr="008D6DD0">
              <w:rPr>
                <w:rStyle w:val="Teksttreci0"/>
                <w:rFonts w:ascii="Lato" w:hAnsi="Lato"/>
                <w:sz w:val="20"/>
                <w:szCs w:val="20"/>
              </w:rPr>
              <w:t>w podstawowej opiece zdrowotnej, poprawa</w:t>
            </w:r>
          </w:p>
          <w:p w14:paraId="0986719D" w14:textId="7777777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dostępności do świadczeń diagnostycznych i</w:t>
            </w:r>
          </w:p>
          <w:p w14:paraId="5BE1A00E" w14:textId="6217A4D4"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terapeutycznych w Poradni</w:t>
            </w:r>
            <w:r w:rsidRPr="008D6DD0">
              <w:rPr>
                <w:rFonts w:ascii="Lato" w:hAnsi="Lato"/>
                <w:sz w:val="20"/>
                <w:szCs w:val="20"/>
              </w:rPr>
              <w:t xml:space="preserve"> </w:t>
            </w:r>
            <w:r w:rsidRPr="008D6DD0">
              <w:rPr>
                <w:rStyle w:val="Teksttreci0"/>
                <w:rFonts w:ascii="Lato" w:hAnsi="Lato"/>
                <w:sz w:val="20"/>
                <w:szCs w:val="20"/>
              </w:rPr>
              <w:t>Neurologicznej,</w:t>
            </w:r>
            <w:r w:rsidRPr="008D6DD0">
              <w:rPr>
                <w:rFonts w:ascii="Lato" w:hAnsi="Lato"/>
                <w:sz w:val="20"/>
                <w:szCs w:val="20"/>
              </w:rPr>
              <w:t xml:space="preserve"> </w:t>
            </w:r>
            <w:r w:rsidRPr="008D6DD0">
              <w:rPr>
                <w:rStyle w:val="Teksttreci0"/>
                <w:rFonts w:ascii="Lato" w:hAnsi="Lato"/>
                <w:sz w:val="20"/>
                <w:szCs w:val="20"/>
              </w:rPr>
              <w:t>Geriatrycznej,</w:t>
            </w:r>
            <w:r w:rsidRPr="008D6DD0">
              <w:rPr>
                <w:rFonts w:ascii="Lato" w:hAnsi="Lato"/>
                <w:sz w:val="20"/>
                <w:szCs w:val="20"/>
              </w:rPr>
              <w:t xml:space="preserve"> </w:t>
            </w:r>
            <w:r w:rsidRPr="008D6DD0">
              <w:rPr>
                <w:rStyle w:val="Teksttreci0"/>
                <w:rFonts w:ascii="Lato" w:hAnsi="Lato"/>
                <w:sz w:val="20"/>
                <w:szCs w:val="20"/>
              </w:rPr>
              <w:t>Psychogeriatrycznej i</w:t>
            </w:r>
            <w:r w:rsidRPr="008D6DD0">
              <w:rPr>
                <w:rFonts w:ascii="Lato" w:hAnsi="Lato"/>
                <w:sz w:val="20"/>
                <w:szCs w:val="20"/>
              </w:rPr>
              <w:t xml:space="preserve"> </w:t>
            </w:r>
            <w:r w:rsidRPr="008D6DD0">
              <w:rPr>
                <w:rStyle w:val="Teksttreci0"/>
                <w:rFonts w:ascii="Lato" w:hAnsi="Lato"/>
                <w:sz w:val="20"/>
                <w:szCs w:val="20"/>
              </w:rPr>
              <w:t>Poradni Zdrowia</w:t>
            </w:r>
            <w:r w:rsidRPr="008D6DD0">
              <w:rPr>
                <w:rFonts w:ascii="Lato" w:hAnsi="Lato"/>
                <w:sz w:val="20"/>
                <w:szCs w:val="20"/>
              </w:rPr>
              <w:t xml:space="preserve"> </w:t>
            </w:r>
            <w:r w:rsidRPr="008D6DD0">
              <w:rPr>
                <w:rStyle w:val="Teksttreci0"/>
                <w:rFonts w:ascii="Lato" w:hAnsi="Lato"/>
                <w:sz w:val="20"/>
                <w:szCs w:val="20"/>
              </w:rPr>
              <w:t>Psychicznego, a także</w:t>
            </w:r>
            <w:r w:rsidRPr="008D6DD0">
              <w:rPr>
                <w:rFonts w:ascii="Lato" w:hAnsi="Lato"/>
                <w:sz w:val="20"/>
                <w:szCs w:val="20"/>
              </w:rPr>
              <w:t xml:space="preserve"> </w:t>
            </w:r>
            <w:r w:rsidRPr="008D6DD0">
              <w:rPr>
                <w:rStyle w:val="Teksttreci0"/>
                <w:rFonts w:ascii="Lato" w:hAnsi="Lato"/>
                <w:sz w:val="20"/>
                <w:szCs w:val="20"/>
              </w:rPr>
              <w:t>zwiększenie dostępu do</w:t>
            </w:r>
          </w:p>
          <w:p w14:paraId="749879C4" w14:textId="03C468D7"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wsparcia dla opiekunów osób</w:t>
            </w:r>
            <w:r w:rsidRPr="008D6DD0">
              <w:rPr>
                <w:rFonts w:ascii="Lato" w:hAnsi="Lato"/>
                <w:sz w:val="20"/>
                <w:szCs w:val="20"/>
              </w:rPr>
              <w:t xml:space="preserve"> </w:t>
            </w:r>
            <w:r w:rsidRPr="008D6DD0">
              <w:rPr>
                <w:rStyle w:val="Teksttreci0"/>
                <w:rFonts w:ascii="Lato" w:hAnsi="Lato"/>
                <w:sz w:val="20"/>
                <w:szCs w:val="20"/>
              </w:rPr>
              <w:t>z chorobami otępiennymi</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20C6C" w14:textId="4F7997B6"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Testy przesiewowe nie wykrywają łagodnych zaburzeń funkcji poznawczych, a największe korzyści w leczeniu są właśnie na tym etapie. Już lekarz POZ powinien mieć szansę skierowania na takie badanie. Dobrze gdyby było ono w badaniu bilansowym, jeśli lekarz POZ zauważy taki problem. Testy, które są przeznaczone</w:t>
            </w:r>
            <w:r w:rsidRPr="008D6DD0">
              <w:rPr>
                <w:rFonts w:ascii="Lato" w:hAnsi="Lato"/>
                <w:sz w:val="20"/>
                <w:szCs w:val="20"/>
              </w:rPr>
              <w:t xml:space="preserve"> </w:t>
            </w:r>
            <w:r w:rsidRPr="008D6DD0">
              <w:rPr>
                <w:rStyle w:val="Teksttreci0"/>
                <w:rFonts w:ascii="Lato" w:hAnsi="Lato"/>
                <w:sz w:val="20"/>
                <w:szCs w:val="20"/>
              </w:rPr>
              <w:t>dla nie-specjalistów (np.</w:t>
            </w:r>
            <w:r w:rsidRPr="008D6DD0">
              <w:rPr>
                <w:rFonts w:ascii="Lato" w:hAnsi="Lato"/>
                <w:sz w:val="20"/>
                <w:szCs w:val="20"/>
              </w:rPr>
              <w:t xml:space="preserve"> </w:t>
            </w:r>
            <w:r w:rsidRPr="008D6DD0">
              <w:rPr>
                <w:rStyle w:val="Teksttreci0"/>
                <w:rFonts w:ascii="Lato" w:hAnsi="Lato"/>
                <w:sz w:val="20"/>
                <w:szCs w:val="20"/>
              </w:rPr>
              <w:t>Mini-</w:t>
            </w:r>
            <w:proofErr w:type="spellStart"/>
            <w:r w:rsidRPr="008D6DD0">
              <w:rPr>
                <w:rStyle w:val="Teksttreci0"/>
                <w:rFonts w:ascii="Lato" w:hAnsi="Lato"/>
                <w:sz w:val="20"/>
                <w:szCs w:val="20"/>
              </w:rPr>
              <w:t>Cog</w:t>
            </w:r>
            <w:proofErr w:type="spellEnd"/>
            <w:r w:rsidRPr="008D6DD0">
              <w:rPr>
                <w:rStyle w:val="Teksttreci0"/>
                <w:rFonts w:ascii="Lato" w:hAnsi="Lato"/>
                <w:sz w:val="20"/>
                <w:szCs w:val="20"/>
              </w:rPr>
              <w:t>, GPCOG) są</w:t>
            </w:r>
            <w:r w:rsidRPr="008D6DD0">
              <w:rPr>
                <w:rFonts w:ascii="Lato" w:hAnsi="Lato"/>
                <w:sz w:val="20"/>
                <w:szCs w:val="20"/>
              </w:rPr>
              <w:t xml:space="preserve"> </w:t>
            </w:r>
            <w:r w:rsidRPr="008D6DD0">
              <w:rPr>
                <w:rStyle w:val="Teksttreci0"/>
                <w:rFonts w:ascii="Lato" w:hAnsi="Lato"/>
                <w:sz w:val="20"/>
                <w:szCs w:val="20"/>
              </w:rPr>
              <w:t>ukierunkowane na</w:t>
            </w:r>
            <w:r w:rsidRPr="008D6DD0">
              <w:rPr>
                <w:rFonts w:ascii="Lato" w:hAnsi="Lato"/>
                <w:sz w:val="20"/>
                <w:szCs w:val="20"/>
              </w:rPr>
              <w:t xml:space="preserve"> </w:t>
            </w:r>
            <w:r w:rsidRPr="008D6DD0">
              <w:rPr>
                <w:rStyle w:val="Teksttreci0"/>
                <w:rFonts w:ascii="Lato" w:hAnsi="Lato"/>
                <w:sz w:val="20"/>
                <w:szCs w:val="20"/>
              </w:rPr>
              <w:t>wykrywanie otępienia, a nie</w:t>
            </w:r>
            <w:r w:rsidRPr="008D6DD0">
              <w:rPr>
                <w:rFonts w:ascii="Lato" w:hAnsi="Lato"/>
                <w:sz w:val="20"/>
                <w:szCs w:val="20"/>
              </w:rPr>
              <w:t xml:space="preserve"> </w:t>
            </w:r>
            <w:r w:rsidRPr="008D6DD0">
              <w:rPr>
                <w:rStyle w:val="Teksttreci0"/>
                <w:rFonts w:ascii="Lato" w:hAnsi="Lato"/>
                <w:sz w:val="20"/>
                <w:szCs w:val="20"/>
              </w:rPr>
              <w:t>łagodnych zaburzeń</w:t>
            </w:r>
            <w:r w:rsidRPr="008D6DD0">
              <w:rPr>
                <w:rFonts w:ascii="Lato" w:hAnsi="Lato"/>
                <w:sz w:val="20"/>
                <w:szCs w:val="20"/>
              </w:rPr>
              <w:t xml:space="preserve"> </w:t>
            </w:r>
            <w:r w:rsidRPr="008D6DD0">
              <w:rPr>
                <w:rStyle w:val="Teksttreci0"/>
                <w:rFonts w:ascii="Lato" w:hAnsi="Lato"/>
                <w:sz w:val="20"/>
                <w:szCs w:val="20"/>
              </w:rPr>
              <w:t>poznawczych, tj. nie służą do</w:t>
            </w:r>
            <w:r w:rsidRPr="008D6DD0">
              <w:rPr>
                <w:rFonts w:ascii="Lato" w:hAnsi="Lato"/>
                <w:sz w:val="20"/>
                <w:szCs w:val="20"/>
              </w:rPr>
              <w:t xml:space="preserve"> </w:t>
            </w:r>
            <w:r w:rsidRPr="008D6DD0">
              <w:rPr>
                <w:rStyle w:val="Teksttreci0"/>
                <w:rFonts w:ascii="Lato" w:hAnsi="Lato"/>
                <w:sz w:val="20"/>
                <w:szCs w:val="20"/>
              </w:rPr>
              <w:t>wykrywania choroby</w:t>
            </w:r>
            <w:r w:rsidRPr="008D6DD0">
              <w:rPr>
                <w:rFonts w:ascii="Lato" w:hAnsi="Lato"/>
                <w:sz w:val="20"/>
                <w:szCs w:val="20"/>
              </w:rPr>
              <w:t xml:space="preserve"> </w:t>
            </w:r>
            <w:r w:rsidRPr="008D6DD0">
              <w:rPr>
                <w:rStyle w:val="Teksttreci0"/>
                <w:rFonts w:ascii="Lato" w:hAnsi="Lato"/>
                <w:sz w:val="20"/>
                <w:szCs w:val="20"/>
              </w:rPr>
              <w:t>otępiennej na jej wczesnym</w:t>
            </w:r>
          </w:p>
          <w:p w14:paraId="18843CE1" w14:textId="0DE40FB7"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etapie (wczesny etap choroby</w:t>
            </w:r>
            <w:r w:rsidRPr="008D6DD0">
              <w:rPr>
                <w:rFonts w:ascii="Lato" w:hAnsi="Lato"/>
                <w:sz w:val="20"/>
                <w:szCs w:val="20"/>
              </w:rPr>
              <w:t xml:space="preserve"> </w:t>
            </w:r>
            <w:r w:rsidRPr="008D6DD0">
              <w:rPr>
                <w:rStyle w:val="Teksttreci0"/>
                <w:rFonts w:ascii="Lato" w:hAnsi="Lato"/>
                <w:sz w:val="20"/>
                <w:szCs w:val="20"/>
              </w:rPr>
              <w:t>otępiennej to etap przed konwersją do otępienia).</w:t>
            </w:r>
          </w:p>
        </w:tc>
        <w:tc>
          <w:tcPr>
            <w:tcW w:w="869" w:type="pct"/>
            <w:shd w:val="clear" w:color="auto" w:fill="FFFFFF" w:themeFill="background1"/>
            <w:vAlign w:val="center"/>
          </w:tcPr>
          <w:p w14:paraId="078201FB" w14:textId="20BF6133" w:rsidR="00F60BAF" w:rsidRPr="008D6DD0" w:rsidRDefault="0079352B" w:rsidP="00F60BAF">
            <w:pPr>
              <w:spacing w:line="240" w:lineRule="auto"/>
              <w:rPr>
                <w:rFonts w:ascii="Lato" w:hAnsi="Lato"/>
                <w:b/>
                <w:bCs/>
                <w:sz w:val="20"/>
                <w:szCs w:val="20"/>
              </w:rPr>
            </w:pPr>
            <w:r w:rsidRPr="008D6DD0">
              <w:rPr>
                <w:rFonts w:ascii="Lato" w:hAnsi="Lato"/>
                <w:b/>
                <w:bCs/>
                <w:sz w:val="20"/>
                <w:szCs w:val="20"/>
              </w:rPr>
              <w:t>Uwaga nieuwzględniona</w:t>
            </w:r>
          </w:p>
          <w:p w14:paraId="2EFE0B87" w14:textId="308AF6CA" w:rsidR="00F60BAF" w:rsidRPr="008D6DD0" w:rsidRDefault="0079352B" w:rsidP="00F60BAF">
            <w:pPr>
              <w:spacing w:line="240" w:lineRule="auto"/>
              <w:rPr>
                <w:rFonts w:ascii="Lato" w:hAnsi="Lato"/>
                <w:bCs/>
                <w:sz w:val="20"/>
                <w:szCs w:val="20"/>
              </w:rPr>
            </w:pPr>
            <w:r w:rsidRPr="008D6DD0">
              <w:rPr>
                <w:rFonts w:ascii="Lato" w:hAnsi="Lato"/>
                <w:bCs/>
                <w:sz w:val="20"/>
                <w:szCs w:val="20"/>
              </w:rPr>
              <w:t xml:space="preserve">W Programie przewidziano działanie obejmujące </w:t>
            </w:r>
            <w:r w:rsidR="00F60BAF" w:rsidRPr="008D6DD0">
              <w:rPr>
                <w:rFonts w:ascii="Lato" w:hAnsi="Lato"/>
                <w:bCs/>
                <w:sz w:val="20"/>
                <w:szCs w:val="20"/>
              </w:rPr>
              <w:t>wydanie zaleceń diagnostyczno-terapeutycznych</w:t>
            </w:r>
            <w:r w:rsidRPr="008D6DD0">
              <w:rPr>
                <w:rFonts w:ascii="Lato" w:hAnsi="Lato"/>
                <w:bCs/>
                <w:sz w:val="20"/>
                <w:szCs w:val="20"/>
              </w:rPr>
              <w:t>, które będą uwzględniały nie tylko rolę POZ, ale także innych sektorów opieki zdrowotnej</w:t>
            </w:r>
            <w:r w:rsidR="00F60BAF" w:rsidRPr="008D6DD0">
              <w:rPr>
                <w:rFonts w:ascii="Lato" w:hAnsi="Lato"/>
                <w:bCs/>
                <w:sz w:val="20"/>
                <w:szCs w:val="20"/>
              </w:rPr>
              <w:t>. Rekomendacje z nich płynące będą mogły być uwzględnione podczas rewizji Programu.</w:t>
            </w:r>
          </w:p>
          <w:p w14:paraId="24205423" w14:textId="1E549E27" w:rsidR="00F60BAF" w:rsidRPr="008D6DD0" w:rsidRDefault="00F60BAF" w:rsidP="00F60BAF">
            <w:pPr>
              <w:spacing w:line="240" w:lineRule="auto"/>
              <w:rPr>
                <w:rFonts w:ascii="Lato" w:hAnsi="Lato"/>
                <w:bCs/>
                <w:sz w:val="20"/>
                <w:szCs w:val="20"/>
              </w:rPr>
            </w:pPr>
          </w:p>
        </w:tc>
      </w:tr>
      <w:tr w:rsidR="00F60BAF" w:rsidRPr="008D6DD0" w14:paraId="0BAF01C9" w14:textId="77777777" w:rsidTr="001F4579">
        <w:trPr>
          <w:trHeight w:val="375"/>
        </w:trPr>
        <w:tc>
          <w:tcPr>
            <w:tcW w:w="195" w:type="pct"/>
            <w:shd w:val="clear" w:color="auto" w:fill="FFFFFF" w:themeFill="background1"/>
            <w:vAlign w:val="center"/>
          </w:tcPr>
          <w:p w14:paraId="07182BD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55735F1" w14:textId="528D881B"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tcBorders>
            <w:shd w:val="clear" w:color="auto" w:fill="FFFFFF" w:themeFill="background1"/>
            <w:vAlign w:val="center"/>
          </w:tcPr>
          <w:p w14:paraId="3DBD4008" w14:textId="451941D3"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diagnostyka</w:t>
            </w:r>
          </w:p>
        </w:tc>
        <w:tc>
          <w:tcPr>
            <w:tcW w:w="644" w:type="pct"/>
            <w:tcBorders>
              <w:top w:val="single" w:sz="4" w:space="0" w:color="auto"/>
              <w:left w:val="single" w:sz="4" w:space="0" w:color="auto"/>
            </w:tcBorders>
            <w:shd w:val="clear" w:color="auto" w:fill="FFFFFF" w:themeFill="background1"/>
            <w:vAlign w:val="center"/>
          </w:tcPr>
          <w:p w14:paraId="204E58D0"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tcBorders>
            <w:shd w:val="clear" w:color="auto" w:fill="FFFFFF" w:themeFill="background1"/>
            <w:vAlign w:val="center"/>
          </w:tcPr>
          <w:p w14:paraId="78B1D83C" w14:textId="77777777" w:rsidR="00F60BAF" w:rsidRPr="008D6DD0" w:rsidRDefault="00F60BAF" w:rsidP="00F60BAF">
            <w:pPr>
              <w:spacing w:line="240" w:lineRule="auto"/>
              <w:rPr>
                <w:rFonts w:ascii="Lato" w:hAnsi="Lato"/>
                <w:bCs/>
                <w:sz w:val="20"/>
                <w:szCs w:val="20"/>
              </w:rPr>
            </w:pP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59C16A3C" w14:textId="74FF0E3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Sugerujemy diagnozowanie w ramach oddziału dziennego ze względu na konieczność współdziałania specjalistów różnych dziedzin (geriatry, internisty, psychiatry, neuropsychologa, dietetyka, fizjoterapeuty). Taki sposób da szansę na współpracę specjalistów różnych dziedzin medycznych, co będzie z korzyścią dla chorego w zakresie diagnozy i terapii. Jest to również ważne wsparcie opiekuna, to pilnowanie 1 terminu a nie kilku, ponadto zapobiega pominięciu jednego z elementów koniecznych do ustalenia diagnozy.</w:t>
            </w:r>
          </w:p>
        </w:tc>
        <w:tc>
          <w:tcPr>
            <w:tcW w:w="869" w:type="pct"/>
            <w:shd w:val="clear" w:color="auto" w:fill="FFFFFF" w:themeFill="background1"/>
            <w:vAlign w:val="center"/>
          </w:tcPr>
          <w:p w14:paraId="7B484644"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6C156420" w14:textId="7D5FEC40"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Programie zaplanowano działanie 4.1.1 obejmujące ustalenie i aktualizację zaleceń postępowania diagnostycznego i terapeutycznego. </w:t>
            </w:r>
          </w:p>
        </w:tc>
      </w:tr>
      <w:tr w:rsidR="00F60BAF" w:rsidRPr="008D6DD0" w14:paraId="39F8E50A" w14:textId="77777777" w:rsidTr="001F4579">
        <w:trPr>
          <w:trHeight w:val="375"/>
        </w:trPr>
        <w:tc>
          <w:tcPr>
            <w:tcW w:w="195" w:type="pct"/>
            <w:shd w:val="clear" w:color="auto" w:fill="FFFFFF" w:themeFill="background1"/>
            <w:vAlign w:val="center"/>
          </w:tcPr>
          <w:p w14:paraId="53E42DB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3B9EFE9" w14:textId="4CA81AF7"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3F35AD37" w14:textId="77D180F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Diagnostyka</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0942DC4B"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6509DD65" w14:textId="77777777" w:rsidR="00F60BAF" w:rsidRPr="008D6DD0" w:rsidRDefault="00F60BAF" w:rsidP="00F60BAF">
            <w:pPr>
              <w:spacing w:line="240" w:lineRule="auto"/>
              <w:rPr>
                <w:rFonts w:ascii="Lato" w:hAnsi="Lato"/>
                <w:bCs/>
                <w:sz w:val="20"/>
                <w:szCs w:val="20"/>
              </w:rPr>
            </w:pP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75053" w14:textId="07EEF590" w:rsidR="00F60BAF" w:rsidRPr="008D6DD0" w:rsidRDefault="00F60BAF" w:rsidP="00F60BAF">
            <w:pPr>
              <w:spacing w:after="0" w:line="240" w:lineRule="auto"/>
              <w:rPr>
                <w:rStyle w:val="Teksttreci0"/>
                <w:rFonts w:ascii="Lato" w:eastAsiaTheme="minorHAnsi" w:hAnsi="Lato" w:cstheme="minorBidi"/>
                <w:color w:val="auto"/>
                <w:sz w:val="20"/>
                <w:szCs w:val="20"/>
                <w:lang w:eastAsia="en-US" w:bidi="ar-SA"/>
              </w:rPr>
            </w:pPr>
            <w:r w:rsidRPr="008D6DD0">
              <w:rPr>
                <w:rStyle w:val="Teksttreci0"/>
                <w:rFonts w:ascii="Lato" w:hAnsi="Lato"/>
                <w:sz w:val="20"/>
                <w:szCs w:val="20"/>
              </w:rPr>
              <w:t>Wiele schorzeń przebiegających z niedoborami, czy zaburzenia metabolizmu poszczególnych substancji czy mikroelementów ma ogromny wpływ na funkcje poznawcze a uregulowanie ich mimo choroby</w:t>
            </w:r>
            <w:r w:rsidRPr="008D6DD0">
              <w:rPr>
                <w:rFonts w:ascii="Lato" w:hAnsi="Lato"/>
                <w:sz w:val="20"/>
                <w:szCs w:val="20"/>
              </w:rPr>
              <w:t xml:space="preserve"> </w:t>
            </w:r>
            <w:r w:rsidRPr="008D6DD0">
              <w:rPr>
                <w:rStyle w:val="Teksttreci0"/>
                <w:rFonts w:ascii="Lato" w:hAnsi="Lato"/>
                <w:sz w:val="20"/>
                <w:szCs w:val="20"/>
              </w:rPr>
              <w:t>neurodegeneracyjnej znacznie poprawia sferę poznawczą – takie sytuacje zaobserwowaliśmy np. hemosyderozie, niedoborach witamin z gr. B na co ma wpływ nie tylko dieta i suplementacja ale stan p. pokarmowego czy genetyka. Z przykrością należy podkreślić, że były to osoby uczęszczające regularnie do specjalistów. Zabrakło komunikacji między specjalistami, lub czasu w gabinecie specjalisty, W naszej ocenie powinny powstać ośrodki diagnostyki jednego dnia, które zapewniają komunikację między specjalistami i poszerzanie doświadczenia. NIEZWYKLE WAŻNE JEST PRZESTRZEGANIE WARUNKÓW PROWADZENIA BADAŃ, zapewnienie optymalnej komunikacji, między innymi dzięki lub partnerom komunikacji lub narzędziom komunikacji dla osób ze szczególnymi potrzebami.</w:t>
            </w:r>
          </w:p>
          <w:p w14:paraId="467F55B7" w14:textId="7FEFC4CC"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U JEDNEGO Z NASZYCH PODOPIECZNYCH ZOSTAŁA przeprowadzona ocena neuropsychologiczna CHOĆ NIE MIAŁ ZAŁOŻONEGO APARATU SŁUCHOWEGO, ani PROTEZ ZĘBOWYCH, 2 dni PO UTRACIE PRZYTOMNOŚCI. Co jeszcze trudniejsze do zaakceptowania, na prośbę rodziny, choć sam nie wyraził zgody (sic!) został skierowany do ZOL drogą sądową(!).</w:t>
            </w:r>
          </w:p>
        </w:tc>
        <w:tc>
          <w:tcPr>
            <w:tcW w:w="869" w:type="pct"/>
            <w:shd w:val="clear" w:color="auto" w:fill="FFFFFF" w:themeFill="background1"/>
            <w:vAlign w:val="center"/>
          </w:tcPr>
          <w:p w14:paraId="780D83C9"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E082825" w14:textId="39859C5F" w:rsidR="00F60BAF" w:rsidRPr="008D6DD0" w:rsidRDefault="00F60BAF" w:rsidP="00F60BAF">
            <w:pPr>
              <w:spacing w:line="240" w:lineRule="auto"/>
              <w:rPr>
                <w:rFonts w:ascii="Lato" w:hAnsi="Lato"/>
                <w:bCs/>
                <w:sz w:val="20"/>
                <w:szCs w:val="20"/>
              </w:rPr>
            </w:pPr>
            <w:r w:rsidRPr="008D6DD0">
              <w:rPr>
                <w:rFonts w:ascii="Lato" w:hAnsi="Lato"/>
                <w:bCs/>
                <w:sz w:val="20"/>
                <w:szCs w:val="20"/>
              </w:rPr>
              <w:t>W Programie zaplanowano działanie 4.1.1 obejmujące ustalenie i aktualizację zaleceń postępowania diagnostycznego i terapeutycznego.</w:t>
            </w:r>
          </w:p>
        </w:tc>
      </w:tr>
      <w:tr w:rsidR="00F60BAF" w:rsidRPr="008D6DD0" w14:paraId="2D365126" w14:textId="77777777" w:rsidTr="001F4579">
        <w:trPr>
          <w:trHeight w:val="375"/>
        </w:trPr>
        <w:tc>
          <w:tcPr>
            <w:tcW w:w="195" w:type="pct"/>
            <w:shd w:val="clear" w:color="auto" w:fill="FFFFFF" w:themeFill="background1"/>
            <w:vAlign w:val="center"/>
          </w:tcPr>
          <w:p w14:paraId="1C77830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FEB826F" w14:textId="46DC10DE"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tcBorders>
            <w:shd w:val="clear" w:color="auto" w:fill="FFFFFF" w:themeFill="background1"/>
            <w:vAlign w:val="center"/>
          </w:tcPr>
          <w:p w14:paraId="78F7A7B3" w14:textId="5914932A"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Cały dokument</w:t>
            </w:r>
          </w:p>
        </w:tc>
        <w:tc>
          <w:tcPr>
            <w:tcW w:w="644" w:type="pct"/>
            <w:tcBorders>
              <w:top w:val="single" w:sz="4" w:space="0" w:color="auto"/>
              <w:left w:val="single" w:sz="4" w:space="0" w:color="auto"/>
            </w:tcBorders>
            <w:shd w:val="clear" w:color="auto" w:fill="FFFFFF" w:themeFill="background1"/>
            <w:vAlign w:val="center"/>
          </w:tcPr>
          <w:p w14:paraId="4FE973E4"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tcBorders>
            <w:shd w:val="clear" w:color="auto" w:fill="FFFFFF" w:themeFill="background1"/>
            <w:vAlign w:val="center"/>
          </w:tcPr>
          <w:p w14:paraId="4A0FC107" w14:textId="77777777" w:rsidR="00F60BAF" w:rsidRPr="008D6DD0" w:rsidRDefault="00F60BAF" w:rsidP="00F60BAF">
            <w:pPr>
              <w:spacing w:line="240" w:lineRule="auto"/>
              <w:rPr>
                <w:rFonts w:ascii="Lato" w:hAnsi="Lato"/>
                <w:bCs/>
                <w:sz w:val="20"/>
                <w:szCs w:val="20"/>
              </w:rPr>
            </w:pP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596D0328" w14:textId="055E9BB0"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Wymienianie głównie choroby Alzheimera wobec ponad 100 </w:t>
            </w:r>
            <w:proofErr w:type="spellStart"/>
            <w:r w:rsidRPr="008D6DD0">
              <w:rPr>
                <w:rStyle w:val="Teksttreci0"/>
                <w:rFonts w:ascii="Lato" w:hAnsi="Lato"/>
                <w:sz w:val="20"/>
                <w:szCs w:val="20"/>
              </w:rPr>
              <w:t>rozpoznań</w:t>
            </w:r>
            <w:proofErr w:type="spellEnd"/>
            <w:r w:rsidRPr="008D6DD0">
              <w:rPr>
                <w:rStyle w:val="Teksttreci0"/>
                <w:rFonts w:ascii="Lato" w:hAnsi="Lato"/>
                <w:sz w:val="20"/>
                <w:szCs w:val="20"/>
              </w:rPr>
              <w:t xml:space="preserve"> przebiegających z demencją utrwala błędne wzorce i skróty myślowe. Jeśli chcemy edukować społeczeństwo powinniśmy być uważni na to jakie rozpoznania wymieniamy i w jakim kontekście.</w:t>
            </w:r>
          </w:p>
        </w:tc>
        <w:tc>
          <w:tcPr>
            <w:tcW w:w="869" w:type="pct"/>
            <w:shd w:val="clear" w:color="auto" w:fill="FFFFFF" w:themeFill="background1"/>
            <w:vAlign w:val="center"/>
          </w:tcPr>
          <w:p w14:paraId="161DB605"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1728E94E"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Programie doprecyzowano, że działania w nim ujęte skierowane są do osób z chorobą otępienną o różnym podłożu. </w:t>
            </w:r>
          </w:p>
          <w:p w14:paraId="461EF8A9" w14:textId="5D13F612"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Należy jednak mieć na uwadze, że choroba Alzheimera jest najbardziej znana i identyfikowana przez społeczeństwo, zatem jej przywołanie pomaga zrozumieć tematykę Programu.  </w:t>
            </w:r>
          </w:p>
        </w:tc>
      </w:tr>
      <w:tr w:rsidR="00F60BAF" w:rsidRPr="008D6DD0" w14:paraId="1F25A904" w14:textId="77777777" w:rsidTr="001F4579">
        <w:trPr>
          <w:trHeight w:val="375"/>
        </w:trPr>
        <w:tc>
          <w:tcPr>
            <w:tcW w:w="195" w:type="pct"/>
            <w:shd w:val="clear" w:color="auto" w:fill="FFFFFF" w:themeFill="background1"/>
            <w:vAlign w:val="center"/>
          </w:tcPr>
          <w:p w14:paraId="17D3EBE9"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80DF999" w14:textId="3DBAE37C"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tcBorders>
            <w:shd w:val="clear" w:color="auto" w:fill="FFFFFF" w:themeFill="background1"/>
            <w:vAlign w:val="center"/>
          </w:tcPr>
          <w:p w14:paraId="0B2D4604" w14:textId="198751DB"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Działanie 4.1.1.</w:t>
            </w:r>
          </w:p>
        </w:tc>
        <w:tc>
          <w:tcPr>
            <w:tcW w:w="644" w:type="pct"/>
            <w:tcBorders>
              <w:top w:val="single" w:sz="4" w:space="0" w:color="auto"/>
              <w:left w:val="single" w:sz="4" w:space="0" w:color="auto"/>
            </w:tcBorders>
            <w:shd w:val="clear" w:color="auto" w:fill="FFFFFF" w:themeFill="background1"/>
            <w:vAlign w:val="center"/>
          </w:tcPr>
          <w:p w14:paraId="62E3BC5A"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tcBorders>
            <w:shd w:val="clear" w:color="auto" w:fill="FFFFFF" w:themeFill="background1"/>
            <w:vAlign w:val="center"/>
          </w:tcPr>
          <w:p w14:paraId="55BDABAD" w14:textId="77777777" w:rsidR="00F60BAF" w:rsidRPr="008D6DD0" w:rsidRDefault="00F60BAF" w:rsidP="00F60BAF">
            <w:pPr>
              <w:spacing w:line="240" w:lineRule="auto"/>
              <w:rPr>
                <w:rFonts w:ascii="Lato" w:hAnsi="Lato"/>
                <w:bCs/>
                <w:sz w:val="20"/>
                <w:szCs w:val="20"/>
              </w:rPr>
            </w:pP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5731BADC" w14:textId="6A6C1347"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na które składa się: wywiad z pacjentem i osobą bliską, analiza</w:t>
            </w:r>
            <w:r w:rsidRPr="008D6DD0">
              <w:rPr>
                <w:rFonts w:ascii="Lato" w:hAnsi="Lato"/>
                <w:sz w:val="20"/>
                <w:szCs w:val="20"/>
              </w:rPr>
              <w:t xml:space="preserve"> </w:t>
            </w:r>
            <w:r w:rsidRPr="008D6DD0">
              <w:rPr>
                <w:rStyle w:val="Teksttreci0"/>
                <w:rFonts w:ascii="Lato" w:hAnsi="Lato"/>
                <w:sz w:val="20"/>
                <w:szCs w:val="20"/>
              </w:rPr>
              <w:t>dokumentacji medycznej, planowanie badania, przeprowadzenie badania z użyciem testów funkcji poznawczych i prób klinicznych</w:t>
            </w:r>
            <w:r w:rsidRPr="008D6DD0">
              <w:rPr>
                <w:rFonts w:ascii="Lato" w:hAnsi="Lato"/>
                <w:sz w:val="20"/>
                <w:szCs w:val="20"/>
              </w:rPr>
              <w:t xml:space="preserve"> </w:t>
            </w:r>
            <w:r w:rsidRPr="008D6DD0">
              <w:rPr>
                <w:rStyle w:val="Teksttreci0"/>
                <w:rFonts w:ascii="Lato" w:hAnsi="Lato"/>
                <w:sz w:val="20"/>
                <w:szCs w:val="20"/>
              </w:rPr>
              <w:t>(2-6 godz.- w zależności np. od problemu klinicznego), obliczanie</w:t>
            </w:r>
          </w:p>
          <w:p w14:paraId="686FE3A9" w14:textId="29DA60B1"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wyników i przygotowanie raportu z badania.</w:t>
            </w:r>
          </w:p>
        </w:tc>
        <w:tc>
          <w:tcPr>
            <w:tcW w:w="869" w:type="pct"/>
            <w:shd w:val="clear" w:color="auto" w:fill="FFFFFF" w:themeFill="background1"/>
            <w:vAlign w:val="center"/>
          </w:tcPr>
          <w:p w14:paraId="277DC61A" w14:textId="135509C1" w:rsidR="00F60BAF" w:rsidRPr="008D6DD0" w:rsidRDefault="00F60BAF" w:rsidP="00F60BAF">
            <w:pPr>
              <w:spacing w:line="240" w:lineRule="auto"/>
              <w:rPr>
                <w:rFonts w:ascii="Lato" w:hAnsi="Lato"/>
                <w:bCs/>
                <w:sz w:val="20"/>
                <w:szCs w:val="20"/>
              </w:rPr>
            </w:pPr>
            <w:r w:rsidRPr="008D6DD0">
              <w:rPr>
                <w:rFonts w:ascii="Lato" w:hAnsi="Lato"/>
                <w:bCs/>
                <w:sz w:val="20"/>
                <w:szCs w:val="20"/>
              </w:rPr>
              <w:t>Nie sprecyzowano uwagi</w:t>
            </w:r>
          </w:p>
        </w:tc>
      </w:tr>
      <w:tr w:rsidR="00F60BAF" w:rsidRPr="008D6DD0" w14:paraId="6A867323" w14:textId="77777777" w:rsidTr="001F4579">
        <w:trPr>
          <w:trHeight w:val="375"/>
        </w:trPr>
        <w:tc>
          <w:tcPr>
            <w:tcW w:w="195" w:type="pct"/>
            <w:shd w:val="clear" w:color="auto" w:fill="FFFFFF" w:themeFill="background1"/>
            <w:vAlign w:val="center"/>
          </w:tcPr>
          <w:p w14:paraId="02D1C29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421EC6C" w14:textId="3760B8B1"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6477CA78" w14:textId="5D1159B1"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Strona 16</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38BD4517" w14:textId="33D824BA"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Pewne formy wsparcia dla osób z zaburzeniami otępiennymi oraz ich opiekunów dostępne są w ramach systemów opieki zdrowotnej i pomocy społecznej. Nie są to jednak, co do zasady, rozwiązania przeznaczone dla osób z chorobami otępiennymi i dostosowane do potrzeb tych osób i ich bliskich.</w:t>
            </w:r>
          </w:p>
          <w:p w14:paraId="629F4944" w14:textId="484853D1" w:rsidR="00F60BAF" w:rsidRPr="008D6DD0" w:rsidRDefault="00F60BAF" w:rsidP="00F60BAF">
            <w:pPr>
              <w:spacing w:line="240" w:lineRule="auto"/>
              <w:rPr>
                <w:rFonts w:ascii="Lato" w:eastAsia="Calibri" w:hAnsi="Lato" w:cs="Calibri"/>
                <w:color w:val="000000"/>
                <w:sz w:val="20"/>
                <w:szCs w:val="20"/>
                <w:lang w:eastAsia="pl-PL" w:bidi="pl-PL"/>
              </w:rPr>
            </w:pPr>
            <w:r w:rsidRPr="008D6DD0">
              <w:rPr>
                <w:rStyle w:val="Teksttreci0"/>
                <w:rFonts w:ascii="Lato" w:hAnsi="Lato"/>
                <w:sz w:val="20"/>
                <w:szCs w:val="20"/>
              </w:rPr>
              <w:t>Zakres oferowanego wsparcia formalnego uzupełniają różnorodne projekty realizowane przez władze samorządowe lub na ich zlecenie oraz działalność organizacji pozarządowych.</w:t>
            </w: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4BB637E6" w14:textId="4996C27D"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Brakuje spójnych rozwiązań systemowych, które zapewniłyby osobom z zaburzeniami otępiennymi oraz ich opiekunom realny i długofalowy dostęp do adekwatnego wsparcia.</w:t>
            </w:r>
          </w:p>
          <w:p w14:paraId="7DB62EDD" w14:textId="432CB2B8"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Szczególnie istotna wydaje się potrzeba rozszerzenia uprawnień oraz liczby godzin asystencji, by nie ograniczać możliwości codziennego funkcjonowania tych osób.</w:t>
            </w:r>
          </w:p>
          <w:p w14:paraId="13CA9038" w14:textId="2FE007AF" w:rsidR="00F60BAF" w:rsidRPr="008D6DD0" w:rsidRDefault="00F60BAF" w:rsidP="00F60BAF">
            <w:pPr>
              <w:spacing w:line="240" w:lineRule="auto"/>
              <w:rPr>
                <w:rFonts w:ascii="Lato" w:eastAsia="Calibri" w:hAnsi="Lato" w:cs="Calibri"/>
                <w:color w:val="000000"/>
                <w:sz w:val="20"/>
                <w:szCs w:val="20"/>
                <w:lang w:eastAsia="pl-PL" w:bidi="pl-PL"/>
              </w:rPr>
            </w:pPr>
            <w:r w:rsidRPr="008D6DD0">
              <w:rPr>
                <w:rStyle w:val="Teksttreci0"/>
                <w:rFonts w:ascii="Lato" w:hAnsi="Lato"/>
                <w:sz w:val="20"/>
                <w:szCs w:val="20"/>
              </w:rPr>
              <w:t>Konieczne jest także zapewnienie lepszej koordynacji pomiędzy różnymi instytucjami, zarówno w zakresie ochrony zdrowia, jak i pomocy społecznej, aby efektywniej odpowiadać na pojawiające się potrzeby.</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B2DE3" w14:textId="7808CAE5"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W Sejmie czytana była ustawa (przy pustej Sali) na temat asystencji </w:t>
            </w:r>
            <w:proofErr w:type="spellStart"/>
            <w:r w:rsidRPr="008D6DD0">
              <w:rPr>
                <w:rStyle w:val="Teksttreci0"/>
                <w:rFonts w:ascii="Lato" w:hAnsi="Lato"/>
                <w:sz w:val="20"/>
                <w:szCs w:val="20"/>
              </w:rPr>
              <w:t>OzN</w:t>
            </w:r>
            <w:proofErr w:type="spellEnd"/>
            <w:r w:rsidRPr="008D6DD0">
              <w:rPr>
                <w:rStyle w:val="Teksttreci0"/>
                <w:rFonts w:ascii="Lato" w:hAnsi="Lato"/>
                <w:sz w:val="20"/>
                <w:szCs w:val="20"/>
              </w:rPr>
              <w:t xml:space="preserve"> w której pominięto osoby powyżej 65 </w:t>
            </w:r>
            <w:proofErr w:type="spellStart"/>
            <w:r w:rsidRPr="008D6DD0">
              <w:rPr>
                <w:rStyle w:val="Teksttreci0"/>
                <w:rFonts w:ascii="Lato" w:hAnsi="Lato"/>
                <w:sz w:val="20"/>
                <w:szCs w:val="20"/>
              </w:rPr>
              <w:t>r.ż</w:t>
            </w:r>
            <w:proofErr w:type="spellEnd"/>
            <w:r w:rsidRPr="008D6DD0">
              <w:rPr>
                <w:rStyle w:val="Teksttreci0"/>
                <w:rFonts w:ascii="Lato" w:hAnsi="Lato"/>
                <w:sz w:val="20"/>
                <w:szCs w:val="20"/>
              </w:rPr>
              <w:t xml:space="preserve"> z wyjątkiem tych, które wcześniej uzyskały prawo do takiego wsparcia, ale zmniejszono ilość tych godzin do 80.</w:t>
            </w:r>
          </w:p>
          <w:p w14:paraId="5D0B7801" w14:textId="01423CBF" w:rsidR="00F60BAF" w:rsidRPr="008D6DD0" w:rsidRDefault="00F60BAF" w:rsidP="00F60BAF">
            <w:pPr>
              <w:spacing w:line="240" w:lineRule="auto"/>
              <w:rPr>
                <w:rFonts w:ascii="Lato" w:eastAsia="Calibri" w:hAnsi="Lato" w:cs="Calibri"/>
                <w:color w:val="000000"/>
                <w:sz w:val="20"/>
                <w:szCs w:val="20"/>
                <w:lang w:eastAsia="pl-PL" w:bidi="pl-PL"/>
              </w:rPr>
            </w:pPr>
            <w:r w:rsidRPr="008D6DD0">
              <w:rPr>
                <w:rStyle w:val="Teksttreci0"/>
                <w:rFonts w:ascii="Lato" w:hAnsi="Lato"/>
                <w:sz w:val="20"/>
                <w:szCs w:val="20"/>
              </w:rPr>
              <w:t>W ten sposób uniemożliwiamy chorym regularne przyjmowanie leków nie tylko na pamięć również przeciw cukrzycowych czy nasercowych.</w:t>
            </w:r>
          </w:p>
        </w:tc>
        <w:tc>
          <w:tcPr>
            <w:tcW w:w="869" w:type="pct"/>
            <w:shd w:val="clear" w:color="auto" w:fill="FFFFFF" w:themeFill="background1"/>
            <w:vAlign w:val="center"/>
          </w:tcPr>
          <w:p w14:paraId="50DBEBE1"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C079907" w14:textId="394055B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Ustawa o asystencji jest w trakcie procedowania. </w:t>
            </w:r>
          </w:p>
        </w:tc>
      </w:tr>
      <w:tr w:rsidR="00F60BAF" w:rsidRPr="008D6DD0" w14:paraId="2FE04F4C" w14:textId="77777777" w:rsidTr="001F4579">
        <w:trPr>
          <w:trHeight w:val="375"/>
        </w:trPr>
        <w:tc>
          <w:tcPr>
            <w:tcW w:w="195" w:type="pct"/>
            <w:shd w:val="clear" w:color="auto" w:fill="FFFFFF" w:themeFill="background1"/>
            <w:vAlign w:val="center"/>
          </w:tcPr>
          <w:p w14:paraId="42FBFE80"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85F46D8" w14:textId="1E679955"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tcBorders>
            <w:shd w:val="clear" w:color="auto" w:fill="FFFFFF" w:themeFill="background1"/>
            <w:vAlign w:val="center"/>
          </w:tcPr>
          <w:p w14:paraId="5A2DBE35" w14:textId="0C52659C"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Str. 20</w:t>
            </w:r>
          </w:p>
        </w:tc>
        <w:tc>
          <w:tcPr>
            <w:tcW w:w="644" w:type="pct"/>
            <w:tcBorders>
              <w:top w:val="single" w:sz="4" w:space="0" w:color="auto"/>
              <w:left w:val="single" w:sz="4" w:space="0" w:color="auto"/>
            </w:tcBorders>
            <w:shd w:val="clear" w:color="auto" w:fill="FFFFFF" w:themeFill="background1"/>
            <w:vAlign w:val="center"/>
          </w:tcPr>
          <w:p w14:paraId="27E6ED1E"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tcBorders>
            <w:shd w:val="clear" w:color="auto" w:fill="FFFFFF" w:themeFill="background1"/>
            <w:vAlign w:val="center"/>
          </w:tcPr>
          <w:p w14:paraId="79D3BCE1" w14:textId="784DDE18" w:rsidR="00F60BAF" w:rsidRPr="008D6DD0" w:rsidRDefault="00F60BAF" w:rsidP="00F60BAF">
            <w:pPr>
              <w:spacing w:after="0" w:line="240" w:lineRule="auto"/>
              <w:rPr>
                <w:rStyle w:val="Teksttreci0"/>
                <w:rFonts w:ascii="Lato" w:hAnsi="Lato"/>
                <w:sz w:val="20"/>
                <w:szCs w:val="20"/>
              </w:rPr>
            </w:pPr>
            <w:r w:rsidRPr="008D6DD0">
              <w:rPr>
                <w:rStyle w:val="Teksttreci0"/>
                <w:rFonts w:ascii="Lato" w:hAnsi="Lato"/>
                <w:sz w:val="20"/>
                <w:szCs w:val="20"/>
              </w:rPr>
              <w:t>Konieczne jest</w:t>
            </w:r>
            <w:r w:rsidRPr="008D6DD0">
              <w:rPr>
                <w:rFonts w:ascii="Lato" w:hAnsi="Lato"/>
                <w:sz w:val="20"/>
                <w:szCs w:val="20"/>
              </w:rPr>
              <w:t xml:space="preserve"> </w:t>
            </w:r>
            <w:r w:rsidRPr="008D6DD0">
              <w:rPr>
                <w:rStyle w:val="Teksttreci0"/>
                <w:rFonts w:ascii="Lato" w:hAnsi="Lato"/>
                <w:sz w:val="20"/>
                <w:szCs w:val="20"/>
              </w:rPr>
              <w:t>opracowanie i wdrożenie</w:t>
            </w:r>
            <w:r w:rsidRPr="008D6DD0">
              <w:rPr>
                <w:rFonts w:ascii="Lato" w:hAnsi="Lato"/>
                <w:sz w:val="20"/>
                <w:szCs w:val="20"/>
              </w:rPr>
              <w:t xml:space="preserve"> </w:t>
            </w:r>
            <w:r w:rsidRPr="008D6DD0">
              <w:rPr>
                <w:rStyle w:val="Teksttreci0"/>
                <w:rFonts w:ascii="Lato" w:hAnsi="Lato"/>
                <w:sz w:val="20"/>
                <w:szCs w:val="20"/>
              </w:rPr>
              <w:t>systemu</w:t>
            </w:r>
            <w:r w:rsidRPr="008D6DD0">
              <w:rPr>
                <w:rFonts w:ascii="Lato" w:hAnsi="Lato"/>
                <w:sz w:val="20"/>
                <w:szCs w:val="20"/>
              </w:rPr>
              <w:t xml:space="preserve"> </w:t>
            </w:r>
            <w:r w:rsidRPr="008D6DD0">
              <w:rPr>
                <w:rStyle w:val="Teksttreci0"/>
                <w:rFonts w:ascii="Lato" w:hAnsi="Lato"/>
                <w:sz w:val="20"/>
                <w:szCs w:val="20"/>
              </w:rPr>
              <w:t>chroniącego osoby chore</w:t>
            </w:r>
            <w:r w:rsidRPr="008D6DD0">
              <w:rPr>
                <w:rFonts w:ascii="Lato" w:hAnsi="Lato"/>
                <w:sz w:val="20"/>
                <w:szCs w:val="20"/>
              </w:rPr>
              <w:t xml:space="preserve"> </w:t>
            </w:r>
            <w:r w:rsidRPr="008D6DD0">
              <w:rPr>
                <w:rStyle w:val="Teksttreci0"/>
                <w:rFonts w:ascii="Lato" w:hAnsi="Lato"/>
                <w:sz w:val="20"/>
                <w:szCs w:val="20"/>
              </w:rPr>
              <w:t>przed oszustwami,</w:t>
            </w:r>
            <w:r w:rsidRPr="008D6DD0">
              <w:rPr>
                <w:rFonts w:ascii="Lato" w:hAnsi="Lato"/>
                <w:sz w:val="20"/>
                <w:szCs w:val="20"/>
              </w:rPr>
              <w:t xml:space="preserve"> </w:t>
            </w:r>
            <w:r w:rsidRPr="008D6DD0">
              <w:rPr>
                <w:rStyle w:val="Teksttreci0"/>
                <w:rFonts w:ascii="Lato" w:hAnsi="Lato"/>
                <w:sz w:val="20"/>
                <w:szCs w:val="20"/>
              </w:rPr>
              <w:t>nieuczciwą</w:t>
            </w:r>
            <w:r w:rsidRPr="008D6DD0">
              <w:rPr>
                <w:rFonts w:ascii="Lato" w:hAnsi="Lato"/>
                <w:sz w:val="20"/>
                <w:szCs w:val="20"/>
              </w:rPr>
              <w:t xml:space="preserve"> </w:t>
            </w:r>
            <w:r w:rsidRPr="008D6DD0">
              <w:rPr>
                <w:rStyle w:val="Teksttreci0"/>
                <w:rFonts w:ascii="Lato" w:hAnsi="Lato"/>
                <w:sz w:val="20"/>
                <w:szCs w:val="20"/>
              </w:rPr>
              <w:t>sprzedażą bezpośrednią i nieuczciwym telemarketingiem wykorzystującymi nieświadomość osób z chorobami otępiennymi.</w:t>
            </w:r>
          </w:p>
          <w:p w14:paraId="61236705" w14:textId="4677344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Potrzeba wdrożenia sposobów ochrony przed dezinformacją i nieuczciwą reklamą, w tym w mediach społecznościowych.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63423D4" w14:textId="2F1592E8"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Znamy osoby</w:t>
            </w:r>
            <w:r w:rsidRPr="008D6DD0">
              <w:rPr>
                <w:rFonts w:ascii="Lato" w:hAnsi="Lato"/>
                <w:sz w:val="20"/>
                <w:szCs w:val="20"/>
              </w:rPr>
              <w:t xml:space="preserve"> </w:t>
            </w:r>
            <w:r w:rsidRPr="008D6DD0">
              <w:rPr>
                <w:rStyle w:val="Teksttreci0"/>
                <w:rFonts w:ascii="Lato" w:hAnsi="Lato"/>
                <w:sz w:val="20"/>
                <w:szCs w:val="20"/>
              </w:rPr>
              <w:t>celowo</w:t>
            </w:r>
            <w:r w:rsidRPr="008D6DD0">
              <w:rPr>
                <w:rFonts w:ascii="Lato" w:hAnsi="Lato"/>
                <w:sz w:val="20"/>
                <w:szCs w:val="20"/>
              </w:rPr>
              <w:t xml:space="preserve"> </w:t>
            </w:r>
            <w:r w:rsidRPr="008D6DD0">
              <w:rPr>
                <w:rStyle w:val="Teksttreci0"/>
                <w:rFonts w:ascii="Lato" w:hAnsi="Lato"/>
                <w:sz w:val="20"/>
                <w:szCs w:val="20"/>
              </w:rPr>
              <w:t>wprowadzone w</w:t>
            </w:r>
            <w:r w:rsidRPr="008D6DD0">
              <w:rPr>
                <w:rFonts w:ascii="Lato" w:hAnsi="Lato"/>
                <w:sz w:val="20"/>
                <w:szCs w:val="20"/>
              </w:rPr>
              <w:t xml:space="preserve"> </w:t>
            </w:r>
            <w:r w:rsidRPr="008D6DD0">
              <w:rPr>
                <w:rStyle w:val="Teksttreci0"/>
                <w:rFonts w:ascii="Lato" w:hAnsi="Lato"/>
                <w:sz w:val="20"/>
                <w:szCs w:val="20"/>
              </w:rPr>
              <w:t>błąd przez osoby zajmujące się</w:t>
            </w:r>
            <w:r w:rsidRPr="008D6DD0">
              <w:rPr>
                <w:rFonts w:ascii="Lato" w:hAnsi="Lato"/>
                <w:sz w:val="20"/>
                <w:szCs w:val="20"/>
              </w:rPr>
              <w:t xml:space="preserve"> </w:t>
            </w:r>
            <w:r w:rsidRPr="008D6DD0">
              <w:rPr>
                <w:rStyle w:val="Teksttreci0"/>
                <w:rFonts w:ascii="Lato" w:hAnsi="Lato"/>
                <w:sz w:val="20"/>
                <w:szCs w:val="20"/>
              </w:rPr>
              <w:t>telemarketingiem i sprzedażą bezpośrednią. Jedna osoba zakupiła cztery usługi</w:t>
            </w:r>
            <w:r w:rsidRPr="008D6DD0">
              <w:rPr>
                <w:rFonts w:ascii="Lato" w:hAnsi="Lato"/>
                <w:sz w:val="20"/>
                <w:szCs w:val="20"/>
              </w:rPr>
              <w:t xml:space="preserve"> </w:t>
            </w:r>
            <w:r w:rsidRPr="008D6DD0">
              <w:rPr>
                <w:rStyle w:val="Teksttreci0"/>
                <w:rFonts w:ascii="Lato" w:hAnsi="Lato"/>
                <w:sz w:val="20"/>
                <w:szCs w:val="20"/>
              </w:rPr>
              <w:t>telefoniczne. Potrzeba stworzenia możliwości skorzystania z pomocy doradcy lub centrum pomocy.</w:t>
            </w:r>
          </w:p>
        </w:tc>
        <w:tc>
          <w:tcPr>
            <w:tcW w:w="869" w:type="pct"/>
            <w:shd w:val="clear" w:color="auto" w:fill="FFFFFF" w:themeFill="background1"/>
            <w:vAlign w:val="center"/>
          </w:tcPr>
          <w:p w14:paraId="032CC6DD"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394F3CE7" w14:textId="57862295" w:rsidR="00F60BAF" w:rsidRPr="008D6DD0" w:rsidRDefault="00F60BAF" w:rsidP="00F60BAF">
            <w:pPr>
              <w:spacing w:line="240" w:lineRule="auto"/>
              <w:rPr>
                <w:rFonts w:ascii="Lato" w:hAnsi="Lato"/>
                <w:bCs/>
                <w:sz w:val="20"/>
                <w:szCs w:val="20"/>
              </w:rPr>
            </w:pPr>
            <w:r w:rsidRPr="008D6DD0">
              <w:rPr>
                <w:rFonts w:ascii="Lato" w:hAnsi="Lato"/>
                <w:bCs/>
                <w:sz w:val="20"/>
                <w:szCs w:val="20"/>
              </w:rPr>
              <w:t>Nie wskazano konkretnej propozycji działania i instytucji odpowiedzialnych.</w:t>
            </w:r>
          </w:p>
        </w:tc>
      </w:tr>
      <w:tr w:rsidR="00F60BAF" w:rsidRPr="008D6DD0" w14:paraId="77954E4B" w14:textId="77777777" w:rsidTr="001F4579">
        <w:trPr>
          <w:trHeight w:val="375"/>
        </w:trPr>
        <w:tc>
          <w:tcPr>
            <w:tcW w:w="195" w:type="pct"/>
            <w:shd w:val="clear" w:color="auto" w:fill="FFFFFF" w:themeFill="background1"/>
            <w:vAlign w:val="center"/>
          </w:tcPr>
          <w:p w14:paraId="4B4EE73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D09AD5C" w14:textId="66FC29E0"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674C5D9D" w14:textId="6F9630E4"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4.3.2</w:t>
            </w:r>
          </w:p>
        </w:tc>
        <w:tc>
          <w:tcPr>
            <w:tcW w:w="644" w:type="pct"/>
            <w:shd w:val="clear" w:color="auto" w:fill="FFFFFF" w:themeFill="background1"/>
            <w:vAlign w:val="center"/>
          </w:tcPr>
          <w:p w14:paraId="77B03CE7" w14:textId="3EDB8EBB" w:rsidR="00F60BAF" w:rsidRPr="008D6DD0" w:rsidRDefault="00F60BAF" w:rsidP="00F60BAF">
            <w:pPr>
              <w:spacing w:line="240" w:lineRule="auto"/>
              <w:rPr>
                <w:rFonts w:ascii="Lato" w:hAnsi="Lato"/>
                <w:bCs/>
                <w:sz w:val="20"/>
                <w:szCs w:val="20"/>
              </w:rPr>
            </w:pPr>
            <w:r w:rsidRPr="008D6DD0">
              <w:rPr>
                <w:rFonts w:ascii="Lato" w:hAnsi="Lato"/>
                <w:bCs/>
                <w:sz w:val="20"/>
                <w:szCs w:val="20"/>
              </w:rPr>
              <w:t>Pilotaż świadczeń w postaci dziennych centrów wsparcia pamięci</w:t>
            </w:r>
          </w:p>
        </w:tc>
        <w:tc>
          <w:tcPr>
            <w:tcW w:w="841" w:type="pct"/>
            <w:shd w:val="clear" w:color="auto" w:fill="FFFFFF" w:themeFill="background1"/>
            <w:vAlign w:val="center"/>
          </w:tcPr>
          <w:p w14:paraId="5674D8EF"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Pilotaż świadczeń w postaci dziennych centrów wsparcia pamięci</w:t>
            </w:r>
          </w:p>
          <w:p w14:paraId="3F1D6733" w14:textId="5BB33000" w:rsidR="00F60BAF" w:rsidRPr="008D6DD0" w:rsidRDefault="00F60BAF" w:rsidP="00F60BAF">
            <w:pPr>
              <w:spacing w:line="240" w:lineRule="auto"/>
              <w:rPr>
                <w:rFonts w:ascii="Lato" w:hAnsi="Lato"/>
                <w:bCs/>
                <w:sz w:val="20"/>
                <w:szCs w:val="20"/>
              </w:rPr>
            </w:pPr>
            <w:r w:rsidRPr="008D6DD0">
              <w:rPr>
                <w:rFonts w:ascii="Lato" w:hAnsi="Lato"/>
                <w:bCs/>
                <w:sz w:val="20"/>
                <w:szCs w:val="20"/>
              </w:rPr>
              <w:t>Potrzeba stworzenia centrów zarówno w większych jak i mniejszych miejscowościach. Zobowiązanie samorządów do dowożenia osób chorych na zajęcia w centrach na preferencyjnych warunkach.</w:t>
            </w:r>
          </w:p>
        </w:tc>
        <w:tc>
          <w:tcPr>
            <w:tcW w:w="1163" w:type="pct"/>
            <w:gridSpan w:val="2"/>
            <w:shd w:val="clear" w:color="auto" w:fill="FFFFFF" w:themeFill="background1"/>
            <w:vAlign w:val="center"/>
          </w:tcPr>
          <w:p w14:paraId="660CDDFA" w14:textId="303DC148"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Centra wsparcia pamięci powinny być dostępne również dla osób mieszkających z dala od największych aglomeracji miejskich. Osoby z chorobami otępiennymi powinny mieć możliwość dowożenia do centrów z uwagi na potrzebę zapobiegania </w:t>
            </w:r>
            <w:proofErr w:type="spellStart"/>
            <w:r w:rsidRPr="008D6DD0">
              <w:rPr>
                <w:rFonts w:ascii="Lato" w:hAnsi="Lato"/>
                <w:bCs/>
                <w:sz w:val="20"/>
                <w:szCs w:val="20"/>
              </w:rPr>
              <w:t>zagubieniom</w:t>
            </w:r>
            <w:proofErr w:type="spellEnd"/>
            <w:r w:rsidRPr="008D6DD0">
              <w:rPr>
                <w:rFonts w:ascii="Lato" w:hAnsi="Lato"/>
                <w:bCs/>
                <w:sz w:val="20"/>
                <w:szCs w:val="20"/>
              </w:rPr>
              <w:t>.</w:t>
            </w:r>
          </w:p>
        </w:tc>
        <w:tc>
          <w:tcPr>
            <w:tcW w:w="869" w:type="pct"/>
            <w:shd w:val="clear" w:color="auto" w:fill="FFFFFF" w:themeFill="background1"/>
            <w:vAlign w:val="center"/>
          </w:tcPr>
          <w:p w14:paraId="469C5403"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6ACA07B" w14:textId="63D2346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Standard DCWP jest w trakcie opracowywania. Wskazane kwestie nie powinny być regulowane w </w:t>
            </w:r>
            <w:proofErr w:type="spellStart"/>
            <w:r w:rsidRPr="008D6DD0">
              <w:rPr>
                <w:rFonts w:ascii="Lato" w:hAnsi="Lato"/>
                <w:bCs/>
                <w:sz w:val="20"/>
                <w:szCs w:val="20"/>
              </w:rPr>
              <w:t>dokumecie</w:t>
            </w:r>
            <w:proofErr w:type="spellEnd"/>
            <w:r w:rsidRPr="008D6DD0">
              <w:rPr>
                <w:rFonts w:ascii="Lato" w:hAnsi="Lato"/>
                <w:bCs/>
                <w:sz w:val="20"/>
                <w:szCs w:val="20"/>
              </w:rPr>
              <w:t xml:space="preserve"> strategicznym. </w:t>
            </w:r>
          </w:p>
        </w:tc>
      </w:tr>
      <w:tr w:rsidR="00F60BAF" w:rsidRPr="008D6DD0" w14:paraId="74C66374" w14:textId="77777777" w:rsidTr="001F4579">
        <w:trPr>
          <w:trHeight w:val="375"/>
        </w:trPr>
        <w:tc>
          <w:tcPr>
            <w:tcW w:w="195" w:type="pct"/>
            <w:shd w:val="clear" w:color="auto" w:fill="FFFFFF" w:themeFill="background1"/>
            <w:vAlign w:val="center"/>
          </w:tcPr>
          <w:p w14:paraId="35E99B9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E03C65A" w14:textId="651FF854"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51DD4F40" w14:textId="0DC20034" w:rsidR="00F60BAF" w:rsidRPr="008D6DD0" w:rsidRDefault="00F60BAF" w:rsidP="00F60BAF">
            <w:pPr>
              <w:spacing w:line="240" w:lineRule="auto"/>
              <w:rPr>
                <w:rFonts w:ascii="Lato" w:hAnsi="Lato"/>
                <w:bCs/>
                <w:sz w:val="20"/>
                <w:szCs w:val="20"/>
              </w:rPr>
            </w:pPr>
            <w:proofErr w:type="spellStart"/>
            <w:r w:rsidRPr="008D6DD0">
              <w:rPr>
                <w:rFonts w:ascii="Lato" w:hAnsi="Lato"/>
                <w:bCs/>
                <w:sz w:val="20"/>
                <w:szCs w:val="20"/>
              </w:rPr>
              <w:t>Str</w:t>
            </w:r>
            <w:proofErr w:type="spellEnd"/>
            <w:r w:rsidRPr="008D6DD0">
              <w:rPr>
                <w:rFonts w:ascii="Lato" w:hAnsi="Lato"/>
                <w:bCs/>
                <w:sz w:val="20"/>
                <w:szCs w:val="20"/>
              </w:rPr>
              <w:t xml:space="preserve"> 27</w:t>
            </w:r>
          </w:p>
        </w:tc>
        <w:tc>
          <w:tcPr>
            <w:tcW w:w="644" w:type="pct"/>
            <w:shd w:val="clear" w:color="auto" w:fill="FFFFFF" w:themeFill="background1"/>
            <w:vAlign w:val="center"/>
          </w:tcPr>
          <w:p w14:paraId="32361AF3"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60B4A7CE" w14:textId="135395D4" w:rsidR="00F60BAF" w:rsidRPr="008D6DD0" w:rsidRDefault="00F60BAF" w:rsidP="00F60BAF">
            <w:pPr>
              <w:spacing w:line="240" w:lineRule="auto"/>
              <w:rPr>
                <w:rFonts w:ascii="Lato" w:hAnsi="Lato"/>
                <w:bCs/>
                <w:sz w:val="20"/>
                <w:szCs w:val="20"/>
              </w:rPr>
            </w:pPr>
            <w:r w:rsidRPr="008D6DD0">
              <w:rPr>
                <w:rFonts w:ascii="Lato" w:hAnsi="Lato"/>
                <w:bCs/>
                <w:sz w:val="20"/>
                <w:szCs w:val="20"/>
              </w:rPr>
              <w:t>Konieczność wyznaczenia okresu czasu od diagnozy do wdrożenia leczenia.</w:t>
            </w:r>
          </w:p>
        </w:tc>
        <w:tc>
          <w:tcPr>
            <w:tcW w:w="1163" w:type="pct"/>
            <w:gridSpan w:val="2"/>
            <w:shd w:val="clear" w:color="auto" w:fill="FFFFFF" w:themeFill="background1"/>
            <w:vAlign w:val="center"/>
          </w:tcPr>
          <w:p w14:paraId="0D966746" w14:textId="5B432938" w:rsidR="00F60BAF" w:rsidRPr="008D6DD0" w:rsidRDefault="00F60BAF" w:rsidP="00F60BAF">
            <w:pPr>
              <w:spacing w:line="240" w:lineRule="auto"/>
              <w:rPr>
                <w:rFonts w:ascii="Lato" w:hAnsi="Lato"/>
                <w:bCs/>
                <w:sz w:val="20"/>
                <w:szCs w:val="20"/>
              </w:rPr>
            </w:pPr>
            <w:r w:rsidRPr="008D6DD0">
              <w:rPr>
                <w:rFonts w:ascii="Lato" w:hAnsi="Lato"/>
                <w:bCs/>
                <w:sz w:val="20"/>
                <w:szCs w:val="20"/>
              </w:rPr>
              <w:t>Szybkie wdrożenie leczenia jest istotne dla efektywności terapii.</w:t>
            </w:r>
            <w:r w:rsidRPr="008D6DD0">
              <w:rPr>
                <w:rFonts w:ascii="Lato" w:hAnsi="Lato"/>
                <w:bCs/>
                <w:sz w:val="20"/>
                <w:szCs w:val="20"/>
              </w:rPr>
              <w:tab/>
            </w:r>
          </w:p>
        </w:tc>
        <w:tc>
          <w:tcPr>
            <w:tcW w:w="869" w:type="pct"/>
            <w:shd w:val="clear" w:color="auto" w:fill="FFFFFF" w:themeFill="background1"/>
            <w:vAlign w:val="center"/>
          </w:tcPr>
          <w:p w14:paraId="74F19609" w14:textId="77777777" w:rsidR="0079352B" w:rsidRPr="008D6DD0" w:rsidRDefault="0079352B" w:rsidP="00F60BAF">
            <w:pPr>
              <w:spacing w:line="240" w:lineRule="auto"/>
              <w:rPr>
                <w:rFonts w:ascii="Lato" w:hAnsi="Lato"/>
                <w:b/>
                <w:sz w:val="20"/>
                <w:szCs w:val="20"/>
              </w:rPr>
            </w:pPr>
            <w:r w:rsidRPr="008D6DD0">
              <w:rPr>
                <w:rFonts w:ascii="Lato" w:hAnsi="Lato"/>
                <w:b/>
                <w:sz w:val="20"/>
                <w:szCs w:val="20"/>
              </w:rPr>
              <w:t>Uwaga nieuwzględniona</w:t>
            </w:r>
          </w:p>
          <w:p w14:paraId="5E04AF4F" w14:textId="3983160C" w:rsidR="00F60BAF" w:rsidRPr="008D6DD0" w:rsidRDefault="0079352B" w:rsidP="00F60BAF">
            <w:pPr>
              <w:spacing w:line="240" w:lineRule="auto"/>
              <w:rPr>
                <w:rFonts w:ascii="Lato" w:hAnsi="Lato"/>
                <w:bCs/>
                <w:sz w:val="20"/>
                <w:szCs w:val="20"/>
              </w:rPr>
            </w:pPr>
            <w:r w:rsidRPr="008D6DD0">
              <w:rPr>
                <w:rFonts w:ascii="Lato" w:hAnsi="Lato"/>
                <w:bCs/>
                <w:sz w:val="20"/>
                <w:szCs w:val="20"/>
              </w:rPr>
              <w:t>N</w:t>
            </w:r>
            <w:r w:rsidR="00F60BAF" w:rsidRPr="008D6DD0">
              <w:rPr>
                <w:rFonts w:ascii="Lato" w:hAnsi="Lato"/>
                <w:bCs/>
                <w:sz w:val="20"/>
                <w:szCs w:val="20"/>
              </w:rPr>
              <w:t xml:space="preserve">ie jest możliwe określenie precyzyjne czasu od rozpoznania do wdrożenia leczenia. Czas zależy zwłaszcza od rodzaju stosowanego leczenia, na przykład w przypadku wskazań do terapii </w:t>
            </w:r>
            <w:proofErr w:type="spellStart"/>
            <w:r w:rsidR="00F60BAF" w:rsidRPr="008D6DD0">
              <w:rPr>
                <w:rFonts w:ascii="Lato" w:hAnsi="Lato"/>
                <w:bCs/>
                <w:sz w:val="20"/>
                <w:szCs w:val="20"/>
              </w:rPr>
              <w:t>antyamyloidowej</w:t>
            </w:r>
            <w:proofErr w:type="spellEnd"/>
            <w:r w:rsidR="00F60BAF" w:rsidRPr="008D6DD0">
              <w:rPr>
                <w:rFonts w:ascii="Lato" w:hAnsi="Lato"/>
                <w:bCs/>
                <w:sz w:val="20"/>
                <w:szCs w:val="20"/>
              </w:rPr>
              <w:t xml:space="preserve"> oprócz diagnozy konieczne jest również wykluczenie potencjalnych </w:t>
            </w:r>
            <w:proofErr w:type="spellStart"/>
            <w:r w:rsidR="00F60BAF" w:rsidRPr="008D6DD0">
              <w:rPr>
                <w:rFonts w:ascii="Lato" w:hAnsi="Lato"/>
                <w:bCs/>
                <w:sz w:val="20"/>
                <w:szCs w:val="20"/>
              </w:rPr>
              <w:t>ryzyk</w:t>
            </w:r>
            <w:proofErr w:type="spellEnd"/>
            <w:r w:rsidR="00F60BAF" w:rsidRPr="008D6DD0">
              <w:rPr>
                <w:rFonts w:ascii="Lato" w:hAnsi="Lato"/>
                <w:bCs/>
                <w:sz w:val="20"/>
                <w:szCs w:val="20"/>
              </w:rPr>
              <w:t>, które wymaga specjalistycznych badań (np. genetycznych).</w:t>
            </w:r>
          </w:p>
        </w:tc>
      </w:tr>
      <w:tr w:rsidR="00F60BAF" w:rsidRPr="008D6DD0" w14:paraId="32520E50" w14:textId="77777777" w:rsidTr="001F4579">
        <w:trPr>
          <w:trHeight w:val="375"/>
        </w:trPr>
        <w:tc>
          <w:tcPr>
            <w:tcW w:w="195" w:type="pct"/>
            <w:shd w:val="clear" w:color="auto" w:fill="FFFFFF" w:themeFill="background1"/>
            <w:vAlign w:val="center"/>
          </w:tcPr>
          <w:p w14:paraId="79E25FB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C7EABA5" w14:textId="7F23223C"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228BD3C0" w14:textId="2C96D15E"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4.5.1</w:t>
            </w:r>
          </w:p>
        </w:tc>
        <w:tc>
          <w:tcPr>
            <w:tcW w:w="644" w:type="pct"/>
            <w:shd w:val="clear" w:color="auto" w:fill="FFFFFF" w:themeFill="background1"/>
            <w:vAlign w:val="center"/>
          </w:tcPr>
          <w:p w14:paraId="69473B7F"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6CC273AA" w14:textId="35EE8465" w:rsidR="00F60BAF" w:rsidRPr="008D6DD0" w:rsidRDefault="00F60BAF" w:rsidP="00F60BAF">
            <w:pPr>
              <w:spacing w:line="240" w:lineRule="auto"/>
              <w:rPr>
                <w:rFonts w:ascii="Lato" w:hAnsi="Lato"/>
                <w:bCs/>
                <w:sz w:val="20"/>
                <w:szCs w:val="20"/>
              </w:rPr>
            </w:pPr>
            <w:r w:rsidRPr="008D6DD0">
              <w:rPr>
                <w:rFonts w:ascii="Lato" w:hAnsi="Lato"/>
                <w:bCs/>
                <w:sz w:val="20"/>
                <w:szCs w:val="20"/>
              </w:rPr>
              <w:t>Wspieranie podejmowania decyzji</w:t>
            </w:r>
            <w:r w:rsidRPr="008D6DD0">
              <w:rPr>
                <w:rFonts w:ascii="Lato" w:hAnsi="Lato"/>
                <w:sz w:val="20"/>
                <w:szCs w:val="20"/>
              </w:rPr>
              <w:t xml:space="preserve"> </w:t>
            </w:r>
            <w:r w:rsidRPr="008D6DD0">
              <w:rPr>
                <w:rFonts w:ascii="Lato" w:hAnsi="Lato"/>
                <w:bCs/>
                <w:sz w:val="20"/>
                <w:szCs w:val="20"/>
              </w:rPr>
              <w:t xml:space="preserve">powinno zabezpieczać szansę na skuteczną komunikację z pacjentem poprzez komunikację alternatywną i wspomaganą (urządzenie </w:t>
            </w:r>
            <w:proofErr w:type="spellStart"/>
            <w:r w:rsidRPr="008D6DD0">
              <w:rPr>
                <w:rFonts w:ascii="Lato" w:hAnsi="Lato"/>
                <w:bCs/>
                <w:sz w:val="20"/>
                <w:szCs w:val="20"/>
              </w:rPr>
              <w:t>CyberEye</w:t>
            </w:r>
            <w:proofErr w:type="spellEnd"/>
            <w:r w:rsidRPr="008D6DD0">
              <w:rPr>
                <w:rFonts w:ascii="Lato" w:hAnsi="Lato"/>
                <w:bCs/>
                <w:sz w:val="20"/>
                <w:szCs w:val="20"/>
              </w:rPr>
              <w:t>, partner komunikacji).</w:t>
            </w:r>
          </w:p>
        </w:tc>
        <w:tc>
          <w:tcPr>
            <w:tcW w:w="1163" w:type="pct"/>
            <w:gridSpan w:val="2"/>
            <w:shd w:val="clear" w:color="auto" w:fill="FFFFFF" w:themeFill="background1"/>
            <w:vAlign w:val="center"/>
          </w:tcPr>
          <w:p w14:paraId="7ADC3C9C" w14:textId="475B9169" w:rsidR="00F60BAF" w:rsidRPr="008D6DD0" w:rsidRDefault="00F60BAF" w:rsidP="00F60BAF">
            <w:pPr>
              <w:spacing w:line="240" w:lineRule="auto"/>
              <w:rPr>
                <w:rFonts w:ascii="Lato" w:hAnsi="Lato"/>
                <w:bCs/>
                <w:sz w:val="20"/>
                <w:szCs w:val="20"/>
              </w:rPr>
            </w:pPr>
            <w:r w:rsidRPr="008D6DD0">
              <w:rPr>
                <w:rFonts w:ascii="Lato" w:hAnsi="Lato"/>
                <w:bCs/>
                <w:sz w:val="20"/>
                <w:szCs w:val="20"/>
              </w:rPr>
              <w:t>Osoby, które mają problem z komunikacja werbalną są często postrzegane jako osoby z problemami w zakresie funkcji poznawczych, a w zasadzi</w:t>
            </w:r>
          </w:p>
        </w:tc>
        <w:tc>
          <w:tcPr>
            <w:tcW w:w="869" w:type="pct"/>
            <w:shd w:val="clear" w:color="auto" w:fill="FFFFFF" w:themeFill="background1"/>
            <w:vAlign w:val="center"/>
          </w:tcPr>
          <w:p w14:paraId="10D11C71"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6E0E369D" w14:textId="7DE5953C"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Kwestie dostępności poszczególnych rozwiązań prawnych nie są przedmiotem działań ujętych w Programie. </w:t>
            </w:r>
          </w:p>
        </w:tc>
      </w:tr>
      <w:tr w:rsidR="00F60BAF" w:rsidRPr="008D6DD0" w14:paraId="6459A6A6" w14:textId="77777777" w:rsidTr="001F4579">
        <w:trPr>
          <w:trHeight w:val="375"/>
        </w:trPr>
        <w:tc>
          <w:tcPr>
            <w:tcW w:w="195" w:type="pct"/>
            <w:shd w:val="clear" w:color="auto" w:fill="FFFFFF" w:themeFill="background1"/>
            <w:vAlign w:val="center"/>
          </w:tcPr>
          <w:p w14:paraId="10FBCE7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72D2019" w14:textId="4FA1A779"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tcBorders>
            <w:shd w:val="clear" w:color="auto" w:fill="FFFFFF" w:themeFill="background1"/>
            <w:vAlign w:val="center"/>
          </w:tcPr>
          <w:p w14:paraId="093529A4" w14:textId="64824094"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Rozdział </w:t>
            </w:r>
            <w:r w:rsidRPr="008D6DD0">
              <w:rPr>
                <w:rStyle w:val="Teksttreci0"/>
                <w:rFonts w:ascii="Lato" w:hAnsi="Lato"/>
                <w:sz w:val="20"/>
                <w:szCs w:val="20"/>
                <w:lang w:val="es-ES" w:eastAsia="es-ES" w:bidi="es-ES"/>
              </w:rPr>
              <w:t>I</w:t>
            </w:r>
          </w:p>
        </w:tc>
        <w:tc>
          <w:tcPr>
            <w:tcW w:w="644" w:type="pct"/>
            <w:tcBorders>
              <w:top w:val="single" w:sz="4" w:space="0" w:color="auto"/>
              <w:left w:val="single" w:sz="4" w:space="0" w:color="auto"/>
            </w:tcBorders>
            <w:shd w:val="clear" w:color="auto" w:fill="FFFFFF" w:themeFill="background1"/>
            <w:vAlign w:val="center"/>
          </w:tcPr>
          <w:p w14:paraId="578B21CA" w14:textId="77E93AC3"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Przygotowanie i</w:t>
            </w:r>
            <w:r w:rsidRPr="008D6DD0">
              <w:rPr>
                <w:rFonts w:ascii="Lato" w:hAnsi="Lato"/>
                <w:sz w:val="20"/>
                <w:szCs w:val="20"/>
              </w:rPr>
              <w:t xml:space="preserve"> </w:t>
            </w:r>
            <w:r w:rsidRPr="008D6DD0">
              <w:rPr>
                <w:rStyle w:val="Teksttreci0"/>
                <w:rFonts w:ascii="Lato" w:hAnsi="Lato"/>
                <w:sz w:val="20"/>
                <w:szCs w:val="20"/>
              </w:rPr>
              <w:t>przeprowadzenie szkoleń on-line dla przedstawicieli</w:t>
            </w:r>
            <w:r w:rsidRPr="008D6DD0">
              <w:rPr>
                <w:rFonts w:ascii="Lato" w:hAnsi="Lato"/>
                <w:sz w:val="20"/>
                <w:szCs w:val="20"/>
              </w:rPr>
              <w:t xml:space="preserve"> </w:t>
            </w:r>
            <w:r w:rsidRPr="008D6DD0">
              <w:rPr>
                <w:rStyle w:val="Teksttreci0"/>
                <w:rFonts w:ascii="Lato" w:hAnsi="Lato"/>
                <w:sz w:val="20"/>
                <w:szCs w:val="20"/>
              </w:rPr>
              <w:t>zawodów</w:t>
            </w:r>
            <w:r w:rsidRPr="008D6DD0">
              <w:rPr>
                <w:rFonts w:ascii="Lato" w:hAnsi="Lato"/>
                <w:sz w:val="20"/>
                <w:szCs w:val="20"/>
              </w:rPr>
              <w:t xml:space="preserve"> </w:t>
            </w:r>
            <w:r w:rsidRPr="008D6DD0">
              <w:rPr>
                <w:rStyle w:val="Teksttreci0"/>
                <w:rFonts w:ascii="Lato" w:hAnsi="Lato"/>
                <w:sz w:val="20"/>
                <w:szCs w:val="20"/>
              </w:rPr>
              <w:t>niemedycznych, w</w:t>
            </w:r>
            <w:r w:rsidRPr="008D6DD0">
              <w:rPr>
                <w:rFonts w:ascii="Lato" w:hAnsi="Lato"/>
                <w:sz w:val="20"/>
                <w:szCs w:val="20"/>
              </w:rPr>
              <w:t xml:space="preserve"> </w:t>
            </w:r>
            <w:r w:rsidRPr="008D6DD0">
              <w:rPr>
                <w:rStyle w:val="Teksttreci0"/>
                <w:rFonts w:ascii="Lato" w:hAnsi="Lato"/>
                <w:sz w:val="20"/>
                <w:szCs w:val="20"/>
              </w:rPr>
              <w:t>tym</w:t>
            </w:r>
            <w:r w:rsidRPr="008D6DD0">
              <w:rPr>
                <w:rFonts w:ascii="Lato" w:hAnsi="Lato"/>
                <w:sz w:val="20"/>
                <w:szCs w:val="20"/>
              </w:rPr>
              <w:t xml:space="preserve"> p</w:t>
            </w:r>
            <w:r w:rsidRPr="008D6DD0">
              <w:rPr>
                <w:rStyle w:val="Teksttreci0"/>
                <w:rFonts w:ascii="Lato" w:hAnsi="Lato"/>
                <w:sz w:val="20"/>
                <w:szCs w:val="20"/>
              </w:rPr>
              <w:t>rzedstawicieli</w:t>
            </w:r>
            <w:r w:rsidRPr="008D6DD0">
              <w:rPr>
                <w:rFonts w:ascii="Lato" w:hAnsi="Lato"/>
                <w:sz w:val="20"/>
                <w:szCs w:val="20"/>
              </w:rPr>
              <w:t xml:space="preserve"> </w:t>
            </w:r>
            <w:r w:rsidRPr="008D6DD0">
              <w:rPr>
                <w:rStyle w:val="Teksttreci0"/>
                <w:rFonts w:ascii="Lato" w:hAnsi="Lato"/>
                <w:sz w:val="20"/>
                <w:szCs w:val="20"/>
              </w:rPr>
              <w:t>służb</w:t>
            </w:r>
            <w:r w:rsidRPr="008D6DD0">
              <w:rPr>
                <w:rFonts w:ascii="Lato" w:hAnsi="Lato"/>
                <w:sz w:val="20"/>
                <w:szCs w:val="20"/>
              </w:rPr>
              <w:t xml:space="preserve"> </w:t>
            </w:r>
            <w:r w:rsidRPr="008D6DD0">
              <w:rPr>
                <w:rStyle w:val="Teksttreci0"/>
                <w:rFonts w:ascii="Lato" w:hAnsi="Lato"/>
                <w:sz w:val="20"/>
                <w:szCs w:val="20"/>
              </w:rPr>
              <w:t>mundurowych, na temat zaburzeń otępiennych</w:t>
            </w:r>
          </w:p>
        </w:tc>
        <w:tc>
          <w:tcPr>
            <w:tcW w:w="841" w:type="pct"/>
            <w:tcBorders>
              <w:top w:val="single" w:sz="4" w:space="0" w:color="auto"/>
              <w:left w:val="single" w:sz="4" w:space="0" w:color="auto"/>
            </w:tcBorders>
            <w:shd w:val="clear" w:color="auto" w:fill="FFFFFF" w:themeFill="background1"/>
            <w:vAlign w:val="center"/>
          </w:tcPr>
          <w:p w14:paraId="0F9C187B" w14:textId="58A683EF"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Przygotowanie i przeprowadzenie szkoleń on-line dla przedstawicieli zawodów niemedycznych, w tym przedstawicieli służb mundurowych, na temat zaburzeń</w:t>
            </w:r>
            <w:r w:rsidRPr="008D6DD0">
              <w:rPr>
                <w:rFonts w:ascii="Lato" w:hAnsi="Lato"/>
                <w:sz w:val="20"/>
                <w:szCs w:val="20"/>
              </w:rPr>
              <w:t xml:space="preserve"> </w:t>
            </w:r>
            <w:r w:rsidRPr="008D6DD0">
              <w:rPr>
                <w:rStyle w:val="Teksttreci0"/>
                <w:rFonts w:ascii="Lato" w:hAnsi="Lato"/>
                <w:sz w:val="20"/>
                <w:szCs w:val="20"/>
              </w:rPr>
              <w:t>otępiennych oraz przeprowadzenie szkoleń w formie tradycyjnej/ wydanie publikacji.</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7263CED8" w14:textId="226D7AB8"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Należy zwrócić uwagę, aby materiały w wersji </w:t>
            </w:r>
            <w:r w:rsidRPr="008D6DD0">
              <w:rPr>
                <w:rStyle w:val="Teksttreci0"/>
                <w:rFonts w:ascii="Lato" w:hAnsi="Lato"/>
                <w:sz w:val="20"/>
                <w:szCs w:val="20"/>
                <w:lang w:val="fr-FR" w:eastAsia="fr-FR" w:bidi="fr-FR"/>
              </w:rPr>
              <w:t xml:space="preserve">online </w:t>
            </w:r>
            <w:r w:rsidRPr="008D6DD0">
              <w:rPr>
                <w:rStyle w:val="Teksttreci0"/>
                <w:rFonts w:ascii="Lato" w:hAnsi="Lato"/>
                <w:sz w:val="20"/>
                <w:szCs w:val="20"/>
              </w:rPr>
              <w:t>miały swój odpowiednik w wersji tradycyjnej ze względu na wykluczenie cyfrowe seniorów.</w:t>
            </w:r>
          </w:p>
        </w:tc>
        <w:tc>
          <w:tcPr>
            <w:tcW w:w="869" w:type="pct"/>
            <w:shd w:val="clear" w:color="auto" w:fill="FFFFFF" w:themeFill="background1"/>
            <w:vAlign w:val="center"/>
          </w:tcPr>
          <w:p w14:paraId="177DC307" w14:textId="17F54FA6"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4EAF9C1D"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otrzymuje brzmienie: Przygotowanie i przeprowadzenie szkoleń dla przedstawicieli zawodów niemedycznych, w tym przedstawicieli służb mundurowych, na temat zaburzeń otępiennych</w:t>
            </w:r>
          </w:p>
          <w:p w14:paraId="1F0688E0"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Decyzja o formie prowadzenia szkoleń zostanie podjęta przez ich organizatora z uwzględnieniem efektywności ich prowadzenia oraz możliwości organizacyjnych i kosztowych.</w:t>
            </w:r>
          </w:p>
          <w:p w14:paraId="7A031C17" w14:textId="650FAE1D"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Należy jednak wskazać, że przedmiotowe działanie nie jest skierowane do seniorów. </w:t>
            </w:r>
          </w:p>
        </w:tc>
      </w:tr>
      <w:tr w:rsidR="00F60BAF" w:rsidRPr="008D6DD0" w14:paraId="196E2D57" w14:textId="77777777" w:rsidTr="001F4579">
        <w:trPr>
          <w:trHeight w:val="375"/>
        </w:trPr>
        <w:tc>
          <w:tcPr>
            <w:tcW w:w="195" w:type="pct"/>
            <w:shd w:val="clear" w:color="auto" w:fill="FFFFFF" w:themeFill="background1"/>
            <w:vAlign w:val="center"/>
          </w:tcPr>
          <w:p w14:paraId="5E5B17BA"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7AA2A36" w14:textId="02CFA2B0"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tcBorders>
            <w:shd w:val="clear" w:color="auto" w:fill="FFFFFF" w:themeFill="background1"/>
            <w:vAlign w:val="center"/>
          </w:tcPr>
          <w:p w14:paraId="06224C30" w14:textId="5D09B863" w:rsidR="00F60BAF" w:rsidRPr="008D6DD0" w:rsidRDefault="00F60BAF" w:rsidP="00F60BAF">
            <w:pPr>
              <w:spacing w:line="240" w:lineRule="auto"/>
              <w:rPr>
                <w:rFonts w:ascii="Lato" w:hAnsi="Lato"/>
                <w:bCs/>
                <w:sz w:val="20"/>
                <w:szCs w:val="20"/>
              </w:rPr>
            </w:pPr>
            <w:proofErr w:type="spellStart"/>
            <w:r w:rsidRPr="008D6DD0">
              <w:rPr>
                <w:rStyle w:val="Teksttreci0"/>
                <w:rFonts w:ascii="Lato" w:hAnsi="Lato"/>
                <w:sz w:val="20"/>
                <w:szCs w:val="20"/>
              </w:rPr>
              <w:t>Str</w:t>
            </w:r>
            <w:proofErr w:type="spellEnd"/>
            <w:r w:rsidRPr="008D6DD0">
              <w:rPr>
                <w:rStyle w:val="Teksttreci0"/>
                <w:rFonts w:ascii="Lato" w:hAnsi="Lato"/>
                <w:sz w:val="20"/>
                <w:szCs w:val="20"/>
              </w:rPr>
              <w:t xml:space="preserve"> 30</w:t>
            </w:r>
          </w:p>
        </w:tc>
        <w:tc>
          <w:tcPr>
            <w:tcW w:w="644" w:type="pct"/>
            <w:tcBorders>
              <w:top w:val="single" w:sz="4" w:space="0" w:color="auto"/>
              <w:left w:val="single" w:sz="4" w:space="0" w:color="auto"/>
            </w:tcBorders>
            <w:shd w:val="clear" w:color="auto" w:fill="FFFFFF" w:themeFill="background1"/>
            <w:vAlign w:val="center"/>
          </w:tcPr>
          <w:p w14:paraId="6CD1767F" w14:textId="2195DAA2"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Wczesna depresja jest czynnikiem ryzyka dla rozwoju otępień (w tym</w:t>
            </w:r>
            <w:r w:rsidRPr="008D6DD0">
              <w:rPr>
                <w:rFonts w:ascii="Lato" w:hAnsi="Lato"/>
                <w:sz w:val="20"/>
                <w:szCs w:val="20"/>
              </w:rPr>
              <w:t xml:space="preserve"> </w:t>
            </w:r>
            <w:r w:rsidRPr="008D6DD0">
              <w:rPr>
                <w:rStyle w:val="Teksttreci0"/>
                <w:rFonts w:ascii="Lato" w:hAnsi="Lato"/>
                <w:sz w:val="20"/>
                <w:szCs w:val="20"/>
              </w:rPr>
              <w:t>choroby Alzheimera) w późniejszym wieku</w:t>
            </w:r>
          </w:p>
        </w:tc>
        <w:tc>
          <w:tcPr>
            <w:tcW w:w="841" w:type="pct"/>
            <w:tcBorders>
              <w:top w:val="single" w:sz="4" w:space="0" w:color="auto"/>
              <w:left w:val="single" w:sz="4" w:space="0" w:color="auto"/>
            </w:tcBorders>
            <w:shd w:val="clear" w:color="auto" w:fill="FFFFFF" w:themeFill="background1"/>
            <w:vAlign w:val="center"/>
          </w:tcPr>
          <w:p w14:paraId="3ABBD4A8" w14:textId="1F9F71C1" w:rsidR="00F60BAF" w:rsidRPr="008D6DD0" w:rsidRDefault="00F60BAF" w:rsidP="00F60BAF">
            <w:pPr>
              <w:spacing w:after="0" w:line="240" w:lineRule="auto"/>
              <w:rPr>
                <w:rFonts w:ascii="Lato" w:hAnsi="Lato"/>
                <w:sz w:val="20"/>
                <w:szCs w:val="20"/>
              </w:rPr>
            </w:pPr>
            <w:r w:rsidRPr="008D6DD0">
              <w:rPr>
                <w:rStyle w:val="Teksttreci0"/>
                <w:rFonts w:ascii="Lato" w:hAnsi="Lato"/>
                <w:sz w:val="20"/>
                <w:szCs w:val="20"/>
              </w:rPr>
              <w:t>Depresja wyprzedza również chorobę Parkinsona oraz inne choroby</w:t>
            </w:r>
            <w:r w:rsidRPr="008D6DD0">
              <w:rPr>
                <w:rFonts w:ascii="Lato" w:hAnsi="Lato"/>
                <w:sz w:val="20"/>
                <w:szCs w:val="20"/>
              </w:rPr>
              <w:t xml:space="preserve"> </w:t>
            </w:r>
            <w:r w:rsidRPr="008D6DD0">
              <w:rPr>
                <w:rStyle w:val="Teksttreci0"/>
                <w:rFonts w:ascii="Lato" w:hAnsi="Lato"/>
                <w:sz w:val="20"/>
                <w:szCs w:val="20"/>
              </w:rPr>
              <w:t>neurodegeneracyjne.</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52DA07DF" w14:textId="6FCE0CDF"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Konieczna jest wszechstronna diagnostyka w przypadku wystąpienia depresji.</w:t>
            </w:r>
          </w:p>
        </w:tc>
        <w:tc>
          <w:tcPr>
            <w:tcW w:w="869" w:type="pct"/>
            <w:shd w:val="clear" w:color="auto" w:fill="FFFFFF" w:themeFill="background1"/>
            <w:vAlign w:val="center"/>
          </w:tcPr>
          <w:p w14:paraId="116CE3DC" w14:textId="58BC38A0" w:rsidR="00F60BAF" w:rsidRPr="008D6DD0" w:rsidRDefault="00F60BAF" w:rsidP="00F60BAF">
            <w:pPr>
              <w:spacing w:line="240" w:lineRule="auto"/>
              <w:rPr>
                <w:rFonts w:ascii="Lato" w:hAnsi="Lato"/>
                <w:bCs/>
                <w:sz w:val="20"/>
                <w:szCs w:val="20"/>
              </w:rPr>
            </w:pPr>
            <w:r w:rsidRPr="008D6DD0">
              <w:rPr>
                <w:rFonts w:ascii="Lato" w:hAnsi="Lato"/>
                <w:bCs/>
                <w:sz w:val="20"/>
                <w:szCs w:val="20"/>
              </w:rPr>
              <w:t>Komentarz</w:t>
            </w:r>
          </w:p>
        </w:tc>
      </w:tr>
      <w:tr w:rsidR="00F60BAF" w:rsidRPr="008D6DD0" w14:paraId="0DC58535" w14:textId="77777777" w:rsidTr="001F4579">
        <w:trPr>
          <w:trHeight w:val="375"/>
        </w:trPr>
        <w:tc>
          <w:tcPr>
            <w:tcW w:w="195" w:type="pct"/>
            <w:shd w:val="clear" w:color="auto" w:fill="FFFFFF" w:themeFill="background1"/>
            <w:vAlign w:val="center"/>
          </w:tcPr>
          <w:p w14:paraId="32CE21D9"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8F54100" w14:textId="1674D7E4"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tcBorders>
            <w:shd w:val="clear" w:color="auto" w:fill="FFFFFF" w:themeFill="background1"/>
            <w:vAlign w:val="center"/>
          </w:tcPr>
          <w:p w14:paraId="63CB5532" w14:textId="140E0C31"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Działanie 2.2.1</w:t>
            </w:r>
          </w:p>
        </w:tc>
        <w:tc>
          <w:tcPr>
            <w:tcW w:w="644" w:type="pct"/>
            <w:tcBorders>
              <w:top w:val="single" w:sz="4" w:space="0" w:color="auto"/>
              <w:left w:val="single" w:sz="4" w:space="0" w:color="auto"/>
            </w:tcBorders>
            <w:shd w:val="clear" w:color="auto" w:fill="FFFFFF" w:themeFill="background1"/>
            <w:vAlign w:val="center"/>
          </w:tcPr>
          <w:p w14:paraId="0A9041D9" w14:textId="326AFE77" w:rsidR="00F60BAF" w:rsidRPr="008D6DD0" w:rsidRDefault="00F60BAF" w:rsidP="00F60BAF">
            <w:pPr>
              <w:spacing w:after="0" w:line="240" w:lineRule="auto"/>
              <w:rPr>
                <w:rFonts w:ascii="Lato" w:hAnsi="Lato"/>
                <w:sz w:val="20"/>
                <w:szCs w:val="20"/>
              </w:rPr>
            </w:pPr>
            <w:r w:rsidRPr="008D6DD0">
              <w:rPr>
                <w:rStyle w:val="Teksttreci0"/>
                <w:rFonts w:ascii="Lato" w:hAnsi="Lato"/>
                <w:color w:val="auto"/>
                <w:sz w:val="20"/>
                <w:szCs w:val="20"/>
              </w:rPr>
              <w:t>Przygotowywanie rekomendacji na temat działań wspierających prewencję chorób</w:t>
            </w:r>
            <w:r w:rsidRPr="008D6DD0">
              <w:rPr>
                <w:rFonts w:ascii="Lato" w:hAnsi="Lato"/>
                <w:sz w:val="20"/>
                <w:szCs w:val="20"/>
              </w:rPr>
              <w:t xml:space="preserve"> </w:t>
            </w:r>
            <w:r w:rsidRPr="008D6DD0">
              <w:rPr>
                <w:rStyle w:val="Teksttreci0"/>
                <w:rFonts w:ascii="Lato" w:hAnsi="Lato"/>
                <w:color w:val="auto"/>
                <w:sz w:val="20"/>
                <w:szCs w:val="20"/>
              </w:rPr>
              <w:t>otępiennych dla</w:t>
            </w:r>
            <w:r w:rsidRPr="008D6DD0">
              <w:rPr>
                <w:rFonts w:ascii="Lato" w:hAnsi="Lato"/>
                <w:sz w:val="20"/>
                <w:szCs w:val="20"/>
              </w:rPr>
              <w:t xml:space="preserve"> </w:t>
            </w:r>
            <w:r w:rsidRPr="008D6DD0">
              <w:rPr>
                <w:rStyle w:val="Teksttreci0"/>
                <w:rFonts w:ascii="Lato" w:hAnsi="Lato"/>
                <w:color w:val="auto"/>
                <w:sz w:val="20"/>
                <w:szCs w:val="20"/>
              </w:rPr>
              <w:t>jednostek</w:t>
            </w:r>
            <w:r w:rsidRPr="008D6DD0">
              <w:rPr>
                <w:rFonts w:ascii="Lato" w:hAnsi="Lato"/>
                <w:sz w:val="20"/>
                <w:szCs w:val="20"/>
              </w:rPr>
              <w:t xml:space="preserve"> </w:t>
            </w:r>
            <w:r w:rsidRPr="008D6DD0">
              <w:rPr>
                <w:rStyle w:val="Teksttreci0"/>
                <w:rFonts w:ascii="Lato" w:hAnsi="Lato"/>
                <w:color w:val="auto"/>
                <w:sz w:val="20"/>
                <w:szCs w:val="20"/>
              </w:rPr>
              <w:t>samorządu</w:t>
            </w:r>
            <w:r w:rsidRPr="008D6DD0">
              <w:rPr>
                <w:rFonts w:ascii="Lato" w:hAnsi="Lato"/>
                <w:sz w:val="20"/>
                <w:szCs w:val="20"/>
              </w:rPr>
              <w:t xml:space="preserve"> </w:t>
            </w:r>
            <w:r w:rsidRPr="008D6DD0">
              <w:rPr>
                <w:rStyle w:val="Teksttreci0"/>
                <w:rFonts w:ascii="Lato" w:hAnsi="Lato"/>
                <w:color w:val="auto"/>
                <w:sz w:val="20"/>
                <w:szCs w:val="20"/>
              </w:rPr>
              <w:t>terytorialnego i</w:t>
            </w:r>
            <w:r w:rsidRPr="008D6DD0">
              <w:rPr>
                <w:rFonts w:ascii="Lato" w:hAnsi="Lato"/>
                <w:sz w:val="20"/>
                <w:szCs w:val="20"/>
              </w:rPr>
              <w:t xml:space="preserve"> </w:t>
            </w:r>
            <w:r w:rsidRPr="008D6DD0">
              <w:rPr>
                <w:rStyle w:val="Teksttreci0"/>
                <w:rFonts w:ascii="Lato" w:hAnsi="Lato"/>
                <w:color w:val="auto"/>
                <w:sz w:val="20"/>
                <w:szCs w:val="20"/>
              </w:rPr>
              <w:t>organizacji</w:t>
            </w:r>
            <w:r w:rsidRPr="008D6DD0">
              <w:rPr>
                <w:rFonts w:ascii="Lato" w:hAnsi="Lato"/>
                <w:sz w:val="20"/>
                <w:szCs w:val="20"/>
              </w:rPr>
              <w:t xml:space="preserve"> </w:t>
            </w:r>
            <w:r w:rsidRPr="008D6DD0">
              <w:rPr>
                <w:rStyle w:val="Teksttreci0"/>
                <w:rFonts w:ascii="Lato" w:hAnsi="Lato"/>
                <w:color w:val="auto"/>
                <w:sz w:val="20"/>
                <w:szCs w:val="20"/>
              </w:rPr>
              <w:t>aktywności</w:t>
            </w:r>
            <w:r w:rsidRPr="008D6DD0">
              <w:rPr>
                <w:rFonts w:ascii="Lato" w:hAnsi="Lato"/>
                <w:sz w:val="20"/>
                <w:szCs w:val="20"/>
              </w:rPr>
              <w:t xml:space="preserve"> </w:t>
            </w:r>
            <w:r w:rsidRPr="008D6DD0">
              <w:rPr>
                <w:rStyle w:val="Teksttreci0"/>
                <w:rFonts w:ascii="Lato" w:hAnsi="Lato"/>
                <w:color w:val="auto"/>
                <w:sz w:val="20"/>
                <w:szCs w:val="20"/>
              </w:rPr>
              <w:t>lokalnej</w:t>
            </w:r>
            <w:r w:rsidRPr="008D6DD0">
              <w:rPr>
                <w:rFonts w:ascii="Lato" w:hAnsi="Lato"/>
                <w:sz w:val="20"/>
                <w:szCs w:val="20"/>
              </w:rPr>
              <w:t xml:space="preserve"> </w:t>
            </w:r>
            <w:r w:rsidRPr="008D6DD0">
              <w:rPr>
                <w:rStyle w:val="Teksttreci0"/>
                <w:rFonts w:ascii="Lato" w:hAnsi="Lato"/>
                <w:color w:val="auto"/>
                <w:sz w:val="20"/>
                <w:szCs w:val="20"/>
              </w:rPr>
              <w:t>(Koła Gospodyń Wiejskich, Lokalne Grupy Działania)</w:t>
            </w:r>
          </w:p>
        </w:tc>
        <w:tc>
          <w:tcPr>
            <w:tcW w:w="841" w:type="pct"/>
            <w:tcBorders>
              <w:top w:val="single" w:sz="4" w:space="0" w:color="auto"/>
              <w:left w:val="single" w:sz="4" w:space="0" w:color="auto"/>
            </w:tcBorders>
            <w:shd w:val="clear" w:color="auto" w:fill="FFFFFF" w:themeFill="background1"/>
            <w:vAlign w:val="center"/>
          </w:tcPr>
          <w:p w14:paraId="5B3ADDC6" w14:textId="29606A5F" w:rsidR="00F60BAF" w:rsidRPr="008D6DD0" w:rsidRDefault="00F60BAF" w:rsidP="00F60BAF">
            <w:pPr>
              <w:spacing w:after="0" w:line="240" w:lineRule="auto"/>
              <w:rPr>
                <w:rFonts w:ascii="Lato" w:hAnsi="Lato"/>
                <w:sz w:val="20"/>
                <w:szCs w:val="20"/>
              </w:rPr>
            </w:pPr>
            <w:r w:rsidRPr="008D6DD0">
              <w:rPr>
                <w:rStyle w:val="Teksttreci0"/>
                <w:rFonts w:ascii="Lato" w:hAnsi="Lato"/>
                <w:color w:val="auto"/>
                <w:sz w:val="20"/>
                <w:szCs w:val="20"/>
              </w:rPr>
              <w:t>Przygotowywanie we współpracy z organizacjami pozarządowymi rekomendacji na temat działań wspierających prewencję chorób</w:t>
            </w:r>
            <w:r w:rsidRPr="008D6DD0">
              <w:rPr>
                <w:rFonts w:ascii="Lato" w:hAnsi="Lato"/>
                <w:sz w:val="20"/>
                <w:szCs w:val="20"/>
              </w:rPr>
              <w:t xml:space="preserve"> </w:t>
            </w:r>
            <w:r w:rsidRPr="008D6DD0">
              <w:rPr>
                <w:rStyle w:val="Teksttreci0"/>
                <w:rFonts w:ascii="Lato" w:hAnsi="Lato"/>
                <w:color w:val="auto"/>
                <w:sz w:val="20"/>
                <w:szCs w:val="20"/>
              </w:rPr>
              <w:t>otępiennych dla jednostek samorządu terytorialnego i organizacji aktywności lokalnej</w:t>
            </w:r>
            <w:r w:rsidRPr="008D6DD0">
              <w:rPr>
                <w:rFonts w:ascii="Lato" w:hAnsi="Lato"/>
                <w:sz w:val="20"/>
                <w:szCs w:val="20"/>
              </w:rPr>
              <w:t xml:space="preserve"> </w:t>
            </w:r>
            <w:r w:rsidRPr="008D6DD0">
              <w:rPr>
                <w:rStyle w:val="Teksttreci0"/>
                <w:rFonts w:ascii="Lato" w:hAnsi="Lato"/>
                <w:color w:val="auto"/>
                <w:sz w:val="20"/>
                <w:szCs w:val="20"/>
              </w:rPr>
              <w:t>(Koła Gospodyń Wiejskich, Lokalne Grupy Działania)</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7C5ADAC1" w14:textId="1131C3F2"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 xml:space="preserve">Organizacje pozarządowe pracujące na co dzień z osobami z chorobami otępiennymi są cennym źródłem informacji. Wykorzystanie wzorców stosowanych na świecie, np. opracowanych przez </w:t>
            </w:r>
            <w:proofErr w:type="spellStart"/>
            <w:r w:rsidRPr="008D6DD0">
              <w:rPr>
                <w:rStyle w:val="Teksttreci0"/>
                <w:rFonts w:ascii="Lato" w:hAnsi="Lato"/>
                <w:color w:val="auto"/>
                <w:sz w:val="20"/>
                <w:szCs w:val="20"/>
              </w:rPr>
              <w:t>Teepę</w:t>
            </w:r>
            <w:proofErr w:type="spellEnd"/>
            <w:r w:rsidRPr="008D6DD0">
              <w:rPr>
                <w:rStyle w:val="Teksttreci0"/>
                <w:rFonts w:ascii="Lato" w:hAnsi="Lato"/>
                <w:color w:val="auto"/>
                <w:sz w:val="20"/>
                <w:szCs w:val="20"/>
              </w:rPr>
              <w:t xml:space="preserve"> </w:t>
            </w:r>
            <w:proofErr w:type="spellStart"/>
            <w:r w:rsidRPr="008D6DD0">
              <w:rPr>
                <w:rStyle w:val="Teksttreci0"/>
                <w:rFonts w:ascii="Lato" w:hAnsi="Lato"/>
                <w:color w:val="auto"/>
                <w:sz w:val="20"/>
                <w:szCs w:val="20"/>
              </w:rPr>
              <w:t>Snow</w:t>
            </w:r>
            <w:proofErr w:type="spellEnd"/>
            <w:r w:rsidRPr="008D6DD0">
              <w:rPr>
                <w:rStyle w:val="Teksttreci0"/>
                <w:rFonts w:ascii="Lato" w:hAnsi="Lato"/>
                <w:color w:val="auto"/>
                <w:sz w:val="20"/>
                <w:szCs w:val="20"/>
              </w:rPr>
              <w:t xml:space="preserve"> </w:t>
            </w:r>
            <w:r w:rsidRPr="008D6DD0">
              <w:rPr>
                <w:rStyle w:val="Teksttreci0"/>
                <w:rFonts w:ascii="Lato" w:hAnsi="Lato"/>
                <w:color w:val="auto"/>
                <w:sz w:val="20"/>
                <w:szCs w:val="20"/>
                <w:lang w:val="fr-FR" w:eastAsia="fr-FR" w:bidi="fr-FR"/>
              </w:rPr>
              <w:t xml:space="preserve">(Positive </w:t>
            </w:r>
            <w:proofErr w:type="spellStart"/>
            <w:r w:rsidRPr="008D6DD0">
              <w:rPr>
                <w:rStyle w:val="Teksttreci0"/>
                <w:rFonts w:ascii="Lato" w:hAnsi="Lato"/>
                <w:color w:val="auto"/>
                <w:sz w:val="20"/>
                <w:szCs w:val="20"/>
              </w:rPr>
              <w:t>Approach</w:t>
            </w:r>
            <w:proofErr w:type="spellEnd"/>
            <w:r w:rsidRPr="008D6DD0">
              <w:rPr>
                <w:rStyle w:val="Teksttreci0"/>
                <w:rFonts w:ascii="Lato" w:hAnsi="Lato"/>
                <w:color w:val="auto"/>
                <w:sz w:val="20"/>
                <w:szCs w:val="20"/>
              </w:rPr>
              <w:t xml:space="preserve"> to </w:t>
            </w:r>
            <w:proofErr w:type="spellStart"/>
            <w:r w:rsidRPr="008D6DD0">
              <w:rPr>
                <w:rStyle w:val="Teksttreci0"/>
                <w:rFonts w:ascii="Lato" w:hAnsi="Lato"/>
                <w:color w:val="auto"/>
                <w:sz w:val="20"/>
                <w:szCs w:val="20"/>
              </w:rPr>
              <w:t>Care</w:t>
            </w:r>
            <w:proofErr w:type="spellEnd"/>
            <w:r w:rsidRPr="008D6DD0">
              <w:rPr>
                <w:rStyle w:val="Teksttreci0"/>
                <w:rFonts w:ascii="Lato" w:hAnsi="Lato"/>
                <w:color w:val="auto"/>
                <w:sz w:val="20"/>
                <w:szCs w:val="20"/>
              </w:rPr>
              <w:t>).</w:t>
            </w:r>
          </w:p>
        </w:tc>
        <w:tc>
          <w:tcPr>
            <w:tcW w:w="869" w:type="pct"/>
            <w:shd w:val="clear" w:color="auto" w:fill="FFFFFF" w:themeFill="background1"/>
            <w:vAlign w:val="center"/>
          </w:tcPr>
          <w:p w14:paraId="1F7ED3CF" w14:textId="77777777" w:rsidR="00F60BAF" w:rsidRPr="008D6DD0" w:rsidRDefault="008E7C67" w:rsidP="00F60BAF">
            <w:pPr>
              <w:spacing w:line="240" w:lineRule="auto"/>
              <w:rPr>
                <w:rFonts w:ascii="Lato" w:hAnsi="Lato"/>
                <w:b/>
                <w:sz w:val="20"/>
                <w:szCs w:val="20"/>
              </w:rPr>
            </w:pPr>
            <w:r w:rsidRPr="008D6DD0">
              <w:rPr>
                <w:rFonts w:ascii="Lato" w:hAnsi="Lato"/>
                <w:b/>
                <w:sz w:val="20"/>
                <w:szCs w:val="20"/>
              </w:rPr>
              <w:t>Uwaga uwzględniona</w:t>
            </w:r>
          </w:p>
          <w:p w14:paraId="0441BC10" w14:textId="188DC492" w:rsidR="008E7C67" w:rsidRPr="008D6DD0" w:rsidRDefault="008E7C67" w:rsidP="008E7C67">
            <w:pPr>
              <w:spacing w:line="240" w:lineRule="auto"/>
              <w:rPr>
                <w:rFonts w:ascii="Lato" w:hAnsi="Lato"/>
                <w:bCs/>
                <w:sz w:val="20"/>
                <w:szCs w:val="20"/>
              </w:rPr>
            </w:pPr>
            <w:r w:rsidRPr="008D6DD0">
              <w:rPr>
                <w:rFonts w:ascii="Lato" w:hAnsi="Lato"/>
                <w:bCs/>
                <w:sz w:val="20"/>
                <w:szCs w:val="20"/>
              </w:rPr>
              <w:t>Rozszerzenie grupy podmiotów współpracujących przy realizacji działania 2.2.1:</w:t>
            </w:r>
          </w:p>
          <w:p w14:paraId="4487188C" w14:textId="213D7FAE" w:rsidR="008E7C67" w:rsidRPr="008D6DD0" w:rsidRDefault="008E7C67" w:rsidP="008E7C67">
            <w:pPr>
              <w:spacing w:line="240" w:lineRule="auto"/>
              <w:rPr>
                <w:rFonts w:ascii="Lato" w:hAnsi="Lato"/>
                <w:b/>
                <w:sz w:val="20"/>
                <w:szCs w:val="20"/>
              </w:rPr>
            </w:pPr>
            <w:r w:rsidRPr="008D6DD0">
              <w:rPr>
                <w:rFonts w:ascii="Lato" w:hAnsi="Lato"/>
                <w:bCs/>
                <w:sz w:val="20"/>
                <w:szCs w:val="20"/>
              </w:rPr>
              <w:t xml:space="preserve">Współpraca: MZ, </w:t>
            </w:r>
            <w:proofErr w:type="spellStart"/>
            <w:r w:rsidRPr="008D6DD0">
              <w:rPr>
                <w:rFonts w:ascii="Lato" w:hAnsi="Lato"/>
                <w:bCs/>
                <w:sz w:val="20"/>
                <w:szCs w:val="20"/>
              </w:rPr>
              <w:t>MRPiPS</w:t>
            </w:r>
            <w:proofErr w:type="spellEnd"/>
            <w:r w:rsidRPr="008D6DD0">
              <w:rPr>
                <w:rFonts w:ascii="Lato" w:hAnsi="Lato"/>
                <w:bCs/>
                <w:sz w:val="20"/>
                <w:szCs w:val="20"/>
              </w:rPr>
              <w:t xml:space="preserve">, </w:t>
            </w:r>
            <w:bookmarkStart w:id="70" w:name="_Hlk210290651"/>
            <w:r w:rsidRPr="008D6DD0">
              <w:rPr>
                <w:rFonts w:ascii="Lato" w:hAnsi="Lato"/>
                <w:bCs/>
                <w:sz w:val="20"/>
                <w:szCs w:val="20"/>
              </w:rPr>
              <w:t>środowiska naukowe i organizacje pozarządowe</w:t>
            </w:r>
            <w:bookmarkEnd w:id="70"/>
          </w:p>
        </w:tc>
      </w:tr>
      <w:tr w:rsidR="00F60BAF" w:rsidRPr="008D6DD0" w14:paraId="5FCAA46D" w14:textId="77777777" w:rsidTr="001F4579">
        <w:trPr>
          <w:trHeight w:val="375"/>
        </w:trPr>
        <w:tc>
          <w:tcPr>
            <w:tcW w:w="195" w:type="pct"/>
            <w:shd w:val="clear" w:color="auto" w:fill="FFFFFF" w:themeFill="background1"/>
            <w:vAlign w:val="center"/>
          </w:tcPr>
          <w:p w14:paraId="6D940DA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DBCF59" w14:textId="58DDABF7"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02AE7EE6" w14:textId="468C2D33"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1.3.1</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7B46F0CD" w14:textId="55D300EE" w:rsidR="00F60BAF" w:rsidRPr="008D6DD0" w:rsidRDefault="00F60BAF" w:rsidP="00F60BAF">
            <w:pPr>
              <w:spacing w:after="120" w:line="240" w:lineRule="auto"/>
              <w:rPr>
                <w:rFonts w:ascii="Lato" w:hAnsi="Lato"/>
                <w:sz w:val="20"/>
                <w:szCs w:val="20"/>
              </w:rPr>
            </w:pPr>
            <w:r w:rsidRPr="008D6DD0">
              <w:rPr>
                <w:rStyle w:val="Teksttreci0"/>
                <w:rFonts w:ascii="Lato" w:hAnsi="Lato"/>
                <w:color w:val="auto"/>
                <w:sz w:val="20"/>
                <w:szCs w:val="20"/>
              </w:rPr>
              <w:t>Działanie</w:t>
            </w:r>
            <w:r w:rsidRPr="008D6DD0">
              <w:rPr>
                <w:rFonts w:ascii="Lato" w:hAnsi="Lato"/>
                <w:sz w:val="20"/>
                <w:szCs w:val="20"/>
              </w:rPr>
              <w:t xml:space="preserve"> </w:t>
            </w:r>
            <w:proofErr w:type="spellStart"/>
            <w:r w:rsidRPr="008D6DD0">
              <w:rPr>
                <w:rStyle w:val="Teksttreci0"/>
                <w:rFonts w:ascii="Lato" w:hAnsi="Lato"/>
                <w:color w:val="auto"/>
                <w:sz w:val="20"/>
                <w:szCs w:val="20"/>
              </w:rPr>
              <w:t>bezkosztowe</w:t>
            </w:r>
            <w:proofErr w:type="spellEnd"/>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6B90F1F7" w14:textId="6516BEE5"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Należy wskazać źródło finansowania</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F8D7D" w14:textId="34A63321"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Potrzebne jest stworzenie materiałów dla uczniów szkół ponadpodstawowych.</w:t>
            </w:r>
          </w:p>
        </w:tc>
        <w:tc>
          <w:tcPr>
            <w:tcW w:w="869" w:type="pct"/>
            <w:shd w:val="clear" w:color="auto" w:fill="FFFFFF" w:themeFill="background1"/>
            <w:vAlign w:val="center"/>
          </w:tcPr>
          <w:p w14:paraId="27902771" w14:textId="77777777" w:rsidR="0079352B" w:rsidRPr="008D6DD0" w:rsidRDefault="0079352B" w:rsidP="0079352B">
            <w:pPr>
              <w:spacing w:line="240" w:lineRule="auto"/>
              <w:rPr>
                <w:rFonts w:ascii="Lato" w:hAnsi="Lato"/>
                <w:b/>
                <w:bCs/>
                <w:sz w:val="20"/>
                <w:szCs w:val="20"/>
              </w:rPr>
            </w:pPr>
            <w:r w:rsidRPr="008D6DD0">
              <w:rPr>
                <w:rFonts w:ascii="Lato" w:hAnsi="Lato"/>
                <w:b/>
                <w:bCs/>
                <w:sz w:val="20"/>
                <w:szCs w:val="20"/>
              </w:rPr>
              <w:t>Uwaga nieuwzględniona</w:t>
            </w:r>
          </w:p>
          <w:p w14:paraId="6045E294" w14:textId="77777777" w:rsidR="0079352B" w:rsidRPr="008D6DD0" w:rsidRDefault="0079352B" w:rsidP="0079352B">
            <w:pPr>
              <w:spacing w:line="240" w:lineRule="auto"/>
              <w:rPr>
                <w:rFonts w:ascii="Lato" w:hAnsi="Lato"/>
                <w:sz w:val="20"/>
                <w:szCs w:val="20"/>
              </w:rPr>
            </w:pPr>
            <w:r w:rsidRPr="008D6DD0">
              <w:rPr>
                <w:rFonts w:ascii="Lato" w:hAnsi="Lato"/>
                <w:sz w:val="20"/>
                <w:szCs w:val="20"/>
              </w:rPr>
              <w:t>Stanowisko MEN</w:t>
            </w:r>
          </w:p>
          <w:p w14:paraId="2E03B885" w14:textId="7412415F" w:rsidR="00F60BAF" w:rsidRPr="008D6DD0" w:rsidRDefault="0079352B" w:rsidP="0079352B">
            <w:pPr>
              <w:spacing w:line="240" w:lineRule="auto"/>
              <w:rPr>
                <w:rFonts w:ascii="Lato" w:hAnsi="Lato"/>
                <w:bCs/>
                <w:sz w:val="20"/>
                <w:szCs w:val="20"/>
              </w:rPr>
            </w:pPr>
            <w:r w:rsidRPr="008D6DD0">
              <w:rPr>
                <w:rFonts w:ascii="Lato" w:hAnsi="Lato"/>
                <w:sz w:val="20"/>
                <w:szCs w:val="20"/>
              </w:rPr>
              <w:t>Nie planujemy działań mających na celu opracowanie/adaptację/tłumaczenie materiałów edukacyjnych/informacyjnych  na temat chorób otępiennych.</w:t>
            </w:r>
          </w:p>
        </w:tc>
      </w:tr>
      <w:tr w:rsidR="00F60BAF" w:rsidRPr="008D6DD0" w14:paraId="2D9FC53D" w14:textId="77777777" w:rsidTr="001F4579">
        <w:trPr>
          <w:trHeight w:val="375"/>
        </w:trPr>
        <w:tc>
          <w:tcPr>
            <w:tcW w:w="195" w:type="pct"/>
            <w:shd w:val="clear" w:color="auto" w:fill="FFFFFF" w:themeFill="background1"/>
            <w:vAlign w:val="center"/>
          </w:tcPr>
          <w:p w14:paraId="7C12C8D4"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7AF680B" w14:textId="46FBE6EE"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1F377817" w14:textId="423BDD53"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Działanie 1.4.1 </w:t>
            </w:r>
          </w:p>
        </w:tc>
        <w:tc>
          <w:tcPr>
            <w:tcW w:w="644" w:type="pct"/>
            <w:shd w:val="clear" w:color="auto" w:fill="FFFFFF" w:themeFill="background1"/>
            <w:vAlign w:val="center"/>
          </w:tcPr>
          <w:p w14:paraId="2E06DB34" w14:textId="0CE559C3" w:rsidR="00F60BAF" w:rsidRPr="008D6DD0" w:rsidRDefault="00F60BAF" w:rsidP="00F60BAF">
            <w:pPr>
              <w:pStyle w:val="Default"/>
              <w:rPr>
                <w:rFonts w:ascii="Lato" w:hAnsi="Lato"/>
                <w:sz w:val="20"/>
                <w:szCs w:val="20"/>
              </w:rPr>
            </w:pPr>
            <w:r w:rsidRPr="008D6DD0">
              <w:rPr>
                <w:rFonts w:ascii="Lato" w:hAnsi="Lato"/>
                <w:sz w:val="20"/>
                <w:szCs w:val="20"/>
              </w:rPr>
              <w:t>Przygotowanie praktycznych materia</w:t>
            </w:r>
            <w:r w:rsidRPr="008D6DD0">
              <w:rPr>
                <w:rFonts w:ascii="Lato" w:hAnsi="Lato" w:cs="Arial"/>
                <w:sz w:val="20"/>
                <w:szCs w:val="20"/>
              </w:rPr>
              <w:t>ł</w:t>
            </w:r>
            <w:r w:rsidRPr="008D6DD0">
              <w:rPr>
                <w:rFonts w:ascii="Lato" w:hAnsi="Lato"/>
                <w:sz w:val="20"/>
                <w:szCs w:val="20"/>
              </w:rPr>
              <w:t>ów informacyjnych dla przedstawicieli zawodów niemedycznych, w tym s</w:t>
            </w:r>
            <w:r w:rsidRPr="008D6DD0">
              <w:rPr>
                <w:rFonts w:ascii="Lato" w:hAnsi="Lato" w:cs="Arial"/>
                <w:sz w:val="20"/>
                <w:szCs w:val="20"/>
              </w:rPr>
              <w:t>ł</w:t>
            </w:r>
            <w:r w:rsidRPr="008D6DD0">
              <w:rPr>
                <w:rFonts w:ascii="Lato" w:hAnsi="Lato"/>
                <w:sz w:val="20"/>
                <w:szCs w:val="20"/>
              </w:rPr>
              <w:t>u</w:t>
            </w:r>
            <w:r w:rsidRPr="008D6DD0">
              <w:rPr>
                <w:rFonts w:ascii="Lato" w:hAnsi="Lato" w:cs="Arial"/>
                <w:sz w:val="20"/>
                <w:szCs w:val="20"/>
              </w:rPr>
              <w:t>ż</w:t>
            </w:r>
            <w:r w:rsidRPr="008D6DD0">
              <w:rPr>
                <w:rFonts w:ascii="Lato" w:hAnsi="Lato"/>
                <w:sz w:val="20"/>
                <w:szCs w:val="20"/>
              </w:rPr>
              <w:t>b mundurowych (policji, stra</w:t>
            </w:r>
            <w:r w:rsidRPr="008D6DD0">
              <w:rPr>
                <w:rFonts w:ascii="Lato" w:hAnsi="Lato" w:cs="Arial"/>
                <w:sz w:val="20"/>
                <w:szCs w:val="20"/>
              </w:rPr>
              <w:t>ż</w:t>
            </w:r>
            <w:r w:rsidRPr="008D6DD0">
              <w:rPr>
                <w:rFonts w:ascii="Lato" w:hAnsi="Lato"/>
                <w:sz w:val="20"/>
                <w:szCs w:val="20"/>
              </w:rPr>
              <w:t>y miejskiej, stra</w:t>
            </w:r>
            <w:r w:rsidRPr="008D6DD0">
              <w:rPr>
                <w:rFonts w:ascii="Lato" w:hAnsi="Lato" w:cs="Arial"/>
                <w:sz w:val="20"/>
                <w:szCs w:val="20"/>
              </w:rPr>
              <w:t>ż</w:t>
            </w:r>
            <w:r w:rsidRPr="008D6DD0">
              <w:rPr>
                <w:rFonts w:ascii="Lato" w:hAnsi="Lato"/>
                <w:sz w:val="20"/>
                <w:szCs w:val="20"/>
              </w:rPr>
              <w:t>y po</w:t>
            </w:r>
            <w:r w:rsidRPr="008D6DD0">
              <w:rPr>
                <w:rFonts w:ascii="Lato" w:hAnsi="Lato" w:cs="Arial"/>
                <w:sz w:val="20"/>
                <w:szCs w:val="20"/>
              </w:rPr>
              <w:t>ż</w:t>
            </w:r>
            <w:r w:rsidRPr="008D6DD0">
              <w:rPr>
                <w:rFonts w:ascii="Lato" w:hAnsi="Lato"/>
                <w:sz w:val="20"/>
                <w:szCs w:val="20"/>
              </w:rPr>
              <w:t xml:space="preserve">arnej) pracowników administracji publicznej, pracowników sektora finansowego, </w:t>
            </w:r>
          </w:p>
        </w:tc>
        <w:tc>
          <w:tcPr>
            <w:tcW w:w="841" w:type="pct"/>
            <w:shd w:val="clear" w:color="auto" w:fill="FFFFFF" w:themeFill="background1"/>
            <w:vAlign w:val="center"/>
          </w:tcPr>
          <w:p w14:paraId="5814335B" w14:textId="524059A6" w:rsidR="00F60BAF" w:rsidRPr="008D6DD0" w:rsidRDefault="00F60BAF" w:rsidP="00F60BAF">
            <w:pPr>
              <w:spacing w:line="240" w:lineRule="auto"/>
              <w:rPr>
                <w:rFonts w:ascii="Lato" w:hAnsi="Lato"/>
                <w:bCs/>
                <w:sz w:val="20"/>
                <w:szCs w:val="20"/>
              </w:rPr>
            </w:pPr>
            <w:r w:rsidRPr="008D6DD0">
              <w:rPr>
                <w:rFonts w:ascii="Lato" w:hAnsi="Lato"/>
                <w:sz w:val="20"/>
                <w:szCs w:val="20"/>
              </w:rPr>
              <w:t>Istotne jest przeszkolenie równie</w:t>
            </w:r>
            <w:r w:rsidRPr="008D6DD0">
              <w:rPr>
                <w:rFonts w:ascii="Lato" w:hAnsi="Lato" w:cs="Arial"/>
                <w:sz w:val="20"/>
                <w:szCs w:val="20"/>
              </w:rPr>
              <w:t xml:space="preserve">ż </w:t>
            </w:r>
            <w:r w:rsidRPr="008D6DD0">
              <w:rPr>
                <w:rFonts w:ascii="Lato" w:hAnsi="Lato"/>
                <w:sz w:val="20"/>
                <w:szCs w:val="20"/>
              </w:rPr>
              <w:t xml:space="preserve">pracowników transportu publicznego </w:t>
            </w:r>
          </w:p>
        </w:tc>
        <w:tc>
          <w:tcPr>
            <w:tcW w:w="1163" w:type="pct"/>
            <w:gridSpan w:val="2"/>
            <w:shd w:val="clear" w:color="auto" w:fill="FFFFFF" w:themeFill="background1"/>
            <w:vAlign w:val="center"/>
          </w:tcPr>
          <w:p w14:paraId="1A02FF41" w14:textId="09BC0688" w:rsidR="00F60BAF" w:rsidRPr="008D6DD0" w:rsidRDefault="00F60BAF" w:rsidP="00F60BAF">
            <w:pPr>
              <w:spacing w:line="240" w:lineRule="auto"/>
              <w:rPr>
                <w:rFonts w:ascii="Lato" w:hAnsi="Lato"/>
                <w:bCs/>
                <w:sz w:val="20"/>
                <w:szCs w:val="20"/>
              </w:rPr>
            </w:pPr>
            <w:r w:rsidRPr="008D6DD0">
              <w:rPr>
                <w:rFonts w:ascii="Lato" w:hAnsi="Lato"/>
                <w:sz w:val="20"/>
                <w:szCs w:val="20"/>
              </w:rPr>
              <w:t>W sytuacji kiedy osoba chora zgubi si</w:t>
            </w:r>
            <w:r w:rsidRPr="008D6DD0">
              <w:rPr>
                <w:rFonts w:ascii="Lato" w:hAnsi="Lato" w:cs="Arial"/>
                <w:sz w:val="20"/>
                <w:szCs w:val="20"/>
              </w:rPr>
              <w:t>ę</w:t>
            </w:r>
            <w:r w:rsidRPr="008D6DD0">
              <w:rPr>
                <w:rFonts w:ascii="Lato" w:hAnsi="Lato"/>
                <w:sz w:val="20"/>
                <w:szCs w:val="20"/>
              </w:rPr>
              <w:t xml:space="preserve">, istotne jest, aby pracownicy transportu publicznego znali sposób komunikacji z osobami chorymi. </w:t>
            </w:r>
          </w:p>
        </w:tc>
        <w:tc>
          <w:tcPr>
            <w:tcW w:w="869" w:type="pct"/>
            <w:shd w:val="clear" w:color="auto" w:fill="FFFFFF" w:themeFill="background1"/>
            <w:vAlign w:val="center"/>
          </w:tcPr>
          <w:p w14:paraId="00072840" w14:textId="64656B44"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2EB5F2A4" w14:textId="77777777" w:rsidTr="001F4579">
        <w:trPr>
          <w:trHeight w:val="375"/>
        </w:trPr>
        <w:tc>
          <w:tcPr>
            <w:tcW w:w="195" w:type="pct"/>
            <w:shd w:val="clear" w:color="auto" w:fill="FFFFFF" w:themeFill="background1"/>
            <w:vAlign w:val="center"/>
          </w:tcPr>
          <w:p w14:paraId="655E928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827EC3A" w14:textId="7617B92C"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50FC1AA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Działania:</w:t>
            </w:r>
          </w:p>
          <w:p w14:paraId="448DD6E9" w14:textId="1344C9BD"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1.5.1 </w:t>
            </w:r>
          </w:p>
          <w:p w14:paraId="454BD379"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2.3.1 </w:t>
            </w:r>
          </w:p>
          <w:p w14:paraId="5C7D3A9F"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4.1.1. </w:t>
            </w:r>
          </w:p>
          <w:p w14:paraId="40F5EC5E"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4.4.1 </w:t>
            </w:r>
          </w:p>
          <w:p w14:paraId="186033BB"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5.2.1 </w:t>
            </w:r>
          </w:p>
          <w:p w14:paraId="3C3EDA4A"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5.3.1 </w:t>
            </w:r>
          </w:p>
          <w:p w14:paraId="2E9E6D33" w14:textId="3DAD4BB9" w:rsidR="00F60BAF" w:rsidRPr="008D6DD0" w:rsidRDefault="00F60BAF" w:rsidP="00F60BAF">
            <w:pPr>
              <w:spacing w:line="240" w:lineRule="auto"/>
              <w:rPr>
                <w:rFonts w:ascii="Lato" w:hAnsi="Lato"/>
                <w:bCs/>
                <w:sz w:val="20"/>
                <w:szCs w:val="20"/>
              </w:rPr>
            </w:pPr>
            <w:r w:rsidRPr="008D6DD0">
              <w:rPr>
                <w:rFonts w:ascii="Lato" w:hAnsi="Lato"/>
                <w:bCs/>
                <w:sz w:val="20"/>
                <w:szCs w:val="20"/>
              </w:rPr>
              <w:t>5.4.1</w:t>
            </w:r>
          </w:p>
        </w:tc>
        <w:tc>
          <w:tcPr>
            <w:tcW w:w="644" w:type="pct"/>
            <w:shd w:val="clear" w:color="auto" w:fill="FFFFFF" w:themeFill="background1"/>
            <w:vAlign w:val="center"/>
          </w:tcPr>
          <w:p w14:paraId="0ED00862"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5DDE5CAF" w14:textId="56F9146F" w:rsidR="00F60BAF" w:rsidRPr="008D6DD0" w:rsidRDefault="00F60BAF" w:rsidP="00F60BAF">
            <w:pPr>
              <w:spacing w:line="240" w:lineRule="auto"/>
              <w:rPr>
                <w:rFonts w:ascii="Lato" w:hAnsi="Lato"/>
                <w:bCs/>
                <w:sz w:val="20"/>
                <w:szCs w:val="20"/>
              </w:rPr>
            </w:pPr>
            <w:r w:rsidRPr="008D6DD0">
              <w:rPr>
                <w:rFonts w:ascii="Lato" w:hAnsi="Lato"/>
                <w:bCs/>
                <w:sz w:val="20"/>
                <w:szCs w:val="20"/>
              </w:rPr>
              <w:t>Włączenie organizacji pozarządowych do rekomendacji i innych procesów.</w:t>
            </w:r>
          </w:p>
        </w:tc>
        <w:tc>
          <w:tcPr>
            <w:tcW w:w="1163" w:type="pct"/>
            <w:gridSpan w:val="2"/>
            <w:shd w:val="clear" w:color="auto" w:fill="FFFFFF" w:themeFill="background1"/>
            <w:vAlign w:val="center"/>
          </w:tcPr>
          <w:p w14:paraId="3696918C" w14:textId="1D53780C"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Udział strony społecznej, w tym pacjentów i opiekunów w przypadku organizacji </w:t>
            </w:r>
            <w:proofErr w:type="spellStart"/>
            <w:r w:rsidRPr="008D6DD0">
              <w:rPr>
                <w:rFonts w:ascii="Lato" w:hAnsi="Lato"/>
                <w:bCs/>
                <w:sz w:val="20"/>
                <w:szCs w:val="20"/>
              </w:rPr>
              <w:t>pacjenckich</w:t>
            </w:r>
            <w:proofErr w:type="spellEnd"/>
            <w:r w:rsidRPr="008D6DD0">
              <w:rPr>
                <w:rFonts w:ascii="Lato" w:hAnsi="Lato"/>
                <w:bCs/>
                <w:sz w:val="20"/>
                <w:szCs w:val="20"/>
              </w:rPr>
              <w:t xml:space="preserve">, w tworzeniu i realizacji Programu zwiększy jego skuteczność i akceptację społeczną, a także pozwoli zidentyfikować problemy trudniej identyfikowalne dla strony </w:t>
            </w:r>
            <w:proofErr w:type="spellStart"/>
            <w:r w:rsidRPr="008D6DD0">
              <w:rPr>
                <w:rFonts w:ascii="Lato" w:hAnsi="Lato"/>
                <w:bCs/>
                <w:sz w:val="20"/>
                <w:szCs w:val="20"/>
              </w:rPr>
              <w:t>insyttucjonalnej</w:t>
            </w:r>
            <w:proofErr w:type="spellEnd"/>
            <w:r w:rsidRPr="008D6DD0">
              <w:rPr>
                <w:rFonts w:ascii="Lato" w:hAnsi="Lato"/>
                <w:bCs/>
                <w:sz w:val="20"/>
                <w:szCs w:val="20"/>
              </w:rPr>
              <w:t>.</w:t>
            </w:r>
          </w:p>
        </w:tc>
        <w:tc>
          <w:tcPr>
            <w:tcW w:w="869" w:type="pct"/>
            <w:shd w:val="clear" w:color="auto" w:fill="FFFFFF" w:themeFill="background1"/>
            <w:vAlign w:val="center"/>
          </w:tcPr>
          <w:p w14:paraId="6D8C48B8" w14:textId="7A9E63BD" w:rsidR="00F60BAF" w:rsidRPr="008D6DD0" w:rsidRDefault="00F60BAF" w:rsidP="00F60BAF">
            <w:pPr>
              <w:pStyle w:val="Akapitzlist"/>
              <w:numPr>
                <w:ilvl w:val="2"/>
                <w:numId w:val="27"/>
              </w:numPr>
              <w:spacing w:line="240" w:lineRule="auto"/>
              <w:rPr>
                <w:rFonts w:ascii="Lato" w:hAnsi="Lato"/>
                <w:bCs/>
                <w:sz w:val="20"/>
                <w:szCs w:val="20"/>
              </w:rPr>
            </w:pPr>
            <w:r w:rsidRPr="008D6DD0">
              <w:rPr>
                <w:rFonts w:ascii="Lato" w:hAnsi="Lato"/>
                <w:bCs/>
                <w:sz w:val="20"/>
                <w:szCs w:val="20"/>
              </w:rPr>
              <w:t>– Uwaga uwzględniona.</w:t>
            </w:r>
          </w:p>
          <w:p w14:paraId="45B04E38" w14:textId="77777777" w:rsidR="00F60BAF" w:rsidRPr="008D6DD0" w:rsidRDefault="00F60BAF" w:rsidP="00F60BAF">
            <w:pPr>
              <w:pStyle w:val="Akapitzlist"/>
              <w:spacing w:line="240" w:lineRule="auto"/>
              <w:rPr>
                <w:rFonts w:ascii="Lato" w:hAnsi="Lato"/>
                <w:bCs/>
                <w:sz w:val="20"/>
                <w:szCs w:val="20"/>
              </w:rPr>
            </w:pPr>
          </w:p>
          <w:p w14:paraId="2CB4EE46" w14:textId="2C820409" w:rsidR="00F60BAF" w:rsidRPr="008D6DD0" w:rsidRDefault="00F60BAF" w:rsidP="00F60BAF">
            <w:pPr>
              <w:pStyle w:val="Akapitzlist"/>
              <w:numPr>
                <w:ilvl w:val="2"/>
                <w:numId w:val="29"/>
              </w:numPr>
              <w:spacing w:line="240" w:lineRule="auto"/>
              <w:rPr>
                <w:rFonts w:ascii="Lato" w:hAnsi="Lato"/>
                <w:bCs/>
                <w:sz w:val="20"/>
                <w:szCs w:val="20"/>
              </w:rPr>
            </w:pPr>
            <w:r w:rsidRPr="008D6DD0">
              <w:rPr>
                <w:rFonts w:ascii="Lato" w:hAnsi="Lato"/>
                <w:bCs/>
                <w:sz w:val="20"/>
                <w:szCs w:val="20"/>
              </w:rPr>
              <w:t xml:space="preserve">– Uwaga częściowo uwzględniona. Ze względu na to, że działanie ma przede wszystkim charakter sprawozdawczy i odnosi się do zadań realizowanych przez </w:t>
            </w:r>
            <w:proofErr w:type="spellStart"/>
            <w:r w:rsidRPr="008D6DD0">
              <w:rPr>
                <w:rFonts w:ascii="Lato" w:hAnsi="Lato"/>
                <w:bCs/>
                <w:sz w:val="20"/>
                <w:szCs w:val="20"/>
              </w:rPr>
              <w:t>jst</w:t>
            </w:r>
            <w:proofErr w:type="spellEnd"/>
            <w:r w:rsidRPr="008D6DD0">
              <w:rPr>
                <w:rFonts w:ascii="Lato" w:hAnsi="Lato"/>
                <w:bCs/>
                <w:sz w:val="20"/>
                <w:szCs w:val="20"/>
              </w:rPr>
              <w:t xml:space="preserve">, jako koordynatora pozostawiono </w:t>
            </w:r>
            <w:proofErr w:type="spellStart"/>
            <w:r w:rsidRPr="008D6DD0">
              <w:rPr>
                <w:rFonts w:ascii="Lato" w:hAnsi="Lato"/>
                <w:bCs/>
                <w:sz w:val="20"/>
                <w:szCs w:val="20"/>
              </w:rPr>
              <w:t>jst</w:t>
            </w:r>
            <w:proofErr w:type="spellEnd"/>
            <w:r w:rsidRPr="008D6DD0">
              <w:rPr>
                <w:rFonts w:ascii="Lato" w:hAnsi="Lato"/>
                <w:bCs/>
                <w:sz w:val="20"/>
                <w:szCs w:val="20"/>
              </w:rPr>
              <w:t>. Dodano natomiast do współpracy organizacje pozarządowe, które mogą pomóc w identyfikacji inicjatyw realizowanych na rzecz grup docelowych Programu na danym obszarze.</w:t>
            </w:r>
          </w:p>
          <w:p w14:paraId="0900A4D2"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4.1.1 odniesienie w uwadze nr 3.</w:t>
            </w:r>
          </w:p>
          <w:p w14:paraId="1CF9F1D2"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4.4.1 odniesienie w uwadze nr 6</w:t>
            </w:r>
          </w:p>
          <w:p w14:paraId="1DBC364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5.2.1, 5.3.1 – uwaga uwzględniona</w:t>
            </w:r>
          </w:p>
          <w:p w14:paraId="495A77E2" w14:textId="28FA43F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5.4.1 – </w:t>
            </w:r>
            <w:r w:rsidR="0079352B" w:rsidRPr="008D6DD0">
              <w:rPr>
                <w:rFonts w:ascii="Lato" w:hAnsi="Lato"/>
                <w:bCs/>
                <w:sz w:val="20"/>
                <w:szCs w:val="20"/>
              </w:rPr>
              <w:t>uwaga uwzględniona</w:t>
            </w:r>
          </w:p>
        </w:tc>
      </w:tr>
      <w:tr w:rsidR="00F60BAF" w:rsidRPr="008D6DD0" w14:paraId="16C94ECD" w14:textId="77777777" w:rsidTr="001F4579">
        <w:trPr>
          <w:trHeight w:val="375"/>
        </w:trPr>
        <w:tc>
          <w:tcPr>
            <w:tcW w:w="195" w:type="pct"/>
            <w:shd w:val="clear" w:color="auto" w:fill="FFFFFF" w:themeFill="background1"/>
            <w:vAlign w:val="center"/>
          </w:tcPr>
          <w:p w14:paraId="152A59B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4C19189" w14:textId="5AB69A4D"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60F9017F" w14:textId="5F44CDC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4.1.1</w:t>
            </w:r>
          </w:p>
        </w:tc>
        <w:tc>
          <w:tcPr>
            <w:tcW w:w="644" w:type="pct"/>
            <w:shd w:val="clear" w:color="auto" w:fill="FFFFFF" w:themeFill="background1"/>
            <w:vAlign w:val="center"/>
          </w:tcPr>
          <w:p w14:paraId="4BBB3EFA" w14:textId="217F1F62"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„Ustalenie zaleceń postępowania diagnostycznego i terapeutycznego na różnych poziomach opieki – rekomendowane </w:t>
            </w:r>
            <w:r w:rsidRPr="008D6DD0">
              <w:rPr>
                <w:rFonts w:ascii="Lato" w:hAnsi="Lato"/>
                <w:sz w:val="20"/>
                <w:szCs w:val="20"/>
              </w:rPr>
              <w:t xml:space="preserve"> </w:t>
            </w:r>
            <w:r w:rsidRPr="008D6DD0">
              <w:rPr>
                <w:rFonts w:ascii="Lato" w:hAnsi="Lato"/>
                <w:bCs/>
                <w:sz w:val="20"/>
                <w:szCs w:val="20"/>
              </w:rPr>
              <w:t>ścieżki pacjenta.”</w:t>
            </w:r>
          </w:p>
        </w:tc>
        <w:tc>
          <w:tcPr>
            <w:tcW w:w="841" w:type="pct"/>
            <w:shd w:val="clear" w:color="auto" w:fill="FFFFFF" w:themeFill="background1"/>
            <w:vAlign w:val="center"/>
          </w:tcPr>
          <w:p w14:paraId="696BCE7D" w14:textId="1148408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„Ustalenie i regularna aktualizacja zaleceń postępowania diagnostycznego i terapeutycznego na różnych poziomach opieki, w tym wdrażanie najnowszych </w:t>
            </w:r>
            <w:r w:rsidRPr="008D6DD0">
              <w:rPr>
                <w:rFonts w:ascii="Lato" w:hAnsi="Lato"/>
                <w:sz w:val="20"/>
                <w:szCs w:val="20"/>
              </w:rPr>
              <w:t xml:space="preserve"> </w:t>
            </w:r>
            <w:r w:rsidRPr="008D6DD0">
              <w:rPr>
                <w:rFonts w:ascii="Lato" w:hAnsi="Lato"/>
                <w:bCs/>
                <w:sz w:val="20"/>
                <w:szCs w:val="20"/>
              </w:rPr>
              <w:t xml:space="preserve">wytycznych międzynarodowych oraz innowacyjnych terapii (np. przeciwciała monoklonalne, </w:t>
            </w:r>
            <w:proofErr w:type="spellStart"/>
            <w:r w:rsidRPr="008D6DD0">
              <w:rPr>
                <w:rFonts w:ascii="Lato" w:hAnsi="Lato"/>
                <w:bCs/>
                <w:sz w:val="20"/>
                <w:szCs w:val="20"/>
              </w:rPr>
              <w:t>biomarkery</w:t>
            </w:r>
            <w:proofErr w:type="spellEnd"/>
            <w:r w:rsidRPr="008D6DD0">
              <w:rPr>
                <w:rFonts w:ascii="Lato" w:hAnsi="Lato"/>
                <w:bCs/>
                <w:sz w:val="20"/>
                <w:szCs w:val="20"/>
              </w:rPr>
              <w:t>), z obowiązkiem przeglądu co najmniej raz na dwa lata.”</w:t>
            </w:r>
          </w:p>
        </w:tc>
        <w:tc>
          <w:tcPr>
            <w:tcW w:w="1163" w:type="pct"/>
            <w:gridSpan w:val="2"/>
            <w:shd w:val="clear" w:color="auto" w:fill="FFFFFF" w:themeFill="background1"/>
            <w:vAlign w:val="center"/>
          </w:tcPr>
          <w:p w14:paraId="67DD9129" w14:textId="1CF9F782" w:rsidR="00F60BAF" w:rsidRPr="008D6DD0" w:rsidRDefault="00F60BAF" w:rsidP="00F60BAF">
            <w:pPr>
              <w:spacing w:line="240" w:lineRule="auto"/>
              <w:rPr>
                <w:rFonts w:ascii="Lato" w:hAnsi="Lato"/>
                <w:bCs/>
                <w:sz w:val="20"/>
                <w:szCs w:val="20"/>
              </w:rPr>
            </w:pPr>
            <w:r w:rsidRPr="008D6DD0">
              <w:rPr>
                <w:rFonts w:ascii="Lato" w:hAnsi="Lato"/>
                <w:bCs/>
                <w:sz w:val="20"/>
                <w:szCs w:val="20"/>
              </w:rPr>
              <w:t>Zapewni to szybkie wdrażanie nowoczesnych terapii i aktualnych standardów leczenia.</w:t>
            </w:r>
          </w:p>
        </w:tc>
        <w:tc>
          <w:tcPr>
            <w:tcW w:w="869" w:type="pct"/>
            <w:shd w:val="clear" w:color="auto" w:fill="FFFFFF" w:themeFill="background1"/>
            <w:vAlign w:val="center"/>
          </w:tcPr>
          <w:p w14:paraId="0D716A80" w14:textId="77777777"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częściowo uwzględniona</w:t>
            </w:r>
          </w:p>
          <w:p w14:paraId="530F7AC1" w14:textId="018AFFD2"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otrzymuje brzmienie: „Ustalenie oraz aktualizacja zaleceń postępowania diagnostycznego i terapeutycznego na różnych poziomach opieki – rekomendowane ścieżki pacjenta .”</w:t>
            </w:r>
          </w:p>
          <w:p w14:paraId="13E5182E"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Uzupełniono sposób monitorowania o aktualizację zaleceń po okresie dwóch lat od przyjęcia wersji pierwotnej. </w:t>
            </w:r>
          </w:p>
          <w:p w14:paraId="3A16C67C" w14:textId="56DD5CEC" w:rsidR="00F60BAF" w:rsidRPr="008D6DD0" w:rsidRDefault="00F60BAF" w:rsidP="00F60BAF">
            <w:pPr>
              <w:spacing w:line="240" w:lineRule="auto"/>
              <w:rPr>
                <w:rFonts w:ascii="Lato" w:hAnsi="Lato"/>
                <w:bCs/>
                <w:sz w:val="20"/>
                <w:szCs w:val="20"/>
              </w:rPr>
            </w:pPr>
            <w:r w:rsidRPr="008D6DD0">
              <w:rPr>
                <w:rFonts w:ascii="Lato" w:hAnsi="Lato"/>
                <w:bCs/>
                <w:sz w:val="20"/>
                <w:szCs w:val="20"/>
              </w:rPr>
              <w:t>Szczegółowe wskazywanie na tym etapie, w nazwie działania, jaki będą miały zakres zalecenia  postępowania diagnostycznego i terapeutycznego na różnych poziomach opieki nie jest zasadne, gdyż będzie to zależne od rekomendacji ekspertów, a także analizy bieżących możliwości finansowych.</w:t>
            </w:r>
          </w:p>
        </w:tc>
      </w:tr>
      <w:tr w:rsidR="00F60BAF" w:rsidRPr="008D6DD0" w14:paraId="0CC2D511" w14:textId="77777777" w:rsidTr="001F4579">
        <w:trPr>
          <w:trHeight w:val="375"/>
        </w:trPr>
        <w:tc>
          <w:tcPr>
            <w:tcW w:w="195" w:type="pct"/>
            <w:shd w:val="clear" w:color="auto" w:fill="FFFFFF" w:themeFill="background1"/>
            <w:vAlign w:val="center"/>
          </w:tcPr>
          <w:p w14:paraId="43E0DA73"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4294EA9" w14:textId="710D4ADB"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tcBorders>
            <w:shd w:val="clear" w:color="auto" w:fill="FFFFFF" w:themeFill="background1"/>
            <w:vAlign w:val="center"/>
          </w:tcPr>
          <w:p w14:paraId="5FBB7DE9" w14:textId="72C13D6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4.4.1</w:t>
            </w:r>
          </w:p>
        </w:tc>
        <w:tc>
          <w:tcPr>
            <w:tcW w:w="644" w:type="pct"/>
            <w:tcBorders>
              <w:top w:val="single" w:sz="4" w:space="0" w:color="auto"/>
              <w:left w:val="single" w:sz="4" w:space="0" w:color="auto"/>
            </w:tcBorders>
            <w:shd w:val="clear" w:color="auto" w:fill="FFFFFF" w:themeFill="background1"/>
            <w:vAlign w:val="center"/>
          </w:tcPr>
          <w:p w14:paraId="36DA4FA7" w14:textId="1EDD3CCB"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„Udostępnienie świadczeń obejmujących terapię stymulacji poznawczej dla chorych z chorobami otępiennymi.”</w:t>
            </w:r>
          </w:p>
        </w:tc>
        <w:tc>
          <w:tcPr>
            <w:tcW w:w="841" w:type="pct"/>
            <w:tcBorders>
              <w:top w:val="single" w:sz="4" w:space="0" w:color="auto"/>
              <w:left w:val="single" w:sz="4" w:space="0" w:color="auto"/>
            </w:tcBorders>
            <w:shd w:val="clear" w:color="auto" w:fill="FFFFFF" w:themeFill="background1"/>
            <w:vAlign w:val="center"/>
          </w:tcPr>
          <w:p w14:paraId="11EC2192" w14:textId="77777777" w:rsidR="00F60BAF" w:rsidRPr="008D6DD0" w:rsidRDefault="00F60BAF" w:rsidP="00F60BAF">
            <w:pPr>
              <w:spacing w:after="0" w:line="240" w:lineRule="auto"/>
              <w:ind w:left="120"/>
              <w:rPr>
                <w:rFonts w:ascii="Lato" w:hAnsi="Lato"/>
                <w:sz w:val="20"/>
                <w:szCs w:val="20"/>
              </w:rPr>
            </w:pPr>
            <w:r w:rsidRPr="008D6DD0">
              <w:rPr>
                <w:rStyle w:val="Teksttreci0"/>
                <w:rFonts w:ascii="Lato" w:hAnsi="Lato"/>
                <w:sz w:val="20"/>
                <w:szCs w:val="20"/>
              </w:rPr>
              <w:t>„Udostępnienie</w:t>
            </w:r>
          </w:p>
          <w:p w14:paraId="2AD09C4E" w14:textId="77777777" w:rsidR="00F60BAF" w:rsidRPr="008D6DD0" w:rsidRDefault="00F60BAF" w:rsidP="00F60BAF">
            <w:pPr>
              <w:spacing w:after="0" w:line="240" w:lineRule="auto"/>
              <w:ind w:left="120"/>
              <w:rPr>
                <w:rFonts w:ascii="Lato" w:hAnsi="Lato"/>
                <w:sz w:val="20"/>
                <w:szCs w:val="20"/>
              </w:rPr>
            </w:pPr>
            <w:r w:rsidRPr="008D6DD0">
              <w:rPr>
                <w:rStyle w:val="Teksttreci0"/>
                <w:rFonts w:ascii="Lato" w:hAnsi="Lato"/>
                <w:sz w:val="20"/>
                <w:szCs w:val="20"/>
              </w:rPr>
              <w:t>świadczeń</w:t>
            </w:r>
          </w:p>
          <w:p w14:paraId="702E84BE" w14:textId="34D2A175"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obejmujących terapię stymulacji poznawczej, w tym nowoczesnych narzędzi cyfrowych i aplikacji, z możliwością prowadzenia terapii w warunkach domowych.”</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43A76D60" w14:textId="06884C2D"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Nowoczesne narzędzia cyfrowe mogą być szeroko dostępne i skuteczne, zwłaszcza w warunkach domowych. Działanie w proponowanym w poprawce brzmieniu będzie także komplementarne wobec Działania 4.3.1 – „Zwiększenie dostępności wsparcia zdrowotnego osób z zaburzeniami otępiennymi w warunkach domowych”.</w:t>
            </w:r>
          </w:p>
        </w:tc>
        <w:tc>
          <w:tcPr>
            <w:tcW w:w="869" w:type="pct"/>
            <w:shd w:val="clear" w:color="auto" w:fill="FFFFFF" w:themeFill="background1"/>
            <w:vAlign w:val="center"/>
          </w:tcPr>
          <w:p w14:paraId="64F6CCD9" w14:textId="77777777"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nieuwzględniona</w:t>
            </w:r>
          </w:p>
          <w:p w14:paraId="6B1D84B6"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5.4.1</w:t>
            </w:r>
          </w:p>
          <w:p w14:paraId="667918D3"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Analiza potrzeb i możliwości wdrożenia rozwiązań cyfrowych poprawiających autonomię osoby chorej i wspierających sprawowanie opieki została przewidziana w działaniu 5.4.1. </w:t>
            </w:r>
          </w:p>
          <w:p w14:paraId="091BDB90" w14:textId="181169BB"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4.4.1 odnosi się do świadczeń realizowanych oddziałach dziennych lub  AOS.</w:t>
            </w:r>
          </w:p>
        </w:tc>
      </w:tr>
      <w:tr w:rsidR="00F60BAF" w:rsidRPr="008D6DD0" w14:paraId="02F8AAB1" w14:textId="77777777" w:rsidTr="001F4579">
        <w:trPr>
          <w:trHeight w:val="375"/>
        </w:trPr>
        <w:tc>
          <w:tcPr>
            <w:tcW w:w="195" w:type="pct"/>
            <w:shd w:val="clear" w:color="auto" w:fill="FFFFFF" w:themeFill="background1"/>
            <w:vAlign w:val="center"/>
          </w:tcPr>
          <w:p w14:paraId="2974B80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DC4CFFD" w14:textId="5F329DAC"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tcBorders>
            <w:shd w:val="clear" w:color="auto" w:fill="FFFFFF" w:themeFill="background1"/>
            <w:vAlign w:val="center"/>
          </w:tcPr>
          <w:p w14:paraId="026C08E3" w14:textId="2129EC5C"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Działanie 5.4.1</w:t>
            </w:r>
          </w:p>
        </w:tc>
        <w:tc>
          <w:tcPr>
            <w:tcW w:w="644" w:type="pct"/>
            <w:tcBorders>
              <w:top w:val="single" w:sz="4" w:space="0" w:color="auto"/>
              <w:left w:val="single" w:sz="4" w:space="0" w:color="auto"/>
            </w:tcBorders>
            <w:shd w:val="clear" w:color="auto" w:fill="FFFFFF" w:themeFill="background1"/>
            <w:vAlign w:val="center"/>
          </w:tcPr>
          <w:p w14:paraId="059D9634" w14:textId="487E50B2" w:rsidR="00F60BAF" w:rsidRPr="008D6DD0" w:rsidRDefault="00F60BAF" w:rsidP="00F60BAF">
            <w:pPr>
              <w:spacing w:after="0" w:line="240" w:lineRule="auto"/>
              <w:rPr>
                <w:rFonts w:ascii="Lato" w:hAnsi="Lato"/>
                <w:sz w:val="20"/>
                <w:szCs w:val="20"/>
              </w:rPr>
            </w:pPr>
            <w:r w:rsidRPr="008D6DD0">
              <w:rPr>
                <w:rStyle w:val="Teksttreci0"/>
                <w:rFonts w:ascii="Lato" w:hAnsi="Lato"/>
                <w:color w:val="auto"/>
                <w:sz w:val="20"/>
                <w:szCs w:val="20"/>
              </w:rPr>
              <w:t>„Analiza potrzeb i</w:t>
            </w:r>
            <w:r w:rsidRPr="008D6DD0">
              <w:rPr>
                <w:rFonts w:ascii="Lato" w:hAnsi="Lato"/>
                <w:sz w:val="20"/>
                <w:szCs w:val="20"/>
              </w:rPr>
              <w:t xml:space="preserve"> </w:t>
            </w:r>
            <w:r w:rsidRPr="008D6DD0">
              <w:rPr>
                <w:rStyle w:val="Teksttreci0"/>
                <w:rFonts w:ascii="Lato" w:hAnsi="Lato"/>
                <w:color w:val="auto"/>
                <w:sz w:val="20"/>
                <w:szCs w:val="20"/>
              </w:rPr>
              <w:t>możliwości</w:t>
            </w:r>
            <w:r w:rsidRPr="008D6DD0">
              <w:rPr>
                <w:rFonts w:ascii="Lato" w:hAnsi="Lato"/>
                <w:sz w:val="20"/>
                <w:szCs w:val="20"/>
              </w:rPr>
              <w:t xml:space="preserve"> </w:t>
            </w:r>
            <w:r w:rsidRPr="008D6DD0">
              <w:rPr>
                <w:rStyle w:val="Teksttreci0"/>
                <w:rFonts w:ascii="Lato" w:hAnsi="Lato"/>
                <w:color w:val="auto"/>
                <w:sz w:val="20"/>
                <w:szCs w:val="20"/>
              </w:rPr>
              <w:t>wdrożenia rozwiązań</w:t>
            </w:r>
            <w:r w:rsidRPr="008D6DD0">
              <w:rPr>
                <w:rFonts w:ascii="Lato" w:hAnsi="Lato"/>
                <w:sz w:val="20"/>
                <w:szCs w:val="20"/>
              </w:rPr>
              <w:t xml:space="preserve"> </w:t>
            </w:r>
            <w:r w:rsidRPr="008D6DD0">
              <w:rPr>
                <w:rStyle w:val="Teksttreci0"/>
                <w:rFonts w:ascii="Lato" w:hAnsi="Lato"/>
                <w:color w:val="auto"/>
                <w:sz w:val="20"/>
                <w:szCs w:val="20"/>
              </w:rPr>
              <w:t>cyfrowych</w:t>
            </w:r>
            <w:r w:rsidRPr="008D6DD0">
              <w:rPr>
                <w:rFonts w:ascii="Lato" w:hAnsi="Lato"/>
                <w:sz w:val="20"/>
                <w:szCs w:val="20"/>
              </w:rPr>
              <w:t xml:space="preserve"> </w:t>
            </w:r>
            <w:r w:rsidRPr="008D6DD0">
              <w:rPr>
                <w:rStyle w:val="Teksttreci0"/>
                <w:rFonts w:ascii="Lato" w:hAnsi="Lato"/>
                <w:color w:val="auto"/>
                <w:sz w:val="20"/>
                <w:szCs w:val="20"/>
              </w:rPr>
              <w:t>poprawiających</w:t>
            </w:r>
            <w:r w:rsidRPr="008D6DD0">
              <w:rPr>
                <w:rFonts w:ascii="Lato" w:hAnsi="Lato"/>
                <w:sz w:val="20"/>
                <w:szCs w:val="20"/>
              </w:rPr>
              <w:t xml:space="preserve"> </w:t>
            </w:r>
            <w:r w:rsidRPr="008D6DD0">
              <w:rPr>
                <w:rStyle w:val="Teksttreci0"/>
                <w:rFonts w:ascii="Lato" w:hAnsi="Lato"/>
                <w:color w:val="auto"/>
                <w:sz w:val="20"/>
                <w:szCs w:val="20"/>
              </w:rPr>
              <w:t>autonomię osoby</w:t>
            </w:r>
            <w:r w:rsidRPr="008D6DD0">
              <w:rPr>
                <w:rFonts w:ascii="Lato" w:hAnsi="Lato"/>
                <w:sz w:val="20"/>
                <w:szCs w:val="20"/>
              </w:rPr>
              <w:t xml:space="preserve"> </w:t>
            </w:r>
            <w:r w:rsidRPr="008D6DD0">
              <w:rPr>
                <w:rStyle w:val="Teksttreci0"/>
                <w:rFonts w:ascii="Lato" w:hAnsi="Lato"/>
                <w:color w:val="auto"/>
                <w:sz w:val="20"/>
                <w:szCs w:val="20"/>
              </w:rPr>
              <w:t>chorej i</w:t>
            </w:r>
            <w:r w:rsidRPr="008D6DD0">
              <w:rPr>
                <w:rFonts w:ascii="Lato" w:hAnsi="Lato"/>
                <w:sz w:val="20"/>
                <w:szCs w:val="20"/>
              </w:rPr>
              <w:t xml:space="preserve"> </w:t>
            </w:r>
            <w:r w:rsidRPr="008D6DD0">
              <w:rPr>
                <w:rStyle w:val="Teksttreci0"/>
                <w:rFonts w:ascii="Lato" w:hAnsi="Lato"/>
                <w:color w:val="auto"/>
                <w:sz w:val="20"/>
                <w:szCs w:val="20"/>
              </w:rPr>
              <w:t>wspierających</w:t>
            </w:r>
            <w:r w:rsidRPr="008D6DD0">
              <w:rPr>
                <w:rFonts w:ascii="Lato" w:hAnsi="Lato"/>
                <w:sz w:val="20"/>
                <w:szCs w:val="20"/>
              </w:rPr>
              <w:t xml:space="preserve"> </w:t>
            </w:r>
            <w:r w:rsidRPr="008D6DD0">
              <w:rPr>
                <w:rStyle w:val="Teksttreci0"/>
                <w:rFonts w:ascii="Lato" w:hAnsi="Lato"/>
                <w:color w:val="auto"/>
                <w:sz w:val="20"/>
                <w:szCs w:val="20"/>
              </w:rPr>
              <w:t>sprawowanie</w:t>
            </w:r>
            <w:r w:rsidRPr="008D6DD0">
              <w:rPr>
                <w:rFonts w:ascii="Lato" w:hAnsi="Lato"/>
                <w:sz w:val="20"/>
                <w:szCs w:val="20"/>
              </w:rPr>
              <w:t xml:space="preserve"> </w:t>
            </w:r>
            <w:r w:rsidRPr="008D6DD0">
              <w:rPr>
                <w:rStyle w:val="Teksttreci0"/>
                <w:rFonts w:ascii="Lato" w:hAnsi="Lato"/>
                <w:color w:val="auto"/>
                <w:sz w:val="20"/>
                <w:szCs w:val="20"/>
              </w:rPr>
              <w:t>opieki.”</w:t>
            </w:r>
          </w:p>
        </w:tc>
        <w:tc>
          <w:tcPr>
            <w:tcW w:w="841" w:type="pct"/>
            <w:tcBorders>
              <w:top w:val="single" w:sz="4" w:space="0" w:color="auto"/>
              <w:left w:val="single" w:sz="4" w:space="0" w:color="auto"/>
            </w:tcBorders>
            <w:shd w:val="clear" w:color="auto" w:fill="FFFFFF" w:themeFill="background1"/>
            <w:vAlign w:val="center"/>
          </w:tcPr>
          <w:p w14:paraId="0998030A" w14:textId="33407D2A"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„Analiza potrzeb i możliwości wdrożenia rozwiązań cyfrowych poprawiających autonomię osoby chorej i wspierających sprawowanie opieki, a następnie przeprowadzenie pilotażu i wdrożenie tych rozwiązań, wraz z oceną ich skuteczności.”</w:t>
            </w:r>
          </w:p>
        </w:tc>
        <w:tc>
          <w:tcPr>
            <w:tcW w:w="1163" w:type="pct"/>
            <w:gridSpan w:val="2"/>
            <w:tcBorders>
              <w:top w:val="single" w:sz="4" w:space="0" w:color="auto"/>
              <w:left w:val="single" w:sz="4" w:space="0" w:color="auto"/>
              <w:right w:val="single" w:sz="4" w:space="0" w:color="auto"/>
            </w:tcBorders>
            <w:shd w:val="clear" w:color="auto" w:fill="FFFFFF" w:themeFill="background1"/>
            <w:vAlign w:val="center"/>
          </w:tcPr>
          <w:p w14:paraId="27B95F4E" w14:textId="64A7CFAD" w:rsidR="00F60BAF" w:rsidRPr="008D6DD0" w:rsidRDefault="00F60BAF" w:rsidP="00F60BAF">
            <w:pPr>
              <w:spacing w:line="240" w:lineRule="auto"/>
              <w:rPr>
                <w:rFonts w:ascii="Lato" w:hAnsi="Lato"/>
                <w:bCs/>
                <w:sz w:val="20"/>
                <w:szCs w:val="20"/>
              </w:rPr>
            </w:pPr>
            <w:r w:rsidRPr="008D6DD0">
              <w:rPr>
                <w:rStyle w:val="Teksttreci0"/>
                <w:rFonts w:ascii="Lato" w:hAnsi="Lato"/>
                <w:color w:val="auto"/>
                <w:sz w:val="20"/>
                <w:szCs w:val="20"/>
              </w:rPr>
              <w:t>Same analizy nie poprawią sytuacji chorych oraz ich opiekunów – potrzebne są realne wdrożenia i testy rozwiązań w praktyce. Biorąc pod uwagę, że termin realizacji działania został zaplanowany na aż 5 lat (2026-2030), to zasadnym jest, aby w tak długim okresie dokonać nie tylko analizy potrzeb i możliwości wdrożenia rozwiązań cyfrowych poprawiających autonomię osoby chorej i wspierających sprawowanie opieki, ale także następczo podjąć kroki w celu ich przetestowania i wdrożenia.</w:t>
            </w:r>
          </w:p>
        </w:tc>
        <w:tc>
          <w:tcPr>
            <w:tcW w:w="869" w:type="pct"/>
            <w:shd w:val="clear" w:color="auto" w:fill="FFFFFF" w:themeFill="background1"/>
            <w:vAlign w:val="center"/>
          </w:tcPr>
          <w:p w14:paraId="4E24699D" w14:textId="77777777" w:rsidR="006F14A9" w:rsidRPr="008D6DD0" w:rsidRDefault="006F14A9" w:rsidP="006F14A9">
            <w:pPr>
              <w:spacing w:line="240" w:lineRule="auto"/>
              <w:rPr>
                <w:rFonts w:ascii="Lato" w:hAnsi="Lato"/>
                <w:b/>
                <w:sz w:val="20"/>
                <w:szCs w:val="20"/>
              </w:rPr>
            </w:pPr>
            <w:r w:rsidRPr="008D6DD0">
              <w:rPr>
                <w:rFonts w:ascii="Lato" w:hAnsi="Lato"/>
                <w:b/>
                <w:sz w:val="20"/>
                <w:szCs w:val="20"/>
              </w:rPr>
              <w:t>Uwaga nieuwzględniona</w:t>
            </w:r>
          </w:p>
          <w:p w14:paraId="65F47D08" w14:textId="77777777" w:rsidR="006F14A9" w:rsidRPr="008D6DD0" w:rsidRDefault="006F14A9" w:rsidP="006F14A9">
            <w:pPr>
              <w:spacing w:line="240" w:lineRule="auto"/>
              <w:rPr>
                <w:rFonts w:ascii="Lato" w:hAnsi="Lato"/>
                <w:bCs/>
                <w:sz w:val="20"/>
                <w:szCs w:val="20"/>
              </w:rPr>
            </w:pPr>
            <w:r w:rsidRPr="008D6DD0">
              <w:rPr>
                <w:rFonts w:ascii="Lato" w:hAnsi="Lato"/>
                <w:bCs/>
                <w:sz w:val="20"/>
                <w:szCs w:val="20"/>
              </w:rPr>
              <w:t>W zależności od wyniku analizy będą ustalane możliwości wdrożenia określonych rozwiązań i źródła ich finansowania.</w:t>
            </w:r>
          </w:p>
          <w:p w14:paraId="0D8A0544" w14:textId="6F6D834E" w:rsidR="00F60BAF" w:rsidRPr="008D6DD0" w:rsidRDefault="006F14A9" w:rsidP="006F14A9">
            <w:pPr>
              <w:spacing w:line="240" w:lineRule="auto"/>
              <w:rPr>
                <w:rFonts w:ascii="Lato" w:hAnsi="Lato"/>
                <w:bCs/>
                <w:sz w:val="20"/>
                <w:szCs w:val="20"/>
                <w:highlight w:val="green"/>
              </w:rPr>
            </w:pPr>
            <w:r w:rsidRPr="008D6DD0">
              <w:rPr>
                <w:rFonts w:ascii="Lato" w:hAnsi="Lato"/>
                <w:bCs/>
                <w:sz w:val="20"/>
                <w:szCs w:val="20"/>
              </w:rPr>
              <w:t>Wskazanie kolejnych etapów w Programie wymagałoby już w tej chwili wiedzy o planowanych kosztach i wskazania źródeł finansowania. Należy zwrócić uwagę, że nie ujęcie dalszych etapów (pilotaż, ocena skuteczności i wdrożenie rozwiązania) w Programie nie wyklucza możliwości ich realizacji, gdy będą dostępne odpowiednie środki.</w:t>
            </w:r>
          </w:p>
        </w:tc>
      </w:tr>
      <w:tr w:rsidR="00F60BAF" w:rsidRPr="008D6DD0" w14:paraId="34261703" w14:textId="77777777" w:rsidTr="001F4579">
        <w:trPr>
          <w:trHeight w:val="375"/>
        </w:trPr>
        <w:tc>
          <w:tcPr>
            <w:tcW w:w="195" w:type="pct"/>
            <w:shd w:val="clear" w:color="auto" w:fill="FFFFFF" w:themeFill="background1"/>
            <w:vAlign w:val="center"/>
          </w:tcPr>
          <w:p w14:paraId="18B9097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DADDB4E" w14:textId="152C9F08"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tcBorders>
              <w:top w:val="single" w:sz="4" w:space="0" w:color="auto"/>
              <w:left w:val="single" w:sz="4" w:space="0" w:color="auto"/>
              <w:bottom w:val="single" w:sz="4" w:space="0" w:color="auto"/>
            </w:tcBorders>
            <w:shd w:val="clear" w:color="auto" w:fill="FFFFFF" w:themeFill="background1"/>
            <w:vAlign w:val="center"/>
          </w:tcPr>
          <w:p w14:paraId="61C2F01D" w14:textId="3B5C79B7" w:rsidR="00F60BAF" w:rsidRPr="008D6DD0" w:rsidRDefault="00F60BAF" w:rsidP="00F60BAF">
            <w:pPr>
              <w:spacing w:after="60" w:line="240" w:lineRule="auto"/>
              <w:ind w:right="-91"/>
              <w:rPr>
                <w:rFonts w:ascii="Lato" w:hAnsi="Lato"/>
                <w:bCs/>
                <w:sz w:val="20"/>
                <w:szCs w:val="20"/>
              </w:rPr>
            </w:pPr>
            <w:r w:rsidRPr="008D6DD0">
              <w:rPr>
                <w:rStyle w:val="Teksttreci0"/>
                <w:rFonts w:ascii="Lato" w:hAnsi="Lato"/>
                <w:sz w:val="20"/>
                <w:szCs w:val="20"/>
              </w:rPr>
              <w:t>Priorytet V</w:t>
            </w:r>
          </w:p>
        </w:tc>
        <w:tc>
          <w:tcPr>
            <w:tcW w:w="644" w:type="pct"/>
            <w:tcBorders>
              <w:top w:val="single" w:sz="4" w:space="0" w:color="auto"/>
              <w:left w:val="single" w:sz="4" w:space="0" w:color="auto"/>
              <w:bottom w:val="single" w:sz="4" w:space="0" w:color="auto"/>
            </w:tcBorders>
            <w:shd w:val="clear" w:color="auto" w:fill="FFFFFF" w:themeFill="background1"/>
            <w:vAlign w:val="center"/>
          </w:tcPr>
          <w:p w14:paraId="0E826BE5"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auto"/>
              <w:left w:val="single" w:sz="4" w:space="0" w:color="auto"/>
              <w:bottom w:val="single" w:sz="4" w:space="0" w:color="auto"/>
            </w:tcBorders>
            <w:shd w:val="clear" w:color="auto" w:fill="FFFFFF" w:themeFill="background1"/>
            <w:vAlign w:val="center"/>
          </w:tcPr>
          <w:p w14:paraId="78F4CC18"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Rekomenduje się dodanie Rezultatu 5 w brzmieniu:</w:t>
            </w:r>
          </w:p>
          <w:p w14:paraId="2468323C" w14:textId="417A4957" w:rsidR="00F60BAF" w:rsidRPr="008D6DD0" w:rsidRDefault="00F60BAF" w:rsidP="00F60BAF">
            <w:pPr>
              <w:spacing w:line="240" w:lineRule="auto"/>
              <w:rPr>
                <w:rFonts w:ascii="Lato" w:hAnsi="Lato"/>
                <w:bCs/>
                <w:sz w:val="20"/>
                <w:szCs w:val="20"/>
              </w:rPr>
            </w:pPr>
            <w:r w:rsidRPr="008D6DD0">
              <w:rPr>
                <w:rFonts w:ascii="Lato" w:hAnsi="Lato"/>
                <w:bCs/>
                <w:sz w:val="20"/>
                <w:szCs w:val="20"/>
              </w:rPr>
              <w:t>„Zapewnienie opiekunom nieformalnym osób z chorobami otępiennymi realnego wsparcia socjalnego”</w:t>
            </w:r>
          </w:p>
          <w:p w14:paraId="4C5BEBD5" w14:textId="7278F696" w:rsidR="00F60BAF" w:rsidRPr="008D6DD0" w:rsidRDefault="00F60BAF" w:rsidP="00F60BAF">
            <w:pPr>
              <w:spacing w:line="240" w:lineRule="auto"/>
              <w:rPr>
                <w:rFonts w:ascii="Lato" w:hAnsi="Lato"/>
                <w:bCs/>
                <w:sz w:val="20"/>
                <w:szCs w:val="20"/>
              </w:rPr>
            </w:pPr>
            <w:r w:rsidRPr="008D6DD0">
              <w:rPr>
                <w:rFonts w:ascii="Lato" w:hAnsi="Lato"/>
                <w:bCs/>
                <w:sz w:val="20"/>
                <w:szCs w:val="20"/>
              </w:rPr>
              <w:t>oraz Działania 5.5.1 w brzmieniu:</w:t>
            </w:r>
          </w:p>
          <w:p w14:paraId="3C71DE1F" w14:textId="1882EC1A" w:rsidR="00F60BAF" w:rsidRPr="008D6DD0" w:rsidRDefault="00F60BAF" w:rsidP="00F60BAF">
            <w:pPr>
              <w:spacing w:line="240" w:lineRule="auto"/>
              <w:rPr>
                <w:rFonts w:ascii="Lato" w:hAnsi="Lato"/>
                <w:bCs/>
                <w:sz w:val="20"/>
                <w:szCs w:val="20"/>
              </w:rPr>
            </w:pPr>
            <w:r w:rsidRPr="008D6DD0">
              <w:rPr>
                <w:rFonts w:ascii="Lato" w:hAnsi="Lato"/>
                <w:bCs/>
                <w:sz w:val="20"/>
                <w:szCs w:val="20"/>
              </w:rPr>
              <w:t>„Wprowadzenie systemu płatnych urlopów opiekuńczych dla opiekunów osób z chorobami otępiennymi.”</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3325C" w14:textId="6F402A23"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Pozytywnie ocenia się Działanie 5.3.1 „Opracowanie</w:t>
            </w:r>
            <w:r w:rsidRPr="008D6DD0">
              <w:rPr>
                <w:rFonts w:ascii="Lato" w:hAnsi="Lato"/>
                <w:sz w:val="20"/>
                <w:szCs w:val="20"/>
              </w:rPr>
              <w:t xml:space="preserve"> </w:t>
            </w:r>
            <w:r w:rsidRPr="008D6DD0">
              <w:rPr>
                <w:rStyle w:val="Teksttreci0"/>
                <w:rFonts w:ascii="Lato" w:hAnsi="Lato"/>
                <w:sz w:val="20"/>
                <w:szCs w:val="20"/>
              </w:rPr>
              <w:t xml:space="preserve">rozwiązań sprzyjających zwiększeniu dostępu do opieki </w:t>
            </w:r>
            <w:proofErr w:type="spellStart"/>
            <w:r w:rsidRPr="008D6DD0">
              <w:rPr>
                <w:rStyle w:val="Teksttreci0"/>
                <w:rFonts w:ascii="Lato" w:hAnsi="Lato"/>
                <w:sz w:val="20"/>
                <w:szCs w:val="20"/>
              </w:rPr>
              <w:t>wytchnieniowej</w:t>
            </w:r>
            <w:proofErr w:type="spellEnd"/>
            <w:r w:rsidRPr="008D6DD0">
              <w:rPr>
                <w:rStyle w:val="Teksttreci0"/>
                <w:rFonts w:ascii="Lato" w:hAnsi="Lato"/>
                <w:sz w:val="20"/>
                <w:szCs w:val="20"/>
              </w:rPr>
              <w:t xml:space="preserve"> dla opiekunów osób z chorobami otępiennymi”, jednak kierunek ten powinien być rozszerzony o instrumenty systemowe, w szczególności o ustawowe zagwarantowani e dodatkowych płatnych urlopów opiekuńczych.</w:t>
            </w:r>
          </w:p>
        </w:tc>
        <w:tc>
          <w:tcPr>
            <w:tcW w:w="869" w:type="pct"/>
            <w:shd w:val="clear" w:color="auto" w:fill="FFFFFF" w:themeFill="background1"/>
            <w:vAlign w:val="center"/>
          </w:tcPr>
          <w:p w14:paraId="2D3C6DB6"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338FF13A" w14:textId="0249AE18" w:rsidR="00F60BAF" w:rsidRPr="008D6DD0" w:rsidRDefault="00F60BAF" w:rsidP="00F60BAF">
            <w:pPr>
              <w:spacing w:line="240" w:lineRule="auto"/>
              <w:rPr>
                <w:rFonts w:ascii="Lato" w:hAnsi="Lato"/>
                <w:bCs/>
                <w:sz w:val="20"/>
                <w:szCs w:val="20"/>
              </w:rPr>
            </w:pPr>
            <w:r w:rsidRPr="008D6DD0">
              <w:rPr>
                <w:rFonts w:ascii="Lato" w:hAnsi="Lato"/>
                <w:bCs/>
                <w:sz w:val="20"/>
                <w:szCs w:val="20"/>
              </w:rPr>
              <w:t>Nie zapadły decyzje o możliwości wprowadzenia proponowanych rozwiązań. Musiałyby one zostać poprzedzone szczegółowymi analizami efektywnościowymi i kosztowymi.</w:t>
            </w:r>
          </w:p>
        </w:tc>
      </w:tr>
      <w:tr w:rsidR="00F60BAF" w:rsidRPr="008D6DD0" w14:paraId="428BDC89" w14:textId="77777777" w:rsidTr="001F4579">
        <w:trPr>
          <w:trHeight w:val="375"/>
        </w:trPr>
        <w:tc>
          <w:tcPr>
            <w:tcW w:w="195" w:type="pct"/>
            <w:shd w:val="clear" w:color="auto" w:fill="FFFFFF" w:themeFill="background1"/>
            <w:vAlign w:val="center"/>
          </w:tcPr>
          <w:p w14:paraId="344D98DF"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FEE6121" w14:textId="42C48C53"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1710F8B8" w14:textId="4BD5A90A" w:rsidR="00F60BAF" w:rsidRPr="008D6DD0" w:rsidRDefault="00F60BAF" w:rsidP="00F60BAF">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01227A7F"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22C210D6" w14:textId="08969AB8"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Konieczne jest wypracowanie systemowego rozwiązania problemu z dostępem do neurologów, którzy praktykują wyłącznie w ramach prywatnej praktyki np. poprzez obowiązkowy odsetek godzin pracy w ramach NFZ, lub wykup świadczeń przez NFZ w prywatnych praktykach. Należy zbadać jaki odsetek neurologów, neuropsychologów, </w:t>
            </w:r>
            <w:proofErr w:type="spellStart"/>
            <w:r w:rsidRPr="008D6DD0">
              <w:rPr>
                <w:rFonts w:ascii="Lato" w:hAnsi="Lato"/>
                <w:bCs/>
                <w:sz w:val="20"/>
                <w:szCs w:val="20"/>
              </w:rPr>
              <w:t>neurologopedów</w:t>
            </w:r>
            <w:proofErr w:type="spellEnd"/>
            <w:r w:rsidRPr="008D6DD0">
              <w:rPr>
                <w:rFonts w:ascii="Lato" w:hAnsi="Lato"/>
                <w:bCs/>
                <w:sz w:val="20"/>
                <w:szCs w:val="20"/>
              </w:rPr>
              <w:t xml:space="preserve"> praktykuje wyłącznie prywatnie. Świadomi faktu, że zdobywanie specjalistycznej wiedzy odbywa się na własny koszt, proponujemy rozważenie np. ulg podatkowych dla lekarzy pracujących w ramach NFZ. Innym elementem systemu przeciwdziałającego drenowaniu lekarzy z sektora publicznego może być reorganizacji pracy neurologów, np. poprzez wydłużenie czasu wizyty i zapewnienie wsparcia lekarzy neurologów przez opracowanie pacjenta przez pielęgniarkę neurologiczną zanim trafi do lekarza. Np. przez wypełnienie formularzy z wywiadem.</w:t>
            </w:r>
          </w:p>
        </w:tc>
        <w:tc>
          <w:tcPr>
            <w:tcW w:w="1163" w:type="pct"/>
            <w:gridSpan w:val="2"/>
            <w:shd w:val="clear" w:color="auto" w:fill="FFFFFF" w:themeFill="background1"/>
            <w:vAlign w:val="center"/>
          </w:tcPr>
          <w:p w14:paraId="0A0CAC27"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5F8E43C5" w14:textId="77777777" w:rsidR="006F14A9" w:rsidRPr="008D6DD0" w:rsidRDefault="006F14A9" w:rsidP="00F60BAF">
            <w:pPr>
              <w:spacing w:line="240" w:lineRule="auto"/>
              <w:rPr>
                <w:rFonts w:ascii="Lato" w:hAnsi="Lato"/>
                <w:b/>
                <w:sz w:val="20"/>
                <w:szCs w:val="20"/>
              </w:rPr>
            </w:pPr>
            <w:r w:rsidRPr="008D6DD0">
              <w:rPr>
                <w:rFonts w:ascii="Lato" w:hAnsi="Lato"/>
                <w:b/>
                <w:sz w:val="20"/>
                <w:szCs w:val="20"/>
              </w:rPr>
              <w:t>Uwaga nieuwzględniona</w:t>
            </w:r>
          </w:p>
          <w:p w14:paraId="2334FAF2" w14:textId="5C6310F4" w:rsidR="00F60BAF" w:rsidRPr="008D6DD0" w:rsidRDefault="006F14A9" w:rsidP="00F60BAF">
            <w:pPr>
              <w:spacing w:line="240" w:lineRule="auto"/>
              <w:rPr>
                <w:rFonts w:ascii="Lato" w:hAnsi="Lato"/>
                <w:bCs/>
                <w:sz w:val="20"/>
                <w:szCs w:val="20"/>
              </w:rPr>
            </w:pPr>
            <w:r w:rsidRPr="008D6DD0">
              <w:rPr>
                <w:rFonts w:ascii="Lato" w:hAnsi="Lato"/>
                <w:bCs/>
                <w:sz w:val="20"/>
                <w:szCs w:val="20"/>
              </w:rPr>
              <w:t>Proponowane działanie wykracza poza zakres Programu.</w:t>
            </w:r>
          </w:p>
        </w:tc>
      </w:tr>
      <w:tr w:rsidR="00F60BAF" w:rsidRPr="008D6DD0" w14:paraId="6CD1C595" w14:textId="77777777" w:rsidTr="001F4579">
        <w:trPr>
          <w:trHeight w:val="375"/>
        </w:trPr>
        <w:tc>
          <w:tcPr>
            <w:tcW w:w="195" w:type="pct"/>
            <w:shd w:val="clear" w:color="auto" w:fill="FFFFFF" w:themeFill="background1"/>
            <w:vAlign w:val="center"/>
          </w:tcPr>
          <w:p w14:paraId="0A9841F6"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E272F6B" w14:textId="7BCB34F0"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1052E66E" w14:textId="626BEE49" w:rsidR="00F60BAF" w:rsidRPr="008D6DD0" w:rsidRDefault="00F60BAF" w:rsidP="00F60BAF">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575EB32C"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1B1BDDC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Rekomendujemy dopłaty do programów komputerowych służących do ćwiczenia funkcji poznawczych.</w:t>
            </w:r>
          </w:p>
          <w:p w14:paraId="670C7513" w14:textId="77777777"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63F44ECA"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648245D7"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E7F8303" w14:textId="32737FE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 wskazano źródła finansowania proponowanej inicjatywy, ani programów komputerowych, które posiadałyby odpowiednią walidację. </w:t>
            </w:r>
          </w:p>
        </w:tc>
      </w:tr>
      <w:tr w:rsidR="00F60BAF" w:rsidRPr="008D6DD0" w14:paraId="76372123" w14:textId="77777777" w:rsidTr="001F4579">
        <w:trPr>
          <w:trHeight w:val="375"/>
        </w:trPr>
        <w:tc>
          <w:tcPr>
            <w:tcW w:w="195" w:type="pct"/>
            <w:shd w:val="clear" w:color="auto" w:fill="FFFFFF" w:themeFill="background1"/>
            <w:vAlign w:val="center"/>
          </w:tcPr>
          <w:p w14:paraId="4695C78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B13B318" w14:textId="03DF2C44"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3DCA9D00" w14:textId="1BDC09AF" w:rsidR="00F60BAF" w:rsidRPr="008D6DD0" w:rsidRDefault="00F60BAF" w:rsidP="00F60BAF">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20F5D774"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12573770" w14:textId="0E598C9B" w:rsidR="00F60BAF" w:rsidRPr="008D6DD0" w:rsidRDefault="00F60BAF" w:rsidP="00F60BAF">
            <w:pPr>
              <w:spacing w:line="240" w:lineRule="auto"/>
              <w:rPr>
                <w:rFonts w:ascii="Lato" w:hAnsi="Lato"/>
                <w:bCs/>
                <w:sz w:val="20"/>
                <w:szCs w:val="20"/>
              </w:rPr>
            </w:pPr>
            <w:r w:rsidRPr="008D6DD0">
              <w:rPr>
                <w:rFonts w:ascii="Lato" w:hAnsi="Lato"/>
                <w:bCs/>
                <w:sz w:val="20"/>
                <w:szCs w:val="20"/>
              </w:rPr>
              <w:t>Istnieje potrzeba stworzenia monitorowanych osiedli mieszkalnictwa wspomaganego, które gwarantowałyby wsparcie przy jednoczesnym zapewnieniu osobom osobnych gospodarstw domowych. </w:t>
            </w:r>
          </w:p>
        </w:tc>
        <w:tc>
          <w:tcPr>
            <w:tcW w:w="1163" w:type="pct"/>
            <w:gridSpan w:val="2"/>
            <w:shd w:val="clear" w:color="auto" w:fill="FFFFFF" w:themeFill="background1"/>
            <w:vAlign w:val="center"/>
          </w:tcPr>
          <w:p w14:paraId="36F6834D"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59D4A443"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A1802FB" w14:textId="00A640EB" w:rsidR="00F60BAF" w:rsidRPr="008D6DD0" w:rsidRDefault="00F60BAF" w:rsidP="00F60BAF">
            <w:pPr>
              <w:spacing w:line="240" w:lineRule="auto"/>
              <w:rPr>
                <w:rFonts w:ascii="Lato" w:hAnsi="Lato"/>
                <w:bCs/>
                <w:sz w:val="20"/>
                <w:szCs w:val="20"/>
              </w:rPr>
            </w:pPr>
            <w:r w:rsidRPr="008D6DD0">
              <w:rPr>
                <w:rFonts w:ascii="Lato" w:hAnsi="Lato"/>
                <w:bCs/>
                <w:sz w:val="20"/>
                <w:szCs w:val="20"/>
              </w:rPr>
              <w:t>Nie wskazano źródła finansowania proponowanej inicjatywy, ani instytucji odpowiedzialnych za realizację działania.</w:t>
            </w:r>
          </w:p>
        </w:tc>
      </w:tr>
      <w:tr w:rsidR="00F60BAF" w:rsidRPr="008D6DD0" w14:paraId="666EDC84" w14:textId="77777777" w:rsidTr="001F4579">
        <w:trPr>
          <w:trHeight w:val="375"/>
        </w:trPr>
        <w:tc>
          <w:tcPr>
            <w:tcW w:w="195" w:type="pct"/>
            <w:shd w:val="clear" w:color="auto" w:fill="FFFFFF" w:themeFill="background1"/>
            <w:vAlign w:val="center"/>
          </w:tcPr>
          <w:p w14:paraId="3BFF204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585C7EA" w14:textId="368D385C" w:rsidR="00F60BAF" w:rsidRPr="008D6DD0" w:rsidRDefault="00F60BAF" w:rsidP="00F60BAF">
            <w:pPr>
              <w:spacing w:line="240" w:lineRule="auto"/>
              <w:rPr>
                <w:rFonts w:ascii="Lato" w:hAnsi="Lato"/>
                <w:bCs/>
                <w:sz w:val="20"/>
                <w:szCs w:val="20"/>
              </w:rPr>
            </w:pPr>
            <w:r w:rsidRPr="008D6DD0">
              <w:rPr>
                <w:rFonts w:ascii="Lato" w:hAnsi="Lato"/>
                <w:bCs/>
                <w:sz w:val="20"/>
                <w:szCs w:val="20"/>
              </w:rPr>
              <w:t>Stowarzyszenie dla Osób z Chorobą Parkinsona i Chorobami Zwyrodnieniowymi Mózgu oraz Opiekunów PARK ON</w:t>
            </w:r>
          </w:p>
        </w:tc>
        <w:tc>
          <w:tcPr>
            <w:tcW w:w="643" w:type="pct"/>
            <w:shd w:val="clear" w:color="auto" w:fill="FFFFFF" w:themeFill="background1"/>
            <w:vAlign w:val="center"/>
          </w:tcPr>
          <w:p w14:paraId="38533579" w14:textId="4BE7F674" w:rsidR="00F60BAF" w:rsidRPr="008D6DD0" w:rsidRDefault="00F60BAF" w:rsidP="00F60BAF">
            <w:pPr>
              <w:spacing w:line="240" w:lineRule="auto"/>
              <w:rPr>
                <w:rFonts w:ascii="Lato" w:hAnsi="Lato"/>
                <w:bCs/>
                <w:sz w:val="20"/>
                <w:szCs w:val="20"/>
              </w:rPr>
            </w:pPr>
            <w:r w:rsidRPr="008D6DD0">
              <w:rPr>
                <w:rFonts w:ascii="Lato" w:hAnsi="Lato"/>
                <w:bCs/>
                <w:sz w:val="20"/>
                <w:szCs w:val="20"/>
              </w:rPr>
              <w:t>Uwaga ogólna</w:t>
            </w:r>
          </w:p>
        </w:tc>
        <w:tc>
          <w:tcPr>
            <w:tcW w:w="644" w:type="pct"/>
            <w:shd w:val="clear" w:color="auto" w:fill="FFFFFF" w:themeFill="background1"/>
            <w:vAlign w:val="center"/>
          </w:tcPr>
          <w:p w14:paraId="58AA5A98"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Brak szczegółowych ram finansowych</w:t>
            </w:r>
          </w:p>
          <w:p w14:paraId="6B373826" w14:textId="13957CAE" w:rsidR="00F60BAF" w:rsidRPr="008D6DD0" w:rsidRDefault="00F60BAF" w:rsidP="00F60BAF">
            <w:pPr>
              <w:spacing w:line="240" w:lineRule="auto"/>
              <w:rPr>
                <w:rFonts w:ascii="Lato" w:hAnsi="Lato"/>
                <w:bCs/>
                <w:sz w:val="20"/>
                <w:szCs w:val="20"/>
              </w:rPr>
            </w:pPr>
            <w:r w:rsidRPr="008D6DD0">
              <w:rPr>
                <w:rFonts w:ascii="Lato" w:hAnsi="Lato"/>
                <w:bCs/>
                <w:sz w:val="20"/>
                <w:szCs w:val="20"/>
              </w:rPr>
              <w:t>Dokument w projektowaniu działań (vide: część OBSZARY KRAJOWEGO PROGRAMU DZIAŁAŃ WOBC CHÓRB OTĘPIENNYCH) nie określa poziomu przewidywanego finansowania na poszczególne działania. Poziom finansowania nie jest podawany nawet w sposób przybliżony lub ramowy.</w:t>
            </w:r>
          </w:p>
        </w:tc>
        <w:tc>
          <w:tcPr>
            <w:tcW w:w="841" w:type="pct"/>
            <w:shd w:val="clear" w:color="auto" w:fill="FFFFFF" w:themeFill="background1"/>
            <w:vAlign w:val="center"/>
          </w:tcPr>
          <w:p w14:paraId="4071F7CD" w14:textId="7F22E0D5" w:rsidR="00F60BAF" w:rsidRPr="008D6DD0" w:rsidRDefault="00F60BAF" w:rsidP="00F60BAF">
            <w:pPr>
              <w:spacing w:line="240" w:lineRule="auto"/>
              <w:rPr>
                <w:rFonts w:ascii="Lato" w:hAnsi="Lato"/>
                <w:bCs/>
                <w:sz w:val="20"/>
                <w:szCs w:val="20"/>
              </w:rPr>
            </w:pPr>
            <w:r w:rsidRPr="008D6DD0">
              <w:rPr>
                <w:rFonts w:ascii="Lato" w:hAnsi="Lato"/>
                <w:bCs/>
                <w:sz w:val="20"/>
                <w:szCs w:val="20"/>
              </w:rPr>
              <w:t>Rekomenduje się uzupełnienie Programu o przedstawienie obok źródła finansowania także kwot przeznaczonych na realizację dla każdego działania.</w:t>
            </w:r>
          </w:p>
        </w:tc>
        <w:tc>
          <w:tcPr>
            <w:tcW w:w="1163" w:type="pct"/>
            <w:gridSpan w:val="2"/>
            <w:shd w:val="clear" w:color="auto" w:fill="FFFFFF" w:themeFill="background1"/>
            <w:vAlign w:val="center"/>
          </w:tcPr>
          <w:p w14:paraId="6F3C3FD2" w14:textId="3FB8E419" w:rsidR="00F60BAF" w:rsidRPr="008D6DD0" w:rsidRDefault="00F60BAF" w:rsidP="00F60BAF">
            <w:pPr>
              <w:spacing w:line="240" w:lineRule="auto"/>
              <w:rPr>
                <w:rFonts w:ascii="Lato" w:hAnsi="Lato"/>
                <w:bCs/>
                <w:sz w:val="20"/>
                <w:szCs w:val="20"/>
              </w:rPr>
            </w:pPr>
            <w:r w:rsidRPr="008D6DD0">
              <w:rPr>
                <w:rFonts w:ascii="Lato" w:hAnsi="Lato"/>
                <w:bCs/>
                <w:sz w:val="20"/>
                <w:szCs w:val="20"/>
              </w:rPr>
              <w:t>Uchwalenie programu bez wskazania konkretnych kwot może doprowadzić do sytuacji, w której w toku jego realizacji nie zostaną zabezpieczone wystarczające środki. Realne projektowanie działań i możliwość prawidłowej oceny projektowania tych działań może nastąpić tylko przy uwzględnieniu prognozowanej alokacji środków finansowych na te działania.</w:t>
            </w:r>
          </w:p>
        </w:tc>
        <w:tc>
          <w:tcPr>
            <w:tcW w:w="869" w:type="pct"/>
            <w:shd w:val="clear" w:color="auto" w:fill="FFFFFF" w:themeFill="background1"/>
            <w:vAlign w:val="center"/>
          </w:tcPr>
          <w:p w14:paraId="3CEF0656" w14:textId="77777777"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nieuwzględniona</w:t>
            </w:r>
          </w:p>
          <w:p w14:paraId="75695F03" w14:textId="38D2F6EC" w:rsidR="00F60BAF" w:rsidRPr="008D6DD0" w:rsidRDefault="00F60BAF" w:rsidP="00F60BAF">
            <w:pPr>
              <w:spacing w:line="240" w:lineRule="auto"/>
              <w:rPr>
                <w:rFonts w:ascii="Lato" w:hAnsi="Lato"/>
                <w:bCs/>
                <w:sz w:val="20"/>
                <w:szCs w:val="20"/>
              </w:rPr>
            </w:pPr>
            <w:r w:rsidRPr="008D6DD0">
              <w:rPr>
                <w:rFonts w:ascii="Lato" w:hAnsi="Lato"/>
                <w:bCs/>
                <w:sz w:val="20"/>
                <w:szCs w:val="20"/>
              </w:rPr>
              <w:t>Wysokość  przewidywanego finansowania została określona w OSR. Nie jest zasadne określanie w dokumencie strategicznym wysokości środków na realizację poszczególnych działań.</w:t>
            </w:r>
          </w:p>
        </w:tc>
      </w:tr>
      <w:tr w:rsidR="00F60BAF" w:rsidRPr="008D6DD0" w14:paraId="2B373E1B" w14:textId="77777777" w:rsidTr="001F4579">
        <w:trPr>
          <w:trHeight w:val="375"/>
        </w:trPr>
        <w:tc>
          <w:tcPr>
            <w:tcW w:w="195" w:type="pct"/>
            <w:shd w:val="clear" w:color="auto" w:fill="FFFFFF" w:themeFill="background1"/>
            <w:vAlign w:val="center"/>
          </w:tcPr>
          <w:p w14:paraId="460E997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922E23E" w14:textId="6FD2CEA3" w:rsidR="00F60BAF" w:rsidRPr="008D6DD0" w:rsidRDefault="00F60BAF" w:rsidP="00F60BAF">
            <w:pPr>
              <w:spacing w:line="240" w:lineRule="auto"/>
              <w:rPr>
                <w:rFonts w:ascii="Lato" w:hAnsi="Lato"/>
                <w:bCs/>
                <w:sz w:val="20"/>
                <w:szCs w:val="20"/>
              </w:rPr>
            </w:pPr>
            <w:r w:rsidRPr="008D6DD0">
              <w:rPr>
                <w:rFonts w:ascii="Lato" w:hAnsi="Lato"/>
                <w:bCs/>
                <w:sz w:val="20"/>
                <w:szCs w:val="20"/>
              </w:rPr>
              <w:t>Rada Ekspertów Rzecznika Praw Pacjenta</w:t>
            </w:r>
          </w:p>
        </w:tc>
        <w:tc>
          <w:tcPr>
            <w:tcW w:w="643" w:type="pct"/>
            <w:shd w:val="clear" w:color="auto" w:fill="FFFFFF" w:themeFill="background1"/>
            <w:vAlign w:val="center"/>
          </w:tcPr>
          <w:p w14:paraId="0A4E4735"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3CC7E44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Pominięcie kluczowej roli psychiatrii klinicznej w diagnostyce i leczeniu otępień. </w:t>
            </w:r>
          </w:p>
          <w:p w14:paraId="780E7832" w14:textId="5B8D58AD" w:rsidR="00F60BAF" w:rsidRPr="008D6DD0" w:rsidRDefault="00F60BAF" w:rsidP="00F60BAF">
            <w:pPr>
              <w:spacing w:line="240" w:lineRule="auto"/>
              <w:rPr>
                <w:rFonts w:ascii="Lato" w:hAnsi="Lato"/>
                <w:bCs/>
                <w:sz w:val="20"/>
                <w:szCs w:val="20"/>
              </w:rPr>
            </w:pPr>
            <w:r w:rsidRPr="008D6DD0">
              <w:rPr>
                <w:rFonts w:ascii="Lato" w:hAnsi="Lato"/>
                <w:bCs/>
                <w:sz w:val="20"/>
                <w:szCs w:val="20"/>
              </w:rPr>
              <w:t>W dokumencie marginalizuje się udział psychiatry w diagnozie i leczeniu BPSD.</w:t>
            </w:r>
          </w:p>
        </w:tc>
        <w:tc>
          <w:tcPr>
            <w:tcW w:w="841" w:type="pct"/>
            <w:shd w:val="clear" w:color="auto" w:fill="FFFFFF" w:themeFill="background1"/>
            <w:vAlign w:val="center"/>
          </w:tcPr>
          <w:p w14:paraId="6C6041DD" w14:textId="7B8BC9C1" w:rsidR="00F60BAF" w:rsidRPr="008D6DD0" w:rsidRDefault="00F60BAF" w:rsidP="00F60BAF">
            <w:pPr>
              <w:spacing w:line="240" w:lineRule="auto"/>
              <w:rPr>
                <w:rFonts w:ascii="Lato" w:hAnsi="Lato"/>
                <w:bCs/>
                <w:sz w:val="20"/>
                <w:szCs w:val="20"/>
              </w:rPr>
            </w:pPr>
            <w:r w:rsidRPr="008D6DD0">
              <w:rPr>
                <w:rFonts w:ascii="Lato" w:hAnsi="Lato"/>
                <w:bCs/>
                <w:sz w:val="20"/>
                <w:szCs w:val="20"/>
              </w:rPr>
              <w:t>Wnioskujemy o obligatoryjne włączenie psychiatry do interdyscyplinarnych zespołów.</w:t>
            </w:r>
          </w:p>
          <w:p w14:paraId="0EC6736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dokumencie marginalizuje się udział lekarzy psychiatrów w diagnostyce i leczeniu otępień. </w:t>
            </w:r>
          </w:p>
          <w:p w14:paraId="5E25FBFD" w14:textId="7258F910" w:rsidR="00F60BAF" w:rsidRPr="008D6DD0" w:rsidRDefault="00F60BAF" w:rsidP="00F60BAF">
            <w:pPr>
              <w:spacing w:line="240" w:lineRule="auto"/>
              <w:rPr>
                <w:rFonts w:ascii="Lato" w:hAnsi="Lato"/>
                <w:bCs/>
                <w:sz w:val="20"/>
                <w:szCs w:val="20"/>
              </w:rPr>
            </w:pPr>
            <w:r w:rsidRPr="008D6DD0">
              <w:rPr>
                <w:rFonts w:ascii="Lato" w:hAnsi="Lato"/>
                <w:bCs/>
                <w:sz w:val="20"/>
                <w:szCs w:val="20"/>
              </w:rPr>
              <w:t>Wnosimy o zapisanie udziału psychiatry jako obligatoryjnego członka zespołów diagnostyczno-leczniczych zajmujących się pacjentami z podejrzeniem lub rozpoznaniem zespołów otępiennych.</w:t>
            </w:r>
          </w:p>
        </w:tc>
        <w:tc>
          <w:tcPr>
            <w:tcW w:w="1163" w:type="pct"/>
            <w:gridSpan w:val="2"/>
            <w:shd w:val="clear" w:color="auto" w:fill="FFFFFF" w:themeFill="background1"/>
            <w:vAlign w:val="center"/>
          </w:tcPr>
          <w:p w14:paraId="7241136A" w14:textId="71E17BD8" w:rsidR="00F60BAF" w:rsidRPr="008D6DD0" w:rsidRDefault="00F60BAF" w:rsidP="00F60BAF">
            <w:pPr>
              <w:spacing w:line="240" w:lineRule="auto"/>
              <w:rPr>
                <w:rFonts w:ascii="Lato" w:hAnsi="Lato"/>
                <w:bCs/>
                <w:sz w:val="20"/>
                <w:szCs w:val="20"/>
              </w:rPr>
            </w:pPr>
            <w:r w:rsidRPr="008D6DD0">
              <w:rPr>
                <w:rFonts w:ascii="Lato" w:hAnsi="Lato"/>
                <w:bCs/>
                <w:sz w:val="20"/>
                <w:szCs w:val="20"/>
              </w:rPr>
              <w:t>Psychiatrzy są kluczowymi specjalistami w ocenie zaburzeń poznawczych, zwłaszcza w przypadkach nieoczywistych, z objawami depresyjnymi, psychotycznymi lub lękowymi. Rola psychiatry jest nie do przecenienia w różnicowaniu MCI, zespołów afektywnych, majaczenia i innych przyczyn pogorszenia funkcji poznawczych. Co więcej, psychiatra jako jedyny specjalista ma pełne kompetencje do leczenia farmakologicznego i psychoterapeutycznego objawów BPSD (apatia, pobudzenie, urojenia), które istotnie wpływają na jakość życia chorego i obciążenie opiekunów.</w:t>
            </w:r>
          </w:p>
        </w:tc>
        <w:tc>
          <w:tcPr>
            <w:tcW w:w="869" w:type="pct"/>
            <w:shd w:val="clear" w:color="auto" w:fill="FFFFFF" w:themeFill="background1"/>
            <w:vAlign w:val="center"/>
          </w:tcPr>
          <w:p w14:paraId="7BA6301D"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4592C909" w14:textId="6EC9EC04"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Zalecenia dotyczące diagnostyki oraz terapii chorób otępiennych nie zostały jeszcze opracowane, dlatego też trudno odnosić się do ich treści nieistniejącego dokumentu. </w:t>
            </w:r>
          </w:p>
        </w:tc>
      </w:tr>
      <w:tr w:rsidR="00F60BAF" w:rsidRPr="008D6DD0" w14:paraId="2C013551" w14:textId="77777777" w:rsidTr="001F4579">
        <w:trPr>
          <w:trHeight w:val="375"/>
        </w:trPr>
        <w:tc>
          <w:tcPr>
            <w:tcW w:w="195" w:type="pct"/>
            <w:shd w:val="clear" w:color="auto" w:fill="FFFFFF" w:themeFill="background1"/>
            <w:vAlign w:val="center"/>
          </w:tcPr>
          <w:p w14:paraId="01565180"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7815E1C" w14:textId="3E7D4EF3" w:rsidR="00F60BAF" w:rsidRPr="008D6DD0" w:rsidRDefault="00F60BAF" w:rsidP="00F60BAF">
            <w:pPr>
              <w:spacing w:line="240" w:lineRule="auto"/>
              <w:rPr>
                <w:rFonts w:ascii="Lato" w:hAnsi="Lato"/>
                <w:bCs/>
                <w:sz w:val="20"/>
                <w:szCs w:val="20"/>
              </w:rPr>
            </w:pPr>
            <w:r w:rsidRPr="008D6DD0">
              <w:rPr>
                <w:rFonts w:ascii="Lato" w:hAnsi="Lato"/>
                <w:bCs/>
                <w:sz w:val="20"/>
                <w:szCs w:val="20"/>
              </w:rPr>
              <w:t>Rada Ekspertów Rzecznika Praw Pacjenta</w:t>
            </w:r>
          </w:p>
        </w:tc>
        <w:tc>
          <w:tcPr>
            <w:tcW w:w="643" w:type="pct"/>
            <w:shd w:val="clear" w:color="auto" w:fill="FFFFFF" w:themeFill="background1"/>
            <w:vAlign w:val="center"/>
          </w:tcPr>
          <w:p w14:paraId="6904445E"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626ADB8C"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Brak odniesienia do zespołów pamięci i ośrodków specjalistycznych. </w:t>
            </w:r>
          </w:p>
          <w:p w14:paraId="63BFBA8A" w14:textId="28AAC51B" w:rsidR="00F60BAF" w:rsidRPr="008D6DD0" w:rsidRDefault="00F60BAF" w:rsidP="00F60BAF">
            <w:pPr>
              <w:spacing w:line="240" w:lineRule="auto"/>
              <w:rPr>
                <w:rFonts w:ascii="Lato" w:hAnsi="Lato"/>
                <w:bCs/>
                <w:sz w:val="20"/>
                <w:szCs w:val="20"/>
              </w:rPr>
            </w:pPr>
            <w:r w:rsidRPr="008D6DD0">
              <w:rPr>
                <w:rFonts w:ascii="Lato" w:hAnsi="Lato"/>
                <w:bCs/>
                <w:sz w:val="20"/>
                <w:szCs w:val="20"/>
              </w:rPr>
              <w:t>Brak zapisów o poradniach pamięci. Proponujemy rozwój sieci zespołów diagnostycznych z udziałem psychiatry, neurologa i neuropsychologa.</w:t>
            </w:r>
          </w:p>
        </w:tc>
        <w:tc>
          <w:tcPr>
            <w:tcW w:w="841" w:type="pct"/>
            <w:shd w:val="clear" w:color="auto" w:fill="FFFFFF" w:themeFill="background1"/>
            <w:vAlign w:val="center"/>
          </w:tcPr>
          <w:p w14:paraId="4D642BA8" w14:textId="2FDEFA6E" w:rsidR="00F60BAF" w:rsidRPr="008D6DD0" w:rsidRDefault="00F60BAF" w:rsidP="00F60BAF">
            <w:pPr>
              <w:spacing w:line="240" w:lineRule="auto"/>
              <w:rPr>
                <w:rFonts w:ascii="Lato" w:hAnsi="Lato"/>
                <w:bCs/>
                <w:sz w:val="20"/>
                <w:szCs w:val="20"/>
              </w:rPr>
            </w:pPr>
            <w:r w:rsidRPr="008D6DD0">
              <w:rPr>
                <w:rFonts w:ascii="Lato" w:hAnsi="Lato"/>
                <w:bCs/>
                <w:sz w:val="20"/>
                <w:szCs w:val="20"/>
              </w:rPr>
              <w:t>.</w:t>
            </w:r>
          </w:p>
        </w:tc>
        <w:tc>
          <w:tcPr>
            <w:tcW w:w="1163" w:type="pct"/>
            <w:gridSpan w:val="2"/>
            <w:shd w:val="clear" w:color="auto" w:fill="FFFFFF" w:themeFill="background1"/>
            <w:vAlign w:val="center"/>
          </w:tcPr>
          <w:p w14:paraId="16EB989C" w14:textId="7BEC41C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Zespoły pamięci (tzw. </w:t>
            </w:r>
            <w:proofErr w:type="spellStart"/>
            <w:r w:rsidRPr="008D6DD0">
              <w:rPr>
                <w:rFonts w:ascii="Lato" w:hAnsi="Lato"/>
                <w:bCs/>
                <w:sz w:val="20"/>
                <w:szCs w:val="20"/>
              </w:rPr>
              <w:t>memory</w:t>
            </w:r>
            <w:proofErr w:type="spellEnd"/>
            <w:r w:rsidRPr="008D6DD0">
              <w:rPr>
                <w:rFonts w:ascii="Lato" w:hAnsi="Lato"/>
                <w:bCs/>
                <w:sz w:val="20"/>
                <w:szCs w:val="20"/>
              </w:rPr>
              <w:t xml:space="preserve"> </w:t>
            </w:r>
            <w:proofErr w:type="spellStart"/>
            <w:r w:rsidRPr="008D6DD0">
              <w:rPr>
                <w:rFonts w:ascii="Lato" w:hAnsi="Lato"/>
                <w:bCs/>
                <w:sz w:val="20"/>
                <w:szCs w:val="20"/>
              </w:rPr>
              <w:t>clinics</w:t>
            </w:r>
            <w:proofErr w:type="spellEnd"/>
            <w:r w:rsidRPr="008D6DD0">
              <w:rPr>
                <w:rFonts w:ascii="Lato" w:hAnsi="Lato"/>
                <w:bCs/>
                <w:sz w:val="20"/>
                <w:szCs w:val="20"/>
              </w:rPr>
              <w:t>) to interdyscyplinarne jednostki zajmujące się kompleksową oceną zaburzeń poznawczych, które funkcjonują jako standard w wielu krajach europejskich. Ich głównym celem jest diagnoza różnicowa otępień, określenie stanu funkcji poznawczych, wdrożenie planu leczenia i zapewnienie wsparcia pacjentowi oraz rodzinie. W skład takiego zespołu powinni wchodzić psychiatra, neurolog, neuropsycholog kliniczny, psycholog kliniczny, pielęgniarka i pracownik socjalny. Brak ich odpowiednika w Polsce skutkuje fragmentaryczną, często opóźnioną diagnozą i brakiem spójności w prowadzeniu pacjenta. Postulujemy pilotażowe uruchomienie takich zespołów w wybranych CZP i instytutach klinicznych jako modelu koordynowanej opieki nad osobą z otępieniem.</w:t>
            </w:r>
          </w:p>
        </w:tc>
        <w:tc>
          <w:tcPr>
            <w:tcW w:w="869" w:type="pct"/>
            <w:shd w:val="clear" w:color="auto" w:fill="FFFFFF" w:themeFill="background1"/>
            <w:vAlign w:val="center"/>
          </w:tcPr>
          <w:p w14:paraId="3AA395F6" w14:textId="77777777"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nieuwzględniona</w:t>
            </w:r>
          </w:p>
          <w:p w14:paraId="2EA34124"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Zalecenia dotyczące diagnostyki oraz terapii chorób otępiennych nie zostały jeszcze opracowane, dlatego też trudno odnosić się do ich treści nieistniejącego dokumentu.</w:t>
            </w:r>
          </w:p>
          <w:p w14:paraId="674A6492" w14:textId="28CEA9A5"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Program nie przewiduje działań realizowanych przez CZP ze względu na pilotażowy charakter działania centrów na obecnym etapie. </w:t>
            </w:r>
          </w:p>
        </w:tc>
      </w:tr>
      <w:tr w:rsidR="00F60BAF" w:rsidRPr="008D6DD0" w14:paraId="3CA4764A" w14:textId="77777777" w:rsidTr="001F4579">
        <w:trPr>
          <w:trHeight w:val="375"/>
        </w:trPr>
        <w:tc>
          <w:tcPr>
            <w:tcW w:w="195" w:type="pct"/>
            <w:shd w:val="clear" w:color="auto" w:fill="FFFFFF" w:themeFill="background1"/>
            <w:vAlign w:val="center"/>
          </w:tcPr>
          <w:p w14:paraId="45673D1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49E8A72" w14:textId="684AA8E0" w:rsidR="00F60BAF" w:rsidRPr="008D6DD0" w:rsidRDefault="00F60BAF" w:rsidP="00F60BAF">
            <w:pPr>
              <w:spacing w:line="240" w:lineRule="auto"/>
              <w:rPr>
                <w:rFonts w:ascii="Lato" w:hAnsi="Lato"/>
                <w:bCs/>
                <w:sz w:val="20"/>
                <w:szCs w:val="20"/>
              </w:rPr>
            </w:pPr>
            <w:r w:rsidRPr="008D6DD0">
              <w:rPr>
                <w:rFonts w:ascii="Lato" w:hAnsi="Lato"/>
                <w:bCs/>
                <w:sz w:val="20"/>
                <w:szCs w:val="20"/>
              </w:rPr>
              <w:t>Rada Ekspertów Rzecznika Praw Pacjenta</w:t>
            </w:r>
          </w:p>
        </w:tc>
        <w:tc>
          <w:tcPr>
            <w:tcW w:w="643" w:type="pct"/>
            <w:shd w:val="clear" w:color="auto" w:fill="FFFFFF" w:themeFill="background1"/>
            <w:vAlign w:val="center"/>
          </w:tcPr>
          <w:p w14:paraId="71320603"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18B50F76"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Niedostateczna rola psychiatry w opiece nad opiekunami nieformalnymi. </w:t>
            </w:r>
          </w:p>
          <w:p w14:paraId="271D8FB0" w14:textId="77777777" w:rsidR="00F60BAF" w:rsidRPr="008D6DD0" w:rsidRDefault="00F60BAF" w:rsidP="00F60BAF">
            <w:pPr>
              <w:spacing w:line="240" w:lineRule="auto"/>
              <w:rPr>
                <w:rFonts w:ascii="Lato" w:hAnsi="Lato"/>
                <w:bCs/>
                <w:sz w:val="20"/>
                <w:szCs w:val="20"/>
              </w:rPr>
            </w:pPr>
          </w:p>
        </w:tc>
        <w:tc>
          <w:tcPr>
            <w:tcW w:w="841" w:type="pct"/>
            <w:shd w:val="clear" w:color="auto" w:fill="FFFFFF" w:themeFill="background1"/>
            <w:vAlign w:val="center"/>
          </w:tcPr>
          <w:p w14:paraId="6D049A35"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Zalecamy zapewnienie dostępu opiekunów do opieki psychiatrycznej i psychoterapeutycznej, w tym interwencji kryzysowej.</w:t>
            </w:r>
          </w:p>
          <w:p w14:paraId="649CCBC7" w14:textId="77777777" w:rsidR="00F60BAF" w:rsidRPr="008D6DD0" w:rsidRDefault="00F60BAF" w:rsidP="00F60BAF">
            <w:pPr>
              <w:spacing w:line="240" w:lineRule="auto"/>
              <w:rPr>
                <w:rFonts w:ascii="Lato" w:hAnsi="Lato"/>
                <w:bCs/>
                <w:sz w:val="20"/>
                <w:szCs w:val="20"/>
              </w:rPr>
            </w:pPr>
          </w:p>
          <w:p w14:paraId="341E0A50" w14:textId="05171F83"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7F7E5B73" w14:textId="0EFC0FAE" w:rsidR="00F60BAF" w:rsidRPr="008D6DD0" w:rsidRDefault="00F60BAF" w:rsidP="00F60BAF">
            <w:pPr>
              <w:spacing w:line="240" w:lineRule="auto"/>
              <w:rPr>
                <w:rFonts w:ascii="Lato" w:hAnsi="Lato"/>
                <w:bCs/>
                <w:sz w:val="20"/>
                <w:szCs w:val="20"/>
              </w:rPr>
            </w:pPr>
            <w:r w:rsidRPr="008D6DD0">
              <w:rPr>
                <w:rFonts w:ascii="Lato" w:hAnsi="Lato"/>
                <w:bCs/>
                <w:sz w:val="20"/>
                <w:szCs w:val="20"/>
              </w:rPr>
              <w:t>Opiekunowie osób z otępieniem są populacją o podwyższonym ryzyku rozwoju zaburzeń psychicznych, szczególnie depresji i zespołu wypalenia opiekuna. W Programie pominięto aspekt aktywnego wsparcia psychiatrycznego tej grupy. Brakuje propozycji finansowanych interwencji terapeutycznych, grup wsparcia czy konsultacji psychiatrycznych. Tymczasem wiele badań wskazuje na nadumieralność i znaczące obciążenie psychiczne tej grupy. Rekomendujemy włączenie do Programu komponentu opieki psychiatrycznej i psychoterapeutycznej</w:t>
            </w:r>
            <w:r w:rsidRPr="008D6DD0">
              <w:rPr>
                <w:rFonts w:ascii="Lato" w:hAnsi="Lato"/>
                <w:sz w:val="20"/>
                <w:szCs w:val="20"/>
              </w:rPr>
              <w:t xml:space="preserve"> </w:t>
            </w:r>
            <w:r w:rsidRPr="008D6DD0">
              <w:rPr>
                <w:rFonts w:ascii="Lato" w:hAnsi="Lato"/>
                <w:bCs/>
                <w:sz w:val="20"/>
                <w:szCs w:val="20"/>
              </w:rPr>
              <w:t>dla opiekunów – w formie refundowanych konsultacji indywidualnych i grupowych.</w:t>
            </w:r>
          </w:p>
        </w:tc>
        <w:tc>
          <w:tcPr>
            <w:tcW w:w="869" w:type="pct"/>
            <w:shd w:val="clear" w:color="auto" w:fill="FFFFFF" w:themeFill="background1"/>
            <w:vAlign w:val="center"/>
          </w:tcPr>
          <w:p w14:paraId="39BD4D6A"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19B3A070"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Niewątpliwie opiekunowie osób z chorobami otępiennymi podlegają znaczącym obciążeniom, co podkreślono w Programie. </w:t>
            </w:r>
          </w:p>
          <w:p w14:paraId="75F2C364" w14:textId="3E3F4537" w:rsidR="00F60BAF" w:rsidRPr="008D6DD0" w:rsidRDefault="00F60BAF" w:rsidP="00F60BAF">
            <w:pPr>
              <w:spacing w:line="240" w:lineRule="auto"/>
              <w:rPr>
                <w:rFonts w:ascii="Lato" w:hAnsi="Lato"/>
                <w:b/>
                <w:sz w:val="20"/>
                <w:szCs w:val="20"/>
              </w:rPr>
            </w:pPr>
            <w:r w:rsidRPr="008D6DD0">
              <w:rPr>
                <w:rFonts w:ascii="Lato" w:hAnsi="Lato"/>
                <w:bCs/>
                <w:sz w:val="20"/>
                <w:szCs w:val="20"/>
              </w:rPr>
              <w:t xml:space="preserve">W projekcie zawarto propozycje, które zostały do tej pory ustalone i w przypadku których można wskazać sposób ich realizacji. W Programie przewidziano </w:t>
            </w:r>
            <w:r w:rsidRPr="008D6DD0">
              <w:rPr>
                <w:rFonts w:ascii="Lato" w:hAnsi="Lato"/>
                <w:sz w:val="20"/>
                <w:szCs w:val="20"/>
              </w:rPr>
              <w:t>pilotażowe</w:t>
            </w:r>
            <w:r w:rsidRPr="008D6DD0">
              <w:rPr>
                <w:rFonts w:ascii="Lato" w:hAnsi="Lato"/>
                <w:bCs/>
                <w:sz w:val="20"/>
                <w:szCs w:val="20"/>
              </w:rPr>
              <w:t xml:space="preserve"> wsparcie psychospołeczne dla opiekunów osób z chorobami otępiennymi w formie sesji wsparcia grupowego. </w:t>
            </w:r>
          </w:p>
          <w:p w14:paraId="51015777"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Elementy wsparcia psychologicznego przewidziano także w ramach infolinii dla osób z chorobami otępiennymi oraz ich opiekunów. </w:t>
            </w:r>
          </w:p>
          <w:p w14:paraId="2D875A6B" w14:textId="1EDE4B74"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Opiekunowie mogą również korzystać ze wsparcia psychiatrycznego na zasadach ogólnych. </w:t>
            </w:r>
          </w:p>
        </w:tc>
      </w:tr>
      <w:tr w:rsidR="00F60BAF" w:rsidRPr="008D6DD0" w14:paraId="0C43B92C" w14:textId="77777777" w:rsidTr="001F4579">
        <w:trPr>
          <w:trHeight w:val="375"/>
        </w:trPr>
        <w:tc>
          <w:tcPr>
            <w:tcW w:w="195" w:type="pct"/>
            <w:shd w:val="clear" w:color="auto" w:fill="FFFFFF" w:themeFill="background1"/>
            <w:vAlign w:val="center"/>
          </w:tcPr>
          <w:p w14:paraId="0C5AD04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2F5BE2B" w14:textId="133D8919" w:rsidR="00F60BAF" w:rsidRPr="008D6DD0" w:rsidRDefault="00F60BAF" w:rsidP="00F60BAF">
            <w:pPr>
              <w:spacing w:line="240" w:lineRule="auto"/>
              <w:rPr>
                <w:rFonts w:ascii="Lato" w:hAnsi="Lato"/>
                <w:bCs/>
                <w:sz w:val="20"/>
                <w:szCs w:val="20"/>
              </w:rPr>
            </w:pPr>
            <w:r w:rsidRPr="008D6DD0">
              <w:rPr>
                <w:rFonts w:ascii="Lato" w:hAnsi="Lato"/>
                <w:bCs/>
                <w:sz w:val="20"/>
                <w:szCs w:val="20"/>
              </w:rPr>
              <w:t>Rada Ekspertów Rzecznika Praw Pacjenta</w:t>
            </w:r>
          </w:p>
        </w:tc>
        <w:tc>
          <w:tcPr>
            <w:tcW w:w="643" w:type="pct"/>
            <w:shd w:val="clear" w:color="auto" w:fill="FFFFFF" w:themeFill="background1"/>
            <w:vAlign w:val="center"/>
          </w:tcPr>
          <w:p w14:paraId="788D20D4"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59316178" w14:textId="75EE9922" w:rsidR="00F60BAF" w:rsidRPr="008D6DD0" w:rsidRDefault="00F60BAF" w:rsidP="00F60BAF">
            <w:pPr>
              <w:spacing w:line="240" w:lineRule="auto"/>
              <w:rPr>
                <w:rFonts w:ascii="Lato" w:hAnsi="Lato"/>
                <w:bCs/>
                <w:sz w:val="20"/>
                <w:szCs w:val="20"/>
              </w:rPr>
            </w:pPr>
            <w:r w:rsidRPr="008D6DD0">
              <w:rPr>
                <w:rFonts w:ascii="Lato" w:hAnsi="Lato"/>
                <w:bCs/>
                <w:sz w:val="20"/>
                <w:szCs w:val="20"/>
              </w:rPr>
              <w:t>Brak kompleksowego podejścia do leczenia objawów BPSD</w:t>
            </w:r>
          </w:p>
        </w:tc>
        <w:tc>
          <w:tcPr>
            <w:tcW w:w="841" w:type="pct"/>
            <w:shd w:val="clear" w:color="auto" w:fill="FFFFFF" w:themeFill="background1"/>
            <w:vAlign w:val="center"/>
          </w:tcPr>
          <w:p w14:paraId="1D4A28A0"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Wnosimy o uwzględnienie zaleceń dotyczących leczenia zaburzeń behawioralnych przez psychiatrów w ramach Programu. </w:t>
            </w:r>
          </w:p>
          <w:p w14:paraId="56752D8E" w14:textId="60417FB9" w:rsidR="00F60BAF" w:rsidRPr="008D6DD0" w:rsidRDefault="00F60BAF" w:rsidP="00F60BAF">
            <w:pPr>
              <w:spacing w:line="240" w:lineRule="auto"/>
              <w:rPr>
                <w:rFonts w:ascii="Lato" w:hAnsi="Lato"/>
                <w:bCs/>
                <w:sz w:val="20"/>
                <w:szCs w:val="20"/>
              </w:rPr>
            </w:pPr>
          </w:p>
        </w:tc>
        <w:tc>
          <w:tcPr>
            <w:tcW w:w="1163" w:type="pct"/>
            <w:gridSpan w:val="2"/>
            <w:shd w:val="clear" w:color="auto" w:fill="FFFFFF" w:themeFill="background1"/>
            <w:vAlign w:val="center"/>
          </w:tcPr>
          <w:p w14:paraId="68618F2E" w14:textId="5A02414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Objawy behawioralne i psychologiczne związane z otępieniem (BPSD) występują u ponad 80% pacjentów w przebiegu choroby i są głównym powodem kryzysów opiekuńczych, hospitalizacji psychiatrycznych i decyzji o instytucjonalizacji. W Programie nie odniesiono się szczegółowo do leczenia tych objawów. Brakuje </w:t>
            </w:r>
            <w:r w:rsidRPr="008D6DD0">
              <w:rPr>
                <w:rFonts w:ascii="Lato" w:hAnsi="Lato"/>
                <w:b/>
                <w:sz w:val="20"/>
                <w:szCs w:val="20"/>
              </w:rPr>
              <w:t xml:space="preserve">zaleceń klinicznych dotyczących stosowania farmakoterapii objawowej </w:t>
            </w:r>
            <w:r w:rsidRPr="008D6DD0">
              <w:rPr>
                <w:rFonts w:ascii="Lato" w:hAnsi="Lato"/>
                <w:bCs/>
                <w:sz w:val="20"/>
                <w:szCs w:val="20"/>
              </w:rPr>
              <w:t xml:space="preserve">(np. neuroleptyków, SSRI, </w:t>
            </w:r>
            <w:proofErr w:type="spellStart"/>
            <w:r w:rsidRPr="008D6DD0">
              <w:rPr>
                <w:rFonts w:ascii="Lato" w:hAnsi="Lato"/>
                <w:bCs/>
                <w:sz w:val="20"/>
                <w:szCs w:val="20"/>
              </w:rPr>
              <w:t>trazodonu</w:t>
            </w:r>
            <w:proofErr w:type="spellEnd"/>
            <w:r w:rsidRPr="008D6DD0">
              <w:rPr>
                <w:rFonts w:ascii="Lato" w:hAnsi="Lato"/>
                <w:bCs/>
                <w:sz w:val="20"/>
                <w:szCs w:val="20"/>
              </w:rPr>
              <w:t xml:space="preserve">), choć jest to podstawowy element opieki psychiatrycznej. </w:t>
            </w:r>
            <w:r w:rsidRPr="008D6DD0">
              <w:rPr>
                <w:rFonts w:ascii="Lato" w:hAnsi="Lato"/>
                <w:b/>
                <w:sz w:val="20"/>
                <w:szCs w:val="20"/>
              </w:rPr>
              <w:t>Wnosimy o uzupełnienie Programu o rozdział poświęcony BPSD oraz uregulowanie zasad terapii objawów neuropsychiatrycznych przy udziale lekarza psychiatry.</w:t>
            </w:r>
          </w:p>
        </w:tc>
        <w:tc>
          <w:tcPr>
            <w:tcW w:w="869" w:type="pct"/>
            <w:shd w:val="clear" w:color="auto" w:fill="FFFFFF" w:themeFill="background1"/>
            <w:vAlign w:val="center"/>
          </w:tcPr>
          <w:p w14:paraId="1F5B8DD8"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01BEB573" w14:textId="42FB0418" w:rsidR="00F60BAF" w:rsidRPr="008D6DD0" w:rsidRDefault="00F60BAF" w:rsidP="00F60BAF">
            <w:pPr>
              <w:spacing w:line="240" w:lineRule="auto"/>
              <w:rPr>
                <w:rFonts w:ascii="Lato" w:hAnsi="Lato"/>
                <w:b/>
                <w:sz w:val="20"/>
                <w:szCs w:val="20"/>
                <w:highlight w:val="green"/>
              </w:rPr>
            </w:pPr>
            <w:r w:rsidRPr="008D6DD0">
              <w:rPr>
                <w:rFonts w:ascii="Lato" w:hAnsi="Lato"/>
                <w:bCs/>
                <w:kern w:val="0"/>
                <w:sz w:val="20"/>
                <w:szCs w:val="20"/>
                <w14:ligatures w14:val="none"/>
              </w:rPr>
              <w:t xml:space="preserve">Objawy behawioralne i psychologiczne związane z otępieniem faktycznie są stałym elementem obrazu klinicznego pacjentów cierpiących z powodu różnych zaburzeń otępiennych. „Krajowy Program działań wobec Chorób Otępiennych na lata 2025-2030” nie powinien stanowić zbioru wytycznych i standardów leczenia </w:t>
            </w:r>
            <w:r w:rsidR="006406E2">
              <w:t xml:space="preserve"> objawów </w:t>
            </w:r>
            <w:r w:rsidR="006406E2" w:rsidRPr="006406E2">
              <w:rPr>
                <w:rFonts w:ascii="Lato" w:hAnsi="Lato"/>
                <w:bCs/>
                <w:kern w:val="0"/>
                <w:sz w:val="20"/>
                <w:szCs w:val="20"/>
                <w14:ligatures w14:val="none"/>
              </w:rPr>
              <w:t>behawioraln</w:t>
            </w:r>
            <w:r w:rsidR="006406E2">
              <w:rPr>
                <w:rFonts w:ascii="Lato" w:hAnsi="Lato"/>
                <w:bCs/>
                <w:kern w:val="0"/>
                <w:sz w:val="20"/>
                <w:szCs w:val="20"/>
                <w14:ligatures w14:val="none"/>
              </w:rPr>
              <w:t>ych</w:t>
            </w:r>
            <w:r w:rsidR="006406E2" w:rsidRPr="006406E2">
              <w:rPr>
                <w:rFonts w:ascii="Lato" w:hAnsi="Lato"/>
                <w:bCs/>
                <w:kern w:val="0"/>
                <w:sz w:val="20"/>
                <w:szCs w:val="20"/>
                <w14:ligatures w14:val="none"/>
              </w:rPr>
              <w:t xml:space="preserve"> i psychologiczn</w:t>
            </w:r>
            <w:r w:rsidR="006406E2">
              <w:rPr>
                <w:rFonts w:ascii="Lato" w:hAnsi="Lato"/>
                <w:bCs/>
                <w:kern w:val="0"/>
                <w:sz w:val="20"/>
                <w:szCs w:val="20"/>
                <w14:ligatures w14:val="none"/>
              </w:rPr>
              <w:t>ych</w:t>
            </w:r>
            <w:r w:rsidR="006406E2" w:rsidRPr="006406E2">
              <w:rPr>
                <w:rFonts w:ascii="Lato" w:hAnsi="Lato"/>
                <w:bCs/>
                <w:kern w:val="0"/>
                <w:sz w:val="20"/>
                <w:szCs w:val="20"/>
                <w14:ligatures w14:val="none"/>
              </w:rPr>
              <w:t xml:space="preserve"> związan</w:t>
            </w:r>
            <w:r w:rsidR="006406E2">
              <w:rPr>
                <w:rFonts w:ascii="Lato" w:hAnsi="Lato"/>
                <w:bCs/>
                <w:kern w:val="0"/>
                <w:sz w:val="20"/>
                <w:szCs w:val="20"/>
                <w14:ligatures w14:val="none"/>
              </w:rPr>
              <w:t>ych</w:t>
            </w:r>
            <w:r w:rsidR="006406E2" w:rsidRPr="006406E2">
              <w:rPr>
                <w:rFonts w:ascii="Lato" w:hAnsi="Lato"/>
                <w:bCs/>
                <w:kern w:val="0"/>
                <w:sz w:val="20"/>
                <w:szCs w:val="20"/>
                <w14:ligatures w14:val="none"/>
              </w:rPr>
              <w:t xml:space="preserve"> z otępieniem </w:t>
            </w:r>
            <w:r w:rsidRPr="008D6DD0">
              <w:rPr>
                <w:rFonts w:ascii="Lato" w:hAnsi="Lato"/>
                <w:bCs/>
                <w:kern w:val="0"/>
                <w:sz w:val="20"/>
                <w:szCs w:val="20"/>
                <w14:ligatures w14:val="none"/>
              </w:rPr>
              <w:t>oraz stosowania farmakoterapii, gdyż powinna to być indywidualna decyzja lekarza lub innego personelu medycznego, który sprawuje indywidualną i spersonalizowaną opiekę nad pacjentami z zaburzeniami otępiennymi. To aktualne standardy leczenia powinny decydować o sposobie leczenia zarówno BPSD jak i stosowanej farmakoterapii, a nie „Krajowy Program działań wobec Chorób Otępiennych na lata 2025-2030” jest dokumentem kierunkowym i wielosektorowym, a nie standardem leczenia medycznego.</w:t>
            </w:r>
          </w:p>
        </w:tc>
      </w:tr>
      <w:tr w:rsidR="00F60BAF" w:rsidRPr="008D6DD0" w14:paraId="37992A36" w14:textId="77777777" w:rsidTr="001F4579">
        <w:trPr>
          <w:trHeight w:val="375"/>
        </w:trPr>
        <w:tc>
          <w:tcPr>
            <w:tcW w:w="195" w:type="pct"/>
            <w:shd w:val="clear" w:color="auto" w:fill="FFFFFF" w:themeFill="background1"/>
            <w:vAlign w:val="center"/>
          </w:tcPr>
          <w:p w14:paraId="1D238FE6"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8543CE3" w14:textId="3AC130E4" w:rsidR="00F60BAF" w:rsidRPr="008D6DD0" w:rsidRDefault="00F60BAF" w:rsidP="00F60BAF">
            <w:pPr>
              <w:spacing w:line="240" w:lineRule="auto"/>
              <w:rPr>
                <w:rFonts w:ascii="Lato" w:hAnsi="Lato"/>
                <w:bCs/>
                <w:sz w:val="20"/>
                <w:szCs w:val="20"/>
              </w:rPr>
            </w:pPr>
            <w:r w:rsidRPr="008D6DD0">
              <w:rPr>
                <w:rFonts w:ascii="Lato" w:hAnsi="Lato"/>
                <w:bCs/>
                <w:sz w:val="20"/>
                <w:szCs w:val="20"/>
              </w:rPr>
              <w:t>Rada Ekspertów Rzecznika Praw Pacjenta</w:t>
            </w:r>
          </w:p>
        </w:tc>
        <w:tc>
          <w:tcPr>
            <w:tcW w:w="643" w:type="pct"/>
            <w:shd w:val="clear" w:color="auto" w:fill="FFFFFF" w:themeFill="background1"/>
            <w:vAlign w:val="center"/>
          </w:tcPr>
          <w:p w14:paraId="52B0D952"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658E02F7" w14:textId="1BFBC4F2"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Program promuje wczesną diagnostykę otępień na poziomie POZ, jednak nie przewiduje realnego wsparcia merytorycznego dla lekarzy rodzinnych. Brakuje zapisu o obowiązkowych szkoleniach z zakresu przesiewowych testów poznawczych (np. MMSE, </w:t>
            </w:r>
            <w:proofErr w:type="spellStart"/>
            <w:r w:rsidRPr="008D6DD0">
              <w:rPr>
                <w:rFonts w:ascii="Lato" w:hAnsi="Lato"/>
                <w:bCs/>
                <w:sz w:val="20"/>
                <w:szCs w:val="20"/>
              </w:rPr>
              <w:t>MoCA</w:t>
            </w:r>
            <w:proofErr w:type="spellEnd"/>
            <w:r w:rsidRPr="008D6DD0">
              <w:rPr>
                <w:rFonts w:ascii="Lato" w:hAnsi="Lato"/>
                <w:bCs/>
                <w:sz w:val="20"/>
                <w:szCs w:val="20"/>
              </w:rPr>
              <w:t>), różnicowania otępień od depresji i majaczenia, oraz zasad kierowania pacjenta do specjalisty.</w:t>
            </w:r>
          </w:p>
        </w:tc>
        <w:tc>
          <w:tcPr>
            <w:tcW w:w="841" w:type="pct"/>
            <w:shd w:val="clear" w:color="auto" w:fill="FFFFFF" w:themeFill="background1"/>
            <w:vAlign w:val="center"/>
          </w:tcPr>
          <w:p w14:paraId="0ADA0189" w14:textId="0933B161"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Konieczność stworzenia systemu szkoleń dla lekarzy POZ z udziałem psychiatrów. </w:t>
            </w:r>
          </w:p>
          <w:p w14:paraId="1ADB45AF" w14:textId="64DF656C" w:rsidR="00F60BAF" w:rsidRPr="008D6DD0" w:rsidRDefault="00F60BAF" w:rsidP="00F60BAF">
            <w:pPr>
              <w:spacing w:line="240" w:lineRule="auto"/>
              <w:rPr>
                <w:rFonts w:ascii="Lato" w:hAnsi="Lato"/>
                <w:bCs/>
                <w:sz w:val="20"/>
                <w:szCs w:val="20"/>
              </w:rPr>
            </w:pPr>
            <w:r w:rsidRPr="008D6DD0">
              <w:rPr>
                <w:rFonts w:ascii="Lato" w:hAnsi="Lato"/>
                <w:bCs/>
                <w:sz w:val="20"/>
                <w:szCs w:val="20"/>
              </w:rPr>
              <w:t>Potrzebne są obowiązkowe szkolenia dla POZ dotyczące przesiewu i różnicowania otępień.</w:t>
            </w:r>
          </w:p>
          <w:p w14:paraId="1414B851" w14:textId="0E83A989" w:rsidR="00F60BAF" w:rsidRPr="008D6DD0" w:rsidRDefault="00F60BAF" w:rsidP="00F60BAF">
            <w:pPr>
              <w:spacing w:line="240" w:lineRule="auto"/>
              <w:rPr>
                <w:rFonts w:ascii="Lato" w:hAnsi="Lato"/>
                <w:bCs/>
                <w:sz w:val="20"/>
                <w:szCs w:val="20"/>
              </w:rPr>
            </w:pPr>
            <w:r w:rsidRPr="008D6DD0">
              <w:rPr>
                <w:rFonts w:ascii="Lato" w:hAnsi="Lato"/>
                <w:bCs/>
                <w:sz w:val="20"/>
                <w:szCs w:val="20"/>
              </w:rPr>
              <w:t>Zalecamy opracowanie narodowego programu szkoleń dla POZ z udziałem psychiatrów i neuropsychologów, opartego o aktualne standardy i przypadki kliniczne.</w:t>
            </w:r>
          </w:p>
        </w:tc>
        <w:tc>
          <w:tcPr>
            <w:tcW w:w="1163" w:type="pct"/>
            <w:gridSpan w:val="2"/>
            <w:shd w:val="clear" w:color="auto" w:fill="FFFFFF" w:themeFill="background1"/>
            <w:vAlign w:val="center"/>
          </w:tcPr>
          <w:p w14:paraId="79EFB531"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7F0EA65F" w14:textId="5D18843F" w:rsidR="00F60BAF" w:rsidRPr="008D6DD0" w:rsidRDefault="00F60BAF" w:rsidP="00F60BAF">
            <w:pPr>
              <w:spacing w:line="240" w:lineRule="auto"/>
              <w:rPr>
                <w:rFonts w:ascii="Lato" w:hAnsi="Lato"/>
                <w:b/>
                <w:sz w:val="20"/>
                <w:szCs w:val="20"/>
              </w:rPr>
            </w:pPr>
            <w:r w:rsidRPr="008D6DD0">
              <w:rPr>
                <w:rFonts w:ascii="Lato" w:hAnsi="Lato"/>
                <w:b/>
                <w:sz w:val="20"/>
                <w:szCs w:val="20"/>
              </w:rPr>
              <w:t xml:space="preserve">Uwaga częściowo uwzględniona </w:t>
            </w:r>
          </w:p>
          <w:p w14:paraId="72AC49A0" w14:textId="7E22E967" w:rsidR="00F60BAF" w:rsidRPr="008D6DD0" w:rsidRDefault="00F60BAF" w:rsidP="00F60BAF">
            <w:pPr>
              <w:spacing w:line="240" w:lineRule="auto"/>
              <w:rPr>
                <w:rFonts w:ascii="Lato" w:hAnsi="Lato"/>
                <w:bCs/>
                <w:sz w:val="20"/>
                <w:szCs w:val="20"/>
              </w:rPr>
            </w:pPr>
            <w:r w:rsidRPr="008D6DD0">
              <w:rPr>
                <w:rFonts w:ascii="Lato" w:hAnsi="Lato"/>
                <w:bCs/>
                <w:sz w:val="20"/>
                <w:szCs w:val="20"/>
              </w:rPr>
              <w:t>Kwestie wskazane w uwadze, dotyczące przygotowania personelu POZ do przeprowadzania i interpretacji wyników testów do oceny funkcji poznawczych są niezwykle istotne i zostały uwzględnione w Programie w Działaniu 3.1.3</w:t>
            </w:r>
          </w:p>
          <w:p w14:paraId="711EDE26"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Działania edukacyjne kierowane do lekarzy, pielęgniarek podstawowej opieki zdrowotnej dotyczące wczesnej diagnostyki zaburzeń otępiennych</w:t>
            </w:r>
          </w:p>
          <w:p w14:paraId="1508154F" w14:textId="77777777" w:rsidR="004063FE" w:rsidRPr="008D6DD0" w:rsidRDefault="00F60BAF" w:rsidP="005D7D71">
            <w:pPr>
              <w:spacing w:line="240" w:lineRule="auto"/>
              <w:rPr>
                <w:rFonts w:ascii="Lato" w:hAnsi="Lato"/>
                <w:bCs/>
                <w:sz w:val="20"/>
                <w:szCs w:val="20"/>
              </w:rPr>
            </w:pPr>
            <w:r w:rsidRPr="008D6DD0">
              <w:rPr>
                <w:rFonts w:ascii="Lato" w:hAnsi="Lato"/>
                <w:bCs/>
                <w:sz w:val="20"/>
                <w:szCs w:val="20"/>
              </w:rPr>
              <w:t xml:space="preserve">Sposób monitorowania w pkt 1 i 2 </w:t>
            </w:r>
            <w:r w:rsidR="005D7D71" w:rsidRPr="008D6DD0">
              <w:rPr>
                <w:rFonts w:ascii="Lato" w:hAnsi="Lato"/>
                <w:bCs/>
                <w:sz w:val="20"/>
                <w:szCs w:val="20"/>
              </w:rPr>
              <w:t>otrzymuje brzmienie</w:t>
            </w:r>
            <w:r w:rsidRPr="008D6DD0">
              <w:rPr>
                <w:rFonts w:ascii="Lato" w:hAnsi="Lato"/>
                <w:bCs/>
                <w:sz w:val="20"/>
                <w:szCs w:val="20"/>
              </w:rPr>
              <w:t>:</w:t>
            </w:r>
          </w:p>
          <w:p w14:paraId="259930DD" w14:textId="77777777" w:rsidR="004063FE" w:rsidRPr="008D6DD0" w:rsidRDefault="005D7D71" w:rsidP="004063FE">
            <w:pPr>
              <w:pStyle w:val="Akapitzlist"/>
              <w:numPr>
                <w:ilvl w:val="0"/>
                <w:numId w:val="47"/>
              </w:numPr>
              <w:spacing w:line="240" w:lineRule="auto"/>
              <w:rPr>
                <w:rFonts w:ascii="Lato" w:hAnsi="Lato"/>
                <w:bCs/>
                <w:sz w:val="20"/>
                <w:szCs w:val="20"/>
              </w:rPr>
            </w:pPr>
            <w:r w:rsidRPr="008D6DD0">
              <w:rPr>
                <w:rFonts w:ascii="Lato" w:hAnsi="Lato"/>
                <w:bCs/>
                <w:sz w:val="20"/>
                <w:szCs w:val="20"/>
              </w:rPr>
              <w:t>opracowane materiały edukacyjne i przeprowadzone szkolenia dla lekarzy i pielęgniarek podstawowej opieki zdrowotnej dotyczące prowadzenia i interpretacji wyników testów sprawności funkcji poznawczych, przygotowane np. z udziałem psychiatrów i neuropsychologów;</w:t>
            </w:r>
          </w:p>
          <w:p w14:paraId="7C071AB9" w14:textId="3D41EFCC" w:rsidR="00F60BAF" w:rsidRPr="008D6DD0" w:rsidRDefault="005D7D71" w:rsidP="004063FE">
            <w:pPr>
              <w:pStyle w:val="Akapitzlist"/>
              <w:numPr>
                <w:ilvl w:val="0"/>
                <w:numId w:val="47"/>
              </w:numPr>
              <w:spacing w:line="240" w:lineRule="auto"/>
              <w:rPr>
                <w:rFonts w:ascii="Lato" w:hAnsi="Lato"/>
                <w:bCs/>
                <w:color w:val="FF0000"/>
                <w:sz w:val="20"/>
                <w:szCs w:val="20"/>
              </w:rPr>
            </w:pPr>
            <w:r w:rsidRPr="008D6DD0">
              <w:rPr>
                <w:rFonts w:ascii="Lato" w:hAnsi="Lato"/>
                <w:bCs/>
                <w:sz w:val="20"/>
                <w:szCs w:val="20"/>
              </w:rPr>
              <w:t>liczba lekarzy i pielęgniarek podstawowej opieki zdrowotnej objętych działaniami edukacyjnymi z zakresu wczesnej diagnostyki chorób otępiennych.</w:t>
            </w:r>
          </w:p>
        </w:tc>
      </w:tr>
      <w:tr w:rsidR="00F60BAF" w:rsidRPr="008D6DD0" w14:paraId="7435D5EB" w14:textId="77777777" w:rsidTr="001F4579">
        <w:trPr>
          <w:trHeight w:val="375"/>
        </w:trPr>
        <w:tc>
          <w:tcPr>
            <w:tcW w:w="195" w:type="pct"/>
            <w:shd w:val="clear" w:color="auto" w:fill="FFFFFF" w:themeFill="background1"/>
            <w:vAlign w:val="center"/>
          </w:tcPr>
          <w:p w14:paraId="09F52EF7"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E1768F0" w14:textId="29CF0B52" w:rsidR="00F60BAF" w:rsidRPr="008D6DD0" w:rsidRDefault="00F60BAF" w:rsidP="00F60BAF">
            <w:pPr>
              <w:spacing w:line="240" w:lineRule="auto"/>
              <w:rPr>
                <w:rFonts w:ascii="Lato" w:hAnsi="Lato"/>
                <w:bCs/>
                <w:sz w:val="20"/>
                <w:szCs w:val="20"/>
              </w:rPr>
            </w:pPr>
            <w:r w:rsidRPr="008D6DD0">
              <w:rPr>
                <w:rFonts w:ascii="Lato" w:hAnsi="Lato"/>
                <w:bCs/>
                <w:sz w:val="20"/>
                <w:szCs w:val="20"/>
              </w:rPr>
              <w:t>Rada Ekspertów Rzecznika Praw Pacjenta</w:t>
            </w:r>
          </w:p>
        </w:tc>
        <w:tc>
          <w:tcPr>
            <w:tcW w:w="643" w:type="pct"/>
            <w:shd w:val="clear" w:color="auto" w:fill="FFFFFF" w:themeFill="background1"/>
            <w:vAlign w:val="center"/>
          </w:tcPr>
          <w:p w14:paraId="0321834D"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3275B868"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Brak mapy dostępności świadczeń psychiatrycznych dla pacjentów z otępieniem.</w:t>
            </w:r>
          </w:p>
          <w:p w14:paraId="37B6D8B8" w14:textId="3B2A9C9E" w:rsidR="00F60BAF" w:rsidRPr="008D6DD0" w:rsidRDefault="00F60BAF" w:rsidP="00F60BAF">
            <w:pPr>
              <w:spacing w:line="240" w:lineRule="auto"/>
              <w:rPr>
                <w:rFonts w:ascii="Lato" w:hAnsi="Lato"/>
                <w:bCs/>
                <w:sz w:val="20"/>
                <w:szCs w:val="20"/>
              </w:rPr>
            </w:pPr>
            <w:r w:rsidRPr="008D6DD0">
              <w:rPr>
                <w:rFonts w:ascii="Lato" w:hAnsi="Lato"/>
                <w:bCs/>
                <w:sz w:val="20"/>
                <w:szCs w:val="20"/>
              </w:rPr>
              <w:t>Program nie uwzględnia analizy dostępności ambulatoryjnych i stacjonarnych świadczeń psychiatrycznych dla osób z otępieniem.</w:t>
            </w:r>
          </w:p>
        </w:tc>
        <w:tc>
          <w:tcPr>
            <w:tcW w:w="841" w:type="pct"/>
            <w:shd w:val="clear" w:color="auto" w:fill="FFFFFF" w:themeFill="background1"/>
            <w:vAlign w:val="center"/>
          </w:tcPr>
          <w:p w14:paraId="04580A88"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Wnioskujemy o przeprowadzenie analizy dostępności świadczeń psychiatrycznych w kontekście opieki nad pacjentami z otępieniem.</w:t>
            </w:r>
          </w:p>
          <w:p w14:paraId="7CA4EA14" w14:textId="2D1C8BC4" w:rsidR="00F60BAF" w:rsidRPr="008D6DD0" w:rsidRDefault="00F60BAF" w:rsidP="00F60BAF">
            <w:pPr>
              <w:spacing w:line="240" w:lineRule="auto"/>
              <w:rPr>
                <w:rFonts w:ascii="Lato" w:hAnsi="Lato"/>
                <w:bCs/>
                <w:sz w:val="20"/>
                <w:szCs w:val="20"/>
              </w:rPr>
            </w:pPr>
            <w:r w:rsidRPr="008D6DD0">
              <w:rPr>
                <w:rFonts w:ascii="Lato" w:hAnsi="Lato"/>
                <w:bCs/>
                <w:sz w:val="20"/>
                <w:szCs w:val="20"/>
              </w:rPr>
              <w:t>W praktyce wielu pacjentów nie jest przyjmowanych do poradni zdrowia psychicznego z powodu zaawansowania choroby lub braku świadomości kadry co do BPSD. Zalecamy uzupełnienie Programu o działania zmierzające do stworzenia krajowej mapy dostępności świadczeń psychiatrycznych dla osób z otępieniem oraz włączenie mechanizmu monitorowania jakości tych świadczeń.</w:t>
            </w:r>
          </w:p>
        </w:tc>
        <w:tc>
          <w:tcPr>
            <w:tcW w:w="1163" w:type="pct"/>
            <w:gridSpan w:val="2"/>
            <w:shd w:val="clear" w:color="auto" w:fill="FFFFFF" w:themeFill="background1"/>
            <w:vAlign w:val="center"/>
          </w:tcPr>
          <w:p w14:paraId="5DB4ECF0"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3D2209C9"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00F28DC8" w14:textId="77BCF0A1"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Poradnie Zdrowia Psychicznego, Zespoły Leczenia Środowiskowego, oddziały całodobowe, oddziały dzienne oraz Centra Zdrowia Psychicznego zgodnie z „koszykiem świadczeń gwarantowanych” zapewniają bezpłatne świadczenia osobom z zaburzeniami otępiennymi, gdyż gwarantują bezpłatną opiekę w zakresie </w:t>
            </w:r>
            <w:proofErr w:type="spellStart"/>
            <w:r w:rsidRPr="008D6DD0">
              <w:rPr>
                <w:rFonts w:ascii="Lato" w:hAnsi="Lato"/>
                <w:bCs/>
                <w:sz w:val="20"/>
                <w:szCs w:val="20"/>
              </w:rPr>
              <w:t>rozpoznań</w:t>
            </w:r>
            <w:proofErr w:type="spellEnd"/>
            <w:r w:rsidRPr="008D6DD0">
              <w:rPr>
                <w:rFonts w:ascii="Lato" w:hAnsi="Lato"/>
                <w:bCs/>
                <w:sz w:val="20"/>
                <w:szCs w:val="20"/>
              </w:rPr>
              <w:t xml:space="preserve"> wg ICD10 od F00 do F99. Dlatego stworzenie krajowej mapy dostępności świadczeń psychiatrycznych w kontekście opieki nad pacjentami z otępieniem pokrywałoby się z mapą dostępnych obecnie w ramach NFZ podmiotów leczniczych tj.  Poradnie Zdrowia Psychicznego, Zespoły Leczenia Środowiskowego, oddziały całodobowe, oddziały dzienne oraz Centra Zdrowia Psychicznego.</w:t>
            </w:r>
          </w:p>
        </w:tc>
      </w:tr>
      <w:tr w:rsidR="00F60BAF" w:rsidRPr="008D6DD0" w14:paraId="77FF8DA8" w14:textId="77777777" w:rsidTr="001F4579">
        <w:trPr>
          <w:trHeight w:val="375"/>
        </w:trPr>
        <w:tc>
          <w:tcPr>
            <w:tcW w:w="195" w:type="pct"/>
            <w:shd w:val="clear" w:color="auto" w:fill="FFFFFF" w:themeFill="background1"/>
            <w:vAlign w:val="center"/>
          </w:tcPr>
          <w:p w14:paraId="505C9547"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AD7A262" w14:textId="207D6622" w:rsidR="00F60BAF" w:rsidRPr="008D6DD0" w:rsidRDefault="00F60BAF" w:rsidP="00F60BAF">
            <w:pPr>
              <w:spacing w:line="240" w:lineRule="auto"/>
              <w:rPr>
                <w:rFonts w:ascii="Lato" w:hAnsi="Lato"/>
                <w:bCs/>
                <w:sz w:val="20"/>
                <w:szCs w:val="20"/>
              </w:rPr>
            </w:pPr>
            <w:r w:rsidRPr="008D6DD0">
              <w:rPr>
                <w:rFonts w:ascii="Lato" w:hAnsi="Lato"/>
                <w:bCs/>
                <w:sz w:val="20"/>
                <w:szCs w:val="20"/>
              </w:rPr>
              <w:t>Rada Ekspertów Rzecznika Praw Pacjenta</w:t>
            </w:r>
          </w:p>
        </w:tc>
        <w:tc>
          <w:tcPr>
            <w:tcW w:w="643" w:type="pct"/>
            <w:shd w:val="clear" w:color="auto" w:fill="FFFFFF" w:themeFill="background1"/>
            <w:vAlign w:val="center"/>
          </w:tcPr>
          <w:p w14:paraId="0D7D380F" w14:textId="77777777" w:rsidR="00F60BAF" w:rsidRPr="008D6DD0" w:rsidRDefault="00F60BAF" w:rsidP="00F60BAF">
            <w:pPr>
              <w:spacing w:line="240" w:lineRule="auto"/>
              <w:rPr>
                <w:rFonts w:ascii="Lato" w:hAnsi="Lato"/>
                <w:bCs/>
                <w:sz w:val="20"/>
                <w:szCs w:val="20"/>
              </w:rPr>
            </w:pPr>
          </w:p>
        </w:tc>
        <w:tc>
          <w:tcPr>
            <w:tcW w:w="644" w:type="pct"/>
            <w:shd w:val="clear" w:color="auto" w:fill="FFFFFF" w:themeFill="background1"/>
            <w:vAlign w:val="center"/>
          </w:tcPr>
          <w:p w14:paraId="17DC629B" w14:textId="24C491B6" w:rsidR="00F60BAF" w:rsidRPr="008D6DD0" w:rsidRDefault="00F60BAF" w:rsidP="00F60BAF">
            <w:pPr>
              <w:spacing w:line="240" w:lineRule="auto"/>
              <w:rPr>
                <w:rFonts w:ascii="Lato" w:hAnsi="Lato"/>
                <w:bCs/>
                <w:sz w:val="20"/>
                <w:szCs w:val="20"/>
              </w:rPr>
            </w:pPr>
            <w:r w:rsidRPr="008D6DD0">
              <w:rPr>
                <w:rFonts w:ascii="Lato" w:hAnsi="Lato"/>
                <w:bCs/>
                <w:sz w:val="20"/>
                <w:szCs w:val="20"/>
              </w:rPr>
              <w:t>W Programie brakuje miejsca na innowacyjne formy świadczeń zdrowotnych.</w:t>
            </w:r>
          </w:p>
        </w:tc>
        <w:tc>
          <w:tcPr>
            <w:tcW w:w="841" w:type="pct"/>
            <w:shd w:val="clear" w:color="auto" w:fill="FFFFFF" w:themeFill="background1"/>
            <w:vAlign w:val="center"/>
          </w:tcPr>
          <w:p w14:paraId="1E53C00E" w14:textId="5BC1C1AD" w:rsidR="00F60BAF" w:rsidRPr="008D6DD0" w:rsidRDefault="00F60BAF" w:rsidP="00F60BAF">
            <w:pPr>
              <w:spacing w:line="240" w:lineRule="auto"/>
              <w:rPr>
                <w:rFonts w:ascii="Lato" w:hAnsi="Lato"/>
                <w:bCs/>
                <w:sz w:val="20"/>
                <w:szCs w:val="20"/>
              </w:rPr>
            </w:pPr>
            <w:r w:rsidRPr="008D6DD0">
              <w:rPr>
                <w:rFonts w:ascii="Lato" w:hAnsi="Lato"/>
                <w:bCs/>
                <w:sz w:val="20"/>
                <w:szCs w:val="20"/>
              </w:rPr>
              <w:t>Potrzeba pilotażu psychiatryczno-neuropsychologicznego modelu opieki.</w:t>
            </w:r>
          </w:p>
          <w:p w14:paraId="0DFBA272"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Proponujemy pilotażowy projekt zespołów interdyscyplinarnych w wybranych CZP.</w:t>
            </w:r>
          </w:p>
          <w:p w14:paraId="7CBF8EE6" w14:textId="3C79B940" w:rsidR="00F60BAF" w:rsidRPr="008D6DD0" w:rsidRDefault="00F60BAF" w:rsidP="00F60BAF">
            <w:pPr>
              <w:spacing w:line="240" w:lineRule="auto"/>
              <w:rPr>
                <w:rFonts w:ascii="Lato" w:hAnsi="Lato"/>
                <w:bCs/>
                <w:sz w:val="20"/>
                <w:szCs w:val="20"/>
              </w:rPr>
            </w:pPr>
            <w:r w:rsidRPr="008D6DD0">
              <w:rPr>
                <w:rFonts w:ascii="Lato" w:hAnsi="Lato"/>
                <w:bCs/>
                <w:sz w:val="20"/>
                <w:szCs w:val="20"/>
              </w:rPr>
              <w:t>Wnosimy o uruchomienie pilotażu interdyscyplinarnego zespołu pamięci działającego w ramach CZP lub szpitala specjalistycznego. Zespół taki, złożony z psychiatry, neuropsychologa, psychologa, pielęgniarki i pracownika socjalnego, mógłby służyć jako model kompleksowej opieki nad pacjentem z otępieniem. Wyniki pilotażu mogłyby stanowić podstawę do dalszej rozbudowy sieci opieki specjalistycznej.</w:t>
            </w:r>
          </w:p>
        </w:tc>
        <w:tc>
          <w:tcPr>
            <w:tcW w:w="1163" w:type="pct"/>
            <w:gridSpan w:val="2"/>
            <w:shd w:val="clear" w:color="auto" w:fill="FFFFFF" w:themeFill="background1"/>
            <w:vAlign w:val="center"/>
          </w:tcPr>
          <w:p w14:paraId="5BDA0F67"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168C6BE6" w14:textId="3425236C"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0A40485B"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Niezbędne są działania związane z dostosowaniem oferty systemu świadczeń zdrowotnych do potrzeb osób z chorobami otępiennymi, jednak w pierwszej kolejności opieka nad pacjentem powinna być zapewniona w warunkach ambulatoryjnych. Pobyt w szpitalu, poza znanym środowiskiem, może prowadzić do nasilenia objawów choroby. </w:t>
            </w:r>
          </w:p>
          <w:p w14:paraId="166EBF95" w14:textId="77777777" w:rsidR="00F60BAF" w:rsidRPr="008D6DD0" w:rsidRDefault="00F60BAF" w:rsidP="00F60BAF">
            <w:pPr>
              <w:spacing w:line="240" w:lineRule="auto"/>
              <w:rPr>
                <w:rFonts w:ascii="Lato" w:hAnsi="Lato"/>
                <w:b/>
                <w:sz w:val="20"/>
                <w:szCs w:val="20"/>
              </w:rPr>
            </w:pPr>
            <w:r w:rsidRPr="008D6DD0">
              <w:rPr>
                <w:rFonts w:ascii="Lato" w:hAnsi="Lato"/>
                <w:bCs/>
                <w:sz w:val="20"/>
                <w:szCs w:val="20"/>
              </w:rPr>
              <w:t>Działania CZP powinny uwzględniać wsparcie dla osób z chorobami otępiennymi, jednak konieczne jest zakończenie pilotażowego okresu ich funkcjonowania i włączenie CZT do systemu ochrony zdrowia.</w:t>
            </w:r>
            <w:r w:rsidRPr="008D6DD0">
              <w:rPr>
                <w:rFonts w:ascii="Lato" w:hAnsi="Lato"/>
                <w:bCs/>
                <w:sz w:val="20"/>
                <w:szCs w:val="20"/>
              </w:rPr>
              <w:br/>
            </w:r>
            <w:r w:rsidRPr="008D6DD0">
              <w:rPr>
                <w:rFonts w:ascii="Lato" w:hAnsi="Lato"/>
                <w:sz w:val="20"/>
                <w:szCs w:val="20"/>
              </w:rPr>
              <w:t xml:space="preserve">Propozycja zostanie przekazana do </w:t>
            </w:r>
            <w:r w:rsidRPr="008D6DD0">
              <w:rPr>
                <w:rFonts w:ascii="Lato" w:hAnsi="Lato"/>
                <w:b/>
                <w:sz w:val="20"/>
                <w:szCs w:val="20"/>
              </w:rPr>
              <w:t>Zespołu do spraw zmian systemowych w centrach zdrowia psychicznego</w:t>
            </w:r>
          </w:p>
          <w:p w14:paraId="49E8612A" w14:textId="7BEF1AFB" w:rsidR="00F60BAF" w:rsidRPr="008D6DD0" w:rsidRDefault="00F60BAF" w:rsidP="00F60BAF">
            <w:pPr>
              <w:spacing w:line="240" w:lineRule="auto"/>
              <w:rPr>
                <w:rFonts w:ascii="Lato" w:hAnsi="Lato"/>
                <w:bCs/>
                <w:sz w:val="20"/>
                <w:szCs w:val="20"/>
              </w:rPr>
            </w:pPr>
            <w:r w:rsidRPr="008D6DD0">
              <w:rPr>
                <w:rFonts w:ascii="Lato" w:hAnsi="Lato"/>
                <w:bCs/>
                <w:sz w:val="20"/>
                <w:szCs w:val="20"/>
              </w:rPr>
              <w:t>Ponadto zasadne jest w pierwszej kolejności poznanie wniosków z realizacji Działania 4.1.1</w:t>
            </w:r>
          </w:p>
          <w:p w14:paraId="578DDA61" w14:textId="48D6BB41" w:rsidR="00F60BAF" w:rsidRPr="008D6DD0" w:rsidRDefault="00F60BAF" w:rsidP="00F60BAF">
            <w:pPr>
              <w:spacing w:line="240" w:lineRule="auto"/>
              <w:rPr>
                <w:rFonts w:ascii="Lato" w:hAnsi="Lato"/>
                <w:b/>
                <w:sz w:val="20"/>
                <w:szCs w:val="20"/>
              </w:rPr>
            </w:pPr>
            <w:r w:rsidRPr="008D6DD0">
              <w:rPr>
                <w:rFonts w:ascii="Lato" w:hAnsi="Lato"/>
                <w:bCs/>
                <w:sz w:val="20"/>
                <w:szCs w:val="20"/>
              </w:rPr>
              <w:t>Ustalenie zaleceń postępowania diagnostycznego i terapeutycznego na różnych poziomach opieki – rekomendowane ścieżki pacjenta, w ramach których zostaną określone zalecenia postępowania z pacjentem na różnych etapach diagnostyki i leczenia chorób otępiennych.</w:t>
            </w:r>
          </w:p>
        </w:tc>
      </w:tr>
      <w:tr w:rsidR="00F60BAF" w:rsidRPr="008D6DD0" w14:paraId="5AAC482C" w14:textId="77777777" w:rsidTr="001F4579">
        <w:trPr>
          <w:trHeight w:val="375"/>
        </w:trPr>
        <w:tc>
          <w:tcPr>
            <w:tcW w:w="195" w:type="pct"/>
            <w:shd w:val="clear" w:color="auto" w:fill="FFFFFF" w:themeFill="background1"/>
            <w:vAlign w:val="center"/>
          </w:tcPr>
          <w:p w14:paraId="21EA5EBE"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7416A7A" w14:textId="2EA2E4B0" w:rsidR="00F60BAF" w:rsidRPr="008D6DD0" w:rsidRDefault="00F60BAF" w:rsidP="00F60BAF">
            <w:pPr>
              <w:spacing w:line="240" w:lineRule="auto"/>
              <w:rPr>
                <w:rFonts w:ascii="Lato" w:hAnsi="Lato"/>
                <w:bCs/>
                <w:sz w:val="20"/>
                <w:szCs w:val="20"/>
              </w:rPr>
            </w:pPr>
            <w:r w:rsidRPr="008D6DD0">
              <w:rPr>
                <w:rFonts w:ascii="Lato" w:hAnsi="Lato"/>
                <w:bCs/>
                <w:sz w:val="20"/>
                <w:szCs w:val="20"/>
              </w:rPr>
              <w:t>Poradnia Zdrowia Psychicznego PIM MSWiA</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F6B870" w14:textId="399BB0F4" w:rsidR="00F60BAF" w:rsidRPr="008D6DD0" w:rsidRDefault="00F60BAF" w:rsidP="00F60BAF">
            <w:pPr>
              <w:spacing w:before="60" w:after="60" w:line="240" w:lineRule="auto"/>
              <w:rPr>
                <w:rFonts w:ascii="Lato" w:hAnsi="Lato"/>
                <w:sz w:val="20"/>
                <w:szCs w:val="20"/>
              </w:rPr>
            </w:pPr>
            <w:r w:rsidRPr="008D6DD0">
              <w:rPr>
                <w:rFonts w:ascii="Lato" w:hAnsi="Lato" w:cs="Poppins"/>
                <w:kern w:val="0"/>
                <w:sz w:val="20"/>
                <w:szCs w:val="20"/>
              </w:rPr>
              <w:t>II. Podnoszenie świadomości społecznej</w:t>
            </w:r>
            <w:r w:rsidRPr="008D6DD0">
              <w:rPr>
                <w:rFonts w:ascii="Lato" w:hAnsi="Lato"/>
                <w:sz w:val="20"/>
                <w:szCs w:val="20"/>
              </w:rPr>
              <w:t xml:space="preserve"> </w:t>
            </w:r>
          </w:p>
          <w:p w14:paraId="480E72A9" w14:textId="77777777" w:rsidR="00F60BAF" w:rsidRPr="008D6DD0" w:rsidRDefault="00F60BAF" w:rsidP="00F60BAF">
            <w:pPr>
              <w:spacing w:before="60" w:after="60" w:line="240" w:lineRule="auto"/>
              <w:rPr>
                <w:rFonts w:ascii="Lato" w:hAnsi="Lato" w:cs="Poppins"/>
                <w:kern w:val="0"/>
                <w:sz w:val="20"/>
                <w:szCs w:val="20"/>
              </w:rPr>
            </w:pPr>
            <w:r w:rsidRPr="008D6DD0">
              <w:rPr>
                <w:rFonts w:ascii="Lato" w:hAnsi="Lato" w:cs="Poppins"/>
                <w:kern w:val="0"/>
                <w:sz w:val="20"/>
                <w:szCs w:val="20"/>
              </w:rPr>
              <w:t>II. Zmniejszanie ryzyka zachorowania</w:t>
            </w:r>
          </w:p>
          <w:p w14:paraId="6D518C4B" w14:textId="77777777" w:rsidR="00F60BAF" w:rsidRPr="008D6DD0" w:rsidRDefault="00F60BAF" w:rsidP="00F60BAF">
            <w:pPr>
              <w:spacing w:before="60" w:after="60" w:line="240" w:lineRule="auto"/>
              <w:rPr>
                <w:rFonts w:ascii="Lato" w:hAnsi="Lato" w:cs="Poppins"/>
                <w:kern w:val="0"/>
                <w:sz w:val="20"/>
                <w:szCs w:val="20"/>
              </w:rPr>
            </w:pPr>
          </w:p>
          <w:p w14:paraId="6C7FFD59"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xml:space="preserve">W Programie brak odniesienia do uzależnień jako czynnika ryzyka i </w:t>
            </w:r>
            <w:proofErr w:type="spellStart"/>
            <w:r w:rsidRPr="008D6DD0">
              <w:rPr>
                <w:rFonts w:ascii="Lato" w:hAnsi="Lato"/>
                <w:sz w:val="20"/>
                <w:szCs w:val="20"/>
              </w:rPr>
              <w:t>współchorobowości</w:t>
            </w:r>
            <w:proofErr w:type="spellEnd"/>
            <w:r w:rsidRPr="008D6DD0">
              <w:rPr>
                <w:rFonts w:ascii="Lato" w:hAnsi="Lato"/>
                <w:sz w:val="20"/>
                <w:szCs w:val="20"/>
              </w:rPr>
              <w:t xml:space="preserve"> otępień oraz o konieczności kompleksowego leczenia uzależnień u pacjentów z otępieniem </w:t>
            </w:r>
          </w:p>
          <w:p w14:paraId="639EA0C9" w14:textId="77777777" w:rsidR="00F60BAF" w:rsidRPr="008D6DD0" w:rsidRDefault="00F60BAF" w:rsidP="00F60BAF">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BDA523E"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Brak wzmianki o zaburzeniach używania substancji jako istotnym czynniku neurotoksycznym;</w:t>
            </w:r>
          </w:p>
          <w:p w14:paraId="1191F6AF" w14:textId="77777777" w:rsidR="00F60BAF" w:rsidRPr="008D6DD0" w:rsidRDefault="00F60BAF" w:rsidP="00F60BAF">
            <w:pPr>
              <w:spacing w:before="60" w:after="60" w:line="240" w:lineRule="auto"/>
              <w:rPr>
                <w:rFonts w:ascii="Lato" w:hAnsi="Lato"/>
                <w:sz w:val="20"/>
                <w:szCs w:val="20"/>
              </w:rPr>
            </w:pPr>
          </w:p>
          <w:p w14:paraId="578B3063" w14:textId="236444C9" w:rsidR="00F60BAF" w:rsidRPr="008D6DD0" w:rsidRDefault="00F60BAF" w:rsidP="00F60BAF">
            <w:pPr>
              <w:spacing w:line="240" w:lineRule="auto"/>
              <w:rPr>
                <w:rFonts w:ascii="Lato" w:hAnsi="Lato"/>
                <w:bCs/>
                <w:sz w:val="20"/>
                <w:szCs w:val="20"/>
              </w:rPr>
            </w:pPr>
            <w:r w:rsidRPr="008D6DD0">
              <w:rPr>
                <w:rFonts w:ascii="Lato" w:hAnsi="Lato"/>
                <w:sz w:val="20"/>
                <w:szCs w:val="20"/>
              </w:rPr>
              <w:t>Brak wzmianki nt. konieczności uwzględnienia opcji dedykowanego leczenia dla pacjentów z otępieniem i zaburzeniami używania substancji np. w ramach systemu leczenia uzależnień  (poradnie, oddziały leczenia uzależnień).</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1CC18FD" w14:textId="574E46C2" w:rsidR="00F60BAF" w:rsidRPr="008D6DD0" w:rsidRDefault="00F60BAF" w:rsidP="00F60BAF">
            <w:pPr>
              <w:spacing w:line="240" w:lineRule="auto"/>
              <w:rPr>
                <w:rFonts w:ascii="Lato" w:hAnsi="Lato"/>
                <w:bCs/>
                <w:sz w:val="20"/>
                <w:szCs w:val="20"/>
              </w:rPr>
            </w:pPr>
            <w:r w:rsidRPr="008D6DD0">
              <w:rPr>
                <w:rFonts w:ascii="Lato" w:hAnsi="Lato"/>
                <w:sz w:val="20"/>
                <w:szCs w:val="20"/>
              </w:rPr>
              <w:t>Wnioskowana modyfikacja: Zaleca się dodanie odrębnej sekcji uwzględniającej współwystępowanie zaburzeń używania substancji z chorobami otępiennymi oraz integrację systemu leczenia uzależnień z systemem wsparcia dla osób z zaburzeniami otępiennymi.</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DE75F46" w14:textId="70FD51EC" w:rsidR="00F60BAF" w:rsidRPr="008D6DD0" w:rsidRDefault="00F60BAF" w:rsidP="00F60BAF">
            <w:pPr>
              <w:spacing w:line="240" w:lineRule="auto"/>
              <w:rPr>
                <w:rFonts w:ascii="Lato" w:hAnsi="Lato"/>
                <w:bCs/>
                <w:sz w:val="20"/>
                <w:szCs w:val="20"/>
              </w:rPr>
            </w:pPr>
            <w:r w:rsidRPr="008D6DD0">
              <w:rPr>
                <w:rFonts w:ascii="Lato" w:hAnsi="Lato"/>
                <w:sz w:val="20"/>
                <w:szCs w:val="20"/>
              </w:rPr>
              <w:t>Osoby z historią uzależnienia są narażone na przyspieszony rozwój deficytów poznawczych i często pozostają poza systemem wczesnej diagnostyki oraz specjalistycznej opieki psychologicznej i psychiatrycznej ukierunkowanej na trudności wynikające z procesu otępiennego i uzależnienia.</w:t>
            </w:r>
          </w:p>
        </w:tc>
        <w:tc>
          <w:tcPr>
            <w:tcW w:w="869" w:type="pct"/>
            <w:shd w:val="clear" w:color="auto" w:fill="FFFFFF" w:themeFill="background1"/>
            <w:vAlign w:val="center"/>
          </w:tcPr>
          <w:p w14:paraId="1D34C647" w14:textId="15533667" w:rsidR="00F60BAF" w:rsidRPr="008D6DD0" w:rsidRDefault="00F60BAF" w:rsidP="00F60BAF">
            <w:pPr>
              <w:spacing w:line="240" w:lineRule="auto"/>
              <w:rPr>
                <w:rFonts w:ascii="Lato" w:hAnsi="Lato"/>
                <w:b/>
                <w:sz w:val="20"/>
                <w:szCs w:val="20"/>
              </w:rPr>
            </w:pPr>
            <w:r w:rsidRPr="008D6DD0">
              <w:rPr>
                <w:rFonts w:ascii="Lato" w:hAnsi="Lato"/>
                <w:b/>
                <w:sz w:val="20"/>
                <w:szCs w:val="20"/>
              </w:rPr>
              <w:t xml:space="preserve">Uwaga nieuwzględniona </w:t>
            </w:r>
          </w:p>
          <w:p w14:paraId="1C2D7A42" w14:textId="67D3B3A2" w:rsidR="00F60BAF" w:rsidRPr="008D6DD0" w:rsidRDefault="00F60BAF" w:rsidP="00F60BAF">
            <w:pPr>
              <w:spacing w:line="240" w:lineRule="auto"/>
              <w:rPr>
                <w:rFonts w:ascii="Lato" w:hAnsi="Lato"/>
                <w:bCs/>
                <w:sz w:val="20"/>
                <w:szCs w:val="20"/>
              </w:rPr>
            </w:pPr>
            <w:r w:rsidRPr="008D6DD0">
              <w:rPr>
                <w:rFonts w:ascii="Lato" w:hAnsi="Lato"/>
                <w:bCs/>
                <w:sz w:val="20"/>
                <w:szCs w:val="20"/>
              </w:rPr>
              <w:t>Program wskazuje nadmierne spożywanie alkoholu jako czynnik ryzyka chorób otępiennych.</w:t>
            </w:r>
          </w:p>
          <w:p w14:paraId="103EF792" w14:textId="46DBE2C7" w:rsidR="00F60BAF" w:rsidRPr="008D6DD0" w:rsidRDefault="00F60BAF" w:rsidP="00A51767">
            <w:pPr>
              <w:spacing w:line="240" w:lineRule="auto"/>
              <w:rPr>
                <w:rFonts w:ascii="Lato" w:hAnsi="Lato"/>
                <w:bCs/>
                <w:sz w:val="20"/>
                <w:szCs w:val="20"/>
              </w:rPr>
            </w:pPr>
            <w:r w:rsidRPr="008D6DD0">
              <w:rPr>
                <w:rFonts w:ascii="Lato" w:hAnsi="Lato"/>
                <w:bCs/>
                <w:sz w:val="20"/>
                <w:szCs w:val="20"/>
              </w:rPr>
              <w:t xml:space="preserve">W uwadze nie sprecyzowano na czym ma polegać </w:t>
            </w:r>
            <w:r w:rsidRPr="008D6DD0">
              <w:rPr>
                <w:rFonts w:ascii="Lato" w:hAnsi="Lato"/>
                <w:sz w:val="20"/>
                <w:szCs w:val="20"/>
              </w:rPr>
              <w:t>integracja systemu leczenia uzależnień z systemem wsparcia dla osób z zaburzeniami otępiennymi i jakie działania miałyby przyczynić się do dedykowanego leczenia dla pacjentów z otępieniem i zaburzeniami używania substancji np. w ramach systemu leczenia uzależnień (poradnie, oddziały leczenia uzależnień).</w:t>
            </w:r>
            <w:r w:rsidRPr="008D6DD0">
              <w:rPr>
                <w:rFonts w:ascii="Lato" w:hAnsi="Lato"/>
                <w:bCs/>
                <w:sz w:val="20"/>
                <w:szCs w:val="20"/>
              </w:rPr>
              <w:t xml:space="preserve"> </w:t>
            </w:r>
          </w:p>
        </w:tc>
      </w:tr>
      <w:tr w:rsidR="00F60BAF" w:rsidRPr="008D6DD0" w14:paraId="1D103B4C" w14:textId="77777777" w:rsidTr="001F4579">
        <w:trPr>
          <w:trHeight w:val="375"/>
        </w:trPr>
        <w:tc>
          <w:tcPr>
            <w:tcW w:w="195" w:type="pct"/>
            <w:shd w:val="clear" w:color="auto" w:fill="FFFFFF" w:themeFill="background1"/>
            <w:vAlign w:val="center"/>
          </w:tcPr>
          <w:p w14:paraId="6C26C590"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6762884" w14:textId="3A2C1293" w:rsidR="00F60BAF" w:rsidRPr="00DE12A5" w:rsidRDefault="00F60BAF" w:rsidP="00F60BAF">
            <w:pPr>
              <w:spacing w:line="240" w:lineRule="auto"/>
              <w:rPr>
                <w:rFonts w:ascii="Lato" w:hAnsi="Lato"/>
                <w:sz w:val="20"/>
                <w:szCs w:val="20"/>
              </w:rPr>
            </w:pPr>
            <w:r w:rsidRPr="00DE12A5">
              <w:rPr>
                <w:rFonts w:ascii="Lato" w:hAnsi="Lato"/>
                <w:sz w:val="20"/>
                <w:szCs w:val="20"/>
              </w:rPr>
              <w:t>Poradnia Zdrowia Psychicznego PIM MSWiA</w:t>
            </w:r>
            <w:r w:rsidRPr="00DE12A5">
              <w:rPr>
                <w:rFonts w:ascii="Lato" w:hAnsi="Lato"/>
                <w:sz w:val="20"/>
                <w:szCs w:val="20"/>
              </w:rPr>
              <w:br/>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3CB595" w14:textId="77777777" w:rsidR="00F60BAF" w:rsidRPr="008D6DD0" w:rsidRDefault="00F60BAF" w:rsidP="00F60BAF">
            <w:pPr>
              <w:autoSpaceDE w:val="0"/>
              <w:autoSpaceDN w:val="0"/>
              <w:adjustRightInd w:val="0"/>
              <w:spacing w:line="240" w:lineRule="auto"/>
              <w:rPr>
                <w:rFonts w:ascii="Lato" w:hAnsi="Lato" w:cs="Poppins-SemiBold"/>
                <w:b/>
                <w:bCs/>
                <w:color w:val="371DFF"/>
                <w:kern w:val="0"/>
                <w:sz w:val="20"/>
                <w:szCs w:val="20"/>
              </w:rPr>
            </w:pPr>
            <w:r w:rsidRPr="008D6DD0">
              <w:rPr>
                <w:rFonts w:ascii="Lato" w:hAnsi="Lato" w:cs="Poppins"/>
                <w:color w:val="333333"/>
                <w:kern w:val="0"/>
                <w:sz w:val="20"/>
                <w:szCs w:val="20"/>
              </w:rPr>
              <w:t>III. Wsparcie wczesnej diagnostyki</w:t>
            </w:r>
          </w:p>
          <w:p w14:paraId="510EEFDE" w14:textId="77777777" w:rsidR="00F60BAF" w:rsidRPr="008D6DD0" w:rsidRDefault="00F60BAF" w:rsidP="00F60BAF">
            <w:pPr>
              <w:spacing w:before="60" w:after="60" w:line="240" w:lineRule="auto"/>
              <w:rPr>
                <w:rFonts w:ascii="Lato" w:hAnsi="Lato"/>
                <w:sz w:val="20"/>
                <w:szCs w:val="20"/>
              </w:rPr>
            </w:pPr>
            <w:r w:rsidRPr="008D6DD0">
              <w:rPr>
                <w:rFonts w:ascii="Lato" w:hAnsi="Lato" w:cs="Poppins"/>
                <w:color w:val="333333"/>
                <w:kern w:val="0"/>
                <w:sz w:val="20"/>
                <w:szCs w:val="20"/>
              </w:rPr>
              <w:t>IV. Leczenie, opieka i wsparcie dla osób chorych</w:t>
            </w:r>
            <w:r w:rsidRPr="008D6DD0">
              <w:rPr>
                <w:rFonts w:ascii="Lato" w:hAnsi="Lato"/>
                <w:sz w:val="20"/>
                <w:szCs w:val="20"/>
              </w:rPr>
              <w:t xml:space="preserve"> </w:t>
            </w:r>
          </w:p>
          <w:p w14:paraId="4514F037" w14:textId="77777777" w:rsidR="00F60BAF" w:rsidRPr="008D6DD0" w:rsidRDefault="00F60BAF" w:rsidP="00F60BAF">
            <w:pPr>
              <w:spacing w:before="60" w:after="60" w:line="240" w:lineRule="auto"/>
              <w:rPr>
                <w:rFonts w:ascii="Lato" w:hAnsi="Lato"/>
                <w:sz w:val="20"/>
                <w:szCs w:val="20"/>
              </w:rPr>
            </w:pPr>
          </w:p>
          <w:p w14:paraId="4F503C48"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W Programie brak precyzyjnego wskazania roli specjalisty psychologa klinicznego</w:t>
            </w:r>
          </w:p>
          <w:p w14:paraId="1DFD0587" w14:textId="77777777" w:rsidR="00F60BAF" w:rsidRPr="008D6DD0" w:rsidRDefault="00F60BAF" w:rsidP="00F60BAF">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EC9E104" w14:textId="542568E0" w:rsidR="00F60BAF" w:rsidRPr="008D6DD0" w:rsidRDefault="00F60BAF" w:rsidP="00F60BAF">
            <w:pPr>
              <w:spacing w:line="240" w:lineRule="auto"/>
              <w:rPr>
                <w:rFonts w:ascii="Lato" w:hAnsi="Lato"/>
                <w:bCs/>
                <w:sz w:val="20"/>
                <w:szCs w:val="20"/>
              </w:rPr>
            </w:pPr>
            <w:r w:rsidRPr="008D6DD0">
              <w:rPr>
                <w:rFonts w:ascii="Lato" w:hAnsi="Lato"/>
                <w:sz w:val="20"/>
                <w:szCs w:val="20"/>
              </w:rPr>
              <w:t>Marginalne odniesienie do roli psychologa i specjalisty psychologa klinicznego.</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1CA092D" w14:textId="3A354798"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Wnioskowana modyfikacja: uzupełnienie dokumentu o udział psychologów klinicznych/psychologów w procesie oceny funkcji poznawczych, wspomagania diagnostyki różnicowej oraz planowania interwencji psychologicznych. </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ECF026C" w14:textId="2908737A"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Zgodnie z aktualną wiedzą kliniczną oraz międzynarodowymi rekomendacjami opieka nad osobami z zaburzeniami </w:t>
            </w:r>
            <w:proofErr w:type="spellStart"/>
            <w:r w:rsidRPr="008D6DD0">
              <w:rPr>
                <w:rFonts w:ascii="Lato" w:hAnsi="Lato"/>
                <w:sz w:val="20"/>
                <w:szCs w:val="20"/>
              </w:rPr>
              <w:t>neurokognitywnymi</w:t>
            </w:r>
            <w:proofErr w:type="spellEnd"/>
            <w:r w:rsidRPr="008D6DD0">
              <w:rPr>
                <w:rFonts w:ascii="Lato" w:hAnsi="Lato"/>
                <w:sz w:val="20"/>
                <w:szCs w:val="20"/>
              </w:rPr>
              <w:t xml:space="preserve"> powinna być realizowana przez zespół interdyscyplinarny, w którego skład – obok lekarzy POZ, neurologów, psychologów i pracowników socjalnych – obligatoryjnie wchodzi lekarz psychiatra. </w:t>
            </w:r>
            <w:r w:rsidRPr="008D6DD0">
              <w:rPr>
                <w:rFonts w:ascii="Lato" w:hAnsi="Lato"/>
                <w:sz w:val="20"/>
                <w:szCs w:val="20"/>
              </w:rPr>
              <w:br/>
              <w:t>Psycholodzy kliniczni są uprawnieni do stosowania metod psychologicznych w tym wystandaryzowanych narzędzi psychometrycznych służących do oceny deficytów poznawczych, funkcjonowania emocjonalnego i adaptacyjnego, a ich opinie stanowią istotny element w procesie diagnozowania (w szczególności różnicowania otępień) i planowania leczenia.</w:t>
            </w:r>
          </w:p>
        </w:tc>
        <w:tc>
          <w:tcPr>
            <w:tcW w:w="869" w:type="pct"/>
            <w:shd w:val="clear" w:color="auto" w:fill="FFFFFF" w:themeFill="background1"/>
            <w:vAlign w:val="center"/>
          </w:tcPr>
          <w:p w14:paraId="3DF8E164"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3D384239"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Zalecenia dotyczące diagnostyki oraz terapii chorób otępiennych nie zostały jeszcze opracowane, dlatego też trudno odnosić się do ich treści nieistniejącego dokumentu.</w:t>
            </w:r>
          </w:p>
          <w:p w14:paraId="169CEBD6" w14:textId="28E20A9C"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uwadze nie skonkretyzowano jakie działania powinny zostać podjęte w Programie w kontekście </w:t>
            </w:r>
            <w:r w:rsidRPr="008D6DD0">
              <w:rPr>
                <w:rFonts w:ascii="Lato" w:hAnsi="Lato"/>
                <w:sz w:val="20"/>
                <w:szCs w:val="20"/>
              </w:rPr>
              <w:t>„</w:t>
            </w:r>
            <w:r w:rsidRPr="008D6DD0">
              <w:rPr>
                <w:rFonts w:ascii="Lato" w:hAnsi="Lato"/>
                <w:bCs/>
                <w:sz w:val="20"/>
                <w:szCs w:val="20"/>
              </w:rPr>
              <w:t>udziału psychologów klinicznych/psychologów w procesie oceny funkcji poznawczych, wspomagania diagnostyki różnicowej oraz planowania interwencji psychologicznych”.</w:t>
            </w:r>
          </w:p>
        </w:tc>
      </w:tr>
      <w:tr w:rsidR="00F60BAF" w:rsidRPr="008D6DD0" w14:paraId="06499595" w14:textId="77777777" w:rsidTr="001F4579">
        <w:trPr>
          <w:trHeight w:val="375"/>
        </w:trPr>
        <w:tc>
          <w:tcPr>
            <w:tcW w:w="195" w:type="pct"/>
            <w:shd w:val="clear" w:color="auto" w:fill="FFFFFF" w:themeFill="background1"/>
            <w:vAlign w:val="center"/>
          </w:tcPr>
          <w:p w14:paraId="12BFA230"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CBDBB2A" w14:textId="7E0614BB" w:rsidR="00F60BAF" w:rsidRPr="00DE12A5" w:rsidRDefault="00F60BAF" w:rsidP="00F60BAF">
            <w:pPr>
              <w:spacing w:line="240" w:lineRule="auto"/>
              <w:rPr>
                <w:rFonts w:ascii="Lato" w:hAnsi="Lato"/>
                <w:sz w:val="20"/>
                <w:szCs w:val="20"/>
              </w:rPr>
            </w:pPr>
            <w:r w:rsidRPr="00DE12A5">
              <w:rPr>
                <w:rFonts w:ascii="Lato" w:hAnsi="Lato"/>
                <w:sz w:val="20"/>
                <w:szCs w:val="20"/>
              </w:rPr>
              <w:t>Poradnia Zdrowia Psychicznego PIM MSWiA</w:t>
            </w:r>
            <w:r w:rsidRPr="00DE12A5">
              <w:rPr>
                <w:rFonts w:ascii="Lato" w:hAnsi="Lato"/>
                <w:sz w:val="20"/>
                <w:szCs w:val="20"/>
              </w:rPr>
              <w:br/>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42E051" w14:textId="77777777" w:rsidR="00F60BAF" w:rsidRPr="008D6DD0" w:rsidRDefault="00F60BAF" w:rsidP="00F60BAF">
            <w:pPr>
              <w:autoSpaceDE w:val="0"/>
              <w:autoSpaceDN w:val="0"/>
              <w:adjustRightInd w:val="0"/>
              <w:spacing w:line="240" w:lineRule="auto"/>
              <w:rPr>
                <w:rFonts w:ascii="Lato" w:hAnsi="Lato" w:cs="Poppins-SemiBold"/>
                <w:b/>
                <w:bCs/>
                <w:color w:val="371DFF"/>
                <w:kern w:val="0"/>
                <w:sz w:val="20"/>
                <w:szCs w:val="20"/>
              </w:rPr>
            </w:pPr>
            <w:r w:rsidRPr="008D6DD0">
              <w:rPr>
                <w:rFonts w:ascii="Lato" w:hAnsi="Lato" w:cs="Poppins"/>
                <w:color w:val="333333"/>
                <w:kern w:val="0"/>
                <w:sz w:val="20"/>
                <w:szCs w:val="20"/>
              </w:rPr>
              <w:t>III. Wsparcie wczesnej diagnostyki</w:t>
            </w:r>
          </w:p>
          <w:p w14:paraId="54A46AD3" w14:textId="77777777" w:rsidR="00F60BAF" w:rsidRPr="008D6DD0" w:rsidRDefault="00F60BAF" w:rsidP="00F60BAF">
            <w:pPr>
              <w:autoSpaceDE w:val="0"/>
              <w:autoSpaceDN w:val="0"/>
              <w:adjustRightInd w:val="0"/>
              <w:spacing w:line="240" w:lineRule="auto"/>
              <w:rPr>
                <w:rFonts w:ascii="Lato" w:hAnsi="Lato" w:cs="Poppins-SemiBold"/>
                <w:b/>
                <w:bCs/>
                <w:color w:val="371DFF"/>
                <w:kern w:val="0"/>
                <w:sz w:val="20"/>
                <w:szCs w:val="20"/>
              </w:rPr>
            </w:pPr>
            <w:r w:rsidRPr="008D6DD0">
              <w:rPr>
                <w:rFonts w:ascii="Lato" w:hAnsi="Lato" w:cs="Poppins"/>
                <w:color w:val="333333"/>
                <w:kern w:val="0"/>
                <w:sz w:val="20"/>
                <w:szCs w:val="20"/>
              </w:rPr>
              <w:t>IV. Leczenie, opieka i wsparcie dla osób chorych</w:t>
            </w:r>
          </w:p>
          <w:p w14:paraId="42A313F8" w14:textId="77777777" w:rsidR="00F60BAF" w:rsidRPr="008D6DD0" w:rsidRDefault="00F60BAF" w:rsidP="00F60BAF">
            <w:pPr>
              <w:autoSpaceDE w:val="0"/>
              <w:autoSpaceDN w:val="0"/>
              <w:adjustRightInd w:val="0"/>
              <w:spacing w:line="240" w:lineRule="auto"/>
              <w:rPr>
                <w:rFonts w:ascii="Lato" w:hAnsi="Lato" w:cs="Poppins-SemiBold"/>
                <w:b/>
                <w:bCs/>
                <w:color w:val="371DFF"/>
                <w:kern w:val="0"/>
                <w:sz w:val="20"/>
                <w:szCs w:val="20"/>
              </w:rPr>
            </w:pPr>
            <w:r w:rsidRPr="008D6DD0">
              <w:rPr>
                <w:rFonts w:ascii="Lato" w:hAnsi="Lato" w:cs="Poppins"/>
                <w:color w:val="333333"/>
                <w:kern w:val="0"/>
                <w:sz w:val="20"/>
                <w:szCs w:val="20"/>
              </w:rPr>
              <w:t>V. Wsparcie dla opiekunów</w:t>
            </w:r>
          </w:p>
          <w:p w14:paraId="75C22F25" w14:textId="77777777" w:rsidR="00F60BAF" w:rsidRPr="008D6DD0" w:rsidRDefault="00F60BAF" w:rsidP="00F60BAF">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541D97A"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Pominięta została rola lekarza psychiatry w opiece nad osobami z zespołami otępiennymi</w:t>
            </w:r>
          </w:p>
          <w:p w14:paraId="35978611" w14:textId="77777777" w:rsidR="00F60BAF" w:rsidRPr="008D6DD0" w:rsidRDefault="00F60BAF" w:rsidP="00F60BAF">
            <w:pPr>
              <w:spacing w:line="240" w:lineRule="auto"/>
              <w:rPr>
                <w:rFonts w:ascii="Lato" w:hAnsi="Lato"/>
                <w:bCs/>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0FF1C1C" w14:textId="4A40E2A1" w:rsidR="00F60BAF" w:rsidRPr="008D6DD0" w:rsidRDefault="00F60BAF" w:rsidP="00F60BAF">
            <w:pPr>
              <w:spacing w:line="240" w:lineRule="auto"/>
              <w:rPr>
                <w:rFonts w:ascii="Lato" w:hAnsi="Lato"/>
                <w:bCs/>
                <w:sz w:val="20"/>
                <w:szCs w:val="20"/>
              </w:rPr>
            </w:pPr>
            <w:r w:rsidRPr="008D6DD0">
              <w:rPr>
                <w:rFonts w:ascii="Lato" w:hAnsi="Lato"/>
                <w:sz w:val="20"/>
                <w:szCs w:val="20"/>
              </w:rPr>
              <w:t>Wnioskowana modyfikacja: należy jednoznacznie uwzględnić lekarzy psychiatrów jako członków zespołów diagnostyczno-terapeutycznych oraz wskazać psychiatrię środowiskową jako istotny komponent systemu opieki nad osobami z otępieniem</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6431501"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xml:space="preserve">Zgodnie z aktualną wiedzą kliniczną oraz międzynarodowymi rekomendacjami opieka nad osobami z zaburzeniami </w:t>
            </w:r>
            <w:proofErr w:type="spellStart"/>
            <w:r w:rsidRPr="008D6DD0">
              <w:rPr>
                <w:rFonts w:ascii="Lato" w:hAnsi="Lato"/>
                <w:sz w:val="20"/>
                <w:szCs w:val="20"/>
              </w:rPr>
              <w:t>neurokognitywnymi</w:t>
            </w:r>
            <w:proofErr w:type="spellEnd"/>
            <w:r w:rsidRPr="008D6DD0">
              <w:rPr>
                <w:rFonts w:ascii="Lato" w:hAnsi="Lato"/>
                <w:sz w:val="20"/>
                <w:szCs w:val="20"/>
              </w:rPr>
              <w:t xml:space="preserve"> powinna być realizowana przez zespół interdyscyplinarny, w którego skład – obok lekarzy POZ, neurologów, psychologów i pracowników socjalnych – obligatoryjnie wchodzi lekarz psychiatra. </w:t>
            </w:r>
            <w:r w:rsidRPr="008D6DD0">
              <w:rPr>
                <w:rFonts w:ascii="Lato" w:hAnsi="Lato"/>
                <w:sz w:val="20"/>
                <w:szCs w:val="20"/>
              </w:rPr>
              <w:br/>
              <w:t>Psychiatra odgrywa kluczową rolę w:</w:t>
            </w:r>
          </w:p>
          <w:p w14:paraId="46898B06"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diagnostyce różnicowej (np. wykluczanie depresji, psychoz, uzależnień, zespołów zależności lekowej),</w:t>
            </w:r>
          </w:p>
          <w:p w14:paraId="25A73FD8"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prowadzeniu farmakoterapii objawów wtórnych (np. pobudzenia, halucynacji, objawów afektywnych),</w:t>
            </w:r>
          </w:p>
          <w:p w14:paraId="1C491311"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xml:space="preserve">– ocenie ryzyka </w:t>
            </w:r>
            <w:proofErr w:type="spellStart"/>
            <w:r w:rsidRPr="008D6DD0">
              <w:rPr>
                <w:rFonts w:ascii="Lato" w:hAnsi="Lato"/>
                <w:sz w:val="20"/>
                <w:szCs w:val="20"/>
              </w:rPr>
              <w:t>suicydalnego</w:t>
            </w:r>
            <w:proofErr w:type="spellEnd"/>
            <w:r w:rsidRPr="008D6DD0">
              <w:rPr>
                <w:rFonts w:ascii="Lato" w:hAnsi="Lato"/>
                <w:sz w:val="20"/>
                <w:szCs w:val="20"/>
              </w:rPr>
              <w:t xml:space="preserve"> oraz interwencji kryzysowej,</w:t>
            </w:r>
          </w:p>
          <w:p w14:paraId="3A6D4599"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koordynowaniu opieki psychiatryczno-psychologicznej w ramach Centrów Zdrowia Psychicznego i opieki środowiskowej,</w:t>
            </w:r>
          </w:p>
          <w:p w14:paraId="25E62129" w14:textId="0D13D0EF" w:rsidR="00F60BAF" w:rsidRPr="008D6DD0" w:rsidRDefault="00F60BAF" w:rsidP="00F60BAF">
            <w:pPr>
              <w:spacing w:line="240" w:lineRule="auto"/>
              <w:rPr>
                <w:rFonts w:ascii="Lato" w:hAnsi="Lato"/>
                <w:bCs/>
                <w:sz w:val="20"/>
                <w:szCs w:val="20"/>
              </w:rPr>
            </w:pPr>
            <w:r w:rsidRPr="008D6DD0">
              <w:rPr>
                <w:rFonts w:ascii="Lato" w:hAnsi="Lato"/>
                <w:sz w:val="20"/>
                <w:szCs w:val="20"/>
              </w:rPr>
              <w:t>– wspieraniu opiekunów formalnych i nieformalnych, w tym w zakresie profilaktyki wypalenia, depresji i zaburzeń adaptacyjnych.</w:t>
            </w:r>
          </w:p>
        </w:tc>
        <w:tc>
          <w:tcPr>
            <w:tcW w:w="869" w:type="pct"/>
            <w:shd w:val="clear" w:color="auto" w:fill="FFFFFF" w:themeFill="background1"/>
            <w:vAlign w:val="center"/>
          </w:tcPr>
          <w:p w14:paraId="747FBA03"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D46F32A" w14:textId="77777777" w:rsidR="00F60BAF" w:rsidRPr="008D6DD0" w:rsidRDefault="00F60BAF" w:rsidP="00F60BAF">
            <w:pPr>
              <w:spacing w:line="240" w:lineRule="auto"/>
              <w:rPr>
                <w:rFonts w:ascii="Lato" w:hAnsi="Lato"/>
                <w:sz w:val="20"/>
                <w:szCs w:val="20"/>
              </w:rPr>
            </w:pPr>
            <w:r w:rsidRPr="008D6DD0">
              <w:rPr>
                <w:rFonts w:ascii="Lato" w:hAnsi="Lato"/>
                <w:bCs/>
                <w:sz w:val="20"/>
                <w:szCs w:val="20"/>
              </w:rPr>
              <w:t>Zalecenia dotyczące diagnostyki oraz terapii chorób otępiennych nie zostały jeszcze opracowane, dlatego też trudno odnosić się do ich treści nieistniejącego dokumentu.</w:t>
            </w:r>
            <w:r w:rsidRPr="008D6DD0">
              <w:rPr>
                <w:rFonts w:ascii="Lato" w:hAnsi="Lato"/>
                <w:bCs/>
                <w:sz w:val="20"/>
                <w:szCs w:val="20"/>
              </w:rPr>
              <w:br/>
            </w:r>
            <w:r w:rsidRPr="008D6DD0">
              <w:rPr>
                <w:rFonts w:ascii="Lato" w:hAnsi="Lato"/>
                <w:bCs/>
                <w:sz w:val="20"/>
                <w:szCs w:val="20"/>
              </w:rPr>
              <w:br/>
              <w:t>W uwadze nie sprecyzowano jakie działania powinny zostać podjęte w Programie w kontekście</w:t>
            </w:r>
            <w:r w:rsidRPr="008D6DD0">
              <w:rPr>
                <w:rFonts w:ascii="Lato" w:hAnsi="Lato"/>
                <w:sz w:val="20"/>
                <w:szCs w:val="20"/>
              </w:rPr>
              <w:t xml:space="preserve"> uwzględnienia lekarzy psychiatrów jako członków zespołów diagnostyczno-terapeutycznych oraz wskazania psychiatrii środowiskowej jako istotnego komponentu systemu opieki nad osobami z otępieniem.</w:t>
            </w:r>
          </w:p>
          <w:p w14:paraId="0892E436" w14:textId="20C1F457"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Jednocześnie propozycja zostanie przekazana do </w:t>
            </w:r>
            <w:r w:rsidRPr="008D6DD0">
              <w:rPr>
                <w:rFonts w:ascii="Lato" w:hAnsi="Lato"/>
                <w:b/>
                <w:sz w:val="20"/>
                <w:szCs w:val="20"/>
              </w:rPr>
              <w:t xml:space="preserve">Zespołu do spraw zmian systemowych w centrach zdrowia psychicznego, </w:t>
            </w:r>
            <w:r w:rsidRPr="008D6DD0">
              <w:rPr>
                <w:rFonts w:ascii="Lato" w:hAnsi="Lato"/>
                <w:bCs/>
                <w:sz w:val="20"/>
                <w:szCs w:val="20"/>
              </w:rPr>
              <w:t>celem rozważenia wdrożenia elementów wskazujących na rolę CZP – po zakończeniu realizacji świadczeń w formie pilotażowej.</w:t>
            </w:r>
          </w:p>
        </w:tc>
      </w:tr>
      <w:tr w:rsidR="00F60BAF" w:rsidRPr="008D6DD0" w14:paraId="0E091BA8" w14:textId="77777777" w:rsidTr="001F4579">
        <w:trPr>
          <w:trHeight w:val="375"/>
        </w:trPr>
        <w:tc>
          <w:tcPr>
            <w:tcW w:w="195" w:type="pct"/>
            <w:shd w:val="clear" w:color="auto" w:fill="FFFFFF" w:themeFill="background1"/>
            <w:vAlign w:val="center"/>
          </w:tcPr>
          <w:p w14:paraId="21D6123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C84D305" w14:textId="509EAEE1" w:rsidR="00F60BAF" w:rsidRPr="00DE12A5" w:rsidRDefault="00F60BAF" w:rsidP="00F60BAF">
            <w:pPr>
              <w:spacing w:line="240" w:lineRule="auto"/>
              <w:rPr>
                <w:rFonts w:ascii="Lato" w:hAnsi="Lato"/>
                <w:sz w:val="20"/>
                <w:szCs w:val="20"/>
              </w:rPr>
            </w:pPr>
            <w:r w:rsidRPr="00DE12A5">
              <w:rPr>
                <w:rFonts w:ascii="Lato" w:hAnsi="Lato"/>
                <w:sz w:val="20"/>
                <w:szCs w:val="20"/>
              </w:rPr>
              <w:t>Poradnia Zdrowia Psychicznego PIM MSWiA</w:t>
            </w:r>
            <w:r w:rsidRPr="00DE12A5">
              <w:rPr>
                <w:rFonts w:ascii="Lato" w:hAnsi="Lato"/>
                <w:sz w:val="20"/>
                <w:szCs w:val="20"/>
              </w:rPr>
              <w:br/>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4305D7" w14:textId="77777777" w:rsidR="00F60BAF" w:rsidRPr="008D6DD0" w:rsidRDefault="00F60BAF" w:rsidP="00F60BAF">
            <w:pPr>
              <w:spacing w:before="60" w:after="60" w:line="240" w:lineRule="auto"/>
              <w:rPr>
                <w:rFonts w:ascii="Lato" w:hAnsi="Lato"/>
                <w:sz w:val="20"/>
                <w:szCs w:val="20"/>
              </w:rPr>
            </w:pPr>
            <w:r w:rsidRPr="008D6DD0">
              <w:rPr>
                <w:rFonts w:ascii="Lato" w:hAnsi="Lato" w:cs="Poppins"/>
                <w:color w:val="333333"/>
                <w:kern w:val="0"/>
                <w:sz w:val="20"/>
                <w:szCs w:val="20"/>
              </w:rPr>
              <w:t>IV. Leczenie, opieka i wsparcie dla osób chorych</w:t>
            </w:r>
            <w:r w:rsidRPr="008D6DD0">
              <w:rPr>
                <w:rFonts w:ascii="Lato" w:hAnsi="Lato"/>
                <w:sz w:val="20"/>
                <w:szCs w:val="20"/>
              </w:rPr>
              <w:t xml:space="preserve"> </w:t>
            </w:r>
          </w:p>
          <w:p w14:paraId="4243D89B" w14:textId="77777777" w:rsidR="00F60BAF" w:rsidRPr="008D6DD0" w:rsidRDefault="00F60BAF" w:rsidP="00F60BAF">
            <w:pPr>
              <w:spacing w:before="60" w:after="60" w:line="240" w:lineRule="auto"/>
              <w:rPr>
                <w:rFonts w:ascii="Lato" w:hAnsi="Lato"/>
                <w:sz w:val="20"/>
                <w:szCs w:val="20"/>
              </w:rPr>
            </w:pPr>
          </w:p>
          <w:p w14:paraId="3FD9816F" w14:textId="77777777" w:rsidR="00F60BAF" w:rsidRPr="008D6DD0" w:rsidRDefault="00F60BAF" w:rsidP="00F60BAF">
            <w:pPr>
              <w:spacing w:before="60" w:after="60" w:line="240" w:lineRule="auto"/>
              <w:rPr>
                <w:rFonts w:ascii="Lato" w:hAnsi="Lato"/>
                <w:sz w:val="20"/>
                <w:szCs w:val="20"/>
              </w:rPr>
            </w:pPr>
          </w:p>
          <w:p w14:paraId="164751F9"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xml:space="preserve">W Programie wsparcie dla opiekunów opisane zostało na bardzo dużym poziomie ogólności; </w:t>
            </w:r>
          </w:p>
          <w:p w14:paraId="7EA02BE6" w14:textId="77777777" w:rsidR="00F60BAF" w:rsidRPr="008D6DD0" w:rsidRDefault="00F60BAF" w:rsidP="00F60BAF">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1C10286" w14:textId="49207E58" w:rsidR="00F60BAF" w:rsidRPr="008D6DD0" w:rsidRDefault="00F60BAF" w:rsidP="00F60BAF">
            <w:pPr>
              <w:spacing w:line="240" w:lineRule="auto"/>
              <w:rPr>
                <w:rFonts w:ascii="Lato" w:hAnsi="Lato"/>
                <w:bCs/>
                <w:sz w:val="20"/>
                <w:szCs w:val="20"/>
              </w:rPr>
            </w:pPr>
            <w:r w:rsidRPr="008D6DD0">
              <w:rPr>
                <w:rFonts w:ascii="Lato" w:hAnsi="Lato"/>
                <w:sz w:val="20"/>
                <w:szCs w:val="20"/>
              </w:rPr>
              <w:t>Brak wskazania konkretnych rozwiązań dla opiekunów</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E9BDB58"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xml:space="preserve">Wnioskowana modyfikacja: </w:t>
            </w:r>
          </w:p>
          <w:p w14:paraId="3C3AB5F5"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xml:space="preserve">Wskazane jest  uzupełnienie dokumentu o ramowy model wsparcia dla opiekunów np.: interwencja kryzysowa, poradnictwo psychologiczne, interwencje grupowe, psychoedukacja, opieka </w:t>
            </w:r>
            <w:proofErr w:type="spellStart"/>
            <w:r w:rsidRPr="008D6DD0">
              <w:rPr>
                <w:rFonts w:ascii="Lato" w:hAnsi="Lato"/>
                <w:sz w:val="20"/>
                <w:szCs w:val="20"/>
              </w:rPr>
              <w:t>wytchnieniowa</w:t>
            </w:r>
            <w:proofErr w:type="spellEnd"/>
            <w:r w:rsidRPr="008D6DD0">
              <w:rPr>
                <w:rFonts w:ascii="Lato" w:hAnsi="Lato"/>
                <w:sz w:val="20"/>
                <w:szCs w:val="20"/>
              </w:rPr>
              <w:t xml:space="preserve"> oraz punkty informacyjne w JST.</w:t>
            </w:r>
          </w:p>
          <w:p w14:paraId="448AC524" w14:textId="77777777" w:rsidR="00F60BAF" w:rsidRPr="008D6DD0" w:rsidRDefault="00F60BAF" w:rsidP="00F60BAF">
            <w:pPr>
              <w:spacing w:line="240" w:lineRule="auto"/>
              <w:rPr>
                <w:rFonts w:ascii="Lato" w:hAnsi="Lato"/>
                <w:bCs/>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AB9D697" w14:textId="33633C90"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Opis bardzo ogólny - potrzeby kompleksowego wsparcia psychologicznego i </w:t>
            </w:r>
            <w:proofErr w:type="spellStart"/>
            <w:r w:rsidRPr="008D6DD0">
              <w:rPr>
                <w:rFonts w:ascii="Lato" w:hAnsi="Lato"/>
                <w:sz w:val="20"/>
                <w:szCs w:val="20"/>
              </w:rPr>
              <w:t>wytchnieniowego</w:t>
            </w:r>
            <w:proofErr w:type="spellEnd"/>
            <w:r w:rsidRPr="008D6DD0">
              <w:rPr>
                <w:rFonts w:ascii="Lato" w:hAnsi="Lato"/>
                <w:sz w:val="20"/>
                <w:szCs w:val="20"/>
              </w:rPr>
              <w:t>.</w:t>
            </w:r>
          </w:p>
        </w:tc>
        <w:tc>
          <w:tcPr>
            <w:tcW w:w="869" w:type="pct"/>
            <w:shd w:val="clear" w:color="auto" w:fill="FFFFFF" w:themeFill="background1"/>
            <w:vAlign w:val="center"/>
          </w:tcPr>
          <w:p w14:paraId="5851BB2A"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 xml:space="preserve">Uwaga nieuwzględniona </w:t>
            </w:r>
          </w:p>
          <w:p w14:paraId="666A1088" w14:textId="40B76C92"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Ustalone działania obejmujące wsparcie dla opiekunów osób z chorobami otępiennymi zostały ujęte w obszarze V. Obejmują one pilotaż wsparcia psychologicznego w formie grupowej i indywidualnej, elementy psychoedukacji w ramach 5.1.1, opiekę </w:t>
            </w:r>
            <w:proofErr w:type="spellStart"/>
            <w:r w:rsidRPr="008D6DD0">
              <w:rPr>
                <w:rFonts w:ascii="Lato" w:hAnsi="Lato"/>
                <w:bCs/>
                <w:sz w:val="20"/>
                <w:szCs w:val="20"/>
              </w:rPr>
              <w:t>wytchnieniową</w:t>
            </w:r>
            <w:proofErr w:type="spellEnd"/>
            <w:r w:rsidRPr="008D6DD0">
              <w:rPr>
                <w:rFonts w:ascii="Lato" w:hAnsi="Lato"/>
                <w:bCs/>
                <w:sz w:val="20"/>
                <w:szCs w:val="20"/>
              </w:rPr>
              <w:t xml:space="preserve"> i uruchomienie infolinii tematycznej dla chorych i opiekunów. Działania informacyjne mogą, a nawet powinny być realizowane na poziomie lokalnym i regionalnym, ale Program skupia się na interwencjach ma poziomie krajowym.</w:t>
            </w:r>
          </w:p>
        </w:tc>
      </w:tr>
      <w:tr w:rsidR="00F60BAF" w:rsidRPr="008D6DD0" w14:paraId="4B386C23" w14:textId="77777777" w:rsidTr="001F4579">
        <w:trPr>
          <w:trHeight w:val="375"/>
        </w:trPr>
        <w:tc>
          <w:tcPr>
            <w:tcW w:w="195" w:type="pct"/>
            <w:shd w:val="clear" w:color="auto" w:fill="FFFFFF" w:themeFill="background1"/>
            <w:vAlign w:val="center"/>
          </w:tcPr>
          <w:p w14:paraId="0E76C53D"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D797A64" w14:textId="75B6FC70" w:rsidR="00F60BAF" w:rsidRPr="00DE12A5" w:rsidRDefault="00F60BAF" w:rsidP="00F60BAF">
            <w:pPr>
              <w:spacing w:line="240" w:lineRule="auto"/>
              <w:rPr>
                <w:rFonts w:ascii="Lato" w:hAnsi="Lato"/>
                <w:sz w:val="20"/>
                <w:szCs w:val="20"/>
              </w:rPr>
            </w:pPr>
            <w:r w:rsidRPr="00DE12A5">
              <w:rPr>
                <w:rFonts w:ascii="Lato" w:hAnsi="Lato"/>
                <w:sz w:val="20"/>
                <w:szCs w:val="20"/>
              </w:rPr>
              <w:t>Poradnia Zdrowia Psychicznego PIM MSWiA</w:t>
            </w:r>
            <w:r w:rsidRPr="00DE12A5">
              <w:rPr>
                <w:rFonts w:ascii="Lato" w:hAnsi="Lato"/>
                <w:sz w:val="20"/>
                <w:szCs w:val="20"/>
              </w:rPr>
              <w:br/>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741E0" w14:textId="77777777" w:rsidR="00F60BAF" w:rsidRPr="008D6DD0" w:rsidRDefault="00F60BAF" w:rsidP="00F60BAF">
            <w:pPr>
              <w:spacing w:before="60" w:after="60" w:line="240" w:lineRule="auto"/>
              <w:rPr>
                <w:rFonts w:ascii="Lato" w:hAnsi="Lato"/>
                <w:sz w:val="20"/>
                <w:szCs w:val="20"/>
              </w:rPr>
            </w:pPr>
            <w:r w:rsidRPr="008D6DD0">
              <w:rPr>
                <w:rFonts w:ascii="Lato" w:hAnsi="Lato" w:cs="Poppins"/>
                <w:color w:val="333333"/>
                <w:kern w:val="0"/>
                <w:sz w:val="20"/>
                <w:szCs w:val="20"/>
              </w:rPr>
              <w:t>IV. Leczenie, opieka i wsparcie dla osób chorych</w:t>
            </w:r>
            <w:r w:rsidRPr="008D6DD0">
              <w:rPr>
                <w:rFonts w:ascii="Lato" w:hAnsi="Lato"/>
                <w:sz w:val="20"/>
                <w:szCs w:val="20"/>
              </w:rPr>
              <w:t xml:space="preserve"> </w:t>
            </w:r>
          </w:p>
          <w:p w14:paraId="7446CE84" w14:textId="77777777" w:rsidR="00F60BAF" w:rsidRPr="008D6DD0" w:rsidRDefault="00F60BAF" w:rsidP="00F60BAF">
            <w:pPr>
              <w:spacing w:before="60" w:after="60" w:line="240" w:lineRule="auto"/>
              <w:rPr>
                <w:rFonts w:ascii="Lato" w:hAnsi="Lato"/>
                <w:sz w:val="20"/>
                <w:szCs w:val="20"/>
              </w:rPr>
            </w:pPr>
          </w:p>
          <w:p w14:paraId="5B6D9B3C"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xml:space="preserve">Brak odniesienia do koniczności monitorowania  ryzyka </w:t>
            </w:r>
            <w:proofErr w:type="spellStart"/>
            <w:r w:rsidRPr="008D6DD0">
              <w:rPr>
                <w:rFonts w:ascii="Lato" w:hAnsi="Lato"/>
                <w:sz w:val="20"/>
                <w:szCs w:val="20"/>
              </w:rPr>
              <w:t>suicydalnego</w:t>
            </w:r>
            <w:proofErr w:type="spellEnd"/>
            <w:r w:rsidRPr="008D6DD0">
              <w:rPr>
                <w:rFonts w:ascii="Lato" w:hAnsi="Lato"/>
                <w:sz w:val="20"/>
                <w:szCs w:val="20"/>
              </w:rPr>
              <w:t xml:space="preserve"> u osób z otępieniem i ich opiekunów</w:t>
            </w:r>
          </w:p>
          <w:p w14:paraId="3859483D" w14:textId="77777777" w:rsidR="00F60BAF" w:rsidRPr="008D6DD0" w:rsidRDefault="00F60BAF" w:rsidP="00F60BAF">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4351404" w14:textId="16E926CA"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W treści dokumentu brak odniesienia do udokumentowanego ryzyka samobójstwa u osób z otępieniem – zwłaszcza we wczesnym stadium choroby – oraz do wysokiego obciążenia psychicznego wśród opiekunów formalnych i nieformalnych, które może prowadzić do objawów depresyjnych i myśli </w:t>
            </w:r>
            <w:proofErr w:type="spellStart"/>
            <w:r w:rsidRPr="008D6DD0">
              <w:rPr>
                <w:rFonts w:ascii="Lato" w:hAnsi="Lato"/>
                <w:sz w:val="20"/>
                <w:szCs w:val="20"/>
              </w:rPr>
              <w:t>suicydalnych</w:t>
            </w:r>
            <w:proofErr w:type="spellEnd"/>
            <w:r w:rsidRPr="008D6DD0">
              <w:rPr>
                <w:rFonts w:ascii="Lato" w:hAnsi="Lato"/>
                <w:sz w:val="20"/>
                <w:szCs w:val="20"/>
              </w:rPr>
              <w:t>.</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34DBEB7" w14:textId="0981CCA2"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Zaleca się uzupełnienie programu o komponent oceny i prewencji </w:t>
            </w:r>
            <w:proofErr w:type="spellStart"/>
            <w:r w:rsidRPr="008D6DD0">
              <w:rPr>
                <w:rFonts w:ascii="Lato" w:hAnsi="Lato"/>
                <w:sz w:val="20"/>
                <w:szCs w:val="20"/>
              </w:rPr>
              <w:t>suicydalnej</w:t>
            </w:r>
            <w:proofErr w:type="spellEnd"/>
            <w:r w:rsidRPr="008D6DD0">
              <w:rPr>
                <w:rFonts w:ascii="Lato" w:hAnsi="Lato"/>
                <w:sz w:val="20"/>
                <w:szCs w:val="20"/>
              </w:rPr>
              <w:t xml:space="preserve">, obejmujący osoby z rozpoznaniem zespołów otępiennych oraz ich opiekunów. </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89A1D1E" w14:textId="53940DA2"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W szczególności rekomenduje się wdrożenie przesiewowych narzędzi psychometrycznych, edukację personelu w zakresie wczesnego rozpoznawania objawów depresyjnych i ryzyka </w:t>
            </w:r>
            <w:proofErr w:type="spellStart"/>
            <w:r w:rsidRPr="008D6DD0">
              <w:rPr>
                <w:rFonts w:ascii="Lato" w:hAnsi="Lato"/>
                <w:sz w:val="20"/>
                <w:szCs w:val="20"/>
              </w:rPr>
              <w:t>suicydalnego</w:t>
            </w:r>
            <w:proofErr w:type="spellEnd"/>
            <w:r w:rsidRPr="008D6DD0">
              <w:rPr>
                <w:rFonts w:ascii="Lato" w:hAnsi="Lato"/>
                <w:sz w:val="20"/>
                <w:szCs w:val="20"/>
              </w:rPr>
              <w:t xml:space="preserve"> oraz zapewnienie możliwości szybkiego dostępu do interwencji psychologicznej i psychiatrycznej np.: w ramach opieki środowiskowej. W zalecanym zestawie narzędzi przesiewowych warto uwzględnić Columbia </w:t>
            </w:r>
            <w:proofErr w:type="spellStart"/>
            <w:r w:rsidRPr="008D6DD0">
              <w:rPr>
                <w:rFonts w:ascii="Lato" w:hAnsi="Lato"/>
                <w:sz w:val="20"/>
                <w:szCs w:val="20"/>
              </w:rPr>
              <w:t>Suicide</w:t>
            </w:r>
            <w:proofErr w:type="spellEnd"/>
            <w:r w:rsidRPr="008D6DD0">
              <w:rPr>
                <w:rFonts w:ascii="Lato" w:hAnsi="Lato"/>
                <w:sz w:val="20"/>
                <w:szCs w:val="20"/>
              </w:rPr>
              <w:t xml:space="preserve"> </w:t>
            </w:r>
            <w:proofErr w:type="spellStart"/>
            <w:r w:rsidRPr="008D6DD0">
              <w:rPr>
                <w:rFonts w:ascii="Lato" w:hAnsi="Lato"/>
                <w:sz w:val="20"/>
                <w:szCs w:val="20"/>
              </w:rPr>
              <w:t>Severity</w:t>
            </w:r>
            <w:proofErr w:type="spellEnd"/>
            <w:r w:rsidRPr="008D6DD0">
              <w:rPr>
                <w:rFonts w:ascii="Lato" w:hAnsi="Lato"/>
                <w:sz w:val="20"/>
                <w:szCs w:val="20"/>
              </w:rPr>
              <w:t xml:space="preserve"> Rating </w:t>
            </w:r>
            <w:proofErr w:type="spellStart"/>
            <w:r w:rsidRPr="008D6DD0">
              <w:rPr>
                <w:rFonts w:ascii="Lato" w:hAnsi="Lato"/>
                <w:sz w:val="20"/>
                <w:szCs w:val="20"/>
              </w:rPr>
              <w:t>Scale</w:t>
            </w:r>
            <w:proofErr w:type="spellEnd"/>
            <w:r w:rsidRPr="008D6DD0">
              <w:rPr>
                <w:rFonts w:ascii="Lato" w:hAnsi="Lato"/>
                <w:sz w:val="20"/>
                <w:szCs w:val="20"/>
              </w:rPr>
              <w:t xml:space="preserve"> (C-SSRS), jako wystandaryzowane narzędzie rekomendowane przez WHO i CDC do oceny ryzyka </w:t>
            </w:r>
            <w:proofErr w:type="spellStart"/>
            <w:r w:rsidRPr="008D6DD0">
              <w:rPr>
                <w:rFonts w:ascii="Lato" w:hAnsi="Lato"/>
                <w:sz w:val="20"/>
                <w:szCs w:val="20"/>
              </w:rPr>
              <w:t>suicydalnego</w:t>
            </w:r>
            <w:proofErr w:type="spellEnd"/>
            <w:r w:rsidRPr="008D6DD0">
              <w:rPr>
                <w:rFonts w:ascii="Lato" w:hAnsi="Lato"/>
                <w:sz w:val="20"/>
                <w:szCs w:val="20"/>
              </w:rPr>
              <w:t>, które może być stosowane zarówno w populacji osób starszych, jak i wśród ich opiekunów.</w:t>
            </w:r>
          </w:p>
        </w:tc>
        <w:tc>
          <w:tcPr>
            <w:tcW w:w="869" w:type="pct"/>
            <w:shd w:val="clear" w:color="auto" w:fill="FFFFFF" w:themeFill="background1"/>
            <w:vAlign w:val="center"/>
          </w:tcPr>
          <w:p w14:paraId="27D29FC9" w14:textId="77777777" w:rsidR="00826888" w:rsidRPr="008D6DD0" w:rsidRDefault="00826888" w:rsidP="00826888">
            <w:pPr>
              <w:spacing w:line="240" w:lineRule="auto"/>
              <w:rPr>
                <w:rFonts w:ascii="Lato" w:hAnsi="Lato"/>
                <w:b/>
                <w:sz w:val="20"/>
                <w:szCs w:val="20"/>
              </w:rPr>
            </w:pPr>
            <w:r w:rsidRPr="008D6DD0">
              <w:rPr>
                <w:rFonts w:ascii="Lato" w:hAnsi="Lato"/>
                <w:b/>
                <w:sz w:val="20"/>
                <w:szCs w:val="20"/>
              </w:rPr>
              <w:t>Uwaga częściowo uwzględniona</w:t>
            </w:r>
          </w:p>
          <w:p w14:paraId="7357C273" w14:textId="3A45932E" w:rsidR="00826888" w:rsidRPr="008D6DD0" w:rsidRDefault="00826888" w:rsidP="00826888">
            <w:pPr>
              <w:spacing w:line="240" w:lineRule="auto"/>
              <w:rPr>
                <w:rFonts w:ascii="Lato" w:hAnsi="Lato"/>
                <w:bCs/>
                <w:sz w:val="20"/>
                <w:szCs w:val="20"/>
              </w:rPr>
            </w:pPr>
            <w:r w:rsidRPr="008D6DD0">
              <w:rPr>
                <w:rFonts w:ascii="Lato" w:hAnsi="Lato"/>
                <w:bCs/>
                <w:sz w:val="20"/>
                <w:szCs w:val="20"/>
              </w:rPr>
              <w:t>Należy zwrócić uwagę, iż szybki dostęp do interwencji psychologicznej  w przypadku podejrzenia depresji lub kryzysu psychicznego oferują Centra Zdrowia Psychicznego, które oferują wsparcie bez skierowania.</w:t>
            </w:r>
          </w:p>
          <w:p w14:paraId="08CBAAF8" w14:textId="77777777" w:rsidR="00826888" w:rsidRPr="008D6DD0" w:rsidRDefault="00826888" w:rsidP="00826888">
            <w:pPr>
              <w:spacing w:line="240" w:lineRule="auto"/>
              <w:rPr>
                <w:rFonts w:ascii="Lato" w:hAnsi="Lato"/>
                <w:bCs/>
                <w:sz w:val="20"/>
                <w:szCs w:val="20"/>
              </w:rPr>
            </w:pPr>
            <w:r w:rsidRPr="008D6DD0">
              <w:rPr>
                <w:rFonts w:ascii="Lato" w:hAnsi="Lato"/>
                <w:bCs/>
                <w:sz w:val="20"/>
                <w:szCs w:val="20"/>
              </w:rPr>
              <w:t>Warto także podkreślić, że w ramach świadczeń gwarantowanych z zakresu opieki psychiatrycznej i leczenia uzależnień obecnie realizowana jest opieka także nad rodzinami w postaci np.: sesji wsparcia psychospołecznego, kierowane do świadczeniobiorców lub ich rodzin, lub innych osób stanowiących oparcie społeczne świadczeniobiorcy.</w:t>
            </w:r>
          </w:p>
          <w:p w14:paraId="086AA2DF" w14:textId="77777777" w:rsidR="00826888" w:rsidRPr="008D6DD0" w:rsidRDefault="00826888" w:rsidP="00826888">
            <w:pPr>
              <w:spacing w:line="240" w:lineRule="auto"/>
              <w:rPr>
                <w:rFonts w:ascii="Lato" w:hAnsi="Lato"/>
                <w:bCs/>
                <w:sz w:val="20"/>
                <w:szCs w:val="20"/>
              </w:rPr>
            </w:pPr>
            <w:r w:rsidRPr="008D6DD0">
              <w:rPr>
                <w:rFonts w:ascii="Lato" w:hAnsi="Lato"/>
                <w:bCs/>
                <w:sz w:val="20"/>
                <w:szCs w:val="20"/>
              </w:rPr>
              <w:t xml:space="preserve">Planowana implementacja modelu Centrów Zdrowia Psychicznego w systemie ochrony zdrowia powinna przyczynić się do zwiększenia świadomości i dostępu do wsparcia dla osób z chorobami otępiennymi i ich bliskich w CZP, blisko miejsca zamieszkania osób wymagających wsparcia. </w:t>
            </w:r>
          </w:p>
          <w:p w14:paraId="3B5BC8F0" w14:textId="7DF6F004" w:rsidR="00F60BAF" w:rsidRPr="008D6DD0" w:rsidRDefault="00826888" w:rsidP="00826888">
            <w:pPr>
              <w:spacing w:line="240" w:lineRule="auto"/>
              <w:rPr>
                <w:rFonts w:ascii="Lato" w:hAnsi="Lato"/>
                <w:bCs/>
                <w:sz w:val="20"/>
                <w:szCs w:val="20"/>
              </w:rPr>
            </w:pPr>
            <w:r w:rsidRPr="008D6DD0">
              <w:rPr>
                <w:rFonts w:ascii="Lato" w:hAnsi="Lato"/>
                <w:bCs/>
                <w:sz w:val="20"/>
                <w:szCs w:val="20"/>
              </w:rPr>
              <w:t>W obszarze V: WSPARCIE DLA OPIEKUNÓW, w Rezultacie 2, dodano Działanie 5.2.2. Profilaktyka depresji i zapobieganie samobójstwom wśród opiekunów osób z chorobami otępiennymi – realizacja programu oraz opracowanie i wdrożenie krótkiej interwencji przeciwdziałającej kryzysom psychicznym</w:t>
            </w:r>
          </w:p>
        </w:tc>
      </w:tr>
      <w:tr w:rsidR="00F60BAF" w:rsidRPr="008D6DD0" w14:paraId="70B16499" w14:textId="77777777" w:rsidTr="001F4579">
        <w:trPr>
          <w:trHeight w:val="375"/>
        </w:trPr>
        <w:tc>
          <w:tcPr>
            <w:tcW w:w="195" w:type="pct"/>
            <w:shd w:val="clear" w:color="auto" w:fill="FFFFFF" w:themeFill="background1"/>
            <w:vAlign w:val="center"/>
          </w:tcPr>
          <w:p w14:paraId="4E99697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E6F992C" w14:textId="2181868C" w:rsidR="00F60BAF" w:rsidRPr="00DE12A5" w:rsidRDefault="00F60BAF" w:rsidP="00F60BAF">
            <w:pPr>
              <w:spacing w:line="240" w:lineRule="auto"/>
              <w:rPr>
                <w:rFonts w:ascii="Lato" w:hAnsi="Lato"/>
                <w:sz w:val="20"/>
                <w:szCs w:val="20"/>
              </w:rPr>
            </w:pPr>
            <w:r w:rsidRPr="00DE12A5">
              <w:rPr>
                <w:rFonts w:ascii="Lato" w:hAnsi="Lato"/>
                <w:sz w:val="20"/>
                <w:szCs w:val="20"/>
              </w:rPr>
              <w:t>Poradnia Zdrowia Psychicznego PIM MSWiA</w:t>
            </w:r>
            <w:r w:rsidRPr="00DE12A5">
              <w:rPr>
                <w:rFonts w:ascii="Lato" w:hAnsi="Lato"/>
                <w:sz w:val="20"/>
                <w:szCs w:val="20"/>
              </w:rPr>
              <w:br/>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DBF530" w14:textId="77777777" w:rsidR="00F60BAF" w:rsidRPr="008D6DD0" w:rsidRDefault="00F60BAF" w:rsidP="00F60BAF">
            <w:pPr>
              <w:autoSpaceDE w:val="0"/>
              <w:autoSpaceDN w:val="0"/>
              <w:adjustRightInd w:val="0"/>
              <w:spacing w:line="240" w:lineRule="auto"/>
              <w:rPr>
                <w:rFonts w:ascii="Lato" w:hAnsi="Lato" w:cs="Poppins-SemiBold"/>
                <w:b/>
                <w:bCs/>
                <w:color w:val="371DFF"/>
                <w:kern w:val="0"/>
                <w:sz w:val="20"/>
                <w:szCs w:val="20"/>
              </w:rPr>
            </w:pPr>
            <w:r w:rsidRPr="008D6DD0">
              <w:rPr>
                <w:rFonts w:ascii="Lato" w:hAnsi="Lato" w:cs="Poppins"/>
                <w:color w:val="333333"/>
                <w:kern w:val="0"/>
                <w:sz w:val="20"/>
                <w:szCs w:val="20"/>
              </w:rPr>
              <w:t>IV. Leczenie, opieka i wsparcie dla osób chorych</w:t>
            </w:r>
          </w:p>
          <w:p w14:paraId="1E5A1D83" w14:textId="77777777" w:rsidR="00F60BAF" w:rsidRPr="008D6DD0" w:rsidRDefault="00F60BAF" w:rsidP="00F60BAF">
            <w:pPr>
              <w:spacing w:before="60" w:after="60" w:line="240" w:lineRule="auto"/>
              <w:rPr>
                <w:rFonts w:ascii="Lato" w:hAnsi="Lato"/>
                <w:sz w:val="20"/>
                <w:szCs w:val="20"/>
              </w:rPr>
            </w:pPr>
            <w:r w:rsidRPr="008D6DD0">
              <w:rPr>
                <w:rFonts w:ascii="Lato" w:hAnsi="Lato" w:cs="Poppins"/>
                <w:color w:val="333333"/>
                <w:kern w:val="0"/>
                <w:sz w:val="20"/>
                <w:szCs w:val="20"/>
              </w:rPr>
              <w:t>V. Wsparcie dla opiekunów</w:t>
            </w:r>
          </w:p>
          <w:p w14:paraId="022AF3CD" w14:textId="77777777" w:rsidR="00F60BAF" w:rsidRPr="008D6DD0" w:rsidRDefault="00F60BAF" w:rsidP="00F60BAF">
            <w:pPr>
              <w:spacing w:before="60" w:after="60" w:line="240" w:lineRule="auto"/>
              <w:rPr>
                <w:rFonts w:ascii="Lato" w:hAnsi="Lato"/>
                <w:sz w:val="20"/>
                <w:szCs w:val="20"/>
              </w:rPr>
            </w:pPr>
          </w:p>
          <w:p w14:paraId="44D79E58" w14:textId="77777777" w:rsidR="00F60BAF" w:rsidRPr="008D6DD0" w:rsidRDefault="00F60BAF" w:rsidP="00F60BAF">
            <w:pPr>
              <w:spacing w:before="60" w:after="60" w:line="240" w:lineRule="auto"/>
              <w:rPr>
                <w:rFonts w:ascii="Lato" w:hAnsi="Lato"/>
                <w:sz w:val="20"/>
                <w:szCs w:val="20"/>
              </w:rPr>
            </w:pPr>
          </w:p>
          <w:p w14:paraId="4A542DDC" w14:textId="1EE26985"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System organizacji opieki – brak uwzględnienia elementu systemu psychiatrii środowiskowej w opiece nad pacjentami i ich opiekunami </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A703AF3" w14:textId="6EF6CBBC" w:rsidR="00F60BAF" w:rsidRPr="008D6DD0" w:rsidRDefault="00F60BAF" w:rsidP="00F60BAF">
            <w:pPr>
              <w:spacing w:line="240" w:lineRule="auto"/>
              <w:rPr>
                <w:rFonts w:ascii="Lato" w:hAnsi="Lato"/>
                <w:bCs/>
                <w:sz w:val="20"/>
                <w:szCs w:val="20"/>
              </w:rPr>
            </w:pPr>
            <w:r w:rsidRPr="008D6DD0">
              <w:rPr>
                <w:rFonts w:ascii="Lato" w:hAnsi="Lato"/>
                <w:sz w:val="20"/>
                <w:szCs w:val="20"/>
              </w:rPr>
              <w:t>Brak odniesienia i połączenia systemowego z Centrami Zdrowia Psychicznego i systemem psychiatrii środowiskowej.</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CF2E2E3" w14:textId="77777777" w:rsidR="00F60BAF" w:rsidRPr="008D6DD0" w:rsidRDefault="00F60BAF" w:rsidP="00F60BAF">
            <w:pPr>
              <w:spacing w:before="60" w:after="60" w:line="240" w:lineRule="auto"/>
              <w:rPr>
                <w:rFonts w:ascii="Lato" w:hAnsi="Lato"/>
                <w:sz w:val="20"/>
                <w:szCs w:val="20"/>
              </w:rPr>
            </w:pPr>
            <w:r w:rsidRPr="008D6DD0">
              <w:rPr>
                <w:rFonts w:ascii="Lato" w:hAnsi="Lato"/>
                <w:sz w:val="20"/>
                <w:szCs w:val="20"/>
              </w:rPr>
              <w:t xml:space="preserve">Wnioskowana modyfikacja: włączenie elementów opieki środowiskowej do organizacji opieki nad osobami z chorobami otępiennymi – w szczególności w przypadkach współwystępowania zaburzeń psychicznych, w tym depresji, zaburzeń psychotycznych oraz zaburzeń związanych z używaniem substancji. </w:t>
            </w:r>
          </w:p>
          <w:p w14:paraId="5E923093" w14:textId="5CF6CE0B" w:rsidR="00F60BAF" w:rsidRPr="008D6DD0" w:rsidRDefault="00F60BAF" w:rsidP="00F60BAF">
            <w:pPr>
              <w:spacing w:line="240" w:lineRule="auto"/>
              <w:rPr>
                <w:rFonts w:ascii="Lato" w:hAnsi="Lato"/>
                <w:bCs/>
                <w:sz w:val="20"/>
                <w:szCs w:val="20"/>
              </w:rPr>
            </w:pPr>
            <w:r w:rsidRPr="008D6DD0">
              <w:rPr>
                <w:rFonts w:ascii="Lato" w:hAnsi="Lato"/>
                <w:sz w:val="20"/>
                <w:szCs w:val="20"/>
              </w:rPr>
              <w:t>Rekomenduje się uwzględnienie roli Centrów Zdrowia Psychicznego jako struktur integrujących działania medyczne, psychologiczne i społeczne oraz wspierających koordynację opieki w środowisku lokalnym.</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95E6F5D" w14:textId="77777777" w:rsidR="00F60BAF" w:rsidRPr="008D6DD0" w:rsidRDefault="00F60BAF" w:rsidP="00F60BAF">
            <w:pPr>
              <w:spacing w:line="240" w:lineRule="auto"/>
              <w:rPr>
                <w:rFonts w:ascii="Lato" w:hAnsi="Lato"/>
                <w:bCs/>
                <w:sz w:val="20"/>
                <w:szCs w:val="20"/>
              </w:rPr>
            </w:pPr>
          </w:p>
        </w:tc>
        <w:tc>
          <w:tcPr>
            <w:tcW w:w="869" w:type="pct"/>
            <w:shd w:val="clear" w:color="auto" w:fill="FFFFFF" w:themeFill="background1"/>
            <w:vAlign w:val="center"/>
          </w:tcPr>
          <w:p w14:paraId="05FD3CEA"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 xml:space="preserve">Uwaga nieuwzględniona </w:t>
            </w:r>
          </w:p>
          <w:p w14:paraId="0C3C43A7" w14:textId="02C97795" w:rsidR="00F60BAF" w:rsidRPr="008D6DD0" w:rsidRDefault="00F60BAF" w:rsidP="00F60BAF">
            <w:pPr>
              <w:spacing w:line="240" w:lineRule="auto"/>
              <w:rPr>
                <w:rFonts w:ascii="Lato" w:hAnsi="Lato"/>
                <w:bCs/>
                <w:sz w:val="20"/>
                <w:szCs w:val="20"/>
              </w:rPr>
            </w:pPr>
            <w:r w:rsidRPr="008D6DD0">
              <w:rPr>
                <w:rFonts w:ascii="Lato" w:hAnsi="Lato"/>
                <w:bCs/>
                <w:sz w:val="20"/>
                <w:szCs w:val="20"/>
              </w:rPr>
              <w:t>Program nie przewiduje działań realizowanych przez CZP ze względu na pilotażowy charakter działania centrów na obecnym etapie.</w:t>
            </w:r>
          </w:p>
          <w:p w14:paraId="26E31535" w14:textId="0E809711"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Jednocześnie propozycja zostanie przekazana do </w:t>
            </w:r>
            <w:r w:rsidRPr="008D6DD0">
              <w:rPr>
                <w:rFonts w:ascii="Lato" w:hAnsi="Lato"/>
                <w:b/>
                <w:sz w:val="20"/>
                <w:szCs w:val="20"/>
              </w:rPr>
              <w:t>Zespołu do spraw zmian systemowych w centrach zdrowia psychicznego</w:t>
            </w:r>
            <w:r w:rsidRPr="008D6DD0">
              <w:rPr>
                <w:rFonts w:ascii="Lato" w:hAnsi="Lato"/>
                <w:bCs/>
                <w:sz w:val="20"/>
                <w:szCs w:val="20"/>
              </w:rPr>
              <w:t xml:space="preserve">, celem rozważenia wdrożenia elementów wskazujących na rolę CZP – po zakończeniu realizacji świadczeń w </w:t>
            </w:r>
            <w:proofErr w:type="spellStart"/>
            <w:r w:rsidRPr="008D6DD0">
              <w:rPr>
                <w:rFonts w:ascii="Lato" w:hAnsi="Lato"/>
                <w:bCs/>
                <w:sz w:val="20"/>
                <w:szCs w:val="20"/>
              </w:rPr>
              <w:t>formi</w:t>
            </w:r>
            <w:proofErr w:type="spellEnd"/>
            <w:r w:rsidRPr="008D6DD0">
              <w:rPr>
                <w:rFonts w:ascii="Lato" w:hAnsi="Lato"/>
                <w:bCs/>
                <w:sz w:val="20"/>
                <w:szCs w:val="20"/>
              </w:rPr>
              <w:t xml:space="preserve"> pilotażowej.</w:t>
            </w:r>
          </w:p>
        </w:tc>
      </w:tr>
      <w:tr w:rsidR="00F60BAF" w:rsidRPr="008D6DD0" w14:paraId="6F0BBC0B" w14:textId="77777777" w:rsidTr="001F4579">
        <w:trPr>
          <w:trHeight w:val="375"/>
        </w:trPr>
        <w:tc>
          <w:tcPr>
            <w:tcW w:w="195" w:type="pct"/>
            <w:shd w:val="clear" w:color="auto" w:fill="FFFFFF" w:themeFill="background1"/>
            <w:vAlign w:val="center"/>
          </w:tcPr>
          <w:p w14:paraId="606D335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856C6CD" w14:textId="2277FC25" w:rsidR="00F60BAF" w:rsidRPr="00DE12A5" w:rsidRDefault="00F60BAF" w:rsidP="00F60BAF">
            <w:pPr>
              <w:spacing w:line="240" w:lineRule="auto"/>
              <w:rPr>
                <w:rFonts w:ascii="Lato" w:hAnsi="Lato"/>
                <w:sz w:val="20"/>
                <w:szCs w:val="20"/>
              </w:rPr>
            </w:pPr>
            <w:r w:rsidRPr="00DE12A5">
              <w:rPr>
                <w:rFonts w:ascii="Lato" w:hAnsi="Lato"/>
                <w:sz w:val="20"/>
                <w:szCs w:val="20"/>
              </w:rPr>
              <w:t>Poradnia Zdrowia Psychicznego PIM MSWiA</w:t>
            </w:r>
            <w:r w:rsidRPr="00DE12A5">
              <w:rPr>
                <w:rFonts w:ascii="Lato" w:hAnsi="Lato"/>
                <w:sz w:val="20"/>
                <w:szCs w:val="20"/>
              </w:rPr>
              <w:br/>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4B62F4" w14:textId="77777777" w:rsidR="00F60BAF" w:rsidRPr="008D6DD0" w:rsidRDefault="00F60BAF" w:rsidP="00F60BAF">
            <w:pPr>
              <w:autoSpaceDE w:val="0"/>
              <w:autoSpaceDN w:val="0"/>
              <w:adjustRightInd w:val="0"/>
              <w:spacing w:line="240" w:lineRule="auto"/>
              <w:rPr>
                <w:rFonts w:ascii="Lato" w:hAnsi="Lato" w:cs="Poppins-SemiBold"/>
                <w:b/>
                <w:bCs/>
                <w:color w:val="371DFF"/>
                <w:kern w:val="0"/>
                <w:sz w:val="20"/>
                <w:szCs w:val="20"/>
              </w:rPr>
            </w:pPr>
            <w:r w:rsidRPr="008D6DD0">
              <w:rPr>
                <w:rFonts w:ascii="Lato" w:hAnsi="Lato" w:cs="Poppins"/>
                <w:color w:val="333333"/>
                <w:kern w:val="0"/>
                <w:sz w:val="20"/>
                <w:szCs w:val="20"/>
              </w:rPr>
              <w:t>III. Wsparcie wczesnej diagnostyki</w:t>
            </w:r>
          </w:p>
          <w:p w14:paraId="7E1FCDC7" w14:textId="77777777" w:rsidR="00F60BAF" w:rsidRPr="008D6DD0" w:rsidRDefault="00F60BAF" w:rsidP="00F60BAF">
            <w:pPr>
              <w:autoSpaceDE w:val="0"/>
              <w:autoSpaceDN w:val="0"/>
              <w:adjustRightInd w:val="0"/>
              <w:spacing w:line="240" w:lineRule="auto"/>
              <w:rPr>
                <w:rFonts w:ascii="Lato" w:hAnsi="Lato" w:cs="Poppins-SemiBold"/>
                <w:b/>
                <w:bCs/>
                <w:color w:val="371DFF"/>
                <w:kern w:val="0"/>
                <w:sz w:val="20"/>
                <w:szCs w:val="20"/>
              </w:rPr>
            </w:pPr>
            <w:r w:rsidRPr="008D6DD0">
              <w:rPr>
                <w:rFonts w:ascii="Lato" w:hAnsi="Lato" w:cs="Poppins"/>
                <w:color w:val="333333"/>
                <w:kern w:val="0"/>
                <w:sz w:val="20"/>
                <w:szCs w:val="20"/>
              </w:rPr>
              <w:t>IV. Leczenie, opieka i wsparcie dla osób chorych</w:t>
            </w:r>
          </w:p>
          <w:p w14:paraId="252652C5" w14:textId="77777777" w:rsidR="00F60BAF" w:rsidRPr="008D6DD0" w:rsidRDefault="00F60BAF" w:rsidP="00F60BAF">
            <w:pPr>
              <w:autoSpaceDE w:val="0"/>
              <w:autoSpaceDN w:val="0"/>
              <w:adjustRightInd w:val="0"/>
              <w:spacing w:line="240" w:lineRule="auto"/>
              <w:rPr>
                <w:rFonts w:ascii="Lato" w:hAnsi="Lato" w:cs="Poppins-SemiBold"/>
                <w:b/>
                <w:bCs/>
                <w:color w:val="371DFF"/>
                <w:kern w:val="0"/>
                <w:sz w:val="20"/>
                <w:szCs w:val="20"/>
              </w:rPr>
            </w:pPr>
            <w:r w:rsidRPr="008D6DD0">
              <w:rPr>
                <w:rFonts w:ascii="Lato" w:hAnsi="Lato" w:cs="Poppins"/>
                <w:color w:val="333333"/>
                <w:kern w:val="0"/>
                <w:sz w:val="20"/>
                <w:szCs w:val="20"/>
              </w:rPr>
              <w:t>V. Wsparcie dla opiekunów</w:t>
            </w:r>
          </w:p>
          <w:p w14:paraId="4A420357" w14:textId="77777777" w:rsidR="00F60BAF" w:rsidRPr="008D6DD0" w:rsidRDefault="00F60BAF" w:rsidP="00F60BAF">
            <w:pPr>
              <w:autoSpaceDE w:val="0"/>
              <w:autoSpaceDN w:val="0"/>
              <w:adjustRightInd w:val="0"/>
              <w:spacing w:line="240" w:lineRule="auto"/>
              <w:rPr>
                <w:rFonts w:ascii="Lato" w:hAnsi="Lato" w:cs="Poppins"/>
                <w:color w:val="333333"/>
                <w:kern w:val="0"/>
                <w:sz w:val="20"/>
                <w:szCs w:val="20"/>
              </w:rPr>
            </w:pPr>
            <w:r w:rsidRPr="008D6DD0">
              <w:rPr>
                <w:rFonts w:ascii="Lato" w:hAnsi="Lato" w:cs="Poppins"/>
                <w:color w:val="333333"/>
                <w:kern w:val="0"/>
                <w:sz w:val="20"/>
                <w:szCs w:val="20"/>
              </w:rPr>
              <w:t>VI. Budowanie systemów gromadzenia danych</w:t>
            </w:r>
          </w:p>
          <w:p w14:paraId="61870E26" w14:textId="77777777" w:rsidR="00F60BAF" w:rsidRPr="008D6DD0" w:rsidRDefault="00F60BAF" w:rsidP="00F60BAF">
            <w:pPr>
              <w:spacing w:before="60" w:after="60" w:line="240" w:lineRule="auto"/>
              <w:rPr>
                <w:rFonts w:ascii="Lato" w:hAnsi="Lato"/>
                <w:sz w:val="20"/>
                <w:szCs w:val="20"/>
              </w:rPr>
            </w:pPr>
            <w:r w:rsidRPr="008D6DD0">
              <w:rPr>
                <w:rFonts w:ascii="Lato" w:hAnsi="Lato" w:cs="Poppins"/>
                <w:color w:val="333333"/>
                <w:kern w:val="0"/>
                <w:sz w:val="20"/>
                <w:szCs w:val="20"/>
              </w:rPr>
              <w:t>VII. Badania naukowe i innowacje</w:t>
            </w:r>
            <w:r w:rsidRPr="008D6DD0">
              <w:rPr>
                <w:rFonts w:ascii="Lato" w:hAnsi="Lato"/>
                <w:sz w:val="20"/>
                <w:szCs w:val="20"/>
              </w:rPr>
              <w:t xml:space="preserve"> Niewystarczające odniesienia do roli nowoczesnych technologii, w szczególności sztucznej  inteligencji (AI), w diagnozie i opiece</w:t>
            </w:r>
          </w:p>
          <w:p w14:paraId="14158389" w14:textId="77777777" w:rsidR="00F60BAF" w:rsidRPr="008D6DD0" w:rsidRDefault="00F60BAF" w:rsidP="00F60BAF">
            <w:pPr>
              <w:spacing w:line="240" w:lineRule="auto"/>
              <w:rPr>
                <w:rFonts w:ascii="Lato" w:hAnsi="Lato"/>
                <w:bCs/>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863E92D" w14:textId="1536B713" w:rsidR="00F60BAF" w:rsidRPr="008D6DD0" w:rsidRDefault="00F60BAF" w:rsidP="00F60BAF">
            <w:pPr>
              <w:spacing w:line="240" w:lineRule="auto"/>
              <w:rPr>
                <w:rFonts w:ascii="Lato" w:hAnsi="Lato"/>
                <w:bCs/>
                <w:sz w:val="20"/>
                <w:szCs w:val="20"/>
              </w:rPr>
            </w:pPr>
            <w:r w:rsidRPr="008D6DD0">
              <w:rPr>
                <w:rFonts w:ascii="Lato" w:hAnsi="Lato"/>
                <w:sz w:val="20"/>
                <w:szCs w:val="20"/>
              </w:rPr>
              <w:t>Dokument nie zawiera odniesień do potencjału zastosowania sztucznej inteligencji i cyfrowych algorytmów wspomagających procesy wczesnej diagnostyki otępień oraz opieki nad osobami z chorobami otępiennymi i ich opiekunami.</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BF524FC" w14:textId="6F1A23A0" w:rsidR="00F60BAF" w:rsidRPr="008D6DD0" w:rsidRDefault="00F60BAF" w:rsidP="00F60BAF">
            <w:pPr>
              <w:spacing w:line="240" w:lineRule="auto"/>
              <w:rPr>
                <w:rFonts w:ascii="Lato" w:hAnsi="Lato"/>
                <w:bCs/>
                <w:sz w:val="20"/>
                <w:szCs w:val="20"/>
              </w:rPr>
            </w:pPr>
            <w:r w:rsidRPr="008D6DD0">
              <w:rPr>
                <w:rFonts w:ascii="Lato" w:hAnsi="Lato"/>
                <w:sz w:val="20"/>
                <w:szCs w:val="20"/>
              </w:rPr>
              <w:t xml:space="preserve">Zaleca się uwzględnienie w programie komponentu innowacyjnych technologii, w tym wykorzystania algorytmów sztucznej inteligencji do analizy danych klinicznych, neuropsychologicznych i językowych (np. zmiany w mowie, strukturze języka, tempie wypowiedzi), które mogą sygnalizować wczesne stadia otępienia. Rekomenduje się również rozwój aplikacji i platform  (w oparciu o technologię AI) wspierających opiekunów w zakresie monitorowania funkcjonowania podopiecznych, koordynacji opieki i dostępu do informacji. </w:t>
            </w: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1698B5E2" w14:textId="58D59527" w:rsidR="00F60BAF" w:rsidRPr="008D6DD0" w:rsidRDefault="00F60BAF" w:rsidP="00F60BAF">
            <w:pPr>
              <w:spacing w:line="240" w:lineRule="auto"/>
              <w:rPr>
                <w:rFonts w:ascii="Lato" w:hAnsi="Lato"/>
                <w:bCs/>
                <w:sz w:val="20"/>
                <w:szCs w:val="20"/>
              </w:rPr>
            </w:pPr>
            <w:r w:rsidRPr="008D6DD0">
              <w:rPr>
                <w:rFonts w:ascii="Lato" w:hAnsi="Lato"/>
                <w:sz w:val="20"/>
                <w:szCs w:val="20"/>
              </w:rPr>
              <w:t>Inicjatywy te powinny być realizowane z poszanowaniem zasad etyki, ochrony danych osobowych i dostępności cyfrowej.</w:t>
            </w:r>
          </w:p>
        </w:tc>
        <w:tc>
          <w:tcPr>
            <w:tcW w:w="869" w:type="pct"/>
            <w:shd w:val="clear" w:color="auto" w:fill="FFFFFF" w:themeFill="background1"/>
            <w:vAlign w:val="center"/>
          </w:tcPr>
          <w:p w14:paraId="33EA03DF" w14:textId="77777777" w:rsidR="00232E7A" w:rsidRPr="008D6DD0" w:rsidRDefault="00232E7A" w:rsidP="00F60BAF">
            <w:pPr>
              <w:spacing w:line="240" w:lineRule="auto"/>
              <w:rPr>
                <w:rFonts w:ascii="Lato" w:hAnsi="Lato"/>
                <w:b/>
                <w:sz w:val="20"/>
                <w:szCs w:val="20"/>
              </w:rPr>
            </w:pPr>
            <w:r w:rsidRPr="008D6DD0">
              <w:rPr>
                <w:rFonts w:ascii="Lato" w:hAnsi="Lato"/>
                <w:b/>
                <w:sz w:val="20"/>
                <w:szCs w:val="20"/>
              </w:rPr>
              <w:t>Uwaga częściowo uwzględniona</w:t>
            </w:r>
          </w:p>
          <w:p w14:paraId="380B7467" w14:textId="77777777" w:rsidR="00232E7A" w:rsidRPr="008D6DD0" w:rsidRDefault="00232E7A" w:rsidP="00F60BAF">
            <w:pPr>
              <w:spacing w:line="240" w:lineRule="auto"/>
              <w:rPr>
                <w:rFonts w:ascii="Lato" w:hAnsi="Lato"/>
                <w:bCs/>
                <w:sz w:val="20"/>
                <w:szCs w:val="20"/>
              </w:rPr>
            </w:pPr>
            <w:r w:rsidRPr="008D6DD0">
              <w:rPr>
                <w:rFonts w:ascii="Lato" w:hAnsi="Lato"/>
                <w:bCs/>
                <w:sz w:val="20"/>
                <w:szCs w:val="20"/>
              </w:rPr>
              <w:t>Działanie 5.4.1 otrzymuje brzmienie:</w:t>
            </w:r>
          </w:p>
          <w:p w14:paraId="7B866CE0" w14:textId="05A8FC6B" w:rsidR="00F60BAF" w:rsidRPr="008D6DD0" w:rsidRDefault="00232E7A" w:rsidP="00232E7A">
            <w:pPr>
              <w:spacing w:line="240" w:lineRule="auto"/>
              <w:rPr>
                <w:rFonts w:ascii="Lato" w:hAnsi="Lato"/>
                <w:bCs/>
                <w:color w:val="FF0000"/>
                <w:sz w:val="20"/>
                <w:szCs w:val="20"/>
                <w:highlight w:val="green"/>
              </w:rPr>
            </w:pPr>
            <w:bookmarkStart w:id="71" w:name="_Hlk209170899"/>
            <w:r w:rsidRPr="008D6DD0">
              <w:rPr>
                <w:rFonts w:ascii="Lato" w:hAnsi="Lato"/>
                <w:bCs/>
                <w:sz w:val="20"/>
                <w:szCs w:val="20"/>
              </w:rPr>
              <w:t>Przeprowadzenie analizy potrzeb i możliwości wdrożenia rozwiązań cyfrowych, w tym narzędzi sztucznej inteligencji, poprawiających autonomię osoby chorej i wspierających sprawowanie opieki, np. poprzez aplikacje dla opiekunów i osób z chorobami otępiennymi oraz urządzenia do monitorowania miejsca pobytu.</w:t>
            </w:r>
            <w:bookmarkEnd w:id="71"/>
          </w:p>
        </w:tc>
      </w:tr>
      <w:tr w:rsidR="00F60BAF" w:rsidRPr="008D6DD0" w14:paraId="1F9A5A64" w14:textId="77777777" w:rsidTr="001F4579">
        <w:trPr>
          <w:trHeight w:val="375"/>
        </w:trPr>
        <w:tc>
          <w:tcPr>
            <w:tcW w:w="195" w:type="pct"/>
            <w:shd w:val="clear" w:color="auto" w:fill="FFFFFF" w:themeFill="background1"/>
            <w:vAlign w:val="center"/>
          </w:tcPr>
          <w:p w14:paraId="3039D6C7"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5F14F9C" w14:textId="4F716B19" w:rsidR="00F60BAF" w:rsidRPr="00DE12A5" w:rsidRDefault="00F60BAF" w:rsidP="00F60BAF">
            <w:pPr>
              <w:spacing w:line="240" w:lineRule="auto"/>
              <w:rPr>
                <w:rFonts w:ascii="Lato" w:hAnsi="Lato"/>
                <w:sz w:val="20"/>
                <w:szCs w:val="20"/>
              </w:rPr>
            </w:pPr>
            <w:r w:rsidRPr="00DE12A5">
              <w:rPr>
                <w:rFonts w:ascii="Lato" w:hAnsi="Lato"/>
                <w:sz w:val="20"/>
                <w:szCs w:val="20"/>
              </w:rPr>
              <w:t>Narodowy Fundusz Zdrowia</w:t>
            </w:r>
          </w:p>
        </w:tc>
        <w:tc>
          <w:tcPr>
            <w:tcW w:w="643" w:type="pct"/>
            <w:tcBorders>
              <w:top w:val="single" w:sz="4" w:space="0" w:color="auto"/>
              <w:left w:val="single" w:sz="4" w:space="0" w:color="auto"/>
              <w:bottom w:val="nil"/>
              <w:right w:val="nil"/>
            </w:tcBorders>
            <w:shd w:val="clear" w:color="auto" w:fill="FFFFFF" w:themeFill="background1"/>
            <w:vAlign w:val="center"/>
          </w:tcPr>
          <w:p w14:paraId="0587D9CF" w14:textId="05A93267"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Działanie 2.1.1 pkt 2</w:t>
            </w:r>
          </w:p>
        </w:tc>
        <w:tc>
          <w:tcPr>
            <w:tcW w:w="644" w:type="pct"/>
            <w:tcBorders>
              <w:top w:val="single" w:sz="4" w:space="0" w:color="auto"/>
              <w:left w:val="single" w:sz="4" w:space="0" w:color="auto"/>
              <w:bottom w:val="nil"/>
              <w:right w:val="nil"/>
            </w:tcBorders>
            <w:shd w:val="clear" w:color="auto" w:fill="FFFFFF" w:themeFill="background1"/>
            <w:vAlign w:val="center"/>
          </w:tcPr>
          <w:p w14:paraId="47BB8E46" w14:textId="46FF3D29"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2) opracowany i opublikowany na stronie diety.nfz.gov.pl plan żywieniowy ukierunkowany na profilaktykę chorób otępiennych - 2026 r.;</w:t>
            </w:r>
          </w:p>
        </w:tc>
        <w:tc>
          <w:tcPr>
            <w:tcW w:w="841" w:type="pct"/>
            <w:tcBorders>
              <w:top w:val="single" w:sz="4" w:space="0" w:color="auto"/>
              <w:left w:val="single" w:sz="4" w:space="0" w:color="auto"/>
              <w:bottom w:val="nil"/>
              <w:right w:val="nil"/>
            </w:tcBorders>
            <w:shd w:val="clear" w:color="auto" w:fill="FFFFFF" w:themeFill="background1"/>
            <w:vAlign w:val="center"/>
          </w:tcPr>
          <w:p w14:paraId="014DF67D" w14:textId="48DA1A05"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Wykreślenie punktu</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722520A2" w14:textId="77777777" w:rsidR="00F60BAF" w:rsidRPr="008D6DD0" w:rsidRDefault="00F60BAF" w:rsidP="00F60BAF">
            <w:pPr>
              <w:pStyle w:val="Teksttreci1"/>
              <w:shd w:val="clear" w:color="auto" w:fill="auto"/>
              <w:spacing w:line="240" w:lineRule="auto"/>
              <w:rPr>
                <w:rFonts w:ascii="Lato" w:hAnsi="Lato"/>
                <w:sz w:val="20"/>
                <w:szCs w:val="20"/>
              </w:rPr>
            </w:pPr>
            <w:r w:rsidRPr="008D6DD0">
              <w:rPr>
                <w:rStyle w:val="Teksttreci0"/>
                <w:rFonts w:ascii="Lato" w:hAnsi="Lato"/>
                <w:sz w:val="20"/>
                <w:szCs w:val="20"/>
              </w:rPr>
              <w:t>Zgodnie z aktualną wiedzą medyczną wskazuje się na 14 głównych modyfikowalnych czynników ryzyka chorób otępiennych, do których należą między innymi otyłość, cukrzyca i nadciśnienie tętnicze.</w:t>
            </w:r>
          </w:p>
          <w:p w14:paraId="1561D97F" w14:textId="77777777" w:rsidR="00F60BAF" w:rsidRPr="008D6DD0" w:rsidRDefault="00F60BAF" w:rsidP="00F60BAF">
            <w:pPr>
              <w:pStyle w:val="Teksttreci1"/>
              <w:shd w:val="clear" w:color="auto" w:fill="auto"/>
              <w:spacing w:before="60" w:line="240" w:lineRule="auto"/>
              <w:rPr>
                <w:rFonts w:ascii="Lato" w:hAnsi="Lato"/>
                <w:sz w:val="20"/>
                <w:szCs w:val="20"/>
              </w:rPr>
            </w:pPr>
            <w:r w:rsidRPr="008D6DD0">
              <w:rPr>
                <w:rStyle w:val="Teksttreci0"/>
                <w:rFonts w:ascii="Lato" w:hAnsi="Lato"/>
                <w:sz w:val="20"/>
                <w:szCs w:val="20"/>
              </w:rPr>
              <w:t>Na stronie diety.nfz.gov.pl już znajdują się plany żywieniowe wspierające profilaktykę i leczenie wspomnianych chorób, zatem plany żywieniowe wspierające profilaktykę nadciśnienia tętniczego, nadwagi i otyłości oraz cukrzycy spełniają również rolę profilaktyki chorób otępiennych.</w:t>
            </w:r>
          </w:p>
          <w:p w14:paraId="65E18D50" w14:textId="77777777" w:rsidR="00F60BAF" w:rsidRPr="008D6DD0" w:rsidRDefault="00F60BAF" w:rsidP="00F60BAF">
            <w:pPr>
              <w:pStyle w:val="Teksttreci1"/>
              <w:shd w:val="clear" w:color="auto" w:fill="auto"/>
              <w:spacing w:before="60" w:line="240" w:lineRule="auto"/>
              <w:jc w:val="both"/>
              <w:rPr>
                <w:rFonts w:ascii="Lato" w:hAnsi="Lato"/>
                <w:sz w:val="20"/>
                <w:szCs w:val="20"/>
              </w:rPr>
            </w:pPr>
            <w:r w:rsidRPr="008D6DD0">
              <w:rPr>
                <w:rStyle w:val="Teksttreci0"/>
                <w:rFonts w:ascii="Lato" w:hAnsi="Lato"/>
                <w:sz w:val="20"/>
                <w:szCs w:val="20"/>
              </w:rPr>
              <w:t>Ponadto na portalu można znaleźć plan żywieniowy DASH Senior, który jest dedykowany osobom starszym, w tym zmagającym się z demencją.</w:t>
            </w:r>
          </w:p>
          <w:p w14:paraId="26F5D1D5" w14:textId="18F72E66"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Przepisy są napisane w taki sposób, aby ułatwić seniorom przygotowanie posiłków oraz ich spożywanie.</w:t>
            </w:r>
          </w:p>
        </w:tc>
        <w:tc>
          <w:tcPr>
            <w:tcW w:w="869" w:type="pct"/>
            <w:shd w:val="clear" w:color="auto" w:fill="FFFFFF" w:themeFill="background1"/>
            <w:vAlign w:val="center"/>
          </w:tcPr>
          <w:p w14:paraId="3F7FA99A" w14:textId="51F53978"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71CA3424" w14:textId="77777777" w:rsidTr="001F4579">
        <w:trPr>
          <w:trHeight w:val="375"/>
        </w:trPr>
        <w:tc>
          <w:tcPr>
            <w:tcW w:w="195" w:type="pct"/>
            <w:shd w:val="clear" w:color="auto" w:fill="FFFFFF" w:themeFill="background1"/>
            <w:vAlign w:val="center"/>
          </w:tcPr>
          <w:p w14:paraId="7F8A7D99"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F015D86" w14:textId="021E9089" w:rsidR="00F60BAF" w:rsidRPr="008D6DD0" w:rsidRDefault="00F60BAF" w:rsidP="00F60BAF">
            <w:pPr>
              <w:spacing w:line="240" w:lineRule="auto"/>
              <w:rPr>
                <w:rFonts w:ascii="Lato" w:hAnsi="Lato"/>
                <w:bCs/>
                <w:sz w:val="20"/>
                <w:szCs w:val="20"/>
              </w:rPr>
            </w:pPr>
            <w:r w:rsidRPr="008D6DD0">
              <w:rPr>
                <w:rFonts w:ascii="Lato" w:hAnsi="Lato"/>
                <w:bCs/>
                <w:sz w:val="20"/>
                <w:szCs w:val="20"/>
              </w:rPr>
              <w:t>Narodowy Fundusz Zdrowia</w:t>
            </w:r>
          </w:p>
        </w:tc>
        <w:tc>
          <w:tcPr>
            <w:tcW w:w="643" w:type="pct"/>
            <w:tcBorders>
              <w:top w:val="single" w:sz="4" w:space="0" w:color="auto"/>
              <w:left w:val="single" w:sz="4" w:space="0" w:color="auto"/>
              <w:bottom w:val="nil"/>
              <w:right w:val="nil"/>
            </w:tcBorders>
            <w:shd w:val="clear" w:color="auto" w:fill="FFFFFF" w:themeFill="background1"/>
            <w:vAlign w:val="center"/>
          </w:tcPr>
          <w:p w14:paraId="726DE320" w14:textId="5DBBCDF4"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Działanie 3.1.3</w:t>
            </w:r>
          </w:p>
        </w:tc>
        <w:tc>
          <w:tcPr>
            <w:tcW w:w="644" w:type="pct"/>
            <w:tcBorders>
              <w:top w:val="single" w:sz="4" w:space="0" w:color="auto"/>
              <w:left w:val="single" w:sz="4" w:space="0" w:color="auto"/>
              <w:bottom w:val="nil"/>
              <w:right w:val="nil"/>
            </w:tcBorders>
            <w:shd w:val="clear" w:color="auto" w:fill="FFFFFF" w:themeFill="background1"/>
            <w:vAlign w:val="center"/>
          </w:tcPr>
          <w:p w14:paraId="7CAF2FCB" w14:textId="08D8EDC0"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Działania edukacyjne kierowane do lekarzy podstawowej opieki zdrowotnej dotyczące wczesnej diagnostyki zaburzeń otępiennych</w:t>
            </w:r>
          </w:p>
        </w:tc>
        <w:tc>
          <w:tcPr>
            <w:tcW w:w="841" w:type="pct"/>
            <w:tcBorders>
              <w:top w:val="single" w:sz="4" w:space="0" w:color="auto"/>
              <w:left w:val="single" w:sz="4" w:space="0" w:color="auto"/>
              <w:bottom w:val="nil"/>
              <w:right w:val="nil"/>
            </w:tcBorders>
            <w:shd w:val="clear" w:color="auto" w:fill="FFFFFF" w:themeFill="background1"/>
            <w:vAlign w:val="center"/>
          </w:tcPr>
          <w:p w14:paraId="67C9719C" w14:textId="052585A4"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Działania edukacyjne kierowane do lekarzy, </w:t>
            </w:r>
            <w:r w:rsidRPr="008D6DD0">
              <w:rPr>
                <w:rStyle w:val="TeksttreciPogrubienie1"/>
                <w:rFonts w:ascii="Lato" w:hAnsi="Lato"/>
                <w:color w:val="000000"/>
                <w:sz w:val="20"/>
                <w:szCs w:val="20"/>
              </w:rPr>
              <w:t xml:space="preserve">pielęgniarek </w:t>
            </w:r>
            <w:r w:rsidRPr="008D6DD0">
              <w:rPr>
                <w:rStyle w:val="Teksttreci0"/>
                <w:rFonts w:ascii="Lato" w:hAnsi="Lato"/>
                <w:sz w:val="20"/>
                <w:szCs w:val="20"/>
              </w:rPr>
              <w:t>podstawowej opieki zdrowotnej dotyczące wczesnej diagnostyki zaburzeń otępiennych</w:t>
            </w:r>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3618590C" w14:textId="0B84A279"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Zgodnie z kompetencjami pielęgniarki podstawowej opieki zdrowotnej mogą przeprowadzać badanie przedmiotowe i podmiotowe pacjentów a także prowadzić elementy Całościowej Oceny Geriatrycznej. Dodatkowo należy wspomnieć, że w ramach świadczenia moje zdrowie- bilans zdrowia osoby dorosłej zarówno lekarze jak i pielęgniarki oraz położne są zobowiązani do przeprowadzenia oceny funkcji poznawczych wykorzystującą skalę mini-COG u osób od 60 roku życia, u których zostało stwierdzone ryzyko występowania zaburzeń funkcji poznawczych;</w:t>
            </w:r>
          </w:p>
        </w:tc>
        <w:tc>
          <w:tcPr>
            <w:tcW w:w="869" w:type="pct"/>
            <w:shd w:val="clear" w:color="auto" w:fill="FFFFFF" w:themeFill="background1"/>
            <w:vAlign w:val="center"/>
          </w:tcPr>
          <w:p w14:paraId="5F1CDFFF" w14:textId="1CCE2BEB"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46C1174B" w14:textId="77777777" w:rsidTr="001F4579">
        <w:trPr>
          <w:trHeight w:val="375"/>
        </w:trPr>
        <w:tc>
          <w:tcPr>
            <w:tcW w:w="195" w:type="pct"/>
            <w:shd w:val="clear" w:color="auto" w:fill="FFFFFF" w:themeFill="background1"/>
            <w:vAlign w:val="center"/>
          </w:tcPr>
          <w:p w14:paraId="753F489A" w14:textId="21330359"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7D14225" w14:textId="2F98ED4E" w:rsidR="00F60BAF" w:rsidRPr="008D6DD0" w:rsidRDefault="00F60BAF" w:rsidP="00F60BAF">
            <w:pPr>
              <w:spacing w:line="240" w:lineRule="auto"/>
              <w:rPr>
                <w:rFonts w:ascii="Lato" w:hAnsi="Lato"/>
                <w:bCs/>
                <w:sz w:val="20"/>
                <w:szCs w:val="20"/>
              </w:rPr>
            </w:pPr>
            <w:r w:rsidRPr="008D6DD0">
              <w:rPr>
                <w:rFonts w:ascii="Lato" w:hAnsi="Lato"/>
                <w:bCs/>
                <w:sz w:val="20"/>
                <w:szCs w:val="20"/>
              </w:rPr>
              <w:t>Narodowy Fundusz Zdrowia</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7A59B0C7" w14:textId="77777777" w:rsidR="00F60BAF" w:rsidRPr="008D6DD0" w:rsidRDefault="00F60BAF" w:rsidP="00F60BAF">
            <w:pPr>
              <w:pStyle w:val="Teksttreci1"/>
              <w:shd w:val="clear" w:color="auto" w:fill="auto"/>
              <w:spacing w:after="180" w:line="240" w:lineRule="auto"/>
              <w:ind w:left="140"/>
              <w:rPr>
                <w:rFonts w:ascii="Lato" w:hAnsi="Lato"/>
                <w:sz w:val="20"/>
                <w:szCs w:val="20"/>
              </w:rPr>
            </w:pPr>
            <w:r w:rsidRPr="008D6DD0">
              <w:rPr>
                <w:rStyle w:val="Teksttreci0"/>
                <w:rFonts w:ascii="Lato" w:hAnsi="Lato"/>
                <w:sz w:val="20"/>
                <w:szCs w:val="20"/>
              </w:rPr>
              <w:t>Rezultat 3</w:t>
            </w:r>
          </w:p>
          <w:p w14:paraId="1C9F5E03" w14:textId="27395B29"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Rozwój wsparcia środowiskowego dla chorych z zaburzeniami otępiennymi w części</w:t>
            </w:r>
            <w:r w:rsidRPr="008D6DD0">
              <w:rPr>
                <w:rFonts w:ascii="Lato" w:hAnsi="Lato"/>
                <w:sz w:val="20"/>
                <w:szCs w:val="20"/>
              </w:rPr>
              <w:t xml:space="preserve"> </w:t>
            </w:r>
            <w:r w:rsidRPr="008D6DD0">
              <w:rPr>
                <w:rStyle w:val="Teksttreci0"/>
                <w:rFonts w:ascii="Lato" w:hAnsi="Lato"/>
                <w:sz w:val="20"/>
                <w:szCs w:val="20"/>
              </w:rPr>
              <w:t>IV</w:t>
            </w:r>
          </w:p>
          <w:p w14:paraId="51E34534" w14:textId="28E65436"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Rozwój wsparcia środowiskowego dla chorych z zaburzeniami otępiennymi</w:t>
            </w: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16E2CBD6" w14:textId="6C88B00E"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Zwiększenie dostępności wsparcia zdrowotnego osób z zaburzeniami otępiennymi w warunkach domowych</w:t>
            </w: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15B29275" w14:textId="52D7046B"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 xml:space="preserve">Zwiększenie dostępności wsparcia zdrowotnego </w:t>
            </w:r>
            <w:r w:rsidRPr="008D6DD0">
              <w:rPr>
                <w:rStyle w:val="TeksttreciPogrubienie1"/>
                <w:rFonts w:ascii="Lato" w:hAnsi="Lato"/>
                <w:color w:val="000000"/>
                <w:sz w:val="20"/>
                <w:szCs w:val="20"/>
              </w:rPr>
              <w:t xml:space="preserve">i opiekuńczego </w:t>
            </w:r>
            <w:r w:rsidRPr="008D6DD0">
              <w:rPr>
                <w:rStyle w:val="Teksttreci0"/>
                <w:rFonts w:ascii="Lato" w:hAnsi="Lato"/>
                <w:sz w:val="20"/>
                <w:szCs w:val="20"/>
              </w:rPr>
              <w:t>osób z zaburzeniami otępiennymi w warunkach domowych</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2F256" w14:textId="478077E2"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Jak czytamy w opracowaniu system pomocy społecznej oferuje szereg różnorodnych form wsparcia, skierowanych do osób, które z powodu wieku, choroby lub niepełnosprawności wymagają opieki w codziennym życiu. Do grona tych osób zaliczają się też osoby z chorobami otępiennymi. Wsparcie dla osób starszych jest skierowane szczególnie do osób samotnych, ale również do tych, którzy z różnych przyczyn nie mogą liczyć na wsparcie najbliższych. Pomoc ta może być</w:t>
            </w:r>
            <w:r w:rsidRPr="008D6DD0">
              <w:rPr>
                <w:rFonts w:ascii="Lato" w:hAnsi="Lato"/>
                <w:sz w:val="20"/>
                <w:szCs w:val="20"/>
              </w:rPr>
              <w:t xml:space="preserve"> </w:t>
            </w:r>
            <w:r w:rsidRPr="008D6DD0">
              <w:rPr>
                <w:rStyle w:val="Teksttreci0"/>
                <w:rFonts w:ascii="Lato" w:hAnsi="Lato"/>
                <w:sz w:val="20"/>
                <w:szCs w:val="20"/>
              </w:rPr>
              <w:t>udzielana w miejscu zamieszkania, podczas dziennego pobytu w ośrodkach wsparcia albo pobytu w placówce całodobowej.</w:t>
            </w:r>
          </w:p>
          <w:p w14:paraId="7EA95171" w14:textId="7CF7BFA7" w:rsidR="00F60BAF" w:rsidRPr="008D6DD0" w:rsidRDefault="00F60BAF" w:rsidP="00F60BAF">
            <w:pPr>
              <w:spacing w:line="240" w:lineRule="auto"/>
              <w:rPr>
                <w:rFonts w:ascii="Lato" w:hAnsi="Lato"/>
                <w:bCs/>
                <w:sz w:val="20"/>
                <w:szCs w:val="20"/>
              </w:rPr>
            </w:pPr>
            <w:r w:rsidRPr="008D6DD0">
              <w:rPr>
                <w:rStyle w:val="Teksttreci0"/>
                <w:rFonts w:ascii="Lato" w:hAnsi="Lato"/>
                <w:sz w:val="20"/>
                <w:szCs w:val="20"/>
              </w:rPr>
              <w:t>Jak wskazują Państwo pacjent z otępieniem powinien jak najdłużej przebywać w swoim środowisku stąd konieczności nie tylko wsparcia pacjentów z otępieniem w ramach świadczeń zdrowotnych ale przede wszystkim konieczność wsparcia przez opiekę społeczną bowiem gro działań wobec pacjentów z otępień wymaga wsparcia opiekuńczego.</w:t>
            </w:r>
          </w:p>
        </w:tc>
        <w:tc>
          <w:tcPr>
            <w:tcW w:w="869" w:type="pct"/>
            <w:shd w:val="clear" w:color="auto" w:fill="FFFFFF" w:themeFill="background1"/>
            <w:vAlign w:val="center"/>
          </w:tcPr>
          <w:p w14:paraId="25FD8770"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p w14:paraId="12241F8D" w14:textId="654E1033"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4.4.1 otrzymuje brzmienie:</w:t>
            </w:r>
          </w:p>
          <w:p w14:paraId="47CF5FEF"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Analiza pożądanych zmian w zakresie opieki zdrowotnej nad osobami z chorobami otępiennymi w warunkach domowych,</w:t>
            </w:r>
          </w:p>
          <w:p w14:paraId="303E6057" w14:textId="79D6BC49" w:rsidR="00F60BAF" w:rsidRPr="008D6DD0" w:rsidRDefault="00F60BAF" w:rsidP="00F60BAF">
            <w:pPr>
              <w:spacing w:line="240" w:lineRule="auto"/>
              <w:rPr>
                <w:rFonts w:ascii="Lato" w:hAnsi="Lato"/>
                <w:bCs/>
                <w:sz w:val="20"/>
                <w:szCs w:val="20"/>
              </w:rPr>
            </w:pPr>
            <w:r w:rsidRPr="008D6DD0">
              <w:rPr>
                <w:rFonts w:ascii="Lato" w:hAnsi="Lato"/>
                <w:bCs/>
                <w:sz w:val="20"/>
                <w:szCs w:val="20"/>
              </w:rPr>
              <w:t>a sposób monitorowania:</w:t>
            </w:r>
          </w:p>
          <w:p w14:paraId="40A64C12" w14:textId="26543586" w:rsidR="00F60BAF" w:rsidRPr="008D6DD0" w:rsidRDefault="00F60BAF" w:rsidP="00F60BAF">
            <w:pPr>
              <w:spacing w:line="240" w:lineRule="auto"/>
              <w:rPr>
                <w:rFonts w:ascii="Lato" w:hAnsi="Lato"/>
                <w:b/>
                <w:sz w:val="20"/>
                <w:szCs w:val="20"/>
              </w:rPr>
            </w:pPr>
            <w:r w:rsidRPr="008D6DD0">
              <w:rPr>
                <w:rFonts w:ascii="Lato" w:hAnsi="Lato"/>
                <w:bCs/>
                <w:sz w:val="20"/>
                <w:szCs w:val="20"/>
              </w:rPr>
              <w:t>rekomendacje w zakresie pożądanych zmian przyczyniających się do zwiększenia dostępności  wsparcia zdrowotnego i opiekuńczego osób z chorobami otępiennymi w warunkach domowych.</w:t>
            </w:r>
          </w:p>
        </w:tc>
      </w:tr>
      <w:tr w:rsidR="00F60BAF" w:rsidRPr="008D6DD0" w14:paraId="3C5AEA7A" w14:textId="77777777" w:rsidTr="001F4579">
        <w:trPr>
          <w:trHeight w:val="375"/>
        </w:trPr>
        <w:tc>
          <w:tcPr>
            <w:tcW w:w="195" w:type="pct"/>
            <w:shd w:val="clear" w:color="auto" w:fill="FFFFFF" w:themeFill="background1"/>
            <w:vAlign w:val="center"/>
          </w:tcPr>
          <w:p w14:paraId="70A3B7B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3CB970F" w14:textId="0FFCBF51" w:rsidR="00F60BAF" w:rsidRPr="008D6DD0" w:rsidRDefault="00F60BAF" w:rsidP="00F60BAF">
            <w:pPr>
              <w:spacing w:line="240" w:lineRule="auto"/>
              <w:rPr>
                <w:rFonts w:ascii="Lato" w:hAnsi="Lato"/>
                <w:bCs/>
                <w:sz w:val="20"/>
                <w:szCs w:val="20"/>
              </w:rPr>
            </w:pPr>
            <w:r w:rsidRPr="008D6DD0">
              <w:rPr>
                <w:rFonts w:ascii="Lato" w:hAnsi="Lato"/>
                <w:bCs/>
                <w:sz w:val="20"/>
                <w:szCs w:val="20"/>
              </w:rPr>
              <w:t>Narodowy Fundusz Zdrowia</w:t>
            </w:r>
          </w:p>
        </w:tc>
        <w:tc>
          <w:tcPr>
            <w:tcW w:w="643" w:type="pct"/>
            <w:tcBorders>
              <w:top w:val="single" w:sz="4" w:space="0" w:color="auto"/>
              <w:left w:val="single" w:sz="4" w:space="0" w:color="auto"/>
              <w:bottom w:val="nil"/>
              <w:right w:val="nil"/>
            </w:tcBorders>
            <w:shd w:val="clear" w:color="auto" w:fill="FFFFFF" w:themeFill="background1"/>
            <w:vAlign w:val="center"/>
          </w:tcPr>
          <w:p w14:paraId="38151A46" w14:textId="77777777" w:rsidR="00F60BAF" w:rsidRPr="008D6DD0" w:rsidRDefault="00F60BAF" w:rsidP="00F60BAF">
            <w:pPr>
              <w:pStyle w:val="Teksttreci1"/>
              <w:shd w:val="clear" w:color="auto" w:fill="auto"/>
              <w:spacing w:line="240" w:lineRule="auto"/>
              <w:jc w:val="both"/>
              <w:rPr>
                <w:rFonts w:ascii="Lato" w:hAnsi="Lato"/>
                <w:sz w:val="20"/>
                <w:szCs w:val="20"/>
              </w:rPr>
            </w:pPr>
            <w:r w:rsidRPr="008D6DD0">
              <w:rPr>
                <w:rStyle w:val="Teksttreci0"/>
                <w:rFonts w:ascii="Lato" w:hAnsi="Lato"/>
                <w:sz w:val="20"/>
                <w:szCs w:val="20"/>
              </w:rPr>
              <w:t>V. LECZENIE, OPIEKA I WSPARCIE DLA OSÓB CHORYCH</w:t>
            </w:r>
          </w:p>
          <w:p w14:paraId="1C9DB378" w14:textId="77777777" w:rsidR="00F60BAF" w:rsidRPr="008D6DD0" w:rsidRDefault="00F60BAF" w:rsidP="00F60BAF">
            <w:pPr>
              <w:pStyle w:val="Teksttreci1"/>
              <w:shd w:val="clear" w:color="auto" w:fill="auto"/>
              <w:spacing w:before="60" w:after="180" w:line="240" w:lineRule="auto"/>
              <w:rPr>
                <w:rFonts w:ascii="Lato" w:hAnsi="Lato"/>
                <w:sz w:val="20"/>
                <w:szCs w:val="20"/>
              </w:rPr>
            </w:pPr>
            <w:r w:rsidRPr="008D6DD0">
              <w:rPr>
                <w:rStyle w:val="Teksttreci0"/>
                <w:rFonts w:ascii="Lato" w:hAnsi="Lato"/>
                <w:sz w:val="20"/>
                <w:szCs w:val="20"/>
              </w:rPr>
              <w:t>CEL SZCZEGÓŁOWY:</w:t>
            </w:r>
          </w:p>
          <w:p w14:paraId="446F017A" w14:textId="68FAB35F" w:rsidR="00F60BAF" w:rsidRPr="008D6DD0" w:rsidRDefault="00F60BAF" w:rsidP="00F60BAF">
            <w:pPr>
              <w:pStyle w:val="Teksttreci1"/>
              <w:shd w:val="clear" w:color="auto" w:fill="auto"/>
              <w:spacing w:after="180" w:line="240" w:lineRule="auto"/>
              <w:rPr>
                <w:rStyle w:val="Teksttreci0"/>
                <w:rFonts w:ascii="Lato" w:hAnsi="Lato"/>
                <w:sz w:val="20"/>
                <w:szCs w:val="20"/>
              </w:rPr>
            </w:pPr>
            <w:r w:rsidRPr="008D6DD0">
              <w:rPr>
                <w:rStyle w:val="Teksttreci0"/>
                <w:rFonts w:ascii="Lato" w:hAnsi="Lato"/>
                <w:sz w:val="20"/>
                <w:szCs w:val="20"/>
              </w:rPr>
              <w:t>Zwiększenie dostępu do leczenia, opieki na każdym z etapów chorób otępiennych dla osób chorych</w:t>
            </w:r>
          </w:p>
        </w:tc>
        <w:tc>
          <w:tcPr>
            <w:tcW w:w="644" w:type="pct"/>
            <w:tcBorders>
              <w:top w:val="single" w:sz="4" w:space="0" w:color="auto"/>
              <w:left w:val="single" w:sz="4" w:space="0" w:color="auto"/>
              <w:bottom w:val="nil"/>
              <w:right w:val="nil"/>
            </w:tcBorders>
            <w:shd w:val="clear" w:color="auto" w:fill="FFFFFF" w:themeFill="background1"/>
            <w:vAlign w:val="center"/>
          </w:tcPr>
          <w:p w14:paraId="74C026DD" w14:textId="77777777" w:rsidR="00F60BAF" w:rsidRPr="008D6DD0" w:rsidRDefault="00F60BAF" w:rsidP="00F60BAF">
            <w:pPr>
              <w:pStyle w:val="Teksttreci1"/>
              <w:shd w:val="clear" w:color="auto" w:fill="auto"/>
              <w:spacing w:after="180" w:line="240" w:lineRule="auto"/>
              <w:rPr>
                <w:rFonts w:ascii="Lato" w:hAnsi="Lato"/>
                <w:sz w:val="20"/>
                <w:szCs w:val="20"/>
              </w:rPr>
            </w:pPr>
            <w:r w:rsidRPr="008D6DD0">
              <w:rPr>
                <w:rStyle w:val="Teksttreci0"/>
                <w:rFonts w:ascii="Lato" w:hAnsi="Lato"/>
                <w:sz w:val="20"/>
                <w:szCs w:val="20"/>
              </w:rPr>
              <w:t>Rezultat 1</w:t>
            </w:r>
          </w:p>
          <w:p w14:paraId="0A9FE6F2" w14:textId="77777777" w:rsidR="00F60BAF" w:rsidRPr="008D6DD0" w:rsidRDefault="00F60BAF" w:rsidP="00F60BAF">
            <w:pPr>
              <w:pStyle w:val="Teksttreci1"/>
              <w:shd w:val="clear" w:color="auto" w:fill="auto"/>
              <w:spacing w:before="120" w:line="240" w:lineRule="auto"/>
              <w:rPr>
                <w:rFonts w:ascii="Lato" w:hAnsi="Lato"/>
                <w:sz w:val="20"/>
                <w:szCs w:val="20"/>
              </w:rPr>
            </w:pPr>
            <w:r w:rsidRPr="008D6DD0">
              <w:rPr>
                <w:rStyle w:val="Teksttreci0"/>
                <w:rFonts w:ascii="Lato" w:hAnsi="Lato"/>
                <w:sz w:val="20"/>
                <w:szCs w:val="20"/>
              </w:rPr>
              <w:t>Wsparcie lekarzy i pacjentów w podejmowaniu decyzji dotyczących opieki zdrowotnej w zakresie chorób otępiennych</w:t>
            </w:r>
          </w:p>
          <w:p w14:paraId="336B92BA" w14:textId="77777777" w:rsidR="00F60BAF" w:rsidRPr="008D6DD0" w:rsidRDefault="00F60BAF" w:rsidP="00F60BAF">
            <w:pPr>
              <w:pStyle w:val="Teksttreci1"/>
              <w:shd w:val="clear" w:color="auto" w:fill="auto"/>
              <w:spacing w:before="120" w:line="240" w:lineRule="auto"/>
              <w:rPr>
                <w:rFonts w:ascii="Lato" w:hAnsi="Lato"/>
                <w:sz w:val="20"/>
                <w:szCs w:val="20"/>
              </w:rPr>
            </w:pPr>
            <w:r w:rsidRPr="008D6DD0">
              <w:rPr>
                <w:rStyle w:val="Teksttreci0"/>
                <w:rFonts w:ascii="Lato" w:hAnsi="Lato"/>
                <w:sz w:val="20"/>
                <w:szCs w:val="20"/>
              </w:rPr>
              <w:t>Działanie 4.1.1</w:t>
            </w:r>
          </w:p>
          <w:p w14:paraId="40E8C7FB" w14:textId="77777777" w:rsidR="00F60BAF" w:rsidRPr="008D6DD0" w:rsidRDefault="00F60BAF" w:rsidP="00F60BAF">
            <w:pPr>
              <w:pStyle w:val="Teksttreci1"/>
              <w:shd w:val="clear" w:color="auto" w:fill="auto"/>
              <w:spacing w:before="180" w:line="240" w:lineRule="auto"/>
              <w:rPr>
                <w:rFonts w:ascii="Lato" w:hAnsi="Lato"/>
                <w:sz w:val="20"/>
                <w:szCs w:val="20"/>
              </w:rPr>
            </w:pPr>
            <w:r w:rsidRPr="008D6DD0">
              <w:rPr>
                <w:rStyle w:val="Teksttreci0"/>
                <w:rFonts w:ascii="Lato" w:hAnsi="Lato"/>
                <w:sz w:val="20"/>
                <w:szCs w:val="20"/>
              </w:rPr>
              <w:t>Ustalenie zaleceń postępowania diagnostycznego i terapeutycznego na różnych poziomach opieki - rekomendowane ścieżki pacjenta.</w:t>
            </w:r>
          </w:p>
          <w:p w14:paraId="3D4CBCEE" w14:textId="77777777" w:rsidR="00F60BAF" w:rsidRPr="008D6DD0" w:rsidRDefault="00F60BAF" w:rsidP="00F60BAF">
            <w:pPr>
              <w:pStyle w:val="Teksttreci1"/>
              <w:shd w:val="clear" w:color="auto" w:fill="auto"/>
              <w:spacing w:before="60" w:after="180" w:line="240" w:lineRule="auto"/>
              <w:rPr>
                <w:rFonts w:ascii="Lato" w:hAnsi="Lato"/>
                <w:sz w:val="20"/>
                <w:szCs w:val="20"/>
              </w:rPr>
            </w:pPr>
            <w:r w:rsidRPr="008D6DD0">
              <w:rPr>
                <w:rStyle w:val="Teksttreci0"/>
                <w:rFonts w:ascii="Lato" w:hAnsi="Lato"/>
                <w:sz w:val="20"/>
                <w:szCs w:val="20"/>
              </w:rPr>
              <w:t>Termin realizacji: 2025-2027</w:t>
            </w:r>
          </w:p>
          <w:p w14:paraId="43F8BAA5" w14:textId="77777777" w:rsidR="00F60BAF" w:rsidRPr="008D6DD0" w:rsidRDefault="00F60BAF" w:rsidP="00F60BAF">
            <w:pPr>
              <w:pStyle w:val="Teksttreci1"/>
              <w:shd w:val="clear" w:color="auto" w:fill="auto"/>
              <w:spacing w:before="180" w:line="240" w:lineRule="auto"/>
              <w:rPr>
                <w:rFonts w:ascii="Lato" w:hAnsi="Lato"/>
                <w:sz w:val="20"/>
                <w:szCs w:val="20"/>
              </w:rPr>
            </w:pPr>
            <w:r w:rsidRPr="008D6DD0">
              <w:rPr>
                <w:rStyle w:val="Teksttreci0"/>
                <w:rFonts w:ascii="Lato" w:hAnsi="Lato"/>
                <w:sz w:val="20"/>
                <w:szCs w:val="20"/>
              </w:rPr>
              <w:t xml:space="preserve">Źródła finansowania: działanie </w:t>
            </w:r>
            <w:proofErr w:type="spellStart"/>
            <w:r w:rsidRPr="008D6DD0">
              <w:rPr>
                <w:rStyle w:val="Teksttreci0"/>
                <w:rFonts w:ascii="Lato" w:hAnsi="Lato"/>
                <w:sz w:val="20"/>
                <w:szCs w:val="20"/>
              </w:rPr>
              <w:t>bezkosztowe</w:t>
            </w:r>
            <w:proofErr w:type="spellEnd"/>
          </w:p>
          <w:p w14:paraId="381D3105" w14:textId="77777777" w:rsidR="00F60BAF" w:rsidRPr="008D6DD0" w:rsidRDefault="00F60BAF" w:rsidP="00F60BAF">
            <w:pPr>
              <w:pStyle w:val="Teksttreci1"/>
              <w:shd w:val="clear" w:color="auto" w:fill="auto"/>
              <w:spacing w:before="60" w:after="180" w:line="240" w:lineRule="auto"/>
              <w:rPr>
                <w:rFonts w:ascii="Lato" w:hAnsi="Lato"/>
                <w:sz w:val="20"/>
                <w:szCs w:val="20"/>
              </w:rPr>
            </w:pPr>
            <w:r w:rsidRPr="008D6DD0">
              <w:rPr>
                <w:rStyle w:val="Teksttreci0"/>
                <w:rFonts w:ascii="Lato" w:hAnsi="Lato"/>
                <w:sz w:val="20"/>
                <w:szCs w:val="20"/>
              </w:rPr>
              <w:t>Sposób monitorowania:</w:t>
            </w:r>
          </w:p>
          <w:p w14:paraId="0C89246C" w14:textId="5CA34B61"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ogłoszenie obwieszczenia Ministra Zdrowia zawierającego zalecenia postępowania dotyczące diagnostyki i leczenia chorób otępiennych, opracowane przez odpowiednie stowarzyszenia będące zgodnie z postanowieniami ich statutów towarzystwami naukowymi o zasięgu krajowym, zrzeszające specjalistów w danej dziedzinie medycyny, na podstawie art. 11 ust. 3 i 4 ustawy z dnia 27 sierpnia 2004 r. o świadczeniach opieki zdrowotnej ze środków publicznych (Dz.U. z 2024 r. poz. 146, z </w:t>
            </w:r>
            <w:proofErr w:type="spellStart"/>
            <w:r w:rsidRPr="008D6DD0">
              <w:rPr>
                <w:rStyle w:val="Teksttreci0"/>
                <w:rFonts w:ascii="Lato" w:hAnsi="Lato"/>
                <w:sz w:val="20"/>
                <w:szCs w:val="20"/>
              </w:rPr>
              <w:t>późn</w:t>
            </w:r>
            <w:proofErr w:type="spellEnd"/>
            <w:r w:rsidRPr="008D6DD0">
              <w:rPr>
                <w:rStyle w:val="Teksttreci0"/>
                <w:rFonts w:ascii="Lato" w:hAnsi="Lato"/>
                <w:sz w:val="20"/>
                <w:szCs w:val="20"/>
              </w:rPr>
              <w:t>. zm.)</w:t>
            </w:r>
          </w:p>
          <w:p w14:paraId="719875CA" w14:textId="0446E9C0"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Koordynacja: MZ, </w:t>
            </w:r>
            <w:proofErr w:type="spellStart"/>
            <w:r w:rsidRPr="008D6DD0">
              <w:rPr>
                <w:rStyle w:val="Teksttreci0"/>
                <w:rFonts w:ascii="Lato" w:hAnsi="Lato"/>
                <w:sz w:val="20"/>
                <w:szCs w:val="20"/>
              </w:rPr>
              <w:t>IPiN</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NIGRiR</w:t>
            </w:r>
            <w:proofErr w:type="spellEnd"/>
          </w:p>
        </w:tc>
        <w:tc>
          <w:tcPr>
            <w:tcW w:w="841" w:type="pct"/>
            <w:tcBorders>
              <w:top w:val="single" w:sz="4" w:space="0" w:color="auto"/>
              <w:left w:val="single" w:sz="4" w:space="0" w:color="auto"/>
              <w:bottom w:val="nil"/>
              <w:right w:val="nil"/>
            </w:tcBorders>
            <w:shd w:val="clear" w:color="auto" w:fill="FFFFFF" w:themeFill="background1"/>
            <w:vAlign w:val="center"/>
          </w:tcPr>
          <w:p w14:paraId="1F15EA82" w14:textId="77777777" w:rsidR="00F60BAF" w:rsidRPr="008D6DD0" w:rsidRDefault="00F60BAF" w:rsidP="00F60BAF">
            <w:pPr>
              <w:pStyle w:val="Teksttreci1"/>
              <w:shd w:val="clear" w:color="auto" w:fill="auto"/>
              <w:spacing w:after="180" w:line="240" w:lineRule="auto"/>
              <w:rPr>
                <w:rFonts w:ascii="Lato" w:hAnsi="Lato"/>
                <w:sz w:val="20"/>
                <w:szCs w:val="20"/>
              </w:rPr>
            </w:pPr>
            <w:r w:rsidRPr="008D6DD0">
              <w:rPr>
                <w:rStyle w:val="Teksttreci0"/>
                <w:rFonts w:ascii="Lato" w:hAnsi="Lato"/>
                <w:sz w:val="20"/>
                <w:szCs w:val="20"/>
              </w:rPr>
              <w:t>Rezultat 1</w:t>
            </w:r>
          </w:p>
          <w:p w14:paraId="26D236EC" w14:textId="77777777" w:rsidR="00F60BAF" w:rsidRPr="008D6DD0" w:rsidRDefault="00F60BAF" w:rsidP="00F60BAF">
            <w:pPr>
              <w:pStyle w:val="Teksttreci1"/>
              <w:shd w:val="clear" w:color="auto" w:fill="auto"/>
              <w:spacing w:before="180" w:after="0" w:line="240" w:lineRule="auto"/>
              <w:rPr>
                <w:rFonts w:ascii="Lato" w:hAnsi="Lato"/>
                <w:sz w:val="20"/>
                <w:szCs w:val="20"/>
              </w:rPr>
            </w:pPr>
            <w:r w:rsidRPr="008D6DD0">
              <w:rPr>
                <w:rStyle w:val="Teksttreci0"/>
                <w:rFonts w:ascii="Lato" w:hAnsi="Lato"/>
                <w:sz w:val="20"/>
                <w:szCs w:val="20"/>
              </w:rPr>
              <w:t xml:space="preserve">Wsparcie </w:t>
            </w:r>
            <w:bookmarkStart w:id="72" w:name="_Hlk208580450"/>
            <w:r w:rsidRPr="008D6DD0">
              <w:rPr>
                <w:rStyle w:val="TeksttreciPogrubienie1"/>
                <w:rFonts w:ascii="Lato" w:hAnsi="Lato"/>
                <w:color w:val="000000"/>
                <w:sz w:val="20"/>
                <w:szCs w:val="20"/>
              </w:rPr>
              <w:t xml:space="preserve">personelu medycznego </w:t>
            </w:r>
            <w:bookmarkEnd w:id="72"/>
            <w:r w:rsidRPr="008D6DD0">
              <w:rPr>
                <w:rStyle w:val="Teksttreci0"/>
                <w:rFonts w:ascii="Lato" w:hAnsi="Lato"/>
                <w:sz w:val="20"/>
                <w:szCs w:val="20"/>
              </w:rPr>
              <w:t>i</w:t>
            </w:r>
          </w:p>
          <w:p w14:paraId="6991D054" w14:textId="2AEAE331" w:rsidR="00F60BAF" w:rsidRPr="008D6DD0" w:rsidRDefault="00F60BAF" w:rsidP="00F60BAF">
            <w:pPr>
              <w:pStyle w:val="Teksttreci1"/>
              <w:shd w:val="clear" w:color="auto" w:fill="auto"/>
              <w:spacing w:line="240" w:lineRule="auto"/>
              <w:rPr>
                <w:rFonts w:ascii="Lato" w:hAnsi="Lato"/>
                <w:sz w:val="20"/>
                <w:szCs w:val="20"/>
              </w:rPr>
            </w:pPr>
            <w:r w:rsidRPr="008D6DD0">
              <w:rPr>
                <w:rStyle w:val="Teksttreci0"/>
                <w:rFonts w:ascii="Lato" w:hAnsi="Lato"/>
                <w:sz w:val="20"/>
                <w:szCs w:val="20"/>
              </w:rPr>
              <w:t>pacjentów w podejmowaniu decyzji dotyczących opieki  zdrowotnej w zakresie chorób otępiennych</w:t>
            </w:r>
          </w:p>
          <w:p w14:paraId="19F20321" w14:textId="77777777" w:rsidR="00F60BAF" w:rsidRPr="008D6DD0" w:rsidRDefault="00F60BAF" w:rsidP="00F60BAF">
            <w:pPr>
              <w:pStyle w:val="Teksttreci1"/>
              <w:shd w:val="clear" w:color="auto" w:fill="auto"/>
              <w:spacing w:before="120" w:line="240" w:lineRule="auto"/>
              <w:rPr>
                <w:rFonts w:ascii="Lato" w:hAnsi="Lato"/>
                <w:sz w:val="20"/>
                <w:szCs w:val="20"/>
              </w:rPr>
            </w:pPr>
            <w:r w:rsidRPr="008D6DD0">
              <w:rPr>
                <w:rStyle w:val="Teksttreci0"/>
                <w:rFonts w:ascii="Lato" w:hAnsi="Lato"/>
                <w:sz w:val="20"/>
                <w:szCs w:val="20"/>
              </w:rPr>
              <w:t>Działanie 4.1.1</w:t>
            </w:r>
          </w:p>
          <w:p w14:paraId="746ECFF1" w14:textId="77777777" w:rsidR="00F60BAF" w:rsidRPr="008D6DD0" w:rsidRDefault="00F60BAF" w:rsidP="00F60BAF">
            <w:pPr>
              <w:pStyle w:val="Teksttreci1"/>
              <w:shd w:val="clear" w:color="auto" w:fill="auto"/>
              <w:spacing w:before="180" w:line="240" w:lineRule="auto"/>
              <w:rPr>
                <w:rFonts w:ascii="Lato" w:hAnsi="Lato"/>
                <w:sz w:val="20"/>
                <w:szCs w:val="20"/>
              </w:rPr>
            </w:pPr>
            <w:r w:rsidRPr="008D6DD0">
              <w:rPr>
                <w:rStyle w:val="Teksttreci0"/>
                <w:rFonts w:ascii="Lato" w:hAnsi="Lato"/>
                <w:sz w:val="20"/>
                <w:szCs w:val="20"/>
              </w:rPr>
              <w:t xml:space="preserve">Ustalenie zaleceń </w:t>
            </w:r>
            <w:r w:rsidRPr="008D6DD0">
              <w:rPr>
                <w:rStyle w:val="TeksttreciPogrubienie1"/>
                <w:rFonts w:ascii="Lato" w:hAnsi="Lato"/>
                <w:color w:val="000000"/>
                <w:sz w:val="20"/>
                <w:szCs w:val="20"/>
              </w:rPr>
              <w:t>postępowania diagnostyczno- terapeutycznego i pielęgnacyjno-opiekuńczego na różnych poziomach opieki - rekomendowane ścieżki pacjenta</w:t>
            </w:r>
            <w:r w:rsidRPr="008D6DD0">
              <w:rPr>
                <w:rStyle w:val="Teksttreci0"/>
                <w:rFonts w:ascii="Lato" w:hAnsi="Lato"/>
                <w:sz w:val="20"/>
                <w:szCs w:val="20"/>
              </w:rPr>
              <w:t>.</w:t>
            </w:r>
          </w:p>
          <w:p w14:paraId="5A2C5147" w14:textId="77777777" w:rsidR="00F60BAF" w:rsidRPr="008D6DD0" w:rsidRDefault="00F60BAF" w:rsidP="00F60BAF">
            <w:pPr>
              <w:pStyle w:val="Teksttreci1"/>
              <w:shd w:val="clear" w:color="auto" w:fill="auto"/>
              <w:spacing w:before="60" w:after="180" w:line="240" w:lineRule="auto"/>
              <w:rPr>
                <w:rFonts w:ascii="Lato" w:hAnsi="Lato"/>
                <w:sz w:val="20"/>
                <w:szCs w:val="20"/>
              </w:rPr>
            </w:pPr>
            <w:r w:rsidRPr="008D6DD0">
              <w:rPr>
                <w:rStyle w:val="Teksttreci0"/>
                <w:rFonts w:ascii="Lato" w:hAnsi="Lato"/>
                <w:sz w:val="20"/>
                <w:szCs w:val="20"/>
              </w:rPr>
              <w:t>Termin realizacji: 2025-2027</w:t>
            </w:r>
          </w:p>
          <w:p w14:paraId="7136ED07" w14:textId="77777777" w:rsidR="00F60BAF" w:rsidRPr="008D6DD0" w:rsidRDefault="00F60BAF" w:rsidP="00F60BAF">
            <w:pPr>
              <w:pStyle w:val="Teksttreci1"/>
              <w:shd w:val="clear" w:color="auto" w:fill="auto"/>
              <w:spacing w:before="180" w:line="240" w:lineRule="auto"/>
              <w:rPr>
                <w:rFonts w:ascii="Lato" w:hAnsi="Lato"/>
                <w:sz w:val="20"/>
                <w:szCs w:val="20"/>
              </w:rPr>
            </w:pPr>
            <w:r w:rsidRPr="008D6DD0">
              <w:rPr>
                <w:rStyle w:val="Teksttreci0"/>
                <w:rFonts w:ascii="Lato" w:hAnsi="Lato"/>
                <w:sz w:val="20"/>
                <w:szCs w:val="20"/>
              </w:rPr>
              <w:t xml:space="preserve">Źródła finansowania: działanie </w:t>
            </w:r>
            <w:proofErr w:type="spellStart"/>
            <w:r w:rsidRPr="008D6DD0">
              <w:rPr>
                <w:rStyle w:val="Teksttreci0"/>
                <w:rFonts w:ascii="Lato" w:hAnsi="Lato"/>
                <w:sz w:val="20"/>
                <w:szCs w:val="20"/>
              </w:rPr>
              <w:t>bezkosztowe</w:t>
            </w:r>
            <w:proofErr w:type="spellEnd"/>
          </w:p>
          <w:p w14:paraId="6B3EEFB1" w14:textId="77777777" w:rsidR="00F60BAF" w:rsidRPr="008D6DD0" w:rsidRDefault="00F60BAF" w:rsidP="00F60BAF">
            <w:pPr>
              <w:pStyle w:val="Teksttreci1"/>
              <w:shd w:val="clear" w:color="auto" w:fill="auto"/>
              <w:spacing w:before="60" w:after="180" w:line="240" w:lineRule="auto"/>
              <w:rPr>
                <w:rFonts w:ascii="Lato" w:hAnsi="Lato"/>
                <w:sz w:val="20"/>
                <w:szCs w:val="20"/>
              </w:rPr>
            </w:pPr>
            <w:r w:rsidRPr="008D6DD0">
              <w:rPr>
                <w:rStyle w:val="Teksttreci0"/>
                <w:rFonts w:ascii="Lato" w:hAnsi="Lato"/>
                <w:sz w:val="20"/>
                <w:szCs w:val="20"/>
              </w:rPr>
              <w:t>Sposób monitorowania:</w:t>
            </w:r>
          </w:p>
          <w:p w14:paraId="442A3A63" w14:textId="011AC913" w:rsidR="00F60BAF" w:rsidRPr="008D6DD0" w:rsidRDefault="00F60BAF" w:rsidP="00F60BAF">
            <w:pPr>
              <w:pStyle w:val="Teksttreci1"/>
              <w:shd w:val="clear" w:color="auto" w:fill="auto"/>
              <w:spacing w:before="60" w:after="180" w:line="240" w:lineRule="auto"/>
              <w:rPr>
                <w:rStyle w:val="Teksttreci0"/>
                <w:rFonts w:ascii="Lato" w:hAnsi="Lato"/>
                <w:sz w:val="20"/>
                <w:szCs w:val="20"/>
              </w:rPr>
            </w:pPr>
            <w:r w:rsidRPr="008D6DD0">
              <w:rPr>
                <w:rStyle w:val="Teksttreci0"/>
                <w:rFonts w:ascii="Lato" w:hAnsi="Lato"/>
                <w:sz w:val="20"/>
                <w:szCs w:val="20"/>
              </w:rPr>
              <w:t xml:space="preserve">ogłoszenie obwieszczenia Ministra Zdrowia zawierającego zalecenia postępowania dotyczące diagnostyki, leczenia, </w:t>
            </w:r>
            <w:r w:rsidRPr="008D6DD0">
              <w:rPr>
                <w:rStyle w:val="TeksttreciPogrubienie1"/>
                <w:rFonts w:ascii="Lato" w:hAnsi="Lato"/>
                <w:color w:val="000000"/>
                <w:sz w:val="20"/>
                <w:szCs w:val="20"/>
              </w:rPr>
              <w:t xml:space="preserve">pielęgnowania i fizjoterapii pacjentów z chorobami otępiennymi, </w:t>
            </w:r>
            <w:r w:rsidRPr="008D6DD0">
              <w:rPr>
                <w:rStyle w:val="Teksttreci0"/>
                <w:rFonts w:ascii="Lato" w:hAnsi="Lato"/>
                <w:sz w:val="20"/>
                <w:szCs w:val="20"/>
              </w:rPr>
              <w:t xml:space="preserve">opracowane przez odpowiednie stowarzyszenia będące zgodnie z postanowieniami ich statutów towarzystwami naukowymi o zasięgu krajowym, zrzeszające specjalistów w danej dziedzinie medycyny, na podstawie art. 11 ust. 3 i 4 ustawy z dnia 27 sierpnia 2004 r. o świadczeniach opieki zdrowotnej ze środków publicznych (Dz.U. z 2024 r. poz. 146, z </w:t>
            </w:r>
            <w:proofErr w:type="spellStart"/>
            <w:r w:rsidRPr="008D6DD0">
              <w:rPr>
                <w:rStyle w:val="Teksttreci0"/>
                <w:rFonts w:ascii="Lato" w:hAnsi="Lato"/>
                <w:sz w:val="20"/>
                <w:szCs w:val="20"/>
              </w:rPr>
              <w:t>późn</w:t>
            </w:r>
            <w:proofErr w:type="spellEnd"/>
            <w:r w:rsidRPr="008D6DD0">
              <w:rPr>
                <w:rStyle w:val="Teksttreci0"/>
                <w:rFonts w:ascii="Lato" w:hAnsi="Lato"/>
                <w:sz w:val="20"/>
                <w:szCs w:val="20"/>
              </w:rPr>
              <w:t>. zm.)</w:t>
            </w:r>
          </w:p>
          <w:p w14:paraId="230ED30A"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Koordynacja: MZ, </w:t>
            </w:r>
            <w:proofErr w:type="spellStart"/>
            <w:r w:rsidRPr="008D6DD0">
              <w:rPr>
                <w:rStyle w:val="Teksttreci0"/>
                <w:rFonts w:ascii="Lato" w:hAnsi="Lato"/>
                <w:sz w:val="20"/>
                <w:szCs w:val="20"/>
              </w:rPr>
              <w:t>IPiN</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NIGRiR</w:t>
            </w:r>
            <w:proofErr w:type="spellEnd"/>
          </w:p>
          <w:p w14:paraId="0AC2EFC4"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Działanie 4.1.2</w:t>
            </w:r>
          </w:p>
          <w:p w14:paraId="149BE8E6" w14:textId="43E1E0D4"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Wprowadzenie przepisów zwiększających bezpieczeństwo pacjentów z chorobami otępiennymi w podmiotach leczniczych</w:t>
            </w:r>
          </w:p>
          <w:p w14:paraId="3C4284F0"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Termin realizacji: 2025-2027</w:t>
            </w:r>
          </w:p>
          <w:p w14:paraId="23A2A207" w14:textId="4764F6AE"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Źródła finansowania: działanie </w:t>
            </w:r>
            <w:proofErr w:type="spellStart"/>
            <w:r w:rsidRPr="008D6DD0">
              <w:rPr>
                <w:rStyle w:val="Teksttreci0"/>
                <w:rFonts w:ascii="Lato" w:hAnsi="Lato"/>
                <w:sz w:val="20"/>
                <w:szCs w:val="20"/>
              </w:rPr>
              <w:t>bezkosztowe</w:t>
            </w:r>
            <w:proofErr w:type="spellEnd"/>
          </w:p>
          <w:p w14:paraId="312E9B38"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Sposób monitorowania:</w:t>
            </w:r>
          </w:p>
          <w:p w14:paraId="44C52996" w14:textId="23BA4DA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wejście w życie rozwiązań prawnych zwiększających bezpieczeństwo osób z zaburzeniami otępiennymi, w podmiotach leczniczych szczególności w ramach realizacji stacjonarnych i całodobowych świadczeń zdrowotnych szpitalnych i innych niż szpitalne</w:t>
            </w:r>
          </w:p>
          <w:p w14:paraId="00EBC9BC" w14:textId="5AD93655"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Koordynacja: MZ, </w:t>
            </w:r>
            <w:proofErr w:type="spellStart"/>
            <w:r w:rsidRPr="008D6DD0">
              <w:rPr>
                <w:rStyle w:val="Teksttreci0"/>
                <w:rFonts w:ascii="Lato" w:hAnsi="Lato"/>
                <w:sz w:val="20"/>
                <w:szCs w:val="20"/>
              </w:rPr>
              <w:t>IPiN</w:t>
            </w:r>
            <w:proofErr w:type="spellEnd"/>
            <w:r w:rsidRPr="008D6DD0">
              <w:rPr>
                <w:rStyle w:val="Teksttreci0"/>
                <w:rFonts w:ascii="Lato" w:hAnsi="Lato"/>
                <w:sz w:val="20"/>
                <w:szCs w:val="20"/>
              </w:rPr>
              <w:t xml:space="preserve">, </w:t>
            </w:r>
            <w:proofErr w:type="spellStart"/>
            <w:r w:rsidRPr="008D6DD0">
              <w:rPr>
                <w:rStyle w:val="Teksttreci0"/>
                <w:rFonts w:ascii="Lato" w:hAnsi="Lato"/>
                <w:sz w:val="20"/>
                <w:szCs w:val="20"/>
              </w:rPr>
              <w:t>NIGRiR</w:t>
            </w:r>
            <w:proofErr w:type="spellEnd"/>
          </w:p>
        </w:tc>
        <w:tc>
          <w:tcPr>
            <w:tcW w:w="1163" w:type="pct"/>
            <w:gridSpan w:val="2"/>
            <w:tcBorders>
              <w:top w:val="single" w:sz="4" w:space="0" w:color="auto"/>
              <w:left w:val="single" w:sz="4" w:space="0" w:color="auto"/>
              <w:bottom w:val="nil"/>
              <w:right w:val="single" w:sz="4" w:space="0" w:color="auto"/>
            </w:tcBorders>
            <w:shd w:val="clear" w:color="auto" w:fill="FFFFFF" w:themeFill="background1"/>
            <w:vAlign w:val="center"/>
          </w:tcPr>
          <w:p w14:paraId="2C78CA8C" w14:textId="77777777" w:rsidR="00F60BAF" w:rsidRPr="008D6DD0" w:rsidRDefault="00F60BAF" w:rsidP="00F60BAF">
            <w:pPr>
              <w:pStyle w:val="Teksttreci1"/>
              <w:shd w:val="clear" w:color="auto" w:fill="auto"/>
              <w:spacing w:line="240" w:lineRule="auto"/>
              <w:rPr>
                <w:rFonts w:ascii="Lato" w:hAnsi="Lato"/>
                <w:sz w:val="20"/>
                <w:szCs w:val="20"/>
              </w:rPr>
            </w:pPr>
            <w:r w:rsidRPr="008D6DD0">
              <w:rPr>
                <w:rStyle w:val="Teksttreci0"/>
                <w:rFonts w:ascii="Lato" w:hAnsi="Lato"/>
                <w:sz w:val="20"/>
                <w:szCs w:val="20"/>
              </w:rPr>
              <w:t xml:space="preserve">Kluczowym wyzwaniem w leczeniu i opiece nad pacjentami z chorobami otępiennymi jest poszukiwanie takich rozwiązań, które pozwolą na zaspokajanie zróżnicowanych potrzeb tych pacjentów </w:t>
            </w:r>
            <w:r w:rsidRPr="008D6DD0">
              <w:rPr>
                <w:rStyle w:val="TeksttreciPogrubienie"/>
                <w:rFonts w:ascii="Lato" w:hAnsi="Lato"/>
                <w:sz w:val="20"/>
                <w:szCs w:val="20"/>
              </w:rPr>
              <w:t>w ramach wielodyscyplinarnego zespołu</w:t>
            </w:r>
            <w:r w:rsidRPr="008D6DD0">
              <w:rPr>
                <w:rStyle w:val="Teksttreci0"/>
                <w:rFonts w:ascii="Lato" w:hAnsi="Lato"/>
                <w:sz w:val="20"/>
                <w:szCs w:val="20"/>
              </w:rPr>
              <w:t>. Dlatego niezbędne jest wydanie w drodze obwieszczenia MZ zaleceń skierowanych nie tylko do lekarzy ale różnych profesjonalistów medycznych, którzy w ramach realizacji świadczeń gwarantowanych z różnych zakresów świadczeń mają pod swoją opieką pacjentów z chorobami otępiennymi.</w:t>
            </w:r>
          </w:p>
          <w:p w14:paraId="30FF2265" w14:textId="77777777" w:rsidR="00F60BAF" w:rsidRPr="008D6DD0" w:rsidRDefault="00F60BAF" w:rsidP="00F60BAF">
            <w:pPr>
              <w:pStyle w:val="Teksttreci1"/>
              <w:shd w:val="clear" w:color="auto" w:fill="auto"/>
              <w:spacing w:before="120" w:line="240" w:lineRule="auto"/>
              <w:rPr>
                <w:rFonts w:ascii="Lato" w:hAnsi="Lato"/>
                <w:sz w:val="20"/>
                <w:szCs w:val="20"/>
              </w:rPr>
            </w:pPr>
            <w:r w:rsidRPr="008D6DD0">
              <w:rPr>
                <w:rStyle w:val="Teksttreci0"/>
                <w:rFonts w:ascii="Lato" w:hAnsi="Lato"/>
                <w:sz w:val="20"/>
                <w:szCs w:val="20"/>
              </w:rPr>
              <w:t>W związku z powyższym proponujemy zmianę brzmienia Rezultatu 1 z „Wsparcie lekarzy i pacjentów w podejmowaniu decyzji dotyczących opieki zdrowotnej w zakresie chorób otępiennych" na „Wsparcie personelu medycznego i pacjentów w podejmowaniu decyzji dotyczących opieki zdrowotnej w zakresie chorób otępiennych".</w:t>
            </w:r>
          </w:p>
          <w:p w14:paraId="3E20C5FC" w14:textId="77777777" w:rsidR="00F60BAF" w:rsidRPr="008D6DD0" w:rsidRDefault="00F60BAF" w:rsidP="00F60BAF">
            <w:pPr>
              <w:spacing w:line="240" w:lineRule="auto"/>
              <w:rPr>
                <w:rStyle w:val="Teksttreci0"/>
                <w:rFonts w:ascii="Lato" w:hAnsi="Lato"/>
                <w:b/>
                <w:bCs/>
                <w:sz w:val="20"/>
                <w:szCs w:val="20"/>
              </w:rPr>
            </w:pPr>
            <w:r w:rsidRPr="008D6DD0">
              <w:rPr>
                <w:rStyle w:val="Teksttreci0"/>
                <w:rFonts w:ascii="Lato" w:hAnsi="Lato"/>
                <w:sz w:val="20"/>
                <w:szCs w:val="20"/>
              </w:rPr>
              <w:t xml:space="preserve">Ponadto w zakresie powyższego rezultatu proponujemy </w:t>
            </w:r>
            <w:r w:rsidRPr="008D6DD0">
              <w:rPr>
                <w:rStyle w:val="Teksttreci0"/>
                <w:rFonts w:ascii="Lato" w:hAnsi="Lato"/>
                <w:b/>
                <w:bCs/>
                <w:sz w:val="20"/>
                <w:szCs w:val="20"/>
              </w:rPr>
              <w:t>dodanie nowego działania:</w:t>
            </w:r>
          </w:p>
          <w:p w14:paraId="10C8FC23" w14:textId="77777777" w:rsidR="00F60BAF" w:rsidRPr="008D6DD0" w:rsidRDefault="00F60BAF" w:rsidP="00F60BAF">
            <w:pPr>
              <w:spacing w:line="240" w:lineRule="auto"/>
              <w:rPr>
                <w:rStyle w:val="Teksttreci0"/>
                <w:rFonts w:ascii="Lato" w:hAnsi="Lato"/>
                <w:b/>
                <w:bCs/>
                <w:sz w:val="20"/>
                <w:szCs w:val="20"/>
              </w:rPr>
            </w:pPr>
            <w:r w:rsidRPr="008D6DD0">
              <w:rPr>
                <w:rStyle w:val="Teksttreci0"/>
                <w:rFonts w:ascii="Lato" w:hAnsi="Lato"/>
                <w:b/>
                <w:bCs/>
                <w:sz w:val="20"/>
                <w:szCs w:val="20"/>
              </w:rPr>
              <w:t>Działanie 4.1.2</w:t>
            </w:r>
          </w:p>
          <w:p w14:paraId="3010FBF2" w14:textId="43240F64" w:rsidR="00F60BAF" w:rsidRPr="008D6DD0" w:rsidRDefault="00F60BAF" w:rsidP="00F60BAF">
            <w:pPr>
              <w:spacing w:line="240" w:lineRule="auto"/>
              <w:rPr>
                <w:rStyle w:val="Teksttreci0"/>
                <w:rFonts w:ascii="Lato" w:hAnsi="Lato"/>
                <w:b/>
                <w:bCs/>
                <w:sz w:val="20"/>
                <w:szCs w:val="20"/>
              </w:rPr>
            </w:pPr>
            <w:r w:rsidRPr="008D6DD0">
              <w:rPr>
                <w:rStyle w:val="Teksttreci0"/>
                <w:rFonts w:ascii="Lato" w:hAnsi="Lato"/>
                <w:b/>
                <w:bCs/>
                <w:sz w:val="20"/>
                <w:szCs w:val="20"/>
              </w:rPr>
              <w:t>Wprowadzenie przepisów zwiększających bezpieczeństwo pacjentów z chorobami otępiennymi w podmiotach leczniczych</w:t>
            </w:r>
          </w:p>
          <w:p w14:paraId="70A6F4CE" w14:textId="2A0677B1"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Kluczowe jest także wsparcie personelu medycznego w zapewnieniu bezpieczeństwa pacjentów z chorobami otępiennymi na terenie podmiotów leczniczych poprzez </w:t>
            </w:r>
            <w:r w:rsidRPr="008D6DD0">
              <w:rPr>
                <w:rStyle w:val="Teksttreci0"/>
                <w:rFonts w:ascii="Lato" w:hAnsi="Lato"/>
                <w:b/>
                <w:bCs/>
                <w:sz w:val="20"/>
                <w:szCs w:val="20"/>
              </w:rPr>
              <w:t>wprowadzenie obligatoryjnych w każdym podmiocie leczniczym rozwiązań technicznych ułatwiających monitoring</w:t>
            </w:r>
            <w:r w:rsidRPr="008D6DD0">
              <w:rPr>
                <w:rStyle w:val="Teksttreci0"/>
                <w:rFonts w:ascii="Lato" w:hAnsi="Lato"/>
                <w:sz w:val="20"/>
                <w:szCs w:val="20"/>
              </w:rPr>
              <w:t xml:space="preserve"> (nie tylko wizyjny, o którym mowa w przepisach w art.23 a ustawy o działalności leczniczej) </w:t>
            </w:r>
            <w:r w:rsidRPr="008D6DD0">
              <w:rPr>
                <w:rStyle w:val="Teksttreci0"/>
                <w:rFonts w:ascii="Lato" w:hAnsi="Lato"/>
                <w:b/>
                <w:bCs/>
                <w:sz w:val="20"/>
                <w:szCs w:val="20"/>
              </w:rPr>
              <w:t>pacjentów z zaburzeniami otępiennymi</w:t>
            </w:r>
            <w:r w:rsidRPr="008D6DD0">
              <w:rPr>
                <w:rStyle w:val="Teksttreci0"/>
                <w:rFonts w:ascii="Lato" w:hAnsi="Lato"/>
                <w:sz w:val="20"/>
                <w:szCs w:val="20"/>
              </w:rPr>
              <w:t>.</w:t>
            </w:r>
          </w:p>
        </w:tc>
        <w:tc>
          <w:tcPr>
            <w:tcW w:w="869" w:type="pct"/>
            <w:shd w:val="clear" w:color="auto" w:fill="FFFFFF" w:themeFill="background1"/>
            <w:vAlign w:val="center"/>
          </w:tcPr>
          <w:p w14:paraId="46A3019F"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141FCF12" w14:textId="0A7162A9" w:rsidR="00F60BAF" w:rsidRPr="008D6DD0" w:rsidRDefault="00F60BAF" w:rsidP="00F60BAF">
            <w:pPr>
              <w:spacing w:line="240" w:lineRule="auto"/>
              <w:rPr>
                <w:rFonts w:ascii="Lato" w:hAnsi="Lato"/>
                <w:bCs/>
                <w:sz w:val="20"/>
                <w:szCs w:val="20"/>
              </w:rPr>
            </w:pPr>
            <w:r w:rsidRPr="008D6DD0">
              <w:rPr>
                <w:rFonts w:ascii="Lato" w:hAnsi="Lato"/>
                <w:bCs/>
                <w:sz w:val="20"/>
                <w:szCs w:val="20"/>
              </w:rPr>
              <w:t>Rozszerzono rezultat 1 o personel medyczny inny niż lekarski.</w:t>
            </w:r>
          </w:p>
          <w:p w14:paraId="6AEF2CDF"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zakresie propozycji dodania nowego działania 4.1.2 uwaga nieuwzględniona. </w:t>
            </w:r>
          </w:p>
          <w:p w14:paraId="500A75ED" w14:textId="759749A1"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Nie uzasadniono w sposób wystarczający na czym miałyby polegać dodatkowe rozwiązania technologiczne i dlaczego miałyby dotyczyć wszystkich podmiotów leczniczych. Nie odniesiono się do kwestii ochrony prywatności pacjentów w sytuacji zwiększonego monitoringu. </w:t>
            </w:r>
          </w:p>
        </w:tc>
      </w:tr>
      <w:tr w:rsidR="00F60BAF" w:rsidRPr="008D6DD0" w14:paraId="4BEA066F" w14:textId="77777777" w:rsidTr="001F4579">
        <w:trPr>
          <w:trHeight w:val="375"/>
        </w:trPr>
        <w:tc>
          <w:tcPr>
            <w:tcW w:w="195" w:type="pct"/>
            <w:shd w:val="clear" w:color="auto" w:fill="FFFFFF" w:themeFill="background1"/>
            <w:vAlign w:val="center"/>
          </w:tcPr>
          <w:p w14:paraId="06E21AF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B307A7A" w14:textId="6901020D"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D75583" w14:textId="18DE3198"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r w:rsidRPr="008D6DD0">
              <w:rPr>
                <w:rFonts w:ascii="Lato" w:hAnsi="Lato"/>
                <w:bCs/>
                <w:kern w:val="0"/>
                <w:sz w:val="20"/>
                <w:szCs w:val="20"/>
              </w:rPr>
              <w:t>Priorytet I</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48F86F76" w14:textId="1F215DCD"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5E1850D7"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Dodanie Rezultatu 7 w brzmieniu:</w:t>
            </w:r>
          </w:p>
          <w:p w14:paraId="65E227C9" w14:textId="77777777" w:rsidR="00F60BAF" w:rsidRPr="008D6DD0" w:rsidRDefault="00F60BAF" w:rsidP="00F60BAF">
            <w:pPr>
              <w:spacing w:before="60" w:after="60" w:line="240" w:lineRule="auto"/>
              <w:rPr>
                <w:rFonts w:ascii="Lato" w:eastAsia="Calibri" w:hAnsi="Lato" w:cs="Calibri"/>
                <w:bCs/>
                <w:kern w:val="0"/>
                <w:sz w:val="20"/>
                <w:szCs w:val="20"/>
              </w:rPr>
            </w:pPr>
          </w:p>
          <w:p w14:paraId="301D4880"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„Zwiększenie kwalifikacji przedstawicieli zawodów medycznych w obszarze diagnostyki chorób otępiennych”,</w:t>
            </w:r>
          </w:p>
          <w:p w14:paraId="6E73215A" w14:textId="77777777" w:rsidR="00F60BAF" w:rsidRPr="008D6DD0" w:rsidRDefault="00F60BAF" w:rsidP="00F60BAF">
            <w:pPr>
              <w:spacing w:before="60" w:after="60" w:line="240" w:lineRule="auto"/>
              <w:rPr>
                <w:rFonts w:ascii="Lato" w:eastAsia="Calibri" w:hAnsi="Lato" w:cs="Calibri"/>
                <w:bCs/>
                <w:kern w:val="0"/>
                <w:sz w:val="20"/>
                <w:szCs w:val="20"/>
              </w:rPr>
            </w:pPr>
          </w:p>
          <w:p w14:paraId="51D36524"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oraz Działania 1.7.1. w brzmieniu:</w:t>
            </w:r>
          </w:p>
          <w:p w14:paraId="35DC0233" w14:textId="77777777" w:rsidR="00F60BAF" w:rsidRPr="008D6DD0" w:rsidRDefault="00F60BAF" w:rsidP="00F60BAF">
            <w:pPr>
              <w:spacing w:before="60" w:after="60" w:line="240" w:lineRule="auto"/>
              <w:rPr>
                <w:rFonts w:ascii="Lato" w:eastAsia="Calibri" w:hAnsi="Lato" w:cs="Calibri"/>
                <w:bCs/>
                <w:kern w:val="0"/>
                <w:sz w:val="20"/>
                <w:szCs w:val="20"/>
              </w:rPr>
            </w:pPr>
          </w:p>
          <w:p w14:paraId="7DD8D8DB" w14:textId="544D3C7D"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kern w:val="0"/>
                <w:sz w:val="20"/>
                <w:szCs w:val="20"/>
              </w:rPr>
              <w:t xml:space="preserve">„Organizacja warsztatów szkoleniowych oraz dystrybucja materiałów szkoleniowo-informacyjnych dla przedstawicieli zawodów medycznych zatrudnionych w placówkach podstawowej opieki zdrowotnej, </w:t>
            </w:r>
            <w:r w:rsidRPr="008D6DD0">
              <w:rPr>
                <w:rFonts w:ascii="Lato" w:eastAsia="Calibri" w:hAnsi="Lato" w:cs="Calibri"/>
                <w:b/>
                <w:bCs/>
                <w:kern w:val="0"/>
                <w:sz w:val="20"/>
                <w:szCs w:val="20"/>
              </w:rPr>
              <w:t>w tym farmaceutów,</w:t>
            </w:r>
            <w:r w:rsidRPr="008D6DD0">
              <w:rPr>
                <w:rFonts w:ascii="Lato" w:eastAsia="Calibri" w:hAnsi="Lato" w:cs="Calibri"/>
                <w:kern w:val="0"/>
                <w:sz w:val="20"/>
                <w:szCs w:val="20"/>
              </w:rPr>
              <w:t xml:space="preserve"> ma na celu podniesienie ich kwalifikacji w zakresie wczesnej diagnostyki chorób otępiennych. Dzięki temu będą oni lepiej przygotowani do kwalifikowania pacjentów do odpowiedniego leczenia specjalistycznego.”</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21658B5" w14:textId="77777777" w:rsidR="00F60BAF" w:rsidRPr="008D6DD0" w:rsidRDefault="00F60BAF" w:rsidP="00F60BAF">
            <w:pPr>
              <w:spacing w:before="60" w:after="60" w:line="240" w:lineRule="auto"/>
              <w:rPr>
                <w:rFonts w:ascii="Lato" w:eastAsia="Calibri" w:hAnsi="Lato" w:cs="Calibri"/>
                <w:kern w:val="0"/>
                <w:sz w:val="20"/>
                <w:szCs w:val="20"/>
              </w:rPr>
            </w:pPr>
            <w:r w:rsidRPr="008D6DD0">
              <w:rPr>
                <w:rFonts w:ascii="Lato" w:eastAsia="Calibri" w:hAnsi="Lato" w:cs="Calibri"/>
                <w:kern w:val="0"/>
                <w:sz w:val="20"/>
                <w:szCs w:val="20"/>
              </w:rPr>
              <w:t>Przedstawiciele zawodów medycznych zatrudnieni w placówkach podstawowej opieki zdrowotnej, w tym farmaceuci, często są pierwszym punktem kontaktu i źródłem informacji dla osób podejrzewających u siebie lub u członka rodziny początkowe objawy chorób otępiennych. Podniesienie kwalifikacji tych przedstawicieli zwiększy bezpieczeństwo zdrowotne polskich pacjentów, umożliwiając skuteczniejszą diagnostykę chorób otępiennych już na wczesnym etapie.</w:t>
            </w:r>
          </w:p>
          <w:p w14:paraId="1E55F4AB" w14:textId="77777777" w:rsidR="00F60BAF" w:rsidRPr="008D6DD0" w:rsidRDefault="00F60BAF" w:rsidP="00F60BAF">
            <w:pPr>
              <w:spacing w:before="60" w:after="60" w:line="240" w:lineRule="auto"/>
              <w:rPr>
                <w:rFonts w:ascii="Lato" w:eastAsia="Calibri" w:hAnsi="Lato" w:cs="Calibri"/>
                <w:kern w:val="0"/>
                <w:sz w:val="20"/>
                <w:szCs w:val="20"/>
              </w:rPr>
            </w:pPr>
          </w:p>
          <w:p w14:paraId="62980096" w14:textId="77777777" w:rsidR="00F60BAF" w:rsidRPr="008D6DD0" w:rsidRDefault="00F60BAF" w:rsidP="00F60BAF">
            <w:pPr>
              <w:spacing w:before="60" w:after="60" w:line="240" w:lineRule="auto"/>
              <w:rPr>
                <w:rFonts w:ascii="Lato" w:eastAsia="Calibri" w:hAnsi="Lato" w:cs="Calibri"/>
                <w:kern w:val="0"/>
                <w:sz w:val="20"/>
                <w:szCs w:val="20"/>
              </w:rPr>
            </w:pPr>
          </w:p>
          <w:p w14:paraId="7C5B6ABB" w14:textId="77777777" w:rsidR="00F60BAF" w:rsidRPr="008D6DD0" w:rsidRDefault="00F60BAF" w:rsidP="00F60BAF">
            <w:pPr>
              <w:spacing w:before="60" w:after="60" w:line="240" w:lineRule="auto"/>
              <w:rPr>
                <w:rFonts w:ascii="Lato" w:eastAsia="Calibri" w:hAnsi="Lato" w:cs="Calibri"/>
                <w:kern w:val="0"/>
                <w:sz w:val="20"/>
                <w:szCs w:val="20"/>
              </w:rPr>
            </w:pPr>
          </w:p>
          <w:p w14:paraId="5A1A8BE2" w14:textId="77777777" w:rsidR="00F60BAF" w:rsidRPr="008D6DD0" w:rsidRDefault="00F60BAF" w:rsidP="00F60BAF">
            <w:pPr>
              <w:spacing w:before="60" w:after="60" w:line="240" w:lineRule="auto"/>
              <w:rPr>
                <w:rFonts w:ascii="Lato" w:eastAsia="Calibri" w:hAnsi="Lato" w:cs="Calibri"/>
                <w:kern w:val="0"/>
                <w:sz w:val="20"/>
                <w:szCs w:val="20"/>
              </w:rPr>
            </w:pPr>
          </w:p>
          <w:p w14:paraId="477531FF" w14:textId="77777777" w:rsidR="00F60BAF" w:rsidRPr="008D6DD0" w:rsidRDefault="00F60BAF" w:rsidP="00F60BAF">
            <w:pPr>
              <w:spacing w:before="60" w:after="60" w:line="240" w:lineRule="auto"/>
              <w:rPr>
                <w:rFonts w:ascii="Lato" w:eastAsia="Calibri" w:hAnsi="Lato" w:cs="Calibri"/>
                <w:kern w:val="0"/>
                <w:sz w:val="20"/>
                <w:szCs w:val="20"/>
              </w:rPr>
            </w:pPr>
          </w:p>
          <w:p w14:paraId="03044558" w14:textId="77777777" w:rsidR="00F60BAF" w:rsidRPr="008D6DD0" w:rsidRDefault="00F60BAF" w:rsidP="00F60BAF">
            <w:pPr>
              <w:spacing w:line="240" w:lineRule="auto"/>
              <w:rPr>
                <w:rStyle w:val="Teksttreci0"/>
                <w:rFonts w:ascii="Lato" w:hAnsi="Lato"/>
                <w:sz w:val="20"/>
                <w:szCs w:val="20"/>
              </w:rPr>
            </w:pPr>
          </w:p>
        </w:tc>
        <w:tc>
          <w:tcPr>
            <w:tcW w:w="869" w:type="pct"/>
            <w:shd w:val="clear" w:color="auto" w:fill="FFFFFF" w:themeFill="background1"/>
            <w:vAlign w:val="center"/>
          </w:tcPr>
          <w:p w14:paraId="15A40508"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3F78ACB"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Programie zaplanowano realizację działania 3.1.3 Działania edukacyjne kierowane do lekarzy i pielęgniarek podstawowej opieki zdrowotnej dotyczące wczesnej diagnostyki zaburzeń otępiennych. </w:t>
            </w:r>
          </w:p>
          <w:p w14:paraId="55E4F724" w14:textId="20F58BF3"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Zgodnie z obowiązującymi uregulowaniami we wczesnej diagnostyce chorób otępiennych w ramach programu „Moje zdrowie” uczestniczą lekarze i pielęgniarki. </w:t>
            </w:r>
          </w:p>
        </w:tc>
      </w:tr>
      <w:tr w:rsidR="00F60BAF" w:rsidRPr="008D6DD0" w14:paraId="5DFFC056" w14:textId="77777777" w:rsidTr="001F4579">
        <w:trPr>
          <w:trHeight w:val="375"/>
        </w:trPr>
        <w:tc>
          <w:tcPr>
            <w:tcW w:w="195" w:type="pct"/>
            <w:shd w:val="clear" w:color="auto" w:fill="FFFFFF" w:themeFill="background1"/>
            <w:vAlign w:val="center"/>
          </w:tcPr>
          <w:p w14:paraId="6C059F7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EC2D16D" w14:textId="6EDACDCA"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E90391" w14:textId="760BD5C1"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r w:rsidRPr="008D6DD0">
              <w:rPr>
                <w:rFonts w:ascii="Lato" w:hAnsi="Lato"/>
                <w:bCs/>
                <w:kern w:val="0"/>
                <w:sz w:val="20"/>
                <w:szCs w:val="20"/>
              </w:rPr>
              <w:t>Priorytet II, Działanie 2.3.1</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403A714C" w14:textId="3F145050"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 xml:space="preserve">„Koordynacja: </w:t>
            </w:r>
            <w:proofErr w:type="spellStart"/>
            <w:r w:rsidRPr="008D6DD0">
              <w:rPr>
                <w:rFonts w:ascii="Lato" w:eastAsia="Calibri" w:hAnsi="Lato" w:cs="Calibri"/>
                <w:bCs/>
                <w:kern w:val="0"/>
                <w:sz w:val="20"/>
                <w:szCs w:val="20"/>
              </w:rPr>
              <w:t>jst</w:t>
            </w:r>
            <w:proofErr w:type="spellEnd"/>
            <w:r w:rsidRPr="008D6DD0">
              <w:rPr>
                <w:rFonts w:ascii="Lato" w:eastAsia="Calibri" w:hAnsi="Lato" w:cs="Calibri"/>
                <w:bCs/>
                <w:kern w:val="0"/>
                <w:sz w:val="20"/>
                <w:szCs w:val="20"/>
              </w:rPr>
              <w:t>”</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1D193D1E" w14:textId="0959E901"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 xml:space="preserve">„Koordynacja: </w:t>
            </w:r>
            <w:proofErr w:type="spellStart"/>
            <w:r w:rsidRPr="008D6DD0">
              <w:rPr>
                <w:rFonts w:ascii="Lato" w:eastAsia="Calibri" w:hAnsi="Lato" w:cs="Calibri"/>
                <w:bCs/>
                <w:kern w:val="0"/>
                <w:sz w:val="20"/>
                <w:szCs w:val="20"/>
              </w:rPr>
              <w:t>jst</w:t>
            </w:r>
            <w:proofErr w:type="spellEnd"/>
            <w:r w:rsidRPr="008D6DD0">
              <w:rPr>
                <w:rFonts w:ascii="Lato" w:eastAsia="Calibri" w:hAnsi="Lato" w:cs="Calibri"/>
                <w:bCs/>
                <w:kern w:val="0"/>
                <w:sz w:val="20"/>
                <w:szCs w:val="20"/>
              </w:rPr>
              <w:t>, organizacje pozarządowe”</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6C4A5D78" w14:textId="594C79F8" w:rsidR="00F60BAF" w:rsidRPr="008D6DD0" w:rsidRDefault="00F60BAF" w:rsidP="00F60BAF">
            <w:pPr>
              <w:spacing w:line="240" w:lineRule="auto"/>
              <w:rPr>
                <w:rStyle w:val="Teksttreci0"/>
                <w:rFonts w:ascii="Lato" w:hAnsi="Lato"/>
                <w:sz w:val="20"/>
                <w:szCs w:val="20"/>
              </w:rPr>
            </w:pPr>
            <w:r w:rsidRPr="008D6DD0">
              <w:rPr>
                <w:rFonts w:ascii="Lato" w:hAnsi="Lato"/>
                <w:sz w:val="20"/>
                <w:szCs w:val="20"/>
              </w:rPr>
              <w:t>Udział podmiotów reprezentujących tzw. trzeci sektor, czyli czynnik społeczny, w tym organizacji pozarządowych zrzeszających pacjentów i ich opiekunów, pozwoli na zwiększenie efektywności realizacji Programu. Dzięki temu możliwe będzie maksymalizowanie pozytywnego odbioru Programu przez stronę społeczną oraz włączenie tych podmiotów w bezpośrednie adresowanie problemów, które mogą być trudne do zaobserwowania przez stronę publiczną.</w:t>
            </w:r>
          </w:p>
        </w:tc>
        <w:tc>
          <w:tcPr>
            <w:tcW w:w="869" w:type="pct"/>
            <w:shd w:val="clear" w:color="auto" w:fill="FFFFFF" w:themeFill="background1"/>
            <w:vAlign w:val="center"/>
          </w:tcPr>
          <w:p w14:paraId="0D5FB853" w14:textId="2349CC36"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7BF0BFEC" w14:textId="5BC3AE09"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Ze względu na to, że działanie ma przede wszystkim charakter sprawozdawczy i odnosi się do zadań realizowanych przez </w:t>
            </w:r>
            <w:proofErr w:type="spellStart"/>
            <w:r w:rsidRPr="008D6DD0">
              <w:rPr>
                <w:rFonts w:ascii="Lato" w:hAnsi="Lato"/>
                <w:bCs/>
                <w:sz w:val="20"/>
                <w:szCs w:val="20"/>
              </w:rPr>
              <w:t>jst</w:t>
            </w:r>
            <w:proofErr w:type="spellEnd"/>
            <w:r w:rsidRPr="008D6DD0">
              <w:rPr>
                <w:rFonts w:ascii="Lato" w:hAnsi="Lato"/>
                <w:bCs/>
                <w:sz w:val="20"/>
                <w:szCs w:val="20"/>
              </w:rPr>
              <w:t xml:space="preserve">, jako koordynatora pozostawiono </w:t>
            </w:r>
            <w:proofErr w:type="spellStart"/>
            <w:r w:rsidRPr="008D6DD0">
              <w:rPr>
                <w:rFonts w:ascii="Lato" w:hAnsi="Lato"/>
                <w:bCs/>
                <w:sz w:val="20"/>
                <w:szCs w:val="20"/>
              </w:rPr>
              <w:t>jst</w:t>
            </w:r>
            <w:proofErr w:type="spellEnd"/>
            <w:r w:rsidRPr="008D6DD0">
              <w:rPr>
                <w:rFonts w:ascii="Lato" w:hAnsi="Lato"/>
                <w:bCs/>
                <w:sz w:val="20"/>
                <w:szCs w:val="20"/>
              </w:rPr>
              <w:t>. Dodano natomiast do współpracy organizacje pozarządowe, które mogą pomóc w identyfikacji inicjatyw realizowanych na rzecz grup docelowych Programu na danym obszarze – obecnie działanie 4.8.1.</w:t>
            </w:r>
          </w:p>
        </w:tc>
      </w:tr>
      <w:tr w:rsidR="00F60BAF" w:rsidRPr="008D6DD0" w14:paraId="024619E8" w14:textId="77777777" w:rsidTr="001F4579">
        <w:trPr>
          <w:trHeight w:val="375"/>
        </w:trPr>
        <w:tc>
          <w:tcPr>
            <w:tcW w:w="195" w:type="pct"/>
            <w:shd w:val="clear" w:color="auto" w:fill="FFFFFF" w:themeFill="background1"/>
            <w:vAlign w:val="center"/>
          </w:tcPr>
          <w:p w14:paraId="378289F8"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5F3CA0F" w14:textId="6B290B8A"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9B688F" w14:textId="65EFF82E"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r w:rsidRPr="008D6DD0">
              <w:rPr>
                <w:rFonts w:ascii="Lato" w:hAnsi="Lato"/>
                <w:sz w:val="20"/>
                <w:szCs w:val="20"/>
              </w:rPr>
              <w:t>Priorytet IV, Działanie 4.4.1</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2906F7E3" w14:textId="4210FBCA"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t>
            </w:r>
            <w:r w:rsidRPr="008D6DD0">
              <w:rPr>
                <w:rFonts w:ascii="Lato" w:hAnsi="Lato"/>
                <w:sz w:val="20"/>
                <w:szCs w:val="20"/>
              </w:rPr>
              <w:t>Udostępnienie świadczeń obejmujących terapię stymulacji poznawczej dla chorych z chorobami otępiennymi.”</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0B609350" w14:textId="2098509F" w:rsidR="00F60BAF" w:rsidRPr="008D6DD0" w:rsidRDefault="00F60BAF" w:rsidP="00F60BAF">
            <w:pPr>
              <w:spacing w:line="240" w:lineRule="auto"/>
              <w:rPr>
                <w:rStyle w:val="Teksttreci0"/>
                <w:rFonts w:ascii="Lato" w:hAnsi="Lato"/>
                <w:sz w:val="20"/>
                <w:szCs w:val="20"/>
              </w:rPr>
            </w:pPr>
            <w:r w:rsidRPr="008D6DD0">
              <w:rPr>
                <w:rFonts w:ascii="Lato" w:hAnsi="Lato"/>
                <w:sz w:val="20"/>
                <w:szCs w:val="20"/>
              </w:rPr>
              <w:t>„Udostępnienie świadczeń obejmujących terapię stymulacji poznawczej, w tym  nowoczesnych narzędzi cyfrowych i aplikacji,  z możliwością prowadzenia terapii w warunkach domowych.”</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1300215B" w14:textId="0E59AE3E" w:rsidR="00F60BAF" w:rsidRPr="008D6DD0" w:rsidRDefault="00F60BAF" w:rsidP="00F60BAF">
            <w:pPr>
              <w:spacing w:line="240" w:lineRule="auto"/>
              <w:rPr>
                <w:rStyle w:val="Teksttreci0"/>
                <w:rFonts w:ascii="Lato" w:hAnsi="Lato"/>
                <w:sz w:val="20"/>
                <w:szCs w:val="20"/>
              </w:rPr>
            </w:pPr>
            <w:r w:rsidRPr="008D6DD0">
              <w:rPr>
                <w:rFonts w:ascii="Lato" w:hAnsi="Lato"/>
                <w:sz w:val="20"/>
                <w:szCs w:val="20"/>
              </w:rPr>
              <w:t>Nowoczesne narzędzia cyfrowe mogą być szeroko dostępne i skuteczne, zwłaszcza w warunkach domowych. Działanie w proponowanym w poprawce brzmieniu będzie także komplementarne wobec Działania 4.3.1 – „Zwiększenie dostępności wsparcia zdrowotnego osób z zaburzeniami otępiennymi w warunkach domowych”.</w:t>
            </w:r>
          </w:p>
        </w:tc>
        <w:tc>
          <w:tcPr>
            <w:tcW w:w="869" w:type="pct"/>
            <w:shd w:val="clear" w:color="auto" w:fill="FFFFFF" w:themeFill="background1"/>
            <w:vAlign w:val="center"/>
          </w:tcPr>
          <w:p w14:paraId="196A9BCA"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9E743D0"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5.4.1</w:t>
            </w:r>
          </w:p>
          <w:p w14:paraId="28215B94"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Analiza potrzeb i możliwości wdrożenia rozwiązań cyfrowych poprawiających autonomię osoby chorej i wspierających sprawowanie opieki została przewidziana w działaniu 5.4.1. </w:t>
            </w:r>
          </w:p>
          <w:p w14:paraId="070C69DE" w14:textId="22C30E84" w:rsidR="00F60BAF" w:rsidRPr="008D6DD0" w:rsidRDefault="00F60BAF" w:rsidP="00F60BAF">
            <w:pPr>
              <w:spacing w:line="240" w:lineRule="auto"/>
              <w:rPr>
                <w:rFonts w:ascii="Lato" w:hAnsi="Lato"/>
                <w:bCs/>
                <w:sz w:val="20"/>
                <w:szCs w:val="20"/>
              </w:rPr>
            </w:pPr>
            <w:r w:rsidRPr="008D6DD0">
              <w:rPr>
                <w:rFonts w:ascii="Lato" w:hAnsi="Lato"/>
                <w:bCs/>
                <w:sz w:val="20"/>
                <w:szCs w:val="20"/>
              </w:rPr>
              <w:t>Działanie 4.1.1 odnosi się do świadczeń realizowanych oddziałach dziennych lub  AOS.</w:t>
            </w:r>
          </w:p>
        </w:tc>
      </w:tr>
      <w:tr w:rsidR="00F60BAF" w:rsidRPr="008D6DD0" w14:paraId="3FE09864" w14:textId="77777777" w:rsidTr="001F4579">
        <w:trPr>
          <w:trHeight w:val="375"/>
        </w:trPr>
        <w:tc>
          <w:tcPr>
            <w:tcW w:w="195" w:type="pct"/>
            <w:shd w:val="clear" w:color="auto" w:fill="FFFFFF" w:themeFill="background1"/>
            <w:vAlign w:val="center"/>
          </w:tcPr>
          <w:p w14:paraId="565C8BD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76E41B4" w14:textId="2F4B3ED5"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DB6B83" w14:textId="217E4922"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r w:rsidRPr="008D6DD0">
              <w:rPr>
                <w:rFonts w:ascii="Lato" w:hAnsi="Lato"/>
                <w:bCs/>
                <w:kern w:val="0"/>
                <w:sz w:val="20"/>
                <w:szCs w:val="20"/>
              </w:rPr>
              <w:t>Priorytet V, Działanie 5.2.1</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4BB84141" w14:textId="04C85135"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„Współpraca: NFZ”</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76AC2B15" w14:textId="13E0060B"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„Współpraca: NFZ, organizacje pozarządowe”</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45FDC7FA" w14:textId="145498C9" w:rsidR="00F60BAF" w:rsidRPr="008D6DD0" w:rsidRDefault="00F60BAF" w:rsidP="00F60BAF">
            <w:pPr>
              <w:spacing w:line="240" w:lineRule="auto"/>
              <w:rPr>
                <w:rStyle w:val="Teksttreci0"/>
                <w:rFonts w:ascii="Lato" w:hAnsi="Lato"/>
                <w:sz w:val="20"/>
                <w:szCs w:val="20"/>
              </w:rPr>
            </w:pPr>
            <w:r w:rsidRPr="008D6DD0">
              <w:rPr>
                <w:rFonts w:ascii="Lato" w:hAnsi="Lato"/>
                <w:sz w:val="20"/>
                <w:szCs w:val="20"/>
              </w:rPr>
              <w:t>Udział podmiotów reprezentujących tzw. trzeci sektor, czyli czynnik społeczny, w tym organizacji pozarządowych zrzeszających pacjentów i ich opiekunów, pozwoli na zwiększenie efektywności realizacji Programu. Dzięki temu możliwe będzie maksymalizowanie pozytywnego odbioru Programu przez stronę społeczną oraz włączenie tych podmiotów w bezpośrednie adresowanie problemów, które mogą być trudne do zaobserwowania przez stronę publiczną.</w:t>
            </w:r>
          </w:p>
        </w:tc>
        <w:tc>
          <w:tcPr>
            <w:tcW w:w="869" w:type="pct"/>
            <w:shd w:val="clear" w:color="auto" w:fill="FFFFFF" w:themeFill="background1"/>
            <w:vAlign w:val="center"/>
          </w:tcPr>
          <w:p w14:paraId="33EDABB2" w14:textId="265ADFBB"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2DF0734E" w14:textId="77777777" w:rsidTr="001F4579">
        <w:trPr>
          <w:trHeight w:val="375"/>
        </w:trPr>
        <w:tc>
          <w:tcPr>
            <w:tcW w:w="195" w:type="pct"/>
            <w:shd w:val="clear" w:color="auto" w:fill="FFFFFF" w:themeFill="background1"/>
            <w:vAlign w:val="center"/>
          </w:tcPr>
          <w:p w14:paraId="26430E2B"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583594A" w14:textId="384018C0"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056BA3" w14:textId="0C7600C2"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r w:rsidRPr="008D6DD0">
              <w:rPr>
                <w:rFonts w:ascii="Lato" w:hAnsi="Lato"/>
                <w:bCs/>
                <w:kern w:val="0"/>
                <w:sz w:val="20"/>
                <w:szCs w:val="20"/>
              </w:rPr>
              <w:t>Priorytet V, Działanie 5.3.1</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29FF1A84" w14:textId="2607CC9F"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„Współpraca: MZ, NFZ”</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AA90CAD" w14:textId="1441C7CE"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„Współpraca: MZ, NFZ, organizacje pozarządowe”</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025810B5" w14:textId="3A9AEDB9" w:rsidR="00F60BAF" w:rsidRPr="008D6DD0" w:rsidRDefault="00F60BAF" w:rsidP="00F60BAF">
            <w:pPr>
              <w:spacing w:line="240" w:lineRule="auto"/>
              <w:rPr>
                <w:rStyle w:val="Teksttreci0"/>
                <w:rFonts w:ascii="Lato" w:hAnsi="Lato"/>
                <w:sz w:val="20"/>
                <w:szCs w:val="20"/>
              </w:rPr>
            </w:pPr>
            <w:r w:rsidRPr="008D6DD0">
              <w:rPr>
                <w:rFonts w:ascii="Lato" w:hAnsi="Lato"/>
                <w:sz w:val="20"/>
                <w:szCs w:val="20"/>
              </w:rPr>
              <w:t>Udział podmiotów reprezentujących tzw. trzeci sektor, czyli czynnik społeczny, w tym organizacji pozarządowych zrzeszających pacjentów i ich opiekunów, pozwoli na zwiększenie efektywności realizacji Programu. Dzięki temu możliwe będzie maksymalizowanie pozytywnego odbioru Programu przez stronę społeczną oraz włączenie tych podmiotów w bezpośrednie adresowanie problemów, które mogą być trudne do zaobserwowania przez stronę publiczną.</w:t>
            </w:r>
          </w:p>
        </w:tc>
        <w:tc>
          <w:tcPr>
            <w:tcW w:w="869" w:type="pct"/>
            <w:shd w:val="clear" w:color="auto" w:fill="FFFFFF" w:themeFill="background1"/>
            <w:vAlign w:val="center"/>
          </w:tcPr>
          <w:p w14:paraId="0785AAA7" w14:textId="3F1DEC92"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711D40F1" w14:textId="77777777" w:rsidTr="001F4579">
        <w:trPr>
          <w:trHeight w:val="375"/>
        </w:trPr>
        <w:tc>
          <w:tcPr>
            <w:tcW w:w="195" w:type="pct"/>
            <w:shd w:val="clear" w:color="auto" w:fill="FFFFFF" w:themeFill="background1"/>
            <w:vAlign w:val="center"/>
          </w:tcPr>
          <w:p w14:paraId="7C844F5D"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AE5A425" w14:textId="3D116071"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D723B0" w14:textId="649E9B69"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r w:rsidRPr="008D6DD0">
              <w:rPr>
                <w:rFonts w:ascii="Lato" w:hAnsi="Lato"/>
                <w:bCs/>
                <w:kern w:val="0"/>
                <w:sz w:val="20"/>
                <w:szCs w:val="20"/>
              </w:rPr>
              <w:t>Priorytet VII, Działanie 7.1.1</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168107B5" w14:textId="33BCF6BE"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„Współpraca: MZ”</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6F116C63" w14:textId="7352AA91"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„Współpraca: MZ, organizacje pozarządowe”</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0A7816AB" w14:textId="45666AD2" w:rsidR="00F60BAF" w:rsidRPr="008D6DD0" w:rsidRDefault="00F60BAF" w:rsidP="00F60BAF">
            <w:pPr>
              <w:spacing w:line="240" w:lineRule="auto"/>
              <w:rPr>
                <w:rStyle w:val="Teksttreci0"/>
                <w:rFonts w:ascii="Lato" w:hAnsi="Lato"/>
                <w:sz w:val="20"/>
                <w:szCs w:val="20"/>
              </w:rPr>
            </w:pPr>
            <w:r w:rsidRPr="008D6DD0">
              <w:rPr>
                <w:rStyle w:val="Uwydatnienie"/>
                <w:rFonts w:ascii="Lato" w:hAnsi="Lato"/>
                <w:sz w:val="20"/>
                <w:szCs w:val="20"/>
              </w:rPr>
              <w:t>Udział podmiotów reprezentujących tzw. trzeci sektor, czyli czynnik społeczny, w tym organizacji pozarządowych zrzeszających pacjentów i ich opiekunów, pozwoli na zwiększenie efektywności realizacji Programu. Dzięki temu możliwe będzie maksymalizowanie pozytywnego odbioru Programu przez stronę społeczną oraz włączenie tych podmiotów w bezpośrednie adresowanie problemów, które mogą być trudne do zaobserwowania przez stronę publiczną.</w:t>
            </w:r>
          </w:p>
        </w:tc>
        <w:tc>
          <w:tcPr>
            <w:tcW w:w="869" w:type="pct"/>
            <w:shd w:val="clear" w:color="auto" w:fill="FFFFFF" w:themeFill="background1"/>
            <w:vAlign w:val="center"/>
          </w:tcPr>
          <w:p w14:paraId="2492A96C" w14:textId="6DBE90CB"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uwzględniona</w:t>
            </w:r>
          </w:p>
          <w:p w14:paraId="3573BDE5" w14:textId="77777777" w:rsidR="00F60BAF" w:rsidRPr="008D6DD0" w:rsidRDefault="00F60BAF" w:rsidP="00F60BAF">
            <w:pPr>
              <w:spacing w:line="276" w:lineRule="auto"/>
              <w:jc w:val="both"/>
              <w:rPr>
                <w:rFonts w:ascii="Lato" w:hAnsi="Lato"/>
                <w:sz w:val="20"/>
                <w:szCs w:val="20"/>
                <w:u w:val="single"/>
              </w:rPr>
            </w:pPr>
            <w:r w:rsidRPr="008D6DD0">
              <w:rPr>
                <w:rFonts w:ascii="Lato" w:hAnsi="Lato"/>
                <w:sz w:val="20"/>
                <w:szCs w:val="20"/>
                <w:u w:val="single"/>
              </w:rPr>
              <w:t>Odpowiedź ABM</w:t>
            </w:r>
          </w:p>
          <w:p w14:paraId="2861D4DB" w14:textId="1177A14D" w:rsidR="00F60BAF" w:rsidRPr="008D6DD0" w:rsidRDefault="00F60BAF" w:rsidP="00F60BAF">
            <w:pPr>
              <w:spacing w:line="276" w:lineRule="auto"/>
              <w:rPr>
                <w:rFonts w:ascii="Lato" w:hAnsi="Lato"/>
                <w:sz w:val="20"/>
                <w:szCs w:val="20"/>
              </w:rPr>
            </w:pPr>
            <w:r w:rsidRPr="008D6DD0">
              <w:rPr>
                <w:rFonts w:ascii="Lato" w:hAnsi="Lato"/>
                <w:sz w:val="20"/>
                <w:szCs w:val="20"/>
              </w:rPr>
              <w:t>Zmiana jak najbardziej zasadna</w:t>
            </w:r>
          </w:p>
          <w:p w14:paraId="3C0A459C" w14:textId="00556A67" w:rsidR="00F60BAF" w:rsidRPr="008D6DD0" w:rsidRDefault="00F60BAF" w:rsidP="00F60BAF">
            <w:pPr>
              <w:spacing w:line="240" w:lineRule="auto"/>
              <w:rPr>
                <w:rFonts w:ascii="Lato" w:hAnsi="Lato"/>
                <w:bCs/>
                <w:sz w:val="20"/>
                <w:szCs w:val="20"/>
              </w:rPr>
            </w:pPr>
          </w:p>
        </w:tc>
      </w:tr>
      <w:tr w:rsidR="00F60BAF" w:rsidRPr="008D6DD0" w14:paraId="79EF48AC" w14:textId="77777777" w:rsidTr="001F4579">
        <w:trPr>
          <w:trHeight w:val="375"/>
        </w:trPr>
        <w:tc>
          <w:tcPr>
            <w:tcW w:w="195" w:type="pct"/>
            <w:shd w:val="clear" w:color="auto" w:fill="FFFFFF" w:themeFill="background1"/>
            <w:vAlign w:val="center"/>
          </w:tcPr>
          <w:p w14:paraId="0A516480"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F893B38" w14:textId="3AF99AF2"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B1C070" w14:textId="051CD4BB"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r w:rsidRPr="008D6DD0">
              <w:rPr>
                <w:rFonts w:ascii="Lato" w:hAnsi="Lato"/>
                <w:bCs/>
                <w:kern w:val="0"/>
                <w:sz w:val="20"/>
                <w:szCs w:val="20"/>
              </w:rPr>
              <w:t>Priorytet VII</w:t>
            </w:r>
          </w:p>
        </w:tc>
        <w:tc>
          <w:tcPr>
            <w:tcW w:w="64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04307483" w14:textId="3E19C6A0"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t>
            </w:r>
          </w:p>
        </w:tc>
        <w:tc>
          <w:tcPr>
            <w:tcW w:w="841"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7DE5C6E8"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Dodanie Rezultatu 4 w brzmieniu:</w:t>
            </w:r>
          </w:p>
          <w:p w14:paraId="730CA9DD" w14:textId="77777777" w:rsidR="00F60BAF" w:rsidRPr="008D6DD0" w:rsidRDefault="00F60BAF" w:rsidP="00F60BAF">
            <w:pPr>
              <w:spacing w:before="60" w:after="60" w:line="240" w:lineRule="auto"/>
              <w:rPr>
                <w:rFonts w:ascii="Lato" w:eastAsia="Calibri" w:hAnsi="Lato" w:cs="Calibri"/>
                <w:bCs/>
                <w:kern w:val="0"/>
                <w:sz w:val="20"/>
                <w:szCs w:val="20"/>
              </w:rPr>
            </w:pPr>
          </w:p>
          <w:p w14:paraId="47DD7F97" w14:textId="77777777" w:rsidR="00F60BAF" w:rsidRPr="008D6DD0" w:rsidRDefault="00F60BAF" w:rsidP="00F60BAF">
            <w:pPr>
              <w:spacing w:before="60" w:after="60" w:line="240" w:lineRule="auto"/>
              <w:rPr>
                <w:rFonts w:ascii="Lato" w:eastAsia="Calibri" w:hAnsi="Lato" w:cs="Calibri"/>
                <w:kern w:val="0"/>
                <w:sz w:val="20"/>
                <w:szCs w:val="20"/>
              </w:rPr>
            </w:pPr>
            <w:r w:rsidRPr="008D6DD0">
              <w:rPr>
                <w:rFonts w:ascii="Lato" w:eastAsia="Calibri" w:hAnsi="Lato" w:cs="Calibri"/>
                <w:kern w:val="0"/>
                <w:sz w:val="20"/>
                <w:szCs w:val="20"/>
              </w:rPr>
              <w:t>„</w:t>
            </w:r>
            <w:r w:rsidRPr="008D6DD0">
              <w:rPr>
                <w:rFonts w:ascii="Lato" w:hAnsi="Lato"/>
                <w:sz w:val="20"/>
                <w:szCs w:val="20"/>
              </w:rPr>
              <w:t>Zwiększenie</w:t>
            </w:r>
            <w:r w:rsidRPr="008D6DD0">
              <w:rPr>
                <w:rFonts w:ascii="Lato" w:eastAsia="Calibri" w:hAnsi="Lato" w:cs="Calibri"/>
                <w:kern w:val="0"/>
                <w:sz w:val="20"/>
                <w:szCs w:val="20"/>
              </w:rPr>
              <w:t xml:space="preserve"> efektywności i innowacyjności. </w:t>
            </w:r>
            <w:r w:rsidRPr="008D6DD0">
              <w:rPr>
                <w:rFonts w:ascii="Lato" w:eastAsia="Lato" w:hAnsi="Lato" w:cs="Lato"/>
                <w:kern w:val="0"/>
                <w:sz w:val="20"/>
                <w:szCs w:val="20"/>
              </w:rPr>
              <w:t xml:space="preserve">Optymalizacja </w:t>
            </w:r>
            <w:r w:rsidRPr="008D6DD0">
              <w:rPr>
                <w:rFonts w:ascii="Lato" w:eastAsia="Calibri" w:hAnsi="Lato" w:cs="Calibri"/>
                <w:kern w:val="0"/>
                <w:sz w:val="20"/>
                <w:szCs w:val="20"/>
              </w:rPr>
              <w:t>systemu opieki nad osobami z chorobami otępiennymi w Polsce, ze szczególnym uwzględnieniem podniesienia poziomu innowacyjności i skuteczności terapeutycznej, poprzez wdrożenie systemu zapewniającego regularną identyfikację i implementację zweryfikowanych rozwiązań diagnostyczno-terapeutycznych realizowanych w innych krajach.”</w:t>
            </w:r>
          </w:p>
          <w:p w14:paraId="1774AAE2" w14:textId="77777777" w:rsidR="00F60BAF" w:rsidRPr="008D6DD0" w:rsidRDefault="00F60BAF" w:rsidP="00F60BAF">
            <w:pPr>
              <w:spacing w:before="60" w:after="60" w:line="240" w:lineRule="auto"/>
              <w:rPr>
                <w:rFonts w:ascii="Lato" w:eastAsia="Calibri" w:hAnsi="Lato" w:cs="Calibri"/>
                <w:bCs/>
                <w:kern w:val="0"/>
                <w:sz w:val="20"/>
                <w:szCs w:val="20"/>
              </w:rPr>
            </w:pPr>
          </w:p>
          <w:p w14:paraId="71CC7092" w14:textId="77777777" w:rsidR="00F60BAF" w:rsidRPr="008D6DD0" w:rsidRDefault="00F60BAF" w:rsidP="00F60BAF">
            <w:pPr>
              <w:spacing w:before="60" w:after="60" w:line="240" w:lineRule="auto"/>
              <w:rPr>
                <w:rFonts w:ascii="Lato" w:eastAsia="Calibri" w:hAnsi="Lato" w:cs="Calibri"/>
                <w:bCs/>
                <w:kern w:val="0"/>
                <w:sz w:val="20"/>
                <w:szCs w:val="20"/>
              </w:rPr>
            </w:pPr>
            <w:r w:rsidRPr="008D6DD0">
              <w:rPr>
                <w:rFonts w:ascii="Lato" w:eastAsia="Calibri" w:hAnsi="Lato" w:cs="Calibri"/>
                <w:bCs/>
                <w:kern w:val="0"/>
                <w:sz w:val="20"/>
                <w:szCs w:val="20"/>
              </w:rPr>
              <w:t>Oraz Działania 7.4.1 w brzmieniu:</w:t>
            </w:r>
          </w:p>
          <w:p w14:paraId="4B079463" w14:textId="77777777" w:rsidR="00F60BAF" w:rsidRPr="008D6DD0" w:rsidRDefault="00F60BAF" w:rsidP="00F60BAF">
            <w:pPr>
              <w:spacing w:before="60" w:after="60" w:line="240" w:lineRule="auto"/>
              <w:rPr>
                <w:rFonts w:ascii="Lato" w:eastAsia="Calibri" w:hAnsi="Lato" w:cs="Calibri"/>
                <w:bCs/>
                <w:kern w:val="0"/>
                <w:sz w:val="20"/>
                <w:szCs w:val="20"/>
              </w:rPr>
            </w:pPr>
          </w:p>
          <w:p w14:paraId="51F287C0" w14:textId="7CD483D6"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„Wdrożenie metodyki systematycznego analizowania efektywności rozwiązań diagnostyczno-terapeutycznych wdrażanych w innych krajach, w szczególności  w państwach Unii Europejskiej, w tym uwzględniających innowacyjne</w:t>
            </w:r>
            <w:r w:rsidRPr="008D6DD0">
              <w:rPr>
                <w:rFonts w:ascii="Lato" w:eastAsia="Calibri" w:hAnsi="Lato" w:cs="Calibri"/>
                <w:kern w:val="0"/>
                <w:sz w:val="20"/>
                <w:szCs w:val="20"/>
              </w:rPr>
              <w:t xml:space="preserve"> rozwiązania w zakresie świadczeń opiekuńczo-leczniczych, leczniczych oraz instrumentów cyfrowych, w celu umożliwienia dostosowania i implementacji zweryfikowanych rozwiązań do polskiego systemu.”</w:t>
            </w:r>
          </w:p>
        </w:tc>
        <w:tc>
          <w:tcPr>
            <w:tcW w:w="1163" w:type="pct"/>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604EB980" w14:textId="7FD29BD4"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Umożliwi to bieżące monitorowanie postępów naukowych i organizacyjnych na arenie międzynarodowej oraz przyspieszy wdrażanie skutecznych rozwiązań w Polsce.</w:t>
            </w:r>
          </w:p>
        </w:tc>
        <w:tc>
          <w:tcPr>
            <w:tcW w:w="869" w:type="pct"/>
            <w:shd w:val="clear" w:color="auto" w:fill="FFFFFF" w:themeFill="background1"/>
            <w:vAlign w:val="center"/>
          </w:tcPr>
          <w:p w14:paraId="68675B56"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 xml:space="preserve">Uwaga nieuwzględniona </w:t>
            </w:r>
          </w:p>
          <w:p w14:paraId="1E546B0E"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Informacje na temat rozwiązań diagnostyczno-lecznicze realizowanych w innych państwach są pozyskiwane poprzez udział przedstawicieli MZ w  Europejskiej Grupie Ekspertów Rządowych w zakresie Demencji organizowanej przez Alzheimer Europe. Informacje takie mogą być też przekazywane przez instytuty badawcze, towarzystwa naukowe i organizacje pozarządowe.</w:t>
            </w:r>
          </w:p>
          <w:p w14:paraId="6A9B7164" w14:textId="60AB1DE5" w:rsidR="00F60BAF" w:rsidRPr="008D6DD0" w:rsidRDefault="00F60BAF" w:rsidP="00F60BAF">
            <w:pPr>
              <w:spacing w:line="240" w:lineRule="auto"/>
              <w:rPr>
                <w:rFonts w:ascii="Lato" w:hAnsi="Lato"/>
                <w:bCs/>
                <w:sz w:val="20"/>
                <w:szCs w:val="20"/>
                <w:u w:val="single"/>
              </w:rPr>
            </w:pPr>
            <w:r w:rsidRPr="008D6DD0">
              <w:rPr>
                <w:rFonts w:ascii="Lato" w:hAnsi="Lato"/>
                <w:bCs/>
                <w:sz w:val="20"/>
                <w:szCs w:val="20"/>
                <w:u w:val="single"/>
              </w:rPr>
              <w:t>Odpowiedź ABM</w:t>
            </w:r>
          </w:p>
          <w:p w14:paraId="472F3ACB" w14:textId="685A0628"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Obecnie Agencja Badań Medycznych nie przewiduje prowadzenia systematycznych działań polegających na śledzeniu i ewentualnym upowszechnianiu informacji o badaniach naukowych dotyczących chorób otępiennych, finansowanych ze środków międzynarodowych, a także rozwiązań diagnostyczno-leczniczych realizowanych w innych państwach. Rozproszenie tych informacji może być realną przeszkodą w dalszym planowaniu działań na rzecz chorób otępiennych, jednak Agencja dostrzega w tym działaniu dużą rolę i potencjał organizacji </w:t>
            </w:r>
            <w:proofErr w:type="spellStart"/>
            <w:r w:rsidRPr="008D6DD0">
              <w:rPr>
                <w:rFonts w:ascii="Lato" w:hAnsi="Lato"/>
                <w:bCs/>
                <w:sz w:val="20"/>
                <w:szCs w:val="20"/>
              </w:rPr>
              <w:t>pacjenckich</w:t>
            </w:r>
            <w:proofErr w:type="spellEnd"/>
            <w:r w:rsidRPr="008D6DD0">
              <w:rPr>
                <w:rFonts w:ascii="Lato" w:hAnsi="Lato"/>
                <w:bCs/>
                <w:sz w:val="20"/>
                <w:szCs w:val="20"/>
              </w:rPr>
              <w:t xml:space="preserve"> (głównie Polskiego Towarzystwa Alzheimerowskiego).</w:t>
            </w:r>
          </w:p>
        </w:tc>
      </w:tr>
      <w:tr w:rsidR="00F60BAF" w:rsidRPr="008D6DD0" w14:paraId="7AC60A68" w14:textId="77777777" w:rsidTr="001F4579">
        <w:trPr>
          <w:trHeight w:val="375"/>
        </w:trPr>
        <w:tc>
          <w:tcPr>
            <w:tcW w:w="195" w:type="pct"/>
            <w:shd w:val="clear" w:color="auto" w:fill="FFFFFF" w:themeFill="background1"/>
            <w:vAlign w:val="center"/>
          </w:tcPr>
          <w:p w14:paraId="7FE1CB20"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43A8356" w14:textId="461EB9E8"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23CD45B2" w14:textId="77777777"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71DBFFDC" w14:textId="46A6CA6B"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Brak zdefiniowanych mierników sukcesu Program nie określa konkretnych wartości, które mają zostać osiągnięte, takich jak liczba osób objętych diagnostyką, liczba szkoleń czy procent chorych z dostępem do terapii.</w:t>
            </w:r>
          </w:p>
          <w:p w14:paraId="14F79422" w14:textId="77777777" w:rsidR="00F60BAF" w:rsidRPr="008D6DD0" w:rsidRDefault="00F60BAF" w:rsidP="00F60BAF">
            <w:pPr>
              <w:spacing w:line="240" w:lineRule="auto"/>
              <w:rPr>
                <w:rStyle w:val="Teksttreci0"/>
                <w:rFonts w:ascii="Lato" w:hAnsi="Lato"/>
                <w:sz w:val="20"/>
                <w:szCs w:val="20"/>
              </w:rPr>
            </w:pP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2A7FB064" w14:textId="7777777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Rekomenduje się uzupełnienie programu poprzez dodanie tzw. KPI (</w:t>
            </w:r>
            <w:proofErr w:type="spellStart"/>
            <w:r w:rsidRPr="008D6DD0">
              <w:rPr>
                <w:rStyle w:val="Teksttreci0"/>
                <w:rFonts w:ascii="Lato" w:hAnsi="Lato"/>
                <w:sz w:val="20"/>
                <w:szCs w:val="20"/>
              </w:rPr>
              <w:t>Key</w:t>
            </w:r>
            <w:proofErr w:type="spellEnd"/>
            <w:r w:rsidRPr="008D6DD0">
              <w:rPr>
                <w:rStyle w:val="Teksttreci0"/>
                <w:rFonts w:ascii="Lato" w:hAnsi="Lato"/>
                <w:sz w:val="20"/>
                <w:szCs w:val="20"/>
              </w:rPr>
              <w:t xml:space="preserve"> Performance </w:t>
            </w:r>
            <w:proofErr w:type="spellStart"/>
            <w:r w:rsidRPr="008D6DD0">
              <w:rPr>
                <w:rStyle w:val="Teksttreci0"/>
                <w:rFonts w:ascii="Lato" w:hAnsi="Lato"/>
                <w:sz w:val="20"/>
                <w:szCs w:val="20"/>
              </w:rPr>
              <w:t>Indicators</w:t>
            </w:r>
            <w:proofErr w:type="spellEnd"/>
            <w:r w:rsidRPr="008D6DD0">
              <w:rPr>
                <w:rStyle w:val="Teksttreci0"/>
                <w:rFonts w:ascii="Lato" w:hAnsi="Lato"/>
                <w:sz w:val="20"/>
                <w:szCs w:val="20"/>
              </w:rPr>
              <w:t>), rozumianych jako:</w:t>
            </w:r>
          </w:p>
          <w:p w14:paraId="7F9EA605" w14:textId="6078E206"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cele do osiągniecia przez szeroko rozumiany system ochrony zdrowia w zakresie chorób otępiennych</w:t>
            </w:r>
          </w:p>
          <w:p w14:paraId="045408C7" w14:textId="189FBD5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cele do osiągniecia przez projektowane działania</w:t>
            </w:r>
          </w:p>
          <w:p w14:paraId="26E1709E" w14:textId="0E23D184"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wskaźniki mierzące efektywność realizacji poszczególnych działań lub osiągania ewentualnych celów</w:t>
            </w:r>
          </w:p>
          <w:p w14:paraId="31AA2B53" w14:textId="77777777" w:rsidR="00F60BAF" w:rsidRPr="008D6DD0" w:rsidRDefault="00F60BAF" w:rsidP="00F60BAF">
            <w:pPr>
              <w:spacing w:line="240" w:lineRule="auto"/>
              <w:rPr>
                <w:rStyle w:val="Teksttreci0"/>
                <w:rFonts w:ascii="Lato" w:hAnsi="Lato"/>
                <w:sz w:val="20"/>
                <w:szCs w:val="20"/>
              </w:rPr>
            </w:pPr>
          </w:p>
          <w:p w14:paraId="78FAA75A" w14:textId="5431DE1C"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Wyżej wymienione wskaźniki umożliwią monitorowanie stanu realizacji programu  Zespołowi do spraw monitorowania realizacji Programu, wspomnianemu na s. 63 projektu Programu. </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32114" w14:textId="21C983BA"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Rozwiązanie umożliwi monitorowanie postępu i rozliczanie skuteczności programu.</w:t>
            </w:r>
          </w:p>
        </w:tc>
        <w:tc>
          <w:tcPr>
            <w:tcW w:w="869" w:type="pct"/>
            <w:shd w:val="clear" w:color="auto" w:fill="FFFFFF" w:themeFill="background1"/>
            <w:vAlign w:val="center"/>
          </w:tcPr>
          <w:p w14:paraId="4280EE9D"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674EE59C"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 Programie określono wskaźniki monitorowania jego realizacji:</w:t>
            </w:r>
          </w:p>
          <w:p w14:paraId="58CB783F" w14:textId="13BF3BFB" w:rsidR="00F60BAF" w:rsidRPr="008D6DD0" w:rsidRDefault="00F60BAF" w:rsidP="00F60BAF">
            <w:pPr>
              <w:spacing w:line="240" w:lineRule="auto"/>
              <w:rPr>
                <w:rFonts w:ascii="Lato" w:hAnsi="Lato"/>
                <w:bCs/>
                <w:sz w:val="20"/>
                <w:szCs w:val="20"/>
              </w:rPr>
            </w:pPr>
            <w:r w:rsidRPr="008D6DD0">
              <w:rPr>
                <w:rFonts w:ascii="Lato" w:hAnsi="Lato"/>
                <w:bCs/>
                <w:sz w:val="20"/>
                <w:szCs w:val="20"/>
              </w:rPr>
              <w:t>1) liczba osób, u których przeprowadzono testy oceniające funkcje poznawcze w podstawowej opiece zdrowotnej;</w:t>
            </w:r>
          </w:p>
          <w:p w14:paraId="10D0FC48" w14:textId="2CFDFA28" w:rsidR="00F60BAF" w:rsidRPr="008D6DD0" w:rsidRDefault="00F60BAF" w:rsidP="00F60BAF">
            <w:pPr>
              <w:spacing w:line="240" w:lineRule="auto"/>
              <w:rPr>
                <w:rFonts w:ascii="Lato" w:hAnsi="Lato"/>
                <w:bCs/>
                <w:sz w:val="20"/>
                <w:szCs w:val="20"/>
              </w:rPr>
            </w:pPr>
            <w:r w:rsidRPr="008D6DD0">
              <w:rPr>
                <w:rFonts w:ascii="Lato" w:hAnsi="Lato"/>
                <w:bCs/>
                <w:sz w:val="20"/>
                <w:szCs w:val="20"/>
              </w:rPr>
              <w:t>2) liczba lekarzy i pielęgniarek POZ przeszkolonych w zakresie przeprowadzania i interpretacji testów  oceniających funkcje poznawcze</w:t>
            </w:r>
          </w:p>
          <w:p w14:paraId="3C6AFF24" w14:textId="6BFCAAF8" w:rsidR="00F60BAF" w:rsidRPr="008D6DD0" w:rsidRDefault="00F60BAF" w:rsidP="00F60BAF">
            <w:pPr>
              <w:spacing w:line="240" w:lineRule="auto"/>
              <w:rPr>
                <w:rFonts w:ascii="Lato" w:hAnsi="Lato"/>
                <w:bCs/>
                <w:sz w:val="20"/>
                <w:szCs w:val="20"/>
              </w:rPr>
            </w:pPr>
            <w:r w:rsidRPr="008D6DD0">
              <w:rPr>
                <w:rFonts w:ascii="Lato" w:hAnsi="Lato"/>
                <w:bCs/>
                <w:sz w:val="20"/>
                <w:szCs w:val="20"/>
              </w:rPr>
              <w:t>3) liczba opiekunów osób z chorobami otępiennymi objętych pilotażowym wsparciem psychologicznym w formie grupowej</w:t>
            </w:r>
          </w:p>
          <w:p w14:paraId="0448E000" w14:textId="5E951F73" w:rsidR="00F60BAF" w:rsidRPr="008D6DD0" w:rsidRDefault="00F60BAF" w:rsidP="00F60BAF">
            <w:pPr>
              <w:spacing w:line="240" w:lineRule="auto"/>
              <w:rPr>
                <w:rFonts w:ascii="Lato" w:hAnsi="Lato"/>
                <w:bCs/>
                <w:sz w:val="20"/>
                <w:szCs w:val="20"/>
              </w:rPr>
            </w:pPr>
            <w:r w:rsidRPr="008D6DD0">
              <w:rPr>
                <w:rFonts w:ascii="Lato" w:hAnsi="Lato"/>
                <w:bCs/>
                <w:sz w:val="20"/>
                <w:szCs w:val="20"/>
              </w:rPr>
              <w:t>4) liczba opiekunów osób z chorobami otępiennymi, które skorzystały ze wsparcia za pośrednictwem dedykowanej ogólnopolskiej infolinii</w:t>
            </w:r>
          </w:p>
        </w:tc>
      </w:tr>
      <w:tr w:rsidR="00F60BAF" w:rsidRPr="008D6DD0" w14:paraId="2431CA6C" w14:textId="77777777" w:rsidTr="001F4579">
        <w:trPr>
          <w:trHeight w:val="375"/>
        </w:trPr>
        <w:tc>
          <w:tcPr>
            <w:tcW w:w="195" w:type="pct"/>
            <w:shd w:val="clear" w:color="auto" w:fill="FFFFFF" w:themeFill="background1"/>
            <w:vAlign w:val="center"/>
          </w:tcPr>
          <w:p w14:paraId="1A8A30A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278DCF8" w14:textId="3EFDF13D"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31C1E452" w14:textId="77777777"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7660E98A" w14:textId="77777777" w:rsidR="00F60BAF" w:rsidRPr="008D6DD0" w:rsidRDefault="00F60BAF" w:rsidP="00F60BAF">
            <w:pPr>
              <w:spacing w:line="240" w:lineRule="auto"/>
              <w:rPr>
                <w:rStyle w:val="Teksttreci0"/>
                <w:rFonts w:ascii="Lato" w:hAnsi="Lato"/>
                <w:sz w:val="20"/>
                <w:szCs w:val="20"/>
              </w:rPr>
            </w:pP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7EEC4578" w14:textId="48D46E56"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Brak doprecyzowania promocji Programu  Program przewiduje kilka celowanych działań informacyjnych, niemniej brakuje w nim określenia metod i sposobów dotarcia z informacją do pacjentów o  funkcjonowaniu Programu i związanych z nim działań.</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213FD" w14:textId="617B81B1"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Aby Program mógł być w pełni realizowany, niezbędne jest czynne zaangażowanie wszystkich stron, które są w nim uwzględnione. Pełny potencjał </w:t>
            </w:r>
            <w:proofErr w:type="spellStart"/>
            <w:r w:rsidRPr="008D6DD0">
              <w:rPr>
                <w:rStyle w:val="Teksttreci0"/>
                <w:rFonts w:ascii="Lato" w:hAnsi="Lato"/>
                <w:sz w:val="20"/>
                <w:szCs w:val="20"/>
              </w:rPr>
              <w:t>prosystemowy</w:t>
            </w:r>
            <w:proofErr w:type="spellEnd"/>
            <w:r w:rsidRPr="008D6DD0">
              <w:rPr>
                <w:rStyle w:val="Teksttreci0"/>
                <w:rFonts w:ascii="Lato" w:hAnsi="Lato"/>
                <w:sz w:val="20"/>
                <w:szCs w:val="20"/>
              </w:rPr>
              <w:t xml:space="preserve"> zostanie osiągnięty wyłącznie po skutecznie przeprowadzonej komunikacji projektu. Autorzy Programu przewidzieli udział jednostek samorządu terytorialnego i organizacji społecznych w niektórych zadaniach, co zasługuje na bardzo pozytywną ocenę. Efektywną implementację Programu  i uczestnictwo tych podmiotów w realizacji poszczególnych działań będzie możliwe jedynie jeśli  będą one w pełni świadome swojej roli w realizacji Programu.</w:t>
            </w:r>
          </w:p>
        </w:tc>
        <w:tc>
          <w:tcPr>
            <w:tcW w:w="869" w:type="pct"/>
            <w:shd w:val="clear" w:color="auto" w:fill="FFFFFF" w:themeFill="background1"/>
            <w:vAlign w:val="center"/>
          </w:tcPr>
          <w:p w14:paraId="77EB66AB"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częściowo uwzględniona</w:t>
            </w:r>
          </w:p>
          <w:p w14:paraId="2135B371" w14:textId="1CCE99CC"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trakcie realizacji poszczególnych działań będzie zwracana szczególna uwaga na komunikację ze stroną społeczną i możliwie szerokie publikowanie informacji o inicjatywach, w których powinny partycypować organizacje pozarządowe. Planowana konferencja inaugurująca realizację Programu będzie szeroko promowana, zarówno wśród przedstawicieli organizacji pozarządowych, jak i </w:t>
            </w:r>
            <w:proofErr w:type="spellStart"/>
            <w:r w:rsidRPr="008D6DD0">
              <w:rPr>
                <w:rFonts w:ascii="Lato" w:hAnsi="Lato"/>
                <w:bCs/>
                <w:sz w:val="20"/>
                <w:szCs w:val="20"/>
              </w:rPr>
              <w:t>jst</w:t>
            </w:r>
            <w:proofErr w:type="spellEnd"/>
            <w:r w:rsidRPr="008D6DD0">
              <w:rPr>
                <w:rFonts w:ascii="Lato" w:hAnsi="Lato"/>
                <w:bCs/>
                <w:sz w:val="20"/>
                <w:szCs w:val="20"/>
              </w:rPr>
              <w:t>. Należy zwrócić uwagę, że o konsultacjach społecznych Programu starano się poinformować znaczącą liczbę organizacji i podmiotów działających na rzecz osób z chorobami otępiennymi i ich bliskich</w:t>
            </w:r>
          </w:p>
        </w:tc>
      </w:tr>
      <w:tr w:rsidR="00F60BAF" w:rsidRPr="008D6DD0" w14:paraId="288D5B93" w14:textId="77777777" w:rsidTr="001F4579">
        <w:trPr>
          <w:trHeight w:val="375"/>
        </w:trPr>
        <w:tc>
          <w:tcPr>
            <w:tcW w:w="195" w:type="pct"/>
            <w:shd w:val="clear" w:color="auto" w:fill="FFFFFF" w:themeFill="background1"/>
            <w:vAlign w:val="center"/>
          </w:tcPr>
          <w:p w14:paraId="252F58F1"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473E8E0" w14:textId="1479E44A"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0DB98C41" w14:textId="77777777"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63446B32" w14:textId="0B197522"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Brak szczegółów związanych z finansowaniem programu</w:t>
            </w:r>
          </w:p>
          <w:p w14:paraId="224659E7" w14:textId="7D0528B7"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Dokument w projektowaniu działań (patrz: część OBSZARY KRAJOWEGO PROGRAMU DZIAŁAŃ WOBC CHÓRB OTĘPIENNYCH) nie określa poziomu przewidywanego finansowania na poszczególne działania. Poziom finansowania nie jest podawany nawet w sposób przybliżony lub ramowy.</w:t>
            </w: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7FF3C6E9" w14:textId="5A6AF99E"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Rekomenduje się doprecyzowanie Programu o wskazanie źródła finansowania oraz kwot przeznaczonych na realizację dla każdego działania</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2CA3C" w14:textId="683082A9"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Uchwalenie programu bez określenia konkretnych kwot może prowadzić do sytuacji, w której podczas jego realizacji nie zostaną zabezpieczone wystarczające środki finansowe. Realne projektowanie działań oraz możliwość prawidłowej oceny tych działań mogą nastąpić jedynie przy uwzględnieniu prognozowanej alokacji środków finansowych na te działania.</w:t>
            </w:r>
          </w:p>
        </w:tc>
        <w:tc>
          <w:tcPr>
            <w:tcW w:w="869" w:type="pct"/>
            <w:shd w:val="clear" w:color="auto" w:fill="FFFFFF" w:themeFill="background1"/>
            <w:vAlign w:val="center"/>
          </w:tcPr>
          <w:p w14:paraId="775CA5C7" w14:textId="77777777" w:rsidR="00F60BAF" w:rsidRPr="008D6DD0" w:rsidRDefault="00F60BAF" w:rsidP="00F60BAF">
            <w:pPr>
              <w:spacing w:line="240" w:lineRule="auto"/>
              <w:rPr>
                <w:rFonts w:ascii="Lato" w:hAnsi="Lato"/>
                <w:b/>
                <w:bCs/>
                <w:sz w:val="20"/>
                <w:szCs w:val="20"/>
              </w:rPr>
            </w:pPr>
            <w:r w:rsidRPr="008D6DD0">
              <w:rPr>
                <w:rFonts w:ascii="Lato" w:hAnsi="Lato"/>
                <w:b/>
                <w:bCs/>
                <w:sz w:val="20"/>
                <w:szCs w:val="20"/>
              </w:rPr>
              <w:t>Uwaga nieuwzględniona</w:t>
            </w:r>
          </w:p>
          <w:p w14:paraId="3FB547B9" w14:textId="3850CC43" w:rsidR="00F60BAF" w:rsidRPr="008D6DD0" w:rsidRDefault="00F60BAF" w:rsidP="00F60BAF">
            <w:pPr>
              <w:spacing w:line="240" w:lineRule="auto"/>
              <w:rPr>
                <w:rFonts w:ascii="Lato" w:hAnsi="Lato"/>
                <w:bCs/>
                <w:sz w:val="20"/>
                <w:szCs w:val="20"/>
              </w:rPr>
            </w:pPr>
            <w:r w:rsidRPr="008D6DD0">
              <w:rPr>
                <w:rFonts w:ascii="Lato" w:hAnsi="Lato"/>
                <w:bCs/>
                <w:sz w:val="20"/>
                <w:szCs w:val="20"/>
              </w:rPr>
              <w:t>Wysokość  przewidywanego finansowania została określona w OSR. Nie jest zasadne określanie w dokumencie strategicznym wysokości środków na realizację poszczególnych działań.</w:t>
            </w:r>
          </w:p>
        </w:tc>
      </w:tr>
      <w:tr w:rsidR="00F60BAF" w:rsidRPr="008D6DD0" w14:paraId="387F6AA5" w14:textId="77777777" w:rsidTr="001F4579">
        <w:trPr>
          <w:trHeight w:val="375"/>
        </w:trPr>
        <w:tc>
          <w:tcPr>
            <w:tcW w:w="195" w:type="pct"/>
            <w:shd w:val="clear" w:color="auto" w:fill="FFFFFF" w:themeFill="background1"/>
            <w:vAlign w:val="center"/>
          </w:tcPr>
          <w:p w14:paraId="51FEE84C"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B2299E8" w14:textId="3BFF3E3A" w:rsidR="00F60BAF" w:rsidRPr="008D6DD0" w:rsidRDefault="00F60BAF" w:rsidP="00F60BAF">
            <w:pPr>
              <w:spacing w:line="240" w:lineRule="auto"/>
              <w:rPr>
                <w:rFonts w:ascii="Lato" w:hAnsi="Lato"/>
                <w:bCs/>
                <w:sz w:val="20"/>
                <w:szCs w:val="20"/>
              </w:rPr>
            </w:pPr>
            <w:r w:rsidRPr="008D6DD0">
              <w:rPr>
                <w:rFonts w:ascii="Lato" w:hAnsi="Lato"/>
                <w:bCs/>
                <w:sz w:val="20"/>
                <w:szCs w:val="20"/>
              </w:rPr>
              <w:t>Federacja Przedsiębiorców Polskich</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39771B25" w14:textId="77777777"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29592752" w14:textId="77777777" w:rsidR="00F60BAF" w:rsidRPr="008D6DD0" w:rsidRDefault="00F60BAF" w:rsidP="00F60BAF">
            <w:pPr>
              <w:spacing w:line="240" w:lineRule="auto"/>
              <w:rPr>
                <w:rStyle w:val="Teksttreci0"/>
                <w:rFonts w:ascii="Lato" w:hAnsi="Lato"/>
                <w:sz w:val="20"/>
                <w:szCs w:val="20"/>
              </w:rPr>
            </w:pPr>
          </w:p>
        </w:tc>
        <w:tc>
          <w:tcPr>
            <w:tcW w:w="841" w:type="pct"/>
            <w:tcBorders>
              <w:top w:val="single" w:sz="4" w:space="0" w:color="auto"/>
              <w:left w:val="single" w:sz="4" w:space="0" w:color="auto"/>
              <w:bottom w:val="single" w:sz="4" w:space="0" w:color="auto"/>
              <w:right w:val="nil"/>
            </w:tcBorders>
            <w:shd w:val="clear" w:color="auto" w:fill="FFFFFF" w:themeFill="background1"/>
            <w:vAlign w:val="center"/>
          </w:tcPr>
          <w:p w14:paraId="63C20BB0" w14:textId="488779D8"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Brak uwzględnienia roli sanatoriów w profilaktyce i leczeniu chorób otępiennych</w:t>
            </w:r>
          </w:p>
          <w:p w14:paraId="5C463633" w14:textId="1759A4F3"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 xml:space="preserve">W zakresie leczenia uzdrowiskowego sanatoria  oferują świadczenia zdrowotne takie jak terapia zajęciowa i rehabilitacja neuropsychologiczna, które mogą wspierać </w:t>
            </w:r>
            <w:proofErr w:type="spellStart"/>
            <w:r w:rsidRPr="008D6DD0">
              <w:rPr>
                <w:rStyle w:val="Teksttreci0"/>
                <w:rFonts w:ascii="Lato" w:hAnsi="Lato"/>
                <w:sz w:val="20"/>
                <w:szCs w:val="20"/>
              </w:rPr>
              <w:t>spowolniene</w:t>
            </w:r>
            <w:proofErr w:type="spellEnd"/>
            <w:r w:rsidRPr="008D6DD0">
              <w:rPr>
                <w:rStyle w:val="Teksttreci0"/>
                <w:rFonts w:ascii="Lato" w:hAnsi="Lato"/>
                <w:sz w:val="20"/>
                <w:szCs w:val="20"/>
              </w:rPr>
              <w:t xml:space="preserve"> postępu choroby i poprawiać jakość życia pacjentów z chorobami otępiennymi. Aby umożliwić realizację pełnej misji Programu, zasadne jest uwzględnienie sanatoriów projektowanych działaniach poprzez zaprojektowanie nowych instrumentów wsparcia dla pacjentów lub optymalizację już istniejących</w:t>
            </w:r>
          </w:p>
        </w:tc>
        <w:tc>
          <w:tcPr>
            <w:tcW w:w="11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A3253" w14:textId="0F35253B"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Program ma na celu kompleksowe podejście do chorób otępiennych, obejmujące edukację zdrowotną, organizację profilaktyki, programy wsparcia i optymalizację leczenia. Aby zapewnić kompleksowość podejścia, zasadne jest uwzględnienie sanatoriów i ich roli w procesie leczenia. Sanatoria mogą odegrać kluczową rolę w realizacji Programu, oferując specjalistyczne świadczenia, które wspierają pacjentów w spowolnieniu postępu choroby i poprawie jakości życia.</w:t>
            </w:r>
          </w:p>
        </w:tc>
        <w:tc>
          <w:tcPr>
            <w:tcW w:w="869" w:type="pct"/>
            <w:shd w:val="clear" w:color="auto" w:fill="FFFFFF" w:themeFill="background1"/>
            <w:vAlign w:val="center"/>
          </w:tcPr>
          <w:p w14:paraId="1A722F44" w14:textId="508FD0F2" w:rsidR="00F60BAF" w:rsidRPr="008D6DD0" w:rsidRDefault="000F18DB" w:rsidP="00F60BAF">
            <w:pPr>
              <w:spacing w:line="240" w:lineRule="auto"/>
              <w:rPr>
                <w:rFonts w:ascii="Lato" w:hAnsi="Lato"/>
                <w:b/>
                <w:sz w:val="20"/>
                <w:szCs w:val="20"/>
              </w:rPr>
            </w:pPr>
            <w:r w:rsidRPr="008D6DD0">
              <w:rPr>
                <w:rFonts w:ascii="Lato" w:hAnsi="Lato"/>
                <w:b/>
                <w:sz w:val="20"/>
                <w:szCs w:val="20"/>
              </w:rPr>
              <w:t>Uwaga nieuwzględniona</w:t>
            </w:r>
          </w:p>
          <w:p w14:paraId="79B6C1E2" w14:textId="384FAC2E" w:rsidR="00F60BAF" w:rsidRPr="008D6DD0" w:rsidRDefault="00F60BAF" w:rsidP="00F60BAF">
            <w:pPr>
              <w:spacing w:line="240" w:lineRule="auto"/>
              <w:rPr>
                <w:rFonts w:ascii="Lato" w:hAnsi="Lato"/>
                <w:bCs/>
                <w:sz w:val="20"/>
                <w:szCs w:val="20"/>
              </w:rPr>
            </w:pPr>
            <w:r w:rsidRPr="008D6DD0">
              <w:rPr>
                <w:rFonts w:ascii="Lato" w:hAnsi="Lato"/>
                <w:bCs/>
                <w:sz w:val="20"/>
                <w:szCs w:val="20"/>
              </w:rPr>
              <w:t>Zakłady lecznictwa uzdrowiskowego realizują świadczenia opieki zdrowotnej w oparciu o kierunki  lecznicze nadane danej gminie uzdrowiskowej (np. choroby układu nerwowego, kardiologiczne i nadciśnienia, naczyń obwodowych, reumatologiczne). Dlatego uzdrowiska również swoją ofertę kierują do seniorów, w tym osób które dotyka choroba otępienna.</w:t>
            </w:r>
          </w:p>
          <w:p w14:paraId="73390006"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Wydaje się, że już teraz uzdrowiska oferują gamę produktów (wyrobów i usług), które wychodzą  naprzeciw oczekiwaniom tej grupy pacjentów.</w:t>
            </w:r>
          </w:p>
          <w:p w14:paraId="12894DEE" w14:textId="6CC2C902" w:rsidR="00F60BAF" w:rsidRPr="008D6DD0" w:rsidRDefault="00F60BAF" w:rsidP="00F60BAF">
            <w:pPr>
              <w:spacing w:line="240" w:lineRule="auto"/>
              <w:rPr>
                <w:rFonts w:ascii="Lato" w:hAnsi="Lato"/>
                <w:bCs/>
                <w:sz w:val="20"/>
                <w:szCs w:val="20"/>
              </w:rPr>
            </w:pPr>
            <w:r w:rsidRPr="008D6DD0">
              <w:rPr>
                <w:rFonts w:ascii="Lato" w:hAnsi="Lato"/>
                <w:bCs/>
                <w:sz w:val="20"/>
                <w:szCs w:val="20"/>
              </w:rPr>
              <w:t>Jednakże każdorazowo należy mieć na względzie fakt, że to lekarz wystawiający skierowanie, a następnie lekarz specjalista w oddziale wojewódzkim NFZ)  kwalifikuje pacjenta do leczenia uzdrowiskowego bądź rehabilitacji uzdrowiskowej biorąc pod uwagę stan zdrowia pacjenta i przede wszystkim wskazania i przeciwwskazania do tej formy leczenia.</w:t>
            </w:r>
          </w:p>
        </w:tc>
      </w:tr>
      <w:tr w:rsidR="00F60BAF" w:rsidRPr="008D6DD0" w14:paraId="6AA762E8" w14:textId="77777777" w:rsidTr="001F4579">
        <w:trPr>
          <w:trHeight w:val="375"/>
        </w:trPr>
        <w:tc>
          <w:tcPr>
            <w:tcW w:w="195" w:type="pct"/>
            <w:shd w:val="clear" w:color="auto" w:fill="FFFFFF" w:themeFill="background1"/>
            <w:vAlign w:val="center"/>
          </w:tcPr>
          <w:p w14:paraId="01CB318F"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F3C18FF" w14:textId="6337C6E5" w:rsidR="00F60BAF" w:rsidRPr="008D6DD0" w:rsidRDefault="00F60BAF" w:rsidP="00F60BAF">
            <w:pPr>
              <w:spacing w:line="240" w:lineRule="auto"/>
              <w:rPr>
                <w:rFonts w:ascii="Lato" w:hAnsi="Lato"/>
                <w:bCs/>
                <w:sz w:val="20"/>
                <w:szCs w:val="20"/>
              </w:rPr>
            </w:pPr>
            <w:r w:rsidRPr="008D6DD0">
              <w:rPr>
                <w:rFonts w:ascii="Lato" w:hAnsi="Lato"/>
                <w:bCs/>
                <w:sz w:val="20"/>
                <w:szCs w:val="20"/>
              </w:rPr>
              <w:t>Departament Zdrowia i Polityki Społecznej</w:t>
            </w:r>
          </w:p>
          <w:p w14:paraId="6B38EE0C" w14:textId="0F97A1AB" w:rsidR="00F60BAF" w:rsidRPr="008D6DD0" w:rsidRDefault="00F60BAF" w:rsidP="00F60BAF">
            <w:pPr>
              <w:spacing w:line="240" w:lineRule="auto"/>
              <w:rPr>
                <w:rFonts w:ascii="Lato" w:hAnsi="Lato"/>
                <w:bCs/>
                <w:sz w:val="20"/>
                <w:szCs w:val="20"/>
              </w:rPr>
            </w:pPr>
            <w:r w:rsidRPr="008D6DD0">
              <w:rPr>
                <w:rFonts w:ascii="Lato" w:hAnsi="Lato"/>
                <w:bCs/>
                <w:sz w:val="20"/>
                <w:szCs w:val="20"/>
              </w:rPr>
              <w:t>Urząd Marszałkowski Województwa Opolskiego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3CA12E" w14:textId="77777777" w:rsidR="00F60BAF" w:rsidRPr="008D6DD0" w:rsidRDefault="00F60BAF" w:rsidP="00F60BAF">
            <w:pPr>
              <w:autoSpaceDE w:val="0"/>
              <w:autoSpaceDN w:val="0"/>
              <w:adjustRightInd w:val="0"/>
              <w:rPr>
                <w:rFonts w:ascii="Lato" w:hAnsi="Lato" w:cs="Poppins,Bold"/>
                <w:color w:val="1A1A1A"/>
                <w:kern w:val="0"/>
                <w:sz w:val="20"/>
                <w:szCs w:val="20"/>
              </w:rPr>
            </w:pPr>
            <w:r w:rsidRPr="008D6DD0">
              <w:rPr>
                <w:rFonts w:ascii="Lato" w:hAnsi="Lato" w:cs="Poppins,Bold"/>
                <w:color w:val="1A1A1A"/>
                <w:kern w:val="0"/>
                <w:sz w:val="20"/>
                <w:szCs w:val="20"/>
              </w:rPr>
              <w:t>Działanie 2.3.1</w:t>
            </w:r>
          </w:p>
          <w:p w14:paraId="02113DEC" w14:textId="77777777" w:rsidR="00F60BAF" w:rsidRPr="008D6DD0" w:rsidRDefault="00F60BAF" w:rsidP="00F60BAF">
            <w:pPr>
              <w:pStyle w:val="Teksttreci1"/>
              <w:shd w:val="clear" w:color="auto" w:fill="auto"/>
              <w:spacing w:after="180" w:line="240" w:lineRule="auto"/>
              <w:ind w:left="140"/>
              <w:rPr>
                <w:rStyle w:val="Teksttreci0"/>
                <w:rFonts w:ascii="Lato" w:hAnsi="Lato"/>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A813F01" w14:textId="1C004DFC" w:rsidR="00F60BAF" w:rsidRPr="008D6DD0" w:rsidRDefault="00F60BAF" w:rsidP="00F60BAF">
            <w:pPr>
              <w:spacing w:line="240" w:lineRule="auto"/>
              <w:rPr>
                <w:rStyle w:val="Teksttreci0"/>
                <w:rFonts w:ascii="Lato" w:hAnsi="Lato"/>
                <w:sz w:val="20"/>
                <w:szCs w:val="20"/>
              </w:rPr>
            </w:pPr>
            <w:r w:rsidRPr="008D6DD0">
              <w:rPr>
                <w:rFonts w:ascii="Lato" w:hAnsi="Lato" w:cs="Poppins,Bold"/>
                <w:color w:val="1A1A1A"/>
                <w:kern w:val="0"/>
                <w:sz w:val="20"/>
                <w:szCs w:val="20"/>
              </w:rPr>
              <w:t xml:space="preserve">Źródła finansowania: </w:t>
            </w:r>
            <w:r w:rsidRPr="008D6DD0">
              <w:rPr>
                <w:rFonts w:ascii="Lato" w:hAnsi="Lato" w:cs="Poppins"/>
                <w:color w:val="1A1A1A"/>
                <w:kern w:val="0"/>
                <w:sz w:val="20"/>
                <w:szCs w:val="20"/>
              </w:rPr>
              <w:t>Regionalne Programy Operacyjne 2021-2027</w:t>
            </w: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B5AF303" w14:textId="71E98B04" w:rsidR="00F60BAF" w:rsidRPr="008D6DD0" w:rsidRDefault="00F60BAF" w:rsidP="00F60BAF">
            <w:pPr>
              <w:spacing w:line="240" w:lineRule="auto"/>
              <w:rPr>
                <w:rStyle w:val="Teksttreci0"/>
                <w:rFonts w:ascii="Lato" w:hAnsi="Lato"/>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B29AF46" w14:textId="77A56D29" w:rsidR="00F60BAF" w:rsidRPr="008D6DD0" w:rsidRDefault="00F60BAF" w:rsidP="00F60BAF">
            <w:pPr>
              <w:spacing w:line="240" w:lineRule="auto"/>
              <w:rPr>
                <w:rStyle w:val="Teksttreci0"/>
                <w:rFonts w:ascii="Lato" w:hAnsi="Lato"/>
                <w:sz w:val="20"/>
                <w:szCs w:val="20"/>
              </w:rPr>
            </w:pPr>
            <w:r w:rsidRPr="008D6DD0">
              <w:rPr>
                <w:rStyle w:val="Teksttreci0"/>
                <w:rFonts w:ascii="Lato" w:hAnsi="Lato"/>
                <w:sz w:val="20"/>
                <w:szCs w:val="20"/>
              </w:rPr>
              <w:t>Krajowy Program Działań wobec Chorób Otępiennych na lata 2025-2030 nie będzie wdrażany/realizowany w ramach Programu Regionalnego Fundusze Europejskie dla Opolskiego 2021-2027. W związku z powyższym, kwestia realizacji inicjatyw ukierunkowanych na wsparcie osób z chorobami otępiennymi i ich bliskich powinna być ujęta w regionalnych programach operacyjnych opracowywanych na kolejne perspektywy finansowe</w:t>
            </w:r>
          </w:p>
        </w:tc>
        <w:tc>
          <w:tcPr>
            <w:tcW w:w="869" w:type="pct"/>
            <w:shd w:val="clear" w:color="auto" w:fill="FFFFFF" w:themeFill="background1"/>
            <w:vAlign w:val="center"/>
          </w:tcPr>
          <w:p w14:paraId="393613EE" w14:textId="1E7EFBDB" w:rsidR="00F60BAF" w:rsidRPr="008D6DD0" w:rsidRDefault="00F60BAF" w:rsidP="00F60BAF">
            <w:pPr>
              <w:spacing w:line="240" w:lineRule="auto"/>
              <w:rPr>
                <w:rFonts w:ascii="Lato" w:hAnsi="Lato"/>
                <w:bCs/>
                <w:sz w:val="20"/>
                <w:szCs w:val="20"/>
              </w:rPr>
            </w:pPr>
            <w:r w:rsidRPr="008D6DD0">
              <w:rPr>
                <w:rFonts w:ascii="Lato" w:hAnsi="Lato"/>
                <w:bCs/>
                <w:sz w:val="20"/>
                <w:szCs w:val="20"/>
              </w:rPr>
              <w:t>Komentarz</w:t>
            </w:r>
          </w:p>
        </w:tc>
      </w:tr>
      <w:tr w:rsidR="00F60BAF" w:rsidRPr="008D6DD0" w14:paraId="1D892744" w14:textId="77777777" w:rsidTr="001F4579">
        <w:trPr>
          <w:trHeight w:val="375"/>
        </w:trPr>
        <w:tc>
          <w:tcPr>
            <w:tcW w:w="195" w:type="pct"/>
            <w:shd w:val="clear" w:color="auto" w:fill="FFFFFF" w:themeFill="background1"/>
            <w:vAlign w:val="center"/>
          </w:tcPr>
          <w:p w14:paraId="00AF3AD7"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D70E7DA" w14:textId="403EF564" w:rsidR="00F60BAF" w:rsidRPr="008D6DD0" w:rsidRDefault="00F60BAF" w:rsidP="00F60BAF">
            <w:pPr>
              <w:spacing w:line="240" w:lineRule="auto"/>
              <w:rPr>
                <w:rFonts w:ascii="Lato" w:hAnsi="Lato"/>
                <w:bCs/>
                <w:sz w:val="20"/>
                <w:szCs w:val="20"/>
                <w:highlight w:val="red"/>
              </w:rPr>
            </w:pPr>
            <w:r w:rsidRPr="008D6DD0">
              <w:rPr>
                <w:rFonts w:ascii="Lato" w:hAnsi="Lato"/>
                <w:bCs/>
                <w:sz w:val="20"/>
                <w:szCs w:val="20"/>
              </w:rPr>
              <w:t>Rada Działalności Pożytku Publicznego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B8B4D" w14:textId="77777777" w:rsidR="00F60BAF" w:rsidRPr="008D6DD0" w:rsidRDefault="00F60BAF" w:rsidP="00F60BAF">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19BF265" w14:textId="77777777" w:rsidR="00F60BAF" w:rsidRPr="008D6DD0" w:rsidRDefault="00F60BAF" w:rsidP="00F60BAF">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6AEFC55" w14:textId="34FCBC47" w:rsidR="00F60BAF" w:rsidRPr="008D6DD0" w:rsidRDefault="00F60BAF" w:rsidP="00F60BAF">
            <w:pPr>
              <w:spacing w:before="60" w:after="60"/>
              <w:rPr>
                <w:rFonts w:ascii="Lato" w:eastAsia="Calibri" w:hAnsi="Lato" w:cs="Calibri"/>
                <w:bCs/>
                <w:kern w:val="0"/>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62133B71" w14:textId="5ECFC2E3"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Przeprowadzanie wynikających z programu kampanii informacyjno-edukacyjnych w partnerstwie z organizacjami obywatelskimi.</w:t>
            </w:r>
          </w:p>
        </w:tc>
        <w:tc>
          <w:tcPr>
            <w:tcW w:w="869" w:type="pct"/>
            <w:shd w:val="clear" w:color="auto" w:fill="FFFFFF" w:themeFill="background1"/>
            <w:vAlign w:val="center"/>
          </w:tcPr>
          <w:p w14:paraId="24A2D8D1"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p w14:paraId="16DC53D7" w14:textId="683C275E" w:rsidR="00F60BAF" w:rsidRPr="008D6DD0" w:rsidRDefault="00F60BAF" w:rsidP="00F60BAF">
            <w:pPr>
              <w:spacing w:line="240" w:lineRule="auto"/>
              <w:rPr>
                <w:rFonts w:ascii="Lato" w:hAnsi="Lato"/>
                <w:bCs/>
                <w:sz w:val="20"/>
                <w:szCs w:val="20"/>
              </w:rPr>
            </w:pPr>
            <w:r w:rsidRPr="008D6DD0">
              <w:rPr>
                <w:rFonts w:ascii="Lato" w:hAnsi="Lato"/>
                <w:bCs/>
                <w:sz w:val="20"/>
                <w:szCs w:val="20"/>
              </w:rPr>
              <w:t>Dodano organizacje pozarządowe, działające na rzecz osób z chorobami otępiennymi i ich bliskich jako podmioty współpracujące przy realizacji działania 1.1.1.</w:t>
            </w:r>
          </w:p>
        </w:tc>
      </w:tr>
      <w:tr w:rsidR="00F60BAF" w:rsidRPr="008D6DD0" w14:paraId="2BF08E76" w14:textId="77777777" w:rsidTr="001F4579">
        <w:trPr>
          <w:trHeight w:val="375"/>
        </w:trPr>
        <w:tc>
          <w:tcPr>
            <w:tcW w:w="195" w:type="pct"/>
            <w:shd w:val="clear" w:color="auto" w:fill="FFFFFF" w:themeFill="background1"/>
            <w:vAlign w:val="center"/>
          </w:tcPr>
          <w:p w14:paraId="6DE1EC55"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F3469A6" w14:textId="5DDEFC33" w:rsidR="00F60BAF" w:rsidRPr="008D6DD0" w:rsidRDefault="00F60BAF" w:rsidP="00F60BAF">
            <w:pPr>
              <w:spacing w:line="240" w:lineRule="auto"/>
              <w:rPr>
                <w:rFonts w:ascii="Lato" w:hAnsi="Lato"/>
                <w:bCs/>
                <w:sz w:val="20"/>
                <w:szCs w:val="20"/>
                <w:highlight w:val="red"/>
              </w:rPr>
            </w:pPr>
            <w:r w:rsidRPr="008D6DD0">
              <w:rPr>
                <w:rFonts w:ascii="Lato" w:hAnsi="Lato"/>
                <w:bCs/>
                <w:sz w:val="20"/>
                <w:szCs w:val="20"/>
              </w:rPr>
              <w:t>Rada Działalności Pożytku Publicznego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C5C704" w14:textId="77777777" w:rsidR="00F60BAF" w:rsidRPr="008D6DD0" w:rsidRDefault="00F60BAF" w:rsidP="00F60BAF">
            <w:pPr>
              <w:autoSpaceDE w:val="0"/>
              <w:autoSpaceDN w:val="0"/>
              <w:adjustRightInd w:val="0"/>
              <w:rPr>
                <w:rFonts w:ascii="Lato" w:hAnsi="Lato" w:cs="Poppins,Bold"/>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670C9C3" w14:textId="77777777" w:rsidR="00F60BAF" w:rsidRPr="008D6DD0" w:rsidRDefault="00F60BAF" w:rsidP="00F60BAF">
            <w:pPr>
              <w:spacing w:line="240" w:lineRule="auto"/>
              <w:rPr>
                <w:rFonts w:ascii="Lato" w:hAnsi="Lato" w:cs="Poppins,Bold"/>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FF8E122" w14:textId="7AB07621" w:rsidR="00F60BAF" w:rsidRPr="008D6DD0" w:rsidRDefault="00F60BAF" w:rsidP="00F60BAF">
            <w:pPr>
              <w:spacing w:before="60" w:after="60"/>
              <w:rPr>
                <w:rFonts w:ascii="Lato" w:eastAsia="Calibri" w:hAnsi="Lato" w:cs="Calibri"/>
                <w:bCs/>
                <w:kern w:val="0"/>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79E19E07" w14:textId="5EB0DB94" w:rsidR="00F60BAF" w:rsidRPr="008D6DD0" w:rsidRDefault="00F60BAF" w:rsidP="00F60BAF">
            <w:pPr>
              <w:spacing w:line="240" w:lineRule="auto"/>
              <w:rPr>
                <w:rStyle w:val="Teksttreci0"/>
                <w:rFonts w:ascii="Lato" w:hAnsi="Lato"/>
                <w:color w:val="auto"/>
                <w:sz w:val="20"/>
                <w:szCs w:val="20"/>
              </w:rPr>
            </w:pPr>
            <w:r w:rsidRPr="008D6DD0">
              <w:rPr>
                <w:rFonts w:ascii="Lato" w:eastAsia="Calibri" w:hAnsi="Lato" w:cs="Calibri"/>
                <w:bCs/>
                <w:kern w:val="0"/>
                <w:sz w:val="20"/>
                <w:szCs w:val="20"/>
              </w:rPr>
              <w:t>Włączenie zainteresowanych, wyspecjalizowanych organizacji obywatelskich do przygotowywania materiałów metodycznych w zakresie profilaktyki demencji dla Uniwersytetów Trzeciego Wieku oraz dla innych organizacji, które zajmują się edukacją i profilaktyką zdrowotną osób starszych.</w:t>
            </w:r>
          </w:p>
        </w:tc>
        <w:tc>
          <w:tcPr>
            <w:tcW w:w="869" w:type="pct"/>
            <w:shd w:val="clear" w:color="auto" w:fill="FFFFFF" w:themeFill="background1"/>
            <w:vAlign w:val="center"/>
          </w:tcPr>
          <w:p w14:paraId="5F787A16" w14:textId="30ED156C" w:rsidR="00F60BAF" w:rsidRPr="008D6DD0" w:rsidRDefault="004B1338" w:rsidP="00F60BAF">
            <w:pPr>
              <w:spacing w:line="240" w:lineRule="auto"/>
              <w:rPr>
                <w:rFonts w:ascii="Lato" w:hAnsi="Lato"/>
                <w:b/>
                <w:sz w:val="20"/>
                <w:szCs w:val="20"/>
              </w:rPr>
            </w:pPr>
            <w:r w:rsidRPr="008D6DD0">
              <w:rPr>
                <w:rFonts w:ascii="Lato" w:hAnsi="Lato"/>
                <w:b/>
                <w:sz w:val="20"/>
                <w:szCs w:val="20"/>
              </w:rPr>
              <w:t>Uwaga uwzględniona</w:t>
            </w:r>
          </w:p>
        </w:tc>
      </w:tr>
      <w:tr w:rsidR="00F60BAF" w:rsidRPr="008D6DD0" w14:paraId="58452D63" w14:textId="77777777" w:rsidTr="001F4579">
        <w:trPr>
          <w:trHeight w:val="375"/>
        </w:trPr>
        <w:tc>
          <w:tcPr>
            <w:tcW w:w="195" w:type="pct"/>
            <w:shd w:val="clear" w:color="auto" w:fill="FFFFFF" w:themeFill="background1"/>
            <w:vAlign w:val="center"/>
          </w:tcPr>
          <w:p w14:paraId="2705F054"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9E18741" w14:textId="15C7E984" w:rsidR="00F60BAF" w:rsidRPr="008D6DD0" w:rsidRDefault="00F60BAF" w:rsidP="00F60BAF">
            <w:pPr>
              <w:spacing w:line="240" w:lineRule="auto"/>
              <w:rPr>
                <w:rFonts w:ascii="Lato" w:hAnsi="Lato"/>
                <w:bCs/>
                <w:sz w:val="20"/>
                <w:szCs w:val="20"/>
                <w:highlight w:val="red"/>
              </w:rPr>
            </w:pPr>
            <w:r w:rsidRPr="008D6DD0">
              <w:rPr>
                <w:rFonts w:ascii="Lato" w:hAnsi="Lato"/>
                <w:bCs/>
                <w:sz w:val="20"/>
                <w:szCs w:val="20"/>
              </w:rPr>
              <w:t>Rada Działalności Pożytku Publicznego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0EA00E" w14:textId="77777777" w:rsidR="00F60BAF" w:rsidRPr="008D6DD0" w:rsidRDefault="00F60BAF" w:rsidP="00F60BAF">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81F11F3" w14:textId="77777777" w:rsidR="00F60BAF" w:rsidRPr="008D6DD0" w:rsidRDefault="00F60BAF" w:rsidP="00F60BAF">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B008174" w14:textId="4253AA13" w:rsidR="00F60BAF" w:rsidRPr="008D6DD0" w:rsidRDefault="00F60BAF" w:rsidP="00F60BAF">
            <w:pPr>
              <w:spacing w:before="60" w:after="60"/>
              <w:rPr>
                <w:rFonts w:ascii="Lato" w:eastAsia="Calibri" w:hAnsi="Lato" w:cs="Calibri"/>
                <w:bCs/>
                <w:kern w:val="0"/>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2D730161" w14:textId="1EB080CF"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Umieszczenie w programie elementów wsparcia finansowego dla organizacji obywatelskich, zwłaszcza grup i organizacji o charakterze samopomocowym, w tym w zakresie samopomocy opiekunów nieformalnych. Środki na ten cel mogłyby pochodzić z Narodowego Funduszu Zdrowia. Oprócz tego należałoby również stworzyć system zachęt dla przemysłu farmaceutycznego, zmierzający do finansowego wspierania organizacji obywatelskich działających w tym zakresie.</w:t>
            </w:r>
          </w:p>
        </w:tc>
        <w:tc>
          <w:tcPr>
            <w:tcW w:w="869" w:type="pct"/>
            <w:shd w:val="clear" w:color="auto" w:fill="FFFFFF" w:themeFill="background1"/>
            <w:vAlign w:val="center"/>
          </w:tcPr>
          <w:p w14:paraId="0B983FE0"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6AD72B12" w14:textId="77777777"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W Programie wskazano organizacje pozarządowe jako pełniące istotną rolę we wspieraniu osób chorych i ich otoczenia. Wykonując przedmiotowe zadania organizacje te mogą ubiegać się o dofinansowanie różnych projektów ze środków publicznych, czego przykładem były inicjatywy realizowane w ostatnich latach, np. w ramach programów operacyjnych współfinansowanych ze środków UE, zarówno na poziomie krajowym, jak i regionalnym, jak i z programów rządowych i samorządowych. </w:t>
            </w:r>
          </w:p>
          <w:p w14:paraId="3008AF98" w14:textId="5B9C424E" w:rsidR="00F60BAF" w:rsidRPr="008D6DD0" w:rsidRDefault="00F60BAF" w:rsidP="00F60BAF">
            <w:pPr>
              <w:spacing w:line="240" w:lineRule="auto"/>
              <w:rPr>
                <w:rFonts w:ascii="Lato" w:hAnsi="Lato"/>
                <w:bCs/>
                <w:sz w:val="20"/>
                <w:szCs w:val="20"/>
              </w:rPr>
            </w:pPr>
            <w:r w:rsidRPr="008D6DD0">
              <w:rPr>
                <w:rFonts w:ascii="Lato" w:hAnsi="Lato"/>
                <w:bCs/>
                <w:sz w:val="20"/>
                <w:szCs w:val="20"/>
              </w:rPr>
              <w:t>Możliwości dodatkowego wsparcia organizacji pozarządowych w tym zakresie będą wynikały z dostępności środków finansowych.</w:t>
            </w:r>
          </w:p>
        </w:tc>
      </w:tr>
      <w:tr w:rsidR="00F60BAF" w:rsidRPr="008D6DD0" w14:paraId="1BBB49F3" w14:textId="77777777" w:rsidTr="001F4579">
        <w:trPr>
          <w:trHeight w:val="375"/>
        </w:trPr>
        <w:tc>
          <w:tcPr>
            <w:tcW w:w="195" w:type="pct"/>
            <w:shd w:val="clear" w:color="auto" w:fill="FFFFFF" w:themeFill="background1"/>
            <w:vAlign w:val="center"/>
          </w:tcPr>
          <w:p w14:paraId="476845DA"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64C91B1" w14:textId="011BEE04" w:rsidR="00F60BAF" w:rsidRPr="008D6DD0" w:rsidRDefault="00F60BAF" w:rsidP="00F60BAF">
            <w:pPr>
              <w:spacing w:line="240" w:lineRule="auto"/>
              <w:rPr>
                <w:rFonts w:ascii="Lato" w:hAnsi="Lato"/>
                <w:bCs/>
                <w:sz w:val="20"/>
                <w:szCs w:val="20"/>
                <w:highlight w:val="red"/>
              </w:rPr>
            </w:pPr>
            <w:r w:rsidRPr="008D6DD0">
              <w:rPr>
                <w:rFonts w:ascii="Lato" w:hAnsi="Lato"/>
                <w:bCs/>
                <w:sz w:val="20"/>
                <w:szCs w:val="20"/>
              </w:rPr>
              <w:t>Rada Działalności Pożytku Publicznego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7DF071" w14:textId="77777777" w:rsidR="00F60BAF" w:rsidRPr="008D6DD0" w:rsidRDefault="00F60BAF" w:rsidP="00F60BAF">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47E0147" w14:textId="77777777" w:rsidR="00F60BAF" w:rsidRPr="008D6DD0" w:rsidRDefault="00F60BAF" w:rsidP="00F60BAF">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1040605" w14:textId="2AEA68C6" w:rsidR="00F60BAF" w:rsidRPr="008D6DD0" w:rsidRDefault="00F60BAF" w:rsidP="00F60BAF">
            <w:pPr>
              <w:spacing w:before="60" w:after="60"/>
              <w:rPr>
                <w:rFonts w:ascii="Lato" w:eastAsia="Calibri" w:hAnsi="Lato" w:cs="Calibri"/>
                <w:bCs/>
                <w:kern w:val="0"/>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32679FCB" w14:textId="1D09CB79"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 xml:space="preserve">Uwzględnienie potencjału organizacji obywatelskich przy opracowywaniu i wdrażaniu rozwiązań na rzecz większego dostępu do opieki </w:t>
            </w:r>
            <w:proofErr w:type="spellStart"/>
            <w:r w:rsidRPr="008D6DD0">
              <w:rPr>
                <w:rFonts w:ascii="Lato" w:eastAsia="Calibri" w:hAnsi="Lato" w:cs="Calibri"/>
                <w:bCs/>
                <w:kern w:val="0"/>
                <w:sz w:val="20"/>
                <w:szCs w:val="20"/>
              </w:rPr>
              <w:t>wytchnieniowej</w:t>
            </w:r>
            <w:proofErr w:type="spellEnd"/>
            <w:r w:rsidRPr="008D6DD0">
              <w:rPr>
                <w:rFonts w:ascii="Lato" w:eastAsia="Calibri" w:hAnsi="Lato" w:cs="Calibri"/>
                <w:bCs/>
                <w:kern w:val="0"/>
                <w:sz w:val="20"/>
                <w:szCs w:val="20"/>
              </w:rPr>
              <w:t xml:space="preserve"> dla opiekunów osób z chorobami otępiennymi</w:t>
            </w:r>
          </w:p>
        </w:tc>
        <w:tc>
          <w:tcPr>
            <w:tcW w:w="869" w:type="pct"/>
            <w:shd w:val="clear" w:color="auto" w:fill="FFFFFF" w:themeFill="background1"/>
            <w:vAlign w:val="center"/>
          </w:tcPr>
          <w:p w14:paraId="3C3EE378" w14:textId="77777777" w:rsidR="00F60BAF" w:rsidRPr="008D6DD0" w:rsidRDefault="00232E7A" w:rsidP="00F60BAF">
            <w:pPr>
              <w:spacing w:line="240" w:lineRule="auto"/>
              <w:rPr>
                <w:rFonts w:ascii="Lato" w:hAnsi="Lato"/>
                <w:b/>
                <w:sz w:val="20"/>
                <w:szCs w:val="20"/>
              </w:rPr>
            </w:pPr>
            <w:r w:rsidRPr="008D6DD0">
              <w:rPr>
                <w:rFonts w:ascii="Lato" w:hAnsi="Lato"/>
                <w:b/>
                <w:sz w:val="20"/>
                <w:szCs w:val="20"/>
              </w:rPr>
              <w:t>Uwaga uwzględniona</w:t>
            </w:r>
          </w:p>
          <w:p w14:paraId="4C6A0E81" w14:textId="179C3DE0" w:rsidR="00232E7A" w:rsidRPr="008D6DD0" w:rsidRDefault="00232E7A" w:rsidP="00F60BAF">
            <w:pPr>
              <w:spacing w:line="240" w:lineRule="auto"/>
              <w:rPr>
                <w:rFonts w:ascii="Lato" w:hAnsi="Lato"/>
                <w:bCs/>
                <w:sz w:val="20"/>
                <w:szCs w:val="20"/>
              </w:rPr>
            </w:pPr>
            <w:r w:rsidRPr="008D6DD0">
              <w:rPr>
                <w:rFonts w:ascii="Lato" w:hAnsi="Lato"/>
                <w:bCs/>
                <w:sz w:val="20"/>
                <w:szCs w:val="20"/>
              </w:rPr>
              <w:t xml:space="preserve">W Programie zaplanowano działanie obejmujące  Opracowanie rozwiązań sprzyjających zwiększeniu dostępu do opieki </w:t>
            </w:r>
            <w:proofErr w:type="spellStart"/>
            <w:r w:rsidRPr="008D6DD0">
              <w:rPr>
                <w:rFonts w:ascii="Lato" w:hAnsi="Lato"/>
                <w:bCs/>
                <w:sz w:val="20"/>
                <w:szCs w:val="20"/>
              </w:rPr>
              <w:t>wytchnieniowej</w:t>
            </w:r>
            <w:proofErr w:type="spellEnd"/>
            <w:r w:rsidRPr="008D6DD0">
              <w:rPr>
                <w:rFonts w:ascii="Lato" w:hAnsi="Lato"/>
                <w:bCs/>
                <w:sz w:val="20"/>
                <w:szCs w:val="20"/>
              </w:rPr>
              <w:t xml:space="preserve"> dla opiekunów osób z chorobami otępiennymi, w r</w:t>
            </w:r>
            <w:r w:rsidR="002E55DA" w:rsidRPr="008D6DD0">
              <w:rPr>
                <w:rFonts w:ascii="Lato" w:hAnsi="Lato"/>
                <w:bCs/>
                <w:sz w:val="20"/>
                <w:szCs w:val="20"/>
              </w:rPr>
              <w:t xml:space="preserve">ealizacji </w:t>
            </w:r>
            <w:r w:rsidRPr="008D6DD0">
              <w:rPr>
                <w:rFonts w:ascii="Lato" w:hAnsi="Lato"/>
                <w:bCs/>
                <w:sz w:val="20"/>
                <w:szCs w:val="20"/>
              </w:rPr>
              <w:t>którego do współpracy</w:t>
            </w:r>
            <w:r w:rsidR="002E55DA" w:rsidRPr="008D6DD0">
              <w:rPr>
                <w:rFonts w:ascii="Lato" w:hAnsi="Lato"/>
                <w:bCs/>
                <w:sz w:val="20"/>
                <w:szCs w:val="20"/>
              </w:rPr>
              <w:t xml:space="preserve"> wskazano organizacje pozarządowe.</w:t>
            </w:r>
          </w:p>
        </w:tc>
      </w:tr>
      <w:tr w:rsidR="00F60BAF" w:rsidRPr="008D6DD0" w14:paraId="0129F263" w14:textId="77777777" w:rsidTr="001F4579">
        <w:trPr>
          <w:trHeight w:val="375"/>
        </w:trPr>
        <w:tc>
          <w:tcPr>
            <w:tcW w:w="195" w:type="pct"/>
            <w:shd w:val="clear" w:color="auto" w:fill="FFFFFF" w:themeFill="background1"/>
            <w:vAlign w:val="center"/>
          </w:tcPr>
          <w:p w14:paraId="7B10B602"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B23568C" w14:textId="55EA293C" w:rsidR="00F60BAF" w:rsidRPr="008D6DD0" w:rsidRDefault="00F60BAF" w:rsidP="00F60BAF">
            <w:pPr>
              <w:spacing w:line="240" w:lineRule="auto"/>
              <w:rPr>
                <w:rFonts w:ascii="Lato" w:hAnsi="Lato"/>
                <w:bCs/>
                <w:sz w:val="20"/>
                <w:szCs w:val="20"/>
                <w:highlight w:val="red"/>
              </w:rPr>
            </w:pPr>
            <w:r w:rsidRPr="008D6DD0">
              <w:rPr>
                <w:rFonts w:ascii="Lato" w:hAnsi="Lato"/>
                <w:bCs/>
                <w:sz w:val="20"/>
                <w:szCs w:val="20"/>
              </w:rPr>
              <w:t>Rada Działalności Pożytku Publicznego</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BC2163" w14:textId="77777777" w:rsidR="00F60BAF" w:rsidRPr="008D6DD0" w:rsidRDefault="00F60BAF" w:rsidP="00F60BAF">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D59955A" w14:textId="77777777" w:rsidR="00F60BAF" w:rsidRPr="008D6DD0" w:rsidRDefault="00F60BAF" w:rsidP="00F60BAF">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0C374FD" w14:textId="7D910FCE" w:rsidR="00F60BAF" w:rsidRPr="008D6DD0" w:rsidRDefault="00F60BAF" w:rsidP="00F60BAF">
            <w:pPr>
              <w:spacing w:before="60" w:after="60"/>
              <w:rPr>
                <w:rFonts w:ascii="Lato" w:eastAsia="Calibri" w:hAnsi="Lato" w:cs="Calibri"/>
                <w:bCs/>
                <w:kern w:val="0"/>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556BD8D6" w14:textId="5EA28946" w:rsidR="00F60BAF" w:rsidRPr="008D6DD0" w:rsidRDefault="00F60BAF" w:rsidP="00F60BAF">
            <w:pPr>
              <w:spacing w:line="240" w:lineRule="auto"/>
              <w:rPr>
                <w:rStyle w:val="Teksttreci0"/>
                <w:rFonts w:ascii="Lato" w:hAnsi="Lato"/>
                <w:sz w:val="20"/>
                <w:szCs w:val="20"/>
              </w:rPr>
            </w:pPr>
            <w:r w:rsidRPr="008D6DD0">
              <w:rPr>
                <w:rFonts w:ascii="Lato" w:eastAsia="Calibri" w:hAnsi="Lato" w:cs="Calibri"/>
                <w:bCs/>
                <w:kern w:val="0"/>
                <w:sz w:val="20"/>
                <w:szCs w:val="20"/>
              </w:rPr>
              <w:t>Włączenie zainteresowanych, wyspecjalizowanych organizacji obywatelskich do monitorowania wszystkich działań programu oraz jak najszersze włączenie tych organizacji do planowanego Zespołu do spraw monitorowania realizacji Programu.</w:t>
            </w:r>
          </w:p>
        </w:tc>
        <w:tc>
          <w:tcPr>
            <w:tcW w:w="869" w:type="pct"/>
            <w:shd w:val="clear" w:color="auto" w:fill="FFFFFF" w:themeFill="background1"/>
            <w:vAlign w:val="center"/>
          </w:tcPr>
          <w:p w14:paraId="018B14B3"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nieuwzględniona</w:t>
            </w:r>
          </w:p>
          <w:p w14:paraId="256A7C29" w14:textId="0460B74F" w:rsidR="00F60BAF" w:rsidRPr="008D6DD0" w:rsidRDefault="00F60BAF" w:rsidP="00F60BAF">
            <w:pPr>
              <w:spacing w:line="240" w:lineRule="auto"/>
              <w:rPr>
                <w:rFonts w:ascii="Lato" w:hAnsi="Lato"/>
                <w:bCs/>
                <w:sz w:val="20"/>
                <w:szCs w:val="20"/>
              </w:rPr>
            </w:pPr>
            <w:r w:rsidRPr="008D6DD0">
              <w:rPr>
                <w:rFonts w:ascii="Lato" w:hAnsi="Lato"/>
                <w:bCs/>
                <w:sz w:val="20"/>
                <w:szCs w:val="20"/>
              </w:rPr>
              <w:t>W ramach Zespołu do spraw monitorowania realizacji Programu przewidziano udział przedstawiciela strony społecznej, jednakże wybór przedstawiciela organizacji pozarządowej do składu tego Zespołu zostanie dokonany na podstawie zebranych zgłoszeń przez Ministra właściwego do spraw zdrowia.</w:t>
            </w:r>
          </w:p>
        </w:tc>
      </w:tr>
      <w:tr w:rsidR="00F60BAF" w:rsidRPr="008D6DD0" w14:paraId="357EA916" w14:textId="77777777" w:rsidTr="001F4579">
        <w:trPr>
          <w:trHeight w:val="375"/>
        </w:trPr>
        <w:tc>
          <w:tcPr>
            <w:tcW w:w="195" w:type="pct"/>
            <w:shd w:val="clear" w:color="auto" w:fill="FFFFFF" w:themeFill="background1"/>
            <w:vAlign w:val="center"/>
          </w:tcPr>
          <w:p w14:paraId="45F84C29" w14:textId="77777777" w:rsidR="00F60BAF" w:rsidRPr="008D6DD0" w:rsidRDefault="00F60BAF" w:rsidP="00F60BAF">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18E9CE8" w14:textId="789367E8" w:rsidR="00F60BAF" w:rsidRPr="008D6DD0" w:rsidRDefault="00F60BAF" w:rsidP="00F60BAF">
            <w:pPr>
              <w:spacing w:line="240" w:lineRule="auto"/>
              <w:rPr>
                <w:rFonts w:ascii="Lato" w:hAnsi="Lato"/>
                <w:bCs/>
                <w:sz w:val="20"/>
                <w:szCs w:val="20"/>
              </w:rPr>
            </w:pPr>
            <w:r w:rsidRPr="008D6DD0">
              <w:rPr>
                <w:rFonts w:ascii="Lato" w:hAnsi="Lato"/>
                <w:bCs/>
                <w:sz w:val="20"/>
                <w:szCs w:val="20"/>
              </w:rPr>
              <w:t>Komisja Nadzoru Finansowego/ Ministerstwo Cyfryzacji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264C38" w14:textId="1DADC83B" w:rsidR="00F60BAF" w:rsidRPr="008D6DD0" w:rsidRDefault="00F60BAF" w:rsidP="00F60BAF">
            <w:pPr>
              <w:autoSpaceDE w:val="0"/>
              <w:autoSpaceDN w:val="0"/>
              <w:adjustRightInd w:val="0"/>
              <w:rPr>
                <w:rFonts w:ascii="Lato" w:hAnsi="Lato" w:cs="Poppins,Bold"/>
                <w:color w:val="1A1A1A"/>
                <w:kern w:val="0"/>
                <w:sz w:val="20"/>
                <w:szCs w:val="20"/>
              </w:rPr>
            </w:pPr>
            <w:r w:rsidRPr="008D6DD0">
              <w:rPr>
                <w:rFonts w:ascii="Lato" w:hAnsi="Lato" w:cs="Poppins,Bold"/>
                <w:color w:val="1A1A1A"/>
                <w:kern w:val="0"/>
                <w:sz w:val="20"/>
                <w:szCs w:val="20"/>
              </w:rPr>
              <w:t xml:space="preserve">Działanie 1.4.1, dotyczące </w:t>
            </w:r>
            <w:r w:rsidRPr="008D6DD0">
              <w:rPr>
                <w:rFonts w:ascii="Lato" w:hAnsi="Lato"/>
                <w:sz w:val="20"/>
                <w:szCs w:val="20"/>
              </w:rPr>
              <w:t xml:space="preserve"> </w:t>
            </w:r>
            <w:r w:rsidRPr="008D6DD0">
              <w:rPr>
                <w:rFonts w:ascii="Lato" w:hAnsi="Lato" w:cs="Poppins,Bold"/>
                <w:color w:val="1A1A1A"/>
                <w:kern w:val="0"/>
                <w:sz w:val="20"/>
                <w:szCs w:val="20"/>
              </w:rPr>
              <w:t>przygotowania praktycznych materiałów informacyjnych dla przedstawicieli zawodów niemedycznych</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346D550" w14:textId="77777777" w:rsidR="00F60BAF" w:rsidRPr="008D6DD0" w:rsidRDefault="00F60BAF" w:rsidP="00F60BAF">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F723727" w14:textId="77777777" w:rsidR="00F60BAF" w:rsidRPr="008D6DD0" w:rsidRDefault="00F60BAF" w:rsidP="00F60BAF">
            <w:pPr>
              <w:spacing w:before="60" w:after="60"/>
              <w:rPr>
                <w:rFonts w:ascii="Lato" w:eastAsia="Calibri" w:hAnsi="Lato" w:cs="Calibri"/>
                <w:bCs/>
                <w:kern w:val="0"/>
                <w:sz w:val="20"/>
                <w:szCs w:val="20"/>
              </w:rPr>
            </w:pPr>
          </w:p>
        </w:tc>
        <w:tc>
          <w:tcPr>
            <w:tcW w:w="1163" w:type="pct"/>
            <w:gridSpan w:val="2"/>
            <w:tcBorders>
              <w:top w:val="single" w:sz="4" w:space="0" w:color="000000"/>
              <w:left w:val="nil"/>
              <w:bottom w:val="single" w:sz="4" w:space="0" w:color="000000"/>
              <w:right w:val="single" w:sz="4" w:space="0" w:color="000000"/>
            </w:tcBorders>
            <w:shd w:val="clear" w:color="auto" w:fill="FFFFFF" w:themeFill="background1"/>
            <w:vAlign w:val="center"/>
          </w:tcPr>
          <w:p w14:paraId="0F40B708" w14:textId="77777777" w:rsidR="00F60BAF" w:rsidRPr="008D6DD0" w:rsidRDefault="00F60BAF" w:rsidP="00F60BAF">
            <w:pPr>
              <w:spacing w:line="240" w:lineRule="auto"/>
              <w:rPr>
                <w:rFonts w:ascii="Lato" w:eastAsia="Calibri" w:hAnsi="Lato" w:cs="Calibri"/>
                <w:bCs/>
                <w:kern w:val="0"/>
                <w:sz w:val="20"/>
                <w:szCs w:val="20"/>
              </w:rPr>
            </w:pPr>
            <w:r w:rsidRPr="008D6DD0">
              <w:rPr>
                <w:rFonts w:ascii="Lato" w:eastAsia="Calibri" w:hAnsi="Lato" w:cs="Calibri"/>
                <w:bCs/>
                <w:kern w:val="0"/>
                <w:sz w:val="20"/>
                <w:szCs w:val="20"/>
              </w:rPr>
              <w:t>Kompetencje Komisji Nadzoru Finansowego (KNF) określone zostały w ustawie z dnia 21 lipca 2006 roku o nadzorze nad rynkiem finansowym oraz w ustawach regulujących działalność poszczególnych sektorów rynku finansowego. UKNF zapewnia obsługę KNF w ramach wykonywania ustawowych zadań.</w:t>
            </w:r>
            <w:r w:rsidRPr="008D6DD0">
              <w:rPr>
                <w:rFonts w:ascii="Lato" w:eastAsia="Calibri" w:hAnsi="Lato" w:cs="Calibri"/>
                <w:bCs/>
                <w:kern w:val="0"/>
                <w:sz w:val="20"/>
                <w:szCs w:val="20"/>
              </w:rPr>
              <w:cr/>
            </w:r>
          </w:p>
          <w:p w14:paraId="68758F85" w14:textId="77777777" w:rsidR="00F60BAF" w:rsidRPr="008D6DD0" w:rsidRDefault="00F60BAF" w:rsidP="00F60BAF">
            <w:pPr>
              <w:spacing w:line="240" w:lineRule="auto"/>
              <w:rPr>
                <w:rFonts w:ascii="Lato" w:eastAsia="Calibri" w:hAnsi="Lato" w:cs="Calibri"/>
                <w:bCs/>
                <w:kern w:val="0"/>
                <w:sz w:val="20"/>
                <w:szCs w:val="20"/>
              </w:rPr>
            </w:pPr>
            <w:r w:rsidRPr="008D6DD0">
              <w:rPr>
                <w:rFonts w:ascii="Lato" w:eastAsia="Calibri" w:hAnsi="Lato" w:cs="Calibri"/>
                <w:bCs/>
                <w:kern w:val="0"/>
                <w:sz w:val="20"/>
                <w:szCs w:val="20"/>
              </w:rPr>
              <w:t>Odnosząc się do prośby  dotyczącej przygotowania praktycznych materiałów informacyjnych oraz opracowania i przeprowadzenia szkoleń o tematyce chorób otępiennych i zasad komunikacji z osobami chorymi, pozostaje ona merytorycznie poza właściwością KNF.</w:t>
            </w:r>
          </w:p>
          <w:p w14:paraId="757C3D55" w14:textId="2BA311EB" w:rsidR="00F60BAF" w:rsidRPr="008D6DD0" w:rsidRDefault="00F60BAF" w:rsidP="00F60BAF">
            <w:pPr>
              <w:spacing w:line="240" w:lineRule="auto"/>
              <w:rPr>
                <w:rFonts w:ascii="Lato" w:eastAsia="Calibri" w:hAnsi="Lato" w:cs="Calibri"/>
                <w:bCs/>
                <w:kern w:val="0"/>
                <w:sz w:val="20"/>
                <w:szCs w:val="20"/>
              </w:rPr>
            </w:pPr>
            <w:r w:rsidRPr="008D6DD0">
              <w:rPr>
                <w:rFonts w:ascii="Lato" w:eastAsia="Calibri" w:hAnsi="Lato" w:cs="Calibri"/>
                <w:bCs/>
                <w:kern w:val="0"/>
                <w:sz w:val="20"/>
                <w:szCs w:val="20"/>
              </w:rPr>
              <w:t>Ministerstwo Cyfryzacji nie dysponuje specjalistyczną wiedzą ani zapleczem eksperckim w zakresie problematyki chorób otępiennych oraz właściwych metod komunikacji z osobami nimi dotkniętymi.</w:t>
            </w:r>
          </w:p>
          <w:p w14:paraId="3BBAABE2" w14:textId="7DBB9EC2" w:rsidR="00F60BAF" w:rsidRPr="008D6DD0" w:rsidRDefault="00F60BAF" w:rsidP="00F60BAF">
            <w:pPr>
              <w:spacing w:line="240" w:lineRule="auto"/>
              <w:rPr>
                <w:rFonts w:ascii="Lato" w:eastAsia="Calibri" w:hAnsi="Lato" w:cs="Calibri"/>
                <w:bCs/>
                <w:kern w:val="0"/>
                <w:sz w:val="20"/>
                <w:szCs w:val="20"/>
              </w:rPr>
            </w:pPr>
            <w:r w:rsidRPr="008D6DD0">
              <w:rPr>
                <w:rFonts w:ascii="Lato" w:eastAsia="Calibri" w:hAnsi="Lato" w:cs="Calibri"/>
                <w:bCs/>
                <w:kern w:val="0"/>
                <w:sz w:val="20"/>
                <w:szCs w:val="20"/>
              </w:rPr>
              <w:t>Tymczasem opracowanie skutecznych i rzetelnych materiałów szkoleniowych wymaga ich precyzyjnego dostosowania do potrzeb i specyfiki tej szczególnej grupy odbiorców, co bez udziału ekspertów nie jest możliwe.</w:t>
            </w:r>
          </w:p>
        </w:tc>
        <w:tc>
          <w:tcPr>
            <w:tcW w:w="869" w:type="pct"/>
            <w:shd w:val="clear" w:color="auto" w:fill="FFFFFF" w:themeFill="background1"/>
            <w:vAlign w:val="center"/>
          </w:tcPr>
          <w:p w14:paraId="325EA080" w14:textId="77777777" w:rsidR="00F60BAF" w:rsidRPr="008D6DD0" w:rsidRDefault="00F60BAF" w:rsidP="00F60BAF">
            <w:pPr>
              <w:spacing w:line="240" w:lineRule="auto"/>
              <w:rPr>
                <w:rFonts w:ascii="Lato" w:hAnsi="Lato"/>
                <w:b/>
                <w:sz w:val="20"/>
                <w:szCs w:val="20"/>
              </w:rPr>
            </w:pPr>
            <w:r w:rsidRPr="008D6DD0">
              <w:rPr>
                <w:rFonts w:ascii="Lato" w:hAnsi="Lato"/>
                <w:b/>
                <w:sz w:val="20"/>
                <w:szCs w:val="20"/>
              </w:rPr>
              <w:t>Uwaga uwzględniona</w:t>
            </w:r>
          </w:p>
          <w:p w14:paraId="0360D958" w14:textId="281579BB" w:rsidR="00F60BAF" w:rsidRPr="008D6DD0" w:rsidRDefault="00F60BAF" w:rsidP="00F60BAF">
            <w:pPr>
              <w:spacing w:line="240" w:lineRule="auto"/>
              <w:rPr>
                <w:rFonts w:ascii="Lato" w:hAnsi="Lato"/>
                <w:bCs/>
                <w:sz w:val="20"/>
                <w:szCs w:val="20"/>
              </w:rPr>
            </w:pPr>
            <w:r w:rsidRPr="008D6DD0">
              <w:rPr>
                <w:rFonts w:ascii="Lato" w:hAnsi="Lato"/>
                <w:bCs/>
                <w:sz w:val="20"/>
                <w:szCs w:val="20"/>
              </w:rPr>
              <w:t xml:space="preserve">Z grup docelowych działania 1.4.1 usunięto pracowników sektora finansowego. </w:t>
            </w:r>
          </w:p>
        </w:tc>
      </w:tr>
      <w:tr w:rsidR="00705E97" w:rsidRPr="00051473" w14:paraId="54BDB4B1" w14:textId="77777777" w:rsidTr="00705E97">
        <w:trPr>
          <w:trHeight w:val="375"/>
        </w:trPr>
        <w:tc>
          <w:tcPr>
            <w:tcW w:w="5000" w:type="pct"/>
            <w:gridSpan w:val="8"/>
            <w:shd w:val="clear" w:color="auto" w:fill="FFFFFF" w:themeFill="background1"/>
            <w:vAlign w:val="center"/>
          </w:tcPr>
          <w:p w14:paraId="1D68B392" w14:textId="184080DB" w:rsidR="00705E97" w:rsidRPr="00051473" w:rsidRDefault="00705E97" w:rsidP="00816B8C">
            <w:pPr>
              <w:spacing w:line="240" w:lineRule="auto"/>
              <w:jc w:val="center"/>
              <w:rPr>
                <w:rFonts w:ascii="Lato" w:hAnsi="Lato"/>
                <w:b/>
                <w:sz w:val="20"/>
                <w:szCs w:val="20"/>
              </w:rPr>
            </w:pPr>
            <w:r>
              <w:rPr>
                <w:rFonts w:ascii="Lato" w:hAnsi="Lato"/>
                <w:b/>
                <w:sz w:val="20"/>
                <w:szCs w:val="20"/>
              </w:rPr>
              <w:t>UWAGI, KTÓRE WPŁYNĘŁY PO TERMINIE</w:t>
            </w:r>
          </w:p>
        </w:tc>
      </w:tr>
      <w:tr w:rsidR="00816B8C" w:rsidRPr="00051473" w14:paraId="3B528E83" w14:textId="77777777" w:rsidTr="001F4579">
        <w:trPr>
          <w:trHeight w:val="375"/>
        </w:trPr>
        <w:tc>
          <w:tcPr>
            <w:tcW w:w="195" w:type="pct"/>
            <w:shd w:val="clear" w:color="auto" w:fill="FFFFFF" w:themeFill="background1"/>
            <w:vAlign w:val="center"/>
          </w:tcPr>
          <w:p w14:paraId="0CC9BD2D"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26B16C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ds.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55A94F"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E4D0D72"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D09AEC5"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782AC0A" w14:textId="472DF3CF"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Utworzenie kompleksowej ścieżki postępowania dla osób z </w:t>
            </w:r>
            <w:r w:rsidR="007700F1" w:rsidRPr="007700F1">
              <w:rPr>
                <w:rFonts w:ascii="Lato" w:eastAsia="Calibri" w:hAnsi="Lato" w:cs="Calibri"/>
                <w:bCs/>
                <w:kern w:val="0"/>
                <w:sz w:val="20"/>
                <w:szCs w:val="20"/>
              </w:rPr>
              <w:t>łagodn</w:t>
            </w:r>
            <w:r w:rsidR="007700F1">
              <w:rPr>
                <w:rFonts w:ascii="Lato" w:eastAsia="Calibri" w:hAnsi="Lato" w:cs="Calibri"/>
                <w:bCs/>
                <w:kern w:val="0"/>
                <w:sz w:val="20"/>
                <w:szCs w:val="20"/>
              </w:rPr>
              <w:t>ymi</w:t>
            </w:r>
            <w:r w:rsidR="007700F1" w:rsidRPr="007700F1">
              <w:rPr>
                <w:rFonts w:ascii="Lato" w:eastAsia="Calibri" w:hAnsi="Lato" w:cs="Calibri"/>
                <w:bCs/>
                <w:kern w:val="0"/>
                <w:sz w:val="20"/>
                <w:szCs w:val="20"/>
              </w:rPr>
              <w:t xml:space="preserve"> zaburzenia</w:t>
            </w:r>
            <w:r w:rsidR="007700F1">
              <w:rPr>
                <w:rFonts w:ascii="Lato" w:eastAsia="Calibri" w:hAnsi="Lato" w:cs="Calibri"/>
                <w:bCs/>
                <w:kern w:val="0"/>
                <w:sz w:val="20"/>
                <w:szCs w:val="20"/>
              </w:rPr>
              <w:t>mi</w:t>
            </w:r>
            <w:r w:rsidR="007700F1" w:rsidRPr="007700F1">
              <w:rPr>
                <w:rFonts w:ascii="Lato" w:eastAsia="Calibri" w:hAnsi="Lato" w:cs="Calibri"/>
                <w:bCs/>
                <w:kern w:val="0"/>
                <w:sz w:val="20"/>
                <w:szCs w:val="20"/>
              </w:rPr>
              <w:t xml:space="preserve"> poznawcz</w:t>
            </w:r>
            <w:r w:rsidR="007700F1">
              <w:rPr>
                <w:rFonts w:ascii="Lato" w:eastAsia="Calibri" w:hAnsi="Lato" w:cs="Calibri"/>
                <w:bCs/>
                <w:kern w:val="0"/>
                <w:sz w:val="20"/>
                <w:szCs w:val="20"/>
              </w:rPr>
              <w:t>ymi</w:t>
            </w:r>
            <w:r w:rsidR="007700F1" w:rsidRPr="007700F1">
              <w:rPr>
                <w:rFonts w:ascii="Lato" w:eastAsia="Calibri" w:hAnsi="Lato" w:cs="Calibri"/>
                <w:bCs/>
                <w:kern w:val="0"/>
                <w:sz w:val="20"/>
                <w:szCs w:val="20"/>
              </w:rPr>
              <w:t>)</w:t>
            </w:r>
            <w:r w:rsidR="007700F1">
              <w:rPr>
                <w:rFonts w:ascii="Lato" w:eastAsia="Calibri" w:hAnsi="Lato" w:cs="Calibri"/>
                <w:bCs/>
                <w:kern w:val="0"/>
                <w:sz w:val="20"/>
                <w:szCs w:val="20"/>
              </w:rPr>
              <w:t>(</w:t>
            </w:r>
            <w:r w:rsidRPr="00051473">
              <w:rPr>
                <w:rFonts w:ascii="Lato" w:eastAsia="Calibri" w:hAnsi="Lato" w:cs="Calibri"/>
                <w:bCs/>
                <w:kern w:val="0"/>
                <w:sz w:val="20"/>
                <w:szCs w:val="20"/>
              </w:rPr>
              <w:t>MCI</w:t>
            </w:r>
            <w:r w:rsidR="007700F1">
              <w:rPr>
                <w:rFonts w:ascii="Lato" w:eastAsia="Calibri" w:hAnsi="Lato" w:cs="Calibri"/>
                <w:bCs/>
                <w:kern w:val="0"/>
                <w:sz w:val="20"/>
                <w:szCs w:val="20"/>
              </w:rPr>
              <w:t>)</w:t>
            </w:r>
            <w:r w:rsidRPr="00051473">
              <w:rPr>
                <w:rFonts w:ascii="Lato" w:eastAsia="Calibri" w:hAnsi="Lato" w:cs="Calibri"/>
                <w:bCs/>
                <w:kern w:val="0"/>
                <w:sz w:val="20"/>
                <w:szCs w:val="20"/>
              </w:rPr>
              <w:t>, obejmującej potwierdzenie diagnozy, monitoring stanu poznawczego, systematyczne treningi poznawczo-motoryczne oraz kontrolę czynników ryzyka.</w:t>
            </w:r>
          </w:p>
        </w:tc>
        <w:tc>
          <w:tcPr>
            <w:tcW w:w="996" w:type="pct"/>
            <w:gridSpan w:val="2"/>
            <w:shd w:val="clear" w:color="auto" w:fill="FFFFFF" w:themeFill="background1"/>
            <w:vAlign w:val="center"/>
          </w:tcPr>
          <w:p w14:paraId="3B0EA166"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zostanie przekazana do ekspertów, którzy będą opracowywali ścieżkę postępowania diagnostyczno-terapeutycznego do rozważenia.</w:t>
            </w:r>
          </w:p>
        </w:tc>
      </w:tr>
      <w:tr w:rsidR="00816B8C" w:rsidRPr="00051473" w14:paraId="3BBC9557" w14:textId="77777777" w:rsidTr="001F4579">
        <w:trPr>
          <w:trHeight w:val="375"/>
        </w:trPr>
        <w:tc>
          <w:tcPr>
            <w:tcW w:w="195" w:type="pct"/>
            <w:shd w:val="clear" w:color="auto" w:fill="FFFFFF" w:themeFill="background1"/>
            <w:vAlign w:val="center"/>
          </w:tcPr>
          <w:p w14:paraId="693203DD"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ECB320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4B9409" w14:textId="77777777" w:rsidR="00816B8C" w:rsidRPr="00051473" w:rsidRDefault="00816B8C" w:rsidP="00816B8C">
            <w:pPr>
              <w:autoSpaceDE w:val="0"/>
              <w:autoSpaceDN w:val="0"/>
              <w:adjustRightInd w:val="0"/>
              <w:rPr>
                <w:rFonts w:ascii="Lato" w:hAnsi="Lato" w:cs="Poppins,Bold"/>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27ACE0D" w14:textId="77777777" w:rsidR="00816B8C" w:rsidRPr="00051473" w:rsidRDefault="00816B8C" w:rsidP="00816B8C">
            <w:pPr>
              <w:spacing w:line="240" w:lineRule="auto"/>
              <w:rPr>
                <w:rFonts w:ascii="Lato" w:hAnsi="Lato" w:cs="Poppins,Bold"/>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C3F85B7"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BF991C7"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Włączenie uzdrowisk i sanatoriów jako miejsc diagnostyki, edukacji i interwencji - przez realizację przesiewowych testów poznawczych oraz programów obejmujących ćwiczenia </w:t>
            </w:r>
            <w:proofErr w:type="spellStart"/>
            <w:r w:rsidRPr="00051473">
              <w:rPr>
                <w:rFonts w:ascii="Lato" w:eastAsia="Calibri" w:hAnsi="Lato" w:cs="Calibri"/>
                <w:bCs/>
                <w:kern w:val="0"/>
                <w:sz w:val="20"/>
                <w:szCs w:val="20"/>
              </w:rPr>
              <w:t>prokognitywne</w:t>
            </w:r>
            <w:proofErr w:type="spellEnd"/>
            <w:r w:rsidRPr="00051473">
              <w:rPr>
                <w:rFonts w:ascii="Lato" w:eastAsia="Calibri" w:hAnsi="Lato" w:cs="Calibri"/>
                <w:bCs/>
                <w:kern w:val="0"/>
                <w:sz w:val="20"/>
                <w:szCs w:val="20"/>
              </w:rPr>
              <w:t>, aktywność fizyczną i edukację zdrowotną w zakresie zapobiegania otępieniom.</w:t>
            </w:r>
          </w:p>
        </w:tc>
        <w:tc>
          <w:tcPr>
            <w:tcW w:w="996" w:type="pct"/>
            <w:gridSpan w:val="2"/>
            <w:shd w:val="clear" w:color="auto" w:fill="FFFFFF" w:themeFill="background1"/>
            <w:vAlign w:val="center"/>
          </w:tcPr>
          <w:p w14:paraId="505A4008"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31574A5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Zajęcia oferowane w ramach pobytu w sanatoriach obejmują także promocje aktywności fizycznej i edukację zdrowotną. Materiały opracowane w ramach działania 2.1.1  Działania informacyjno-edukacyjne na temat modyfikowalnych czynników ryzyka wystąpienia chorób otępiennych oraz możliwych do podjęcia działań profilaktycznych ukierunkowanych na zdrowie mózgu, dotyczące  przykładowych ćwiczeń stymulujących procesy poznawcze zostaną upowszechnione wśród podmiotów prowadzących sanatoria, za pośrednictwem NFZ.</w:t>
            </w:r>
          </w:p>
          <w:p w14:paraId="7CCC1132" w14:textId="77777777" w:rsidR="00816B8C" w:rsidRPr="00051473" w:rsidRDefault="00816B8C" w:rsidP="00816B8C">
            <w:pPr>
              <w:spacing w:line="240" w:lineRule="auto"/>
              <w:rPr>
                <w:rFonts w:ascii="Lato" w:hAnsi="Lato"/>
                <w:b/>
                <w:sz w:val="20"/>
                <w:szCs w:val="20"/>
              </w:rPr>
            </w:pPr>
          </w:p>
        </w:tc>
      </w:tr>
      <w:tr w:rsidR="00816B8C" w:rsidRPr="00051473" w14:paraId="07A0797F" w14:textId="77777777" w:rsidTr="001F4579">
        <w:trPr>
          <w:trHeight w:val="375"/>
        </w:trPr>
        <w:tc>
          <w:tcPr>
            <w:tcW w:w="195" w:type="pct"/>
            <w:shd w:val="clear" w:color="auto" w:fill="FFFFFF" w:themeFill="background1"/>
            <w:vAlign w:val="center"/>
          </w:tcPr>
          <w:p w14:paraId="4CB9ECE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3C2C3B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A52B7"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FA40229"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1F3A3E7"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AE3B9EC"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Stworzenie centralnej platformy informatycznej, gromadzącej dane dotyczące:</w:t>
            </w:r>
          </w:p>
          <w:p w14:paraId="7D6066E0"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liczby wykonanych badań przesiewowych,</w:t>
            </w:r>
          </w:p>
          <w:p w14:paraId="76579EE6"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 </w:t>
            </w:r>
            <w:proofErr w:type="spellStart"/>
            <w:r w:rsidRPr="00051473">
              <w:rPr>
                <w:rFonts w:ascii="Lato" w:eastAsia="Calibri" w:hAnsi="Lato" w:cs="Calibri"/>
                <w:bCs/>
                <w:kern w:val="0"/>
                <w:sz w:val="20"/>
                <w:szCs w:val="20"/>
              </w:rPr>
              <w:t>rozpoznań</w:t>
            </w:r>
            <w:proofErr w:type="spellEnd"/>
            <w:r w:rsidRPr="00051473">
              <w:rPr>
                <w:rFonts w:ascii="Lato" w:eastAsia="Calibri" w:hAnsi="Lato" w:cs="Calibri"/>
                <w:bCs/>
                <w:kern w:val="0"/>
                <w:sz w:val="20"/>
                <w:szCs w:val="20"/>
              </w:rPr>
              <w:t xml:space="preserve"> MCI i chorób otępiennych,</w:t>
            </w:r>
          </w:p>
          <w:p w14:paraId="1A77E3C1"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liczby osób objętych ścieżką wsparcia i terapii.</w:t>
            </w:r>
          </w:p>
          <w:p w14:paraId="046922E2"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506BDB51"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54C99A8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Zostanie przeprowadzona analiza możliwości ujęcia tego typu danych w raportach publikowanych przez NFZ.</w:t>
            </w:r>
          </w:p>
          <w:p w14:paraId="553905CD" w14:textId="77777777" w:rsidR="00816B8C" w:rsidRPr="00051473" w:rsidRDefault="00816B8C" w:rsidP="00816B8C">
            <w:pPr>
              <w:spacing w:line="240" w:lineRule="auto"/>
              <w:rPr>
                <w:rFonts w:ascii="Lato" w:hAnsi="Lato"/>
                <w:b/>
                <w:sz w:val="20"/>
                <w:szCs w:val="20"/>
              </w:rPr>
            </w:pPr>
          </w:p>
        </w:tc>
      </w:tr>
      <w:tr w:rsidR="00816B8C" w:rsidRPr="00051473" w14:paraId="6FEE6DE4" w14:textId="77777777" w:rsidTr="001F4579">
        <w:trPr>
          <w:trHeight w:val="375"/>
        </w:trPr>
        <w:tc>
          <w:tcPr>
            <w:tcW w:w="195" w:type="pct"/>
            <w:shd w:val="clear" w:color="auto" w:fill="FFFFFF" w:themeFill="background1"/>
            <w:vAlign w:val="center"/>
          </w:tcPr>
          <w:p w14:paraId="32619F74"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62F065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12682F"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E33983C"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C640260"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63BBE8C7"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Zapewnienie bieżącego dostępu do raportów i analiz dla decydentów, jednostek samorządu terytorialnego, świadczeniodawców i badaczy.</w:t>
            </w:r>
          </w:p>
        </w:tc>
        <w:tc>
          <w:tcPr>
            <w:tcW w:w="996" w:type="pct"/>
            <w:gridSpan w:val="2"/>
            <w:shd w:val="clear" w:color="auto" w:fill="FFFFFF" w:themeFill="background1"/>
            <w:vAlign w:val="center"/>
          </w:tcPr>
          <w:p w14:paraId="3ADDF435"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Poza zakresem Programu </w:t>
            </w:r>
          </w:p>
        </w:tc>
      </w:tr>
      <w:tr w:rsidR="00816B8C" w:rsidRPr="00051473" w14:paraId="63D2C04B" w14:textId="77777777" w:rsidTr="001F4579">
        <w:trPr>
          <w:trHeight w:val="375"/>
        </w:trPr>
        <w:tc>
          <w:tcPr>
            <w:tcW w:w="195" w:type="pct"/>
            <w:shd w:val="clear" w:color="auto" w:fill="FFFFFF" w:themeFill="background1"/>
            <w:vAlign w:val="center"/>
          </w:tcPr>
          <w:p w14:paraId="28FABF76"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68FE09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A8E391"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22F072C"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132E021"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7CD0DDC"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Wdrożenie mechanizmów ewaluacji jakości działań na poziomie krajowym i regionalnym (np. wskaźniki skuteczności wczesnej diagnostyki, dostępności usług).</w:t>
            </w:r>
          </w:p>
        </w:tc>
        <w:tc>
          <w:tcPr>
            <w:tcW w:w="996" w:type="pct"/>
            <w:gridSpan w:val="2"/>
            <w:shd w:val="clear" w:color="auto" w:fill="FFFFFF" w:themeFill="background1"/>
            <w:vAlign w:val="center"/>
          </w:tcPr>
          <w:p w14:paraId="6099696B"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uwzględniona</w:t>
            </w:r>
          </w:p>
          <w:p w14:paraId="786E060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Programie określono wskaźniki monitorowania jego realizacji:</w:t>
            </w:r>
          </w:p>
          <w:p w14:paraId="2FEB65A3" w14:textId="77777777" w:rsidR="00816B8C" w:rsidRPr="00051473" w:rsidRDefault="00816B8C" w:rsidP="00816B8C">
            <w:pPr>
              <w:pStyle w:val="Akapitzlist"/>
              <w:numPr>
                <w:ilvl w:val="0"/>
                <w:numId w:val="48"/>
              </w:numPr>
              <w:spacing w:line="240" w:lineRule="auto"/>
              <w:rPr>
                <w:rFonts w:ascii="Lato" w:hAnsi="Lato"/>
                <w:bCs/>
                <w:sz w:val="20"/>
                <w:szCs w:val="20"/>
              </w:rPr>
            </w:pPr>
            <w:r w:rsidRPr="00051473">
              <w:rPr>
                <w:rFonts w:ascii="Lato" w:hAnsi="Lato"/>
                <w:bCs/>
                <w:sz w:val="20"/>
                <w:szCs w:val="20"/>
              </w:rPr>
              <w:t>liczba osób, u których przeprowadzono testy oceniające funkcje poznawcze w podstawowej opiece zdrowotnej;</w:t>
            </w:r>
          </w:p>
          <w:p w14:paraId="74A6DF2D" w14:textId="77777777" w:rsidR="00816B8C" w:rsidRPr="00051473" w:rsidRDefault="00816B8C" w:rsidP="00816B8C">
            <w:pPr>
              <w:pStyle w:val="Akapitzlist"/>
              <w:numPr>
                <w:ilvl w:val="0"/>
                <w:numId w:val="48"/>
              </w:numPr>
              <w:spacing w:line="240" w:lineRule="auto"/>
              <w:rPr>
                <w:rFonts w:ascii="Lato" w:hAnsi="Lato"/>
                <w:bCs/>
                <w:sz w:val="20"/>
                <w:szCs w:val="20"/>
              </w:rPr>
            </w:pPr>
            <w:r w:rsidRPr="00051473">
              <w:rPr>
                <w:rFonts w:ascii="Lato" w:hAnsi="Lato"/>
                <w:bCs/>
                <w:sz w:val="20"/>
                <w:szCs w:val="20"/>
              </w:rPr>
              <w:t>liczba lekarzy i pielęgniarek POZ przeszkolonych w zakresie przeprowadzania i interpretacji testów  oceniających funkcje poznawcze</w:t>
            </w:r>
          </w:p>
          <w:p w14:paraId="40CCADB2" w14:textId="77777777" w:rsidR="00816B8C" w:rsidRPr="00051473" w:rsidRDefault="00816B8C" w:rsidP="00816B8C">
            <w:pPr>
              <w:pStyle w:val="Akapitzlist"/>
              <w:numPr>
                <w:ilvl w:val="0"/>
                <w:numId w:val="48"/>
              </w:numPr>
              <w:spacing w:line="240" w:lineRule="auto"/>
              <w:rPr>
                <w:rFonts w:ascii="Lato" w:hAnsi="Lato"/>
                <w:bCs/>
                <w:sz w:val="20"/>
                <w:szCs w:val="20"/>
              </w:rPr>
            </w:pPr>
            <w:r w:rsidRPr="00051473">
              <w:rPr>
                <w:rFonts w:ascii="Lato" w:hAnsi="Lato"/>
                <w:bCs/>
                <w:sz w:val="20"/>
                <w:szCs w:val="20"/>
              </w:rPr>
              <w:t>liczba opiekunów osób z chorobami otępiennymi objętych pilotażowym wsparciem psychologicznym w formie grupowej</w:t>
            </w:r>
          </w:p>
          <w:p w14:paraId="07305252" w14:textId="77777777" w:rsidR="00816B8C" w:rsidRPr="00051473" w:rsidRDefault="00816B8C" w:rsidP="00816B8C">
            <w:pPr>
              <w:pStyle w:val="Akapitzlist"/>
              <w:numPr>
                <w:ilvl w:val="0"/>
                <w:numId w:val="48"/>
              </w:numPr>
              <w:spacing w:line="240" w:lineRule="auto"/>
              <w:rPr>
                <w:rFonts w:ascii="Lato" w:hAnsi="Lato"/>
                <w:b/>
                <w:sz w:val="20"/>
                <w:szCs w:val="20"/>
              </w:rPr>
            </w:pPr>
            <w:r w:rsidRPr="00051473">
              <w:rPr>
                <w:rFonts w:ascii="Lato" w:hAnsi="Lato"/>
                <w:bCs/>
                <w:sz w:val="20"/>
                <w:szCs w:val="20"/>
              </w:rPr>
              <w:t>liczba opiekunów osób z chorobami otępiennymi, które skorzystały ze wsparcia za pośrednictwem dedykowanej ogólnopolskiej infolinii</w:t>
            </w:r>
          </w:p>
        </w:tc>
      </w:tr>
      <w:tr w:rsidR="00816B8C" w:rsidRPr="00051473" w14:paraId="24E944C1" w14:textId="77777777" w:rsidTr="001F4579">
        <w:trPr>
          <w:trHeight w:val="375"/>
        </w:trPr>
        <w:tc>
          <w:tcPr>
            <w:tcW w:w="195" w:type="pct"/>
            <w:shd w:val="clear" w:color="auto" w:fill="FFFFFF" w:themeFill="background1"/>
            <w:vAlign w:val="center"/>
          </w:tcPr>
          <w:p w14:paraId="2727F967"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397BD6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4B1D13"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FA71BE5"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8E610A8"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D19EF99" w14:textId="0EAA24AC"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Włączenie </w:t>
            </w:r>
            <w:r w:rsidR="007700F1">
              <w:t xml:space="preserve"> </w:t>
            </w:r>
            <w:r w:rsidR="007700F1" w:rsidRPr="007700F1">
              <w:rPr>
                <w:rFonts w:ascii="Lato" w:eastAsia="Calibri" w:hAnsi="Lato" w:cs="Calibri"/>
                <w:bCs/>
                <w:kern w:val="0"/>
                <w:sz w:val="20"/>
                <w:szCs w:val="20"/>
              </w:rPr>
              <w:t xml:space="preserve">Kompleksowej Oceny Geriatrycznej </w:t>
            </w:r>
            <w:r w:rsidR="007700F1">
              <w:rPr>
                <w:rFonts w:ascii="Lato" w:eastAsia="Calibri" w:hAnsi="Lato" w:cs="Calibri"/>
                <w:bCs/>
                <w:kern w:val="0"/>
                <w:sz w:val="20"/>
                <w:szCs w:val="20"/>
              </w:rPr>
              <w:t>(</w:t>
            </w:r>
            <w:r w:rsidRPr="00051473">
              <w:rPr>
                <w:rFonts w:ascii="Lato" w:eastAsia="Calibri" w:hAnsi="Lato" w:cs="Calibri"/>
                <w:bCs/>
                <w:kern w:val="0"/>
                <w:sz w:val="20"/>
                <w:szCs w:val="20"/>
              </w:rPr>
              <w:t>KOG</w:t>
            </w:r>
            <w:r w:rsidR="007700F1">
              <w:rPr>
                <w:rFonts w:ascii="Lato" w:eastAsia="Calibri" w:hAnsi="Lato" w:cs="Calibri"/>
                <w:bCs/>
                <w:kern w:val="0"/>
                <w:sz w:val="20"/>
                <w:szCs w:val="20"/>
              </w:rPr>
              <w:t>)</w:t>
            </w:r>
            <w:r w:rsidRPr="00051473">
              <w:rPr>
                <w:rFonts w:ascii="Lato" w:eastAsia="Calibri" w:hAnsi="Lato" w:cs="Calibri"/>
                <w:bCs/>
                <w:kern w:val="0"/>
                <w:sz w:val="20"/>
                <w:szCs w:val="20"/>
              </w:rPr>
              <w:t xml:space="preserve"> do katalogu świadczeń gwarantowanych w ramach ambulatoryjnej opieki specjalistycznej (AOS), aby umożliwić wykonywanie tej oceny bez konieczności hospitalizacji.</w:t>
            </w:r>
          </w:p>
        </w:tc>
        <w:tc>
          <w:tcPr>
            <w:tcW w:w="996" w:type="pct"/>
            <w:gridSpan w:val="2"/>
            <w:shd w:val="clear" w:color="auto" w:fill="FFFFFF" w:themeFill="background1"/>
            <w:vAlign w:val="center"/>
          </w:tcPr>
          <w:p w14:paraId="57099014"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poza zakresem Programu</w:t>
            </w:r>
          </w:p>
        </w:tc>
      </w:tr>
      <w:tr w:rsidR="00816B8C" w:rsidRPr="00051473" w14:paraId="0CA6A1E2" w14:textId="77777777" w:rsidTr="001F4579">
        <w:trPr>
          <w:trHeight w:val="375"/>
        </w:trPr>
        <w:tc>
          <w:tcPr>
            <w:tcW w:w="195" w:type="pct"/>
            <w:shd w:val="clear" w:color="auto" w:fill="FFFFFF" w:themeFill="background1"/>
            <w:vAlign w:val="center"/>
          </w:tcPr>
          <w:p w14:paraId="23FF72C3"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9E263B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18BBF3"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8EF29E6"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A27477A"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FEDF4E0"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Zapewnienie udziału zespołu interdyscyplinarnego (geriatra, psycholog, fizjoterapeuta, pielęgniarka, dietetyk, pracownik socjalny) w procesie oceny.</w:t>
            </w:r>
          </w:p>
        </w:tc>
        <w:tc>
          <w:tcPr>
            <w:tcW w:w="996" w:type="pct"/>
            <w:gridSpan w:val="2"/>
            <w:shd w:val="clear" w:color="auto" w:fill="FFFFFF" w:themeFill="background1"/>
            <w:vAlign w:val="center"/>
          </w:tcPr>
          <w:p w14:paraId="66D8223E"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poza zakresem Programu</w:t>
            </w:r>
          </w:p>
        </w:tc>
      </w:tr>
      <w:tr w:rsidR="00816B8C" w:rsidRPr="00051473" w14:paraId="79BC4B5B" w14:textId="77777777" w:rsidTr="001F4579">
        <w:trPr>
          <w:trHeight w:val="375"/>
        </w:trPr>
        <w:tc>
          <w:tcPr>
            <w:tcW w:w="195" w:type="pct"/>
            <w:shd w:val="clear" w:color="auto" w:fill="FFFFFF" w:themeFill="background1"/>
            <w:vAlign w:val="center"/>
          </w:tcPr>
          <w:p w14:paraId="6F9D0A27"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69B7D1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19DB9A"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90A8879"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4226884"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71072A2"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Integrację Kompleksowej Oceny Geriatrycznej (KOG) z systemem opieki środowiskowej i koordynowanej, aby wyniki oceny przekładały się na indywidualny plan opieki, terapii i działań edukacyjnych dotyczących chorób otępiennych.</w:t>
            </w:r>
          </w:p>
        </w:tc>
        <w:tc>
          <w:tcPr>
            <w:tcW w:w="996" w:type="pct"/>
            <w:gridSpan w:val="2"/>
            <w:shd w:val="clear" w:color="auto" w:fill="FFFFFF" w:themeFill="background1"/>
            <w:vAlign w:val="center"/>
          </w:tcPr>
          <w:p w14:paraId="5D0A9328"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poza zakresem Programu</w:t>
            </w:r>
          </w:p>
        </w:tc>
      </w:tr>
      <w:tr w:rsidR="00816B8C" w:rsidRPr="00051473" w14:paraId="196895DF" w14:textId="77777777" w:rsidTr="001F4579">
        <w:trPr>
          <w:trHeight w:val="375"/>
        </w:trPr>
        <w:tc>
          <w:tcPr>
            <w:tcW w:w="195" w:type="pct"/>
            <w:shd w:val="clear" w:color="auto" w:fill="FFFFFF" w:themeFill="background1"/>
            <w:vAlign w:val="center"/>
          </w:tcPr>
          <w:p w14:paraId="47A3DC7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44EA01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6190A5"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4F6B33A"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7469522"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9D403C1"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Uruchomienie ogólnopolskich kampanii edukacyjnych na temat wczesnych objawów zaburzeń poznawczych, czynników ryzyka i znaczenia zdrowego stylu życia w prewencji otępienia.</w:t>
            </w:r>
            <w:r w:rsidRPr="00051473">
              <w:rPr>
                <w:rFonts w:ascii="Lato" w:eastAsia="Calibri" w:hAnsi="Lato" w:cs="Calibri"/>
                <w:bCs/>
                <w:kern w:val="0"/>
                <w:sz w:val="20"/>
                <w:szCs w:val="20"/>
              </w:rPr>
              <w:tab/>
            </w:r>
          </w:p>
        </w:tc>
        <w:tc>
          <w:tcPr>
            <w:tcW w:w="996" w:type="pct"/>
            <w:gridSpan w:val="2"/>
            <w:shd w:val="clear" w:color="auto" w:fill="FFFFFF" w:themeFill="background1"/>
            <w:vAlign w:val="center"/>
          </w:tcPr>
          <w:p w14:paraId="55A0EB1D"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 xml:space="preserve">Komentarz - </w:t>
            </w:r>
            <w:r w:rsidRPr="00051473">
              <w:rPr>
                <w:rFonts w:ascii="Lato" w:hAnsi="Lato"/>
                <w:bCs/>
                <w:sz w:val="20"/>
                <w:szCs w:val="20"/>
              </w:rPr>
              <w:t>W działaniu 1.1.1 przewidziano przeprowadzenie ogólnopolskiej kampanii.</w:t>
            </w:r>
          </w:p>
        </w:tc>
      </w:tr>
      <w:tr w:rsidR="00816B8C" w:rsidRPr="00051473" w14:paraId="2B8DE795" w14:textId="77777777" w:rsidTr="001F4579">
        <w:trPr>
          <w:trHeight w:val="375"/>
        </w:trPr>
        <w:tc>
          <w:tcPr>
            <w:tcW w:w="195" w:type="pct"/>
            <w:shd w:val="clear" w:color="auto" w:fill="FFFFFF" w:themeFill="background1"/>
            <w:vAlign w:val="center"/>
          </w:tcPr>
          <w:p w14:paraId="5C4A59C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B6362B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CDDEA5"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AE31836"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524B944"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CE443E2"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Włączenie edukacji zdrowotnej dotyczącej zdrowia mózgu do programów realizowanych przez uzdrowiska, sanatoria oraz inne placówki opieki długoterminowej.</w:t>
            </w:r>
          </w:p>
        </w:tc>
        <w:tc>
          <w:tcPr>
            <w:tcW w:w="996" w:type="pct"/>
            <w:gridSpan w:val="2"/>
            <w:shd w:val="clear" w:color="auto" w:fill="FFFFFF" w:themeFill="background1"/>
            <w:vAlign w:val="center"/>
          </w:tcPr>
          <w:p w14:paraId="5C0D41AA"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039D0DA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Zajęcia oferowane w ramach pobytu w sanatoriach obejmują także promocje aktywności fizycznej i edukację zdrowotną. Materiały opracowane w ramach działania 2.1.1  Działania informacyjno-edukacyjne na temat modyfikowalnych czynników ryzyka wystąpienia chorób otępiennych oraz możliwych do podjęcia działań profilaktycznych ukierunkowanych na zdrowie mózgu, dotyczące  przykładowych ćwiczeń stymulujących procesy poznawcze zostaną upowszechnione wśród podmiotów prowadzących sanatoria, za pośrednictwem NFZ.</w:t>
            </w:r>
          </w:p>
          <w:p w14:paraId="3B223D13" w14:textId="77777777" w:rsidR="00816B8C" w:rsidRPr="00051473" w:rsidRDefault="00816B8C" w:rsidP="00816B8C">
            <w:pPr>
              <w:spacing w:line="240" w:lineRule="auto"/>
              <w:rPr>
                <w:rFonts w:ascii="Lato" w:hAnsi="Lato"/>
                <w:b/>
                <w:sz w:val="20"/>
                <w:szCs w:val="20"/>
              </w:rPr>
            </w:pPr>
          </w:p>
        </w:tc>
      </w:tr>
      <w:tr w:rsidR="00816B8C" w:rsidRPr="00051473" w14:paraId="3EE124E1" w14:textId="77777777" w:rsidTr="001F4579">
        <w:trPr>
          <w:trHeight w:val="375"/>
        </w:trPr>
        <w:tc>
          <w:tcPr>
            <w:tcW w:w="195" w:type="pct"/>
            <w:shd w:val="clear" w:color="auto" w:fill="FFFFFF" w:themeFill="background1"/>
            <w:vAlign w:val="center"/>
          </w:tcPr>
          <w:p w14:paraId="7DFA0542"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BA8B5C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52766D"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095F311"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39A80E3"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94F304D"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Edukacja międzypokoleniowa i dla pracodawców - wprowadzenie zagadnień dotyczących profilaktyki chorób otępiennych do programów edukacyjnych w szkołach oraz programów prozdrowotnych w zakładach pracy.</w:t>
            </w:r>
          </w:p>
        </w:tc>
        <w:tc>
          <w:tcPr>
            <w:tcW w:w="996" w:type="pct"/>
            <w:gridSpan w:val="2"/>
            <w:shd w:val="clear" w:color="auto" w:fill="FFFFFF" w:themeFill="background1"/>
            <w:vAlign w:val="center"/>
          </w:tcPr>
          <w:p w14:paraId="5DFCC2EA"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44CE7166"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Kwestie dot. chorób otępiennych były ujęte w materiałach</w:t>
            </w:r>
            <w:r w:rsidRPr="00051473">
              <w:rPr>
                <w:rFonts w:ascii="Lato" w:hAnsi="Lato"/>
                <w:b/>
                <w:sz w:val="20"/>
                <w:szCs w:val="20"/>
              </w:rPr>
              <w:t xml:space="preserve"> </w:t>
            </w:r>
            <w:r w:rsidRPr="00051473">
              <w:rPr>
                <w:rFonts w:ascii="Lato" w:hAnsi="Lato"/>
                <w:bCs/>
                <w:sz w:val="20"/>
                <w:szCs w:val="20"/>
              </w:rPr>
              <w:t>opracowywanych przez IMP w ramach zadania NPZ.</w:t>
            </w:r>
          </w:p>
        </w:tc>
      </w:tr>
      <w:tr w:rsidR="00816B8C" w:rsidRPr="00051473" w14:paraId="5E58273D" w14:textId="77777777" w:rsidTr="001F4579">
        <w:trPr>
          <w:trHeight w:val="375"/>
        </w:trPr>
        <w:tc>
          <w:tcPr>
            <w:tcW w:w="195" w:type="pct"/>
            <w:shd w:val="clear" w:color="auto" w:fill="FFFFFF" w:themeFill="background1"/>
            <w:vAlign w:val="center"/>
          </w:tcPr>
          <w:p w14:paraId="5E50A8DF"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76B6AB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EB0544"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935E06A"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2EF0CC4"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7C96EE7"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Promocja aktywności fizycznej, intelektualnej i społecznej jako elementów strategii „zdrowia mózgu” - m.in. przez programy realizowane przez: organizacje </w:t>
            </w:r>
            <w:proofErr w:type="spellStart"/>
            <w:r w:rsidRPr="00051473">
              <w:rPr>
                <w:rFonts w:ascii="Lato" w:eastAsia="Calibri" w:hAnsi="Lato" w:cs="Calibri"/>
                <w:bCs/>
                <w:kern w:val="0"/>
                <w:sz w:val="20"/>
                <w:szCs w:val="20"/>
              </w:rPr>
              <w:t>pacjenckie</w:t>
            </w:r>
            <w:proofErr w:type="spellEnd"/>
            <w:r w:rsidRPr="00051473">
              <w:rPr>
                <w:rFonts w:ascii="Lato" w:eastAsia="Calibri" w:hAnsi="Lato" w:cs="Calibri"/>
                <w:bCs/>
                <w:kern w:val="0"/>
                <w:sz w:val="20"/>
                <w:szCs w:val="20"/>
              </w:rPr>
              <w:t>, które zajmują się chorobami otępiennymi w szczególności chorobą Alzheimera, społeczności lokalne, w tym organizacje senioralne, koła gospodyń wiejskich oraz UTW.</w:t>
            </w:r>
          </w:p>
        </w:tc>
        <w:tc>
          <w:tcPr>
            <w:tcW w:w="996" w:type="pct"/>
            <w:gridSpan w:val="2"/>
            <w:shd w:val="clear" w:color="auto" w:fill="FFFFFF" w:themeFill="background1"/>
            <w:vAlign w:val="center"/>
          </w:tcPr>
          <w:p w14:paraId="05B07A80"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 xml:space="preserve">Komentarz - </w:t>
            </w:r>
            <w:r w:rsidRPr="00051473">
              <w:rPr>
                <w:rFonts w:ascii="Lato" w:hAnsi="Lato"/>
                <w:bCs/>
                <w:sz w:val="20"/>
                <w:szCs w:val="20"/>
              </w:rPr>
              <w:t xml:space="preserve">Program obejmuje działania koordynowane z poziomu centralnego, dlatego przewidziano opracowanie materiałów wspierających działania, które mogą być realizowane regionalnie i lokalnie, np. w działaniu 2.2.3 </w:t>
            </w:r>
            <w:r w:rsidRPr="00051473">
              <w:rPr>
                <w:rFonts w:ascii="Lato" w:hAnsi="Lato"/>
                <w:sz w:val="20"/>
                <w:szCs w:val="20"/>
              </w:rPr>
              <w:t xml:space="preserve"> </w:t>
            </w:r>
            <w:r w:rsidRPr="00051473">
              <w:rPr>
                <w:rFonts w:ascii="Lato" w:hAnsi="Lato"/>
                <w:bCs/>
                <w:sz w:val="20"/>
                <w:szCs w:val="20"/>
              </w:rPr>
              <w:t>Przygotowywanie materiałów metodycznych w zakresie profilaktyki chorób otępiennych (konspekty, scenariusze zajęć, plany ćwiczeń, materiały pomocnicze itp.) oraz ich upowszechnienie do szerokiego stosowania przez wszystkich zainteresowanych, m.in. przez publikację materiałów na dedykowanej stronie internetowej.</w:t>
            </w:r>
          </w:p>
        </w:tc>
      </w:tr>
      <w:tr w:rsidR="00816B8C" w:rsidRPr="00051473" w14:paraId="7973174C" w14:textId="77777777" w:rsidTr="001F4579">
        <w:trPr>
          <w:trHeight w:val="375"/>
        </w:trPr>
        <w:tc>
          <w:tcPr>
            <w:tcW w:w="195" w:type="pct"/>
            <w:shd w:val="clear" w:color="auto" w:fill="FFFFFF" w:themeFill="background1"/>
            <w:vAlign w:val="center"/>
          </w:tcPr>
          <w:p w14:paraId="76E6257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6389CB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E24D16"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8B42F04"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37C8731"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B5B3B5D"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Rozwój systemu opieki </w:t>
            </w:r>
            <w:proofErr w:type="spellStart"/>
            <w:r w:rsidRPr="00051473">
              <w:rPr>
                <w:rFonts w:ascii="Lato" w:eastAsia="Calibri" w:hAnsi="Lato" w:cs="Calibri"/>
                <w:bCs/>
                <w:kern w:val="0"/>
                <w:sz w:val="20"/>
                <w:szCs w:val="20"/>
              </w:rPr>
              <w:t>wytchnieniowej</w:t>
            </w:r>
            <w:proofErr w:type="spellEnd"/>
            <w:r w:rsidRPr="00051473">
              <w:rPr>
                <w:rFonts w:ascii="Lato" w:eastAsia="Calibri" w:hAnsi="Lato" w:cs="Calibri"/>
                <w:bCs/>
                <w:kern w:val="0"/>
                <w:sz w:val="20"/>
                <w:szCs w:val="20"/>
              </w:rPr>
              <w:t xml:space="preserve"> (zarówno w formie stacjonarnej, jak i domowej), aby umożliwić opiekunom czas na odpoczynek i regenerację.</w:t>
            </w:r>
          </w:p>
          <w:p w14:paraId="76015372"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2BEB3593"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Komentarz</w:t>
            </w:r>
            <w:r w:rsidRPr="00051473">
              <w:rPr>
                <w:rFonts w:ascii="Lato" w:hAnsi="Lato"/>
                <w:bCs/>
                <w:sz w:val="20"/>
                <w:szCs w:val="20"/>
              </w:rPr>
              <w:t xml:space="preserve"> - w ramach Programu przewidziano działanie obejmujące </w:t>
            </w:r>
            <w:r w:rsidRPr="00051473">
              <w:rPr>
                <w:rFonts w:ascii="Lato" w:hAnsi="Lato"/>
                <w:sz w:val="20"/>
                <w:szCs w:val="20"/>
              </w:rPr>
              <w:t>o</w:t>
            </w:r>
            <w:r w:rsidRPr="00051473">
              <w:rPr>
                <w:rFonts w:ascii="Lato" w:hAnsi="Lato"/>
                <w:bCs/>
                <w:sz w:val="20"/>
                <w:szCs w:val="20"/>
              </w:rPr>
              <w:t xml:space="preserve">pracowanie rozwiązań sprzyjających zwiększeniu dostępu do opieki </w:t>
            </w:r>
            <w:proofErr w:type="spellStart"/>
            <w:r w:rsidRPr="00051473">
              <w:rPr>
                <w:rFonts w:ascii="Lato" w:hAnsi="Lato"/>
                <w:bCs/>
                <w:sz w:val="20"/>
                <w:szCs w:val="20"/>
              </w:rPr>
              <w:t>wytchnieniowej</w:t>
            </w:r>
            <w:proofErr w:type="spellEnd"/>
            <w:r w:rsidRPr="00051473">
              <w:rPr>
                <w:rFonts w:ascii="Lato" w:hAnsi="Lato"/>
                <w:bCs/>
                <w:sz w:val="20"/>
                <w:szCs w:val="20"/>
              </w:rPr>
              <w:t xml:space="preserve"> dla opiekunów osób z chorobami otępiennymi.</w:t>
            </w:r>
          </w:p>
        </w:tc>
      </w:tr>
      <w:tr w:rsidR="00816B8C" w:rsidRPr="00051473" w14:paraId="78EA8EEE" w14:textId="77777777" w:rsidTr="001F4579">
        <w:trPr>
          <w:trHeight w:val="375"/>
        </w:trPr>
        <w:tc>
          <w:tcPr>
            <w:tcW w:w="195" w:type="pct"/>
            <w:shd w:val="clear" w:color="auto" w:fill="FFFFFF" w:themeFill="background1"/>
            <w:vAlign w:val="center"/>
          </w:tcPr>
          <w:p w14:paraId="4F51C914"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F9BD18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C19934"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91F6172"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3EA0811"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44429C1"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Stworzenie ogólnopolskiej infolinii i platformy informacyjnej zawierającej informacje o dostępnych usługach, prawach opiekunów, procedurach formalnych oraz możliwościach uzyskania pomocy.</w:t>
            </w:r>
          </w:p>
        </w:tc>
        <w:tc>
          <w:tcPr>
            <w:tcW w:w="996" w:type="pct"/>
            <w:gridSpan w:val="2"/>
            <w:shd w:val="clear" w:color="auto" w:fill="FFFFFF" w:themeFill="background1"/>
            <w:vAlign w:val="center"/>
          </w:tcPr>
          <w:p w14:paraId="16027FB9"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Komentarz</w:t>
            </w:r>
            <w:r w:rsidRPr="00051473">
              <w:rPr>
                <w:rFonts w:ascii="Lato" w:hAnsi="Lato"/>
                <w:bCs/>
                <w:sz w:val="20"/>
                <w:szCs w:val="20"/>
              </w:rPr>
              <w:t xml:space="preserve">  - w dniu 1.10.2025 r.  uruchomiona została przez RPP we współpracy z Alzheimer Polska infolinia „</w:t>
            </w:r>
            <w:proofErr w:type="spellStart"/>
            <w:r w:rsidRPr="00051473">
              <w:rPr>
                <w:rFonts w:ascii="Lato" w:hAnsi="Lato"/>
                <w:bCs/>
                <w:sz w:val="20"/>
                <w:szCs w:val="20"/>
              </w:rPr>
              <w:t>Helpline</w:t>
            </w:r>
            <w:proofErr w:type="spellEnd"/>
            <w:r w:rsidRPr="00051473">
              <w:rPr>
                <w:rFonts w:ascii="Lato" w:hAnsi="Lato"/>
                <w:bCs/>
                <w:sz w:val="20"/>
                <w:szCs w:val="20"/>
              </w:rPr>
              <w:t>” dla osób chorych na chorobę Alzheimera lub inne zaburzenia otępienne oraz ich rodzin i opiekunów.</w:t>
            </w:r>
          </w:p>
        </w:tc>
      </w:tr>
      <w:tr w:rsidR="00816B8C" w:rsidRPr="00051473" w14:paraId="174D1FB6" w14:textId="77777777" w:rsidTr="001F4579">
        <w:trPr>
          <w:trHeight w:val="375"/>
        </w:trPr>
        <w:tc>
          <w:tcPr>
            <w:tcW w:w="195" w:type="pct"/>
            <w:shd w:val="clear" w:color="auto" w:fill="FFFFFF" w:themeFill="background1"/>
            <w:vAlign w:val="center"/>
          </w:tcPr>
          <w:p w14:paraId="597A3F8A"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1E46D5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449FFD"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ABA9BE1"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3FAE107"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A979EA9"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Organizacja szkoleń i warsztatów dla opiekunów z zakresu opieki nad osobami z otępieniem, bezpiecznego wykonywania czynności pielęgnacyjnych, a także radzenia sobie ze stresem i wypaleniem.</w:t>
            </w:r>
          </w:p>
        </w:tc>
        <w:tc>
          <w:tcPr>
            <w:tcW w:w="996" w:type="pct"/>
            <w:gridSpan w:val="2"/>
            <w:shd w:val="clear" w:color="auto" w:fill="FFFFFF" w:themeFill="background1"/>
            <w:vAlign w:val="center"/>
          </w:tcPr>
          <w:p w14:paraId="05AEA06D"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wskazane działania przewidziano w Programie – 5.1.1  Szkolenia dla opiekunów osób z chorobami otępiennymi dotyczące specyfiki tychże chorób oraz zasad właściwej opieki nad osobą chorą oraz 5.2.1  Zapewnienie wsparcia psychologicznego i edukacji prozdrowotnej opiekunom nieformalnym osób starszych potrzebujących wsparcia w codziennym funkcjonowaniu, w tym opiekunom osób z chorobami otępiennymi.</w:t>
            </w:r>
          </w:p>
        </w:tc>
      </w:tr>
      <w:tr w:rsidR="00816B8C" w:rsidRPr="00051473" w14:paraId="5F786CA5" w14:textId="77777777" w:rsidTr="001F4579">
        <w:trPr>
          <w:trHeight w:val="375"/>
        </w:trPr>
        <w:tc>
          <w:tcPr>
            <w:tcW w:w="195" w:type="pct"/>
            <w:shd w:val="clear" w:color="auto" w:fill="FFFFFF" w:themeFill="background1"/>
            <w:vAlign w:val="center"/>
          </w:tcPr>
          <w:p w14:paraId="04C63FB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4881F7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2BB7A0"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9305315"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DF04449"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578A7CC"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Wsparcie psychologiczne i grupy wsparcia dla opiekunów, w tym dostęp do konsultacji online i telefonicznych.</w:t>
            </w:r>
          </w:p>
        </w:tc>
        <w:tc>
          <w:tcPr>
            <w:tcW w:w="996" w:type="pct"/>
            <w:gridSpan w:val="2"/>
            <w:shd w:val="clear" w:color="auto" w:fill="FFFFFF" w:themeFill="background1"/>
            <w:vAlign w:val="center"/>
          </w:tcPr>
          <w:p w14:paraId="00C9F995" w14:textId="7DABDB07" w:rsidR="00816B8C" w:rsidRPr="00051473" w:rsidRDefault="00816B8C" w:rsidP="00816B8C">
            <w:pPr>
              <w:spacing w:line="240" w:lineRule="auto"/>
              <w:rPr>
                <w:rFonts w:ascii="Lato" w:hAnsi="Lato"/>
                <w:bCs/>
                <w:sz w:val="20"/>
                <w:szCs w:val="20"/>
              </w:rPr>
            </w:pPr>
            <w:r w:rsidRPr="00051473">
              <w:rPr>
                <w:rFonts w:ascii="Lato" w:hAnsi="Lato"/>
                <w:b/>
                <w:sz w:val="20"/>
                <w:szCs w:val="20"/>
              </w:rPr>
              <w:t>Komentarz</w:t>
            </w:r>
            <w:r w:rsidRPr="00051473">
              <w:rPr>
                <w:rFonts w:ascii="Lato" w:hAnsi="Lato"/>
                <w:bCs/>
                <w:sz w:val="20"/>
                <w:szCs w:val="20"/>
              </w:rPr>
              <w:t xml:space="preserve"> – w Programie przewidziano Działanie 5.2.1  Zapewnienie wsparcia psychologicznego i edukacji prozdrowotnej opiekunom nieformalnym osób starszych potrzebujących wsparcia w codziennym funkcjonowaniu, w tym opiekunom osób z chorobami otępiennymi. Jednocześnie, w dniu 1.10.2025 r.  uruchomiona została przez R</w:t>
            </w:r>
            <w:r w:rsidR="007B128B">
              <w:rPr>
                <w:rFonts w:ascii="Lato" w:hAnsi="Lato"/>
                <w:bCs/>
                <w:sz w:val="20"/>
                <w:szCs w:val="20"/>
              </w:rPr>
              <w:t xml:space="preserve">zecznika </w:t>
            </w:r>
            <w:r w:rsidRPr="00051473">
              <w:rPr>
                <w:rFonts w:ascii="Lato" w:hAnsi="Lato"/>
                <w:bCs/>
                <w:sz w:val="20"/>
                <w:szCs w:val="20"/>
              </w:rPr>
              <w:t>P</w:t>
            </w:r>
            <w:r w:rsidR="007B128B">
              <w:rPr>
                <w:rFonts w:ascii="Lato" w:hAnsi="Lato"/>
                <w:bCs/>
                <w:sz w:val="20"/>
                <w:szCs w:val="20"/>
              </w:rPr>
              <w:t xml:space="preserve">raw </w:t>
            </w:r>
            <w:r w:rsidRPr="00051473">
              <w:rPr>
                <w:rFonts w:ascii="Lato" w:hAnsi="Lato"/>
                <w:bCs/>
                <w:sz w:val="20"/>
                <w:szCs w:val="20"/>
              </w:rPr>
              <w:t>P</w:t>
            </w:r>
            <w:r w:rsidR="007B128B">
              <w:rPr>
                <w:rFonts w:ascii="Lato" w:hAnsi="Lato"/>
                <w:bCs/>
                <w:sz w:val="20"/>
                <w:szCs w:val="20"/>
              </w:rPr>
              <w:t>acjenta</w:t>
            </w:r>
            <w:r w:rsidRPr="00051473">
              <w:rPr>
                <w:rFonts w:ascii="Lato" w:hAnsi="Lato"/>
                <w:bCs/>
                <w:sz w:val="20"/>
                <w:szCs w:val="20"/>
              </w:rPr>
              <w:t xml:space="preserve"> we współpracy z Alzheimer Polska infolinia „</w:t>
            </w:r>
            <w:proofErr w:type="spellStart"/>
            <w:r w:rsidRPr="00051473">
              <w:rPr>
                <w:rFonts w:ascii="Lato" w:hAnsi="Lato"/>
                <w:bCs/>
                <w:sz w:val="20"/>
                <w:szCs w:val="20"/>
              </w:rPr>
              <w:t>Helpline</w:t>
            </w:r>
            <w:proofErr w:type="spellEnd"/>
            <w:r w:rsidRPr="00051473">
              <w:rPr>
                <w:rFonts w:ascii="Lato" w:hAnsi="Lato"/>
                <w:bCs/>
                <w:sz w:val="20"/>
                <w:szCs w:val="20"/>
              </w:rPr>
              <w:t xml:space="preserve">” dla osób chorych na chorobę Alzheimera lub inne zaburzenia otępienne oraz ich rodzin i opiekunów. </w:t>
            </w:r>
          </w:p>
        </w:tc>
      </w:tr>
      <w:tr w:rsidR="00816B8C" w:rsidRPr="00051473" w14:paraId="31C7E4A1" w14:textId="77777777" w:rsidTr="001F4579">
        <w:trPr>
          <w:trHeight w:val="375"/>
        </w:trPr>
        <w:tc>
          <w:tcPr>
            <w:tcW w:w="195" w:type="pct"/>
            <w:shd w:val="clear" w:color="auto" w:fill="FFFFFF" w:themeFill="background1"/>
            <w:vAlign w:val="center"/>
          </w:tcPr>
          <w:p w14:paraId="29ECD388"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D7BC25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DAD3A8"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8F67DEA"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3496875"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3238F9F1"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Systemowe wsparcie finansowe i opieki zdrowotnej dla opiekunów, obejmujące świadczenia kompensujące utratę dochodów oraz dostęp do profilaktyki zdrowotnej i wsparcia psychologicznego. Takie rozwiązania ograniczą przeciążenie rodzin i zapewnią stabilność opieki domowej. Wsparcie to powinno być traktowane jako inwestycja w cały system opieki nad osobami z otępieniem.</w:t>
            </w:r>
          </w:p>
        </w:tc>
        <w:tc>
          <w:tcPr>
            <w:tcW w:w="996" w:type="pct"/>
            <w:gridSpan w:val="2"/>
            <w:shd w:val="clear" w:color="auto" w:fill="FFFFFF" w:themeFill="background1"/>
            <w:vAlign w:val="center"/>
          </w:tcPr>
          <w:p w14:paraId="4ED95730"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02F2A59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Nie zapadły decyzje o dodatkowym wsparciu opiekunów osób z chorobami otępiennymi w postaci świadczeń kompensujących utratę dochodu. W Programie zaplanowano działania z zakresu  profilaktyki zdrowotnej i wsparcia psychologicznego dla tej grupy docelowej. </w:t>
            </w:r>
          </w:p>
        </w:tc>
      </w:tr>
      <w:tr w:rsidR="00816B8C" w:rsidRPr="00051473" w14:paraId="0425214D" w14:textId="77777777" w:rsidTr="001F4579">
        <w:trPr>
          <w:trHeight w:val="375"/>
        </w:trPr>
        <w:tc>
          <w:tcPr>
            <w:tcW w:w="195" w:type="pct"/>
            <w:shd w:val="clear" w:color="auto" w:fill="FFFFFF" w:themeFill="background1"/>
            <w:vAlign w:val="center"/>
          </w:tcPr>
          <w:p w14:paraId="5C9ACC9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9A8382A"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7F85A4"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836AB04"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44B620A"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AFCEC34"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Finansowanie badań nad nowymi metodami wczesnego wykrywania otępień, w tym wykorzystaniem </w:t>
            </w:r>
            <w:proofErr w:type="spellStart"/>
            <w:r w:rsidRPr="00051473">
              <w:rPr>
                <w:rFonts w:ascii="Lato" w:eastAsia="Calibri" w:hAnsi="Lato" w:cs="Calibri"/>
                <w:bCs/>
                <w:kern w:val="0"/>
                <w:sz w:val="20"/>
                <w:szCs w:val="20"/>
              </w:rPr>
              <w:t>biomarkerów</w:t>
            </w:r>
            <w:proofErr w:type="spellEnd"/>
            <w:r w:rsidRPr="00051473">
              <w:rPr>
                <w:rFonts w:ascii="Lato" w:eastAsia="Calibri" w:hAnsi="Lato" w:cs="Calibri"/>
                <w:bCs/>
                <w:kern w:val="0"/>
                <w:sz w:val="20"/>
                <w:szCs w:val="20"/>
              </w:rPr>
              <w:t xml:space="preserve">, narzędzi cyfrowych i algorytmów sztucznej inteligencji. </w:t>
            </w:r>
          </w:p>
        </w:tc>
        <w:tc>
          <w:tcPr>
            <w:tcW w:w="996" w:type="pct"/>
            <w:gridSpan w:val="2"/>
            <w:shd w:val="clear" w:color="auto" w:fill="FFFFFF" w:themeFill="background1"/>
            <w:vAlign w:val="center"/>
          </w:tcPr>
          <w:p w14:paraId="63FE672C"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31C8EC7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W Programie zaplanowano działanie 4.1.1 </w:t>
            </w:r>
            <w:r w:rsidRPr="00051473">
              <w:rPr>
                <w:rFonts w:ascii="Lato" w:hAnsi="Lato"/>
                <w:sz w:val="20"/>
                <w:szCs w:val="20"/>
              </w:rPr>
              <w:t xml:space="preserve"> </w:t>
            </w:r>
            <w:r w:rsidRPr="00051473">
              <w:rPr>
                <w:rFonts w:ascii="Lato" w:hAnsi="Lato"/>
                <w:bCs/>
                <w:sz w:val="20"/>
                <w:szCs w:val="20"/>
              </w:rPr>
              <w:t xml:space="preserve">Ustalenie oraz rewizja zaleceń postępowania diagnostycznego i terapeutycznego na różnych poziomach opieki - rekomendowane ścieżki pacjenta. Ewentualny zakres badań, w tym z wykorzystaniem </w:t>
            </w:r>
            <w:proofErr w:type="spellStart"/>
            <w:r w:rsidRPr="00051473">
              <w:rPr>
                <w:rFonts w:ascii="Lato" w:hAnsi="Lato"/>
                <w:bCs/>
                <w:sz w:val="20"/>
                <w:szCs w:val="20"/>
              </w:rPr>
              <w:t>biomarkerów</w:t>
            </w:r>
            <w:proofErr w:type="spellEnd"/>
            <w:r w:rsidRPr="00051473">
              <w:rPr>
                <w:rFonts w:ascii="Lato" w:hAnsi="Lato"/>
                <w:bCs/>
                <w:sz w:val="20"/>
                <w:szCs w:val="20"/>
              </w:rPr>
              <w:t xml:space="preserve"> będzie ustalany na podstawie opracowanych zaleceń.  </w:t>
            </w:r>
          </w:p>
        </w:tc>
      </w:tr>
      <w:tr w:rsidR="00816B8C" w:rsidRPr="00051473" w14:paraId="79B5BA06" w14:textId="77777777" w:rsidTr="001F4579">
        <w:trPr>
          <w:trHeight w:val="375"/>
        </w:trPr>
        <w:tc>
          <w:tcPr>
            <w:tcW w:w="195" w:type="pct"/>
            <w:shd w:val="clear" w:color="auto" w:fill="FFFFFF" w:themeFill="background1"/>
            <w:vAlign w:val="center"/>
          </w:tcPr>
          <w:p w14:paraId="1F7B28B1"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2D4DE1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595014"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C61F7CB"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56BE923"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67DB94A4"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Rozwój telemedycyny i systemów </w:t>
            </w:r>
            <w:proofErr w:type="spellStart"/>
            <w:r w:rsidRPr="00051473">
              <w:rPr>
                <w:rFonts w:ascii="Lato" w:eastAsia="Calibri" w:hAnsi="Lato" w:cs="Calibri"/>
                <w:bCs/>
                <w:kern w:val="0"/>
                <w:sz w:val="20"/>
                <w:szCs w:val="20"/>
              </w:rPr>
              <w:t>teleopieki</w:t>
            </w:r>
            <w:proofErr w:type="spellEnd"/>
            <w:r w:rsidRPr="00051473">
              <w:rPr>
                <w:rFonts w:ascii="Lato" w:eastAsia="Calibri" w:hAnsi="Lato" w:cs="Calibri"/>
                <w:bCs/>
                <w:kern w:val="0"/>
                <w:sz w:val="20"/>
                <w:szCs w:val="20"/>
              </w:rPr>
              <w:t>, które umożliwią monitorowanie stanu zdrowia pacjentów w warunkach domowych i szybką reakcję na pogorszenie stanu.</w:t>
            </w:r>
          </w:p>
        </w:tc>
        <w:tc>
          <w:tcPr>
            <w:tcW w:w="996" w:type="pct"/>
            <w:gridSpan w:val="2"/>
            <w:shd w:val="clear" w:color="auto" w:fill="FFFFFF" w:themeFill="background1"/>
            <w:vAlign w:val="center"/>
          </w:tcPr>
          <w:p w14:paraId="6DE248DE"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 xml:space="preserve">Komentarz - </w:t>
            </w:r>
            <w:r w:rsidRPr="00051473">
              <w:rPr>
                <w:rFonts w:ascii="Lato" w:hAnsi="Lato"/>
                <w:bCs/>
                <w:sz w:val="20"/>
                <w:szCs w:val="20"/>
              </w:rPr>
              <w:t>w Programie ujęto działania:</w:t>
            </w:r>
          </w:p>
          <w:p w14:paraId="1D125F1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4.4.1 - `Analiza pożądanych zmian w zakresie opieki zdrowotnej nad osobami z chorobami otępiennymi w warunkach domowych</w:t>
            </w:r>
          </w:p>
          <w:p w14:paraId="64D5D0BC"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5.4.1 -  Przeprowadzenie analizy potrzeb i możliwości wdrożenia rozwiązań cyfrowych poprawiających autonomię osoby chorej i wspierających sprawowanie opieki, np. przez aplikacje dla opiekunów i osób z chorobami otępiennymi oraz urządzenia do monitorowania miejsca pobytu</w:t>
            </w:r>
          </w:p>
        </w:tc>
      </w:tr>
      <w:tr w:rsidR="00816B8C" w:rsidRPr="00051473" w14:paraId="0F10F884" w14:textId="77777777" w:rsidTr="001F4579">
        <w:trPr>
          <w:trHeight w:val="375"/>
        </w:trPr>
        <w:tc>
          <w:tcPr>
            <w:tcW w:w="195" w:type="pct"/>
            <w:shd w:val="clear" w:color="auto" w:fill="FFFFFF" w:themeFill="background1"/>
            <w:vAlign w:val="center"/>
          </w:tcPr>
          <w:p w14:paraId="4BAE7070"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E1C670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AA7348"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01559EA"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E2727CB"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F2E8305"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Implementacja innowacyjnych narzędzi wspierających funkcje poznawcze - takich jak aplikacje treningowe, platformy edukacyjne czy gry terapeutyczne dla seniorów.</w:t>
            </w:r>
          </w:p>
        </w:tc>
        <w:tc>
          <w:tcPr>
            <w:tcW w:w="996" w:type="pct"/>
            <w:gridSpan w:val="2"/>
            <w:shd w:val="clear" w:color="auto" w:fill="FFFFFF" w:themeFill="background1"/>
            <w:vAlign w:val="center"/>
          </w:tcPr>
          <w:p w14:paraId="466529FD"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32089A37"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Departament e-Zdrowia w MZ analizuje informacje o aplikacjach wspierających profilaktykę i ochronę zdrowia, niezależnie od działań planowanych w Programie. Dotychczas nie zidentyfikowano aplikacji, które mogłyby stanowić</w:t>
            </w:r>
            <w:r w:rsidRPr="00051473">
              <w:rPr>
                <w:rFonts w:ascii="Lato" w:hAnsi="Lato"/>
                <w:b/>
                <w:sz w:val="20"/>
                <w:szCs w:val="20"/>
              </w:rPr>
              <w:t xml:space="preserve"> </w:t>
            </w:r>
            <w:r w:rsidRPr="00051473">
              <w:rPr>
                <w:rFonts w:ascii="Lato" w:hAnsi="Lato"/>
                <w:bCs/>
                <w:sz w:val="20"/>
                <w:szCs w:val="20"/>
              </w:rPr>
              <w:t>rozwiązania upowszechniane ze środków publicznych. Należy zwrócić uwagę, że aplikacje tworzone ze środków prywatnych są chronione prawami autorskimi i ich wykupienie wiąże się z konkretnymi kosztami, co wymaga każdorazowo analizy efektywnościowej.</w:t>
            </w:r>
            <w:r w:rsidRPr="00051473">
              <w:rPr>
                <w:rFonts w:ascii="Lato" w:hAnsi="Lato"/>
                <w:b/>
                <w:sz w:val="20"/>
                <w:szCs w:val="20"/>
              </w:rPr>
              <w:t xml:space="preserve"> </w:t>
            </w:r>
            <w:r w:rsidRPr="00051473">
              <w:rPr>
                <w:rFonts w:ascii="Lato" w:hAnsi="Lato"/>
                <w:bCs/>
                <w:sz w:val="20"/>
                <w:szCs w:val="20"/>
              </w:rPr>
              <w:t>Ewentualna implementacja rekomendowanych rozwiązań może zostać wprowadzona do Programu w ramach jego rewizji.</w:t>
            </w:r>
            <w:r w:rsidRPr="00051473">
              <w:rPr>
                <w:rFonts w:ascii="Lato" w:hAnsi="Lato"/>
                <w:b/>
                <w:sz w:val="20"/>
                <w:szCs w:val="20"/>
              </w:rPr>
              <w:t xml:space="preserve"> </w:t>
            </w:r>
          </w:p>
        </w:tc>
      </w:tr>
      <w:tr w:rsidR="00816B8C" w:rsidRPr="00051473" w14:paraId="243F85F1" w14:textId="77777777" w:rsidTr="001F4579">
        <w:trPr>
          <w:trHeight w:val="375"/>
        </w:trPr>
        <w:tc>
          <w:tcPr>
            <w:tcW w:w="195" w:type="pct"/>
            <w:shd w:val="clear" w:color="auto" w:fill="FFFFFF" w:themeFill="background1"/>
            <w:vAlign w:val="center"/>
          </w:tcPr>
          <w:p w14:paraId="191A8CD6"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A99C00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681DDC"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04E7AE8"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DCDE507"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ED83A12"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Wsparcie wdrożeń technologii przyjaznych osobom z otępieniem w przestrzeni publicznej i mieszkalnej (np. systemów bezpieczeństwa, rozwiązań smart </w:t>
            </w:r>
            <w:proofErr w:type="spellStart"/>
            <w:r w:rsidRPr="00051473">
              <w:rPr>
                <w:rFonts w:ascii="Lato" w:eastAsia="Calibri" w:hAnsi="Lato" w:cs="Calibri"/>
                <w:bCs/>
                <w:kern w:val="0"/>
                <w:sz w:val="20"/>
                <w:szCs w:val="20"/>
              </w:rPr>
              <w:t>home</w:t>
            </w:r>
            <w:proofErr w:type="spellEnd"/>
            <w:r w:rsidRPr="00051473">
              <w:rPr>
                <w:rFonts w:ascii="Lato" w:eastAsia="Calibri" w:hAnsi="Lato" w:cs="Calibri"/>
                <w:bCs/>
                <w:kern w:val="0"/>
                <w:sz w:val="20"/>
                <w:szCs w:val="20"/>
              </w:rPr>
              <w:t>).</w:t>
            </w:r>
          </w:p>
        </w:tc>
        <w:tc>
          <w:tcPr>
            <w:tcW w:w="996" w:type="pct"/>
            <w:gridSpan w:val="2"/>
            <w:shd w:val="clear" w:color="auto" w:fill="FFFFFF" w:themeFill="background1"/>
            <w:vAlign w:val="center"/>
          </w:tcPr>
          <w:p w14:paraId="2838C08C"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w Programie przewidziano działanie 5.4.1 Przeprowadzenie analizy potrzeb i możliwości wdrożenia rozwiązań cyfrowych poprawiających autonomię osoby chorej i wspierających sprawowanie opieki, np. przez aplikacje dla opiekunów i osób z chorobami otępiennymi oraz urządzenia do monitorowania miejsca pobytu.</w:t>
            </w:r>
          </w:p>
        </w:tc>
      </w:tr>
      <w:tr w:rsidR="00816B8C" w:rsidRPr="00051473" w14:paraId="3FD39884" w14:textId="77777777" w:rsidTr="001F4579">
        <w:trPr>
          <w:trHeight w:val="375"/>
        </w:trPr>
        <w:tc>
          <w:tcPr>
            <w:tcW w:w="195" w:type="pct"/>
            <w:shd w:val="clear" w:color="auto" w:fill="FFFFFF" w:themeFill="background1"/>
            <w:vAlign w:val="center"/>
          </w:tcPr>
          <w:p w14:paraId="3402222D"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0E5F7F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664327"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B2AFE24"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B649626"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CE11F60"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Objęcie wsparciem realizowanym przez PFRON niezbędnej modernizacji mieszkania, wyposażenia w sprzęt rehabilitacyjny zrównując kryteria jak dla osób z niepełnosprawnościami narządów ruchu (w przypadku chorych mających orzeczenie o niepełnosprawności w stopniu znacznym np. z tytułu choroby Alzheimera).</w:t>
            </w:r>
          </w:p>
        </w:tc>
        <w:tc>
          <w:tcPr>
            <w:tcW w:w="996" w:type="pct"/>
            <w:gridSpan w:val="2"/>
            <w:shd w:val="clear" w:color="auto" w:fill="FFFFFF" w:themeFill="background1"/>
            <w:vAlign w:val="center"/>
          </w:tcPr>
          <w:p w14:paraId="337D6B2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6D85C49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Ze względu na etap procedowania Programu wprowadzenie takiego działania będzie możliwe w ramach procedury przeglądu okresowego Programu, jeżeli zostanie potwierdzona dostępność wymaganych środków na jego realizację.  </w:t>
            </w:r>
          </w:p>
        </w:tc>
      </w:tr>
      <w:tr w:rsidR="00816B8C" w:rsidRPr="00051473" w14:paraId="5395AA9C" w14:textId="77777777" w:rsidTr="001F4579">
        <w:trPr>
          <w:trHeight w:val="375"/>
        </w:trPr>
        <w:tc>
          <w:tcPr>
            <w:tcW w:w="195" w:type="pct"/>
            <w:shd w:val="clear" w:color="auto" w:fill="FFFFFF" w:themeFill="background1"/>
            <w:vAlign w:val="center"/>
          </w:tcPr>
          <w:p w14:paraId="338EDAB1"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A6890D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8A62F2"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002D700"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27FEE2DC"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851CCD0"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Wprowadzenie dla pacjentów powyżej 50 r. ż obligatoryjnych testów przesiewowych funkcji poznawczych realizowanych przez placówki POZ co najmniej 1x w roku.</w:t>
            </w:r>
          </w:p>
        </w:tc>
        <w:tc>
          <w:tcPr>
            <w:tcW w:w="996" w:type="pct"/>
            <w:gridSpan w:val="2"/>
            <w:shd w:val="clear" w:color="auto" w:fill="FFFFFF" w:themeFill="background1"/>
            <w:vAlign w:val="center"/>
          </w:tcPr>
          <w:p w14:paraId="752B3EEC"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1719CB3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Nie ma wskazań do prowadzenia obligatoryjnych testów przesiewowych funkcji poznawczych. W ramach „Mojego Zdrowia” wprowadzono możliwość wykonania testu mini-COG, przy spełnieniu określonych warunków. </w:t>
            </w:r>
          </w:p>
        </w:tc>
      </w:tr>
      <w:tr w:rsidR="00816B8C" w:rsidRPr="00051473" w14:paraId="6BC9A8CC" w14:textId="77777777" w:rsidTr="001F4579">
        <w:trPr>
          <w:trHeight w:val="375"/>
        </w:trPr>
        <w:tc>
          <w:tcPr>
            <w:tcW w:w="195" w:type="pct"/>
            <w:shd w:val="clear" w:color="auto" w:fill="FFFFFF" w:themeFill="background1"/>
            <w:vAlign w:val="center"/>
          </w:tcPr>
          <w:p w14:paraId="2FBF1444"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079364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23A612"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3A6D26F"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1E3DA9E"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D46C79F"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Nadanie wprost kompetencji pielęgniarkom, fizjoterapeutom, terapeutom zajęciowym i innym zawodom medycznym do wykonywania standaryzowanych testów przesiewowych funkcji poznawczych (np. MMSE, </w:t>
            </w:r>
            <w:proofErr w:type="spellStart"/>
            <w:r w:rsidRPr="00051473">
              <w:rPr>
                <w:rFonts w:ascii="Lato" w:eastAsia="Calibri" w:hAnsi="Lato" w:cs="Calibri"/>
                <w:bCs/>
                <w:kern w:val="0"/>
                <w:sz w:val="20"/>
                <w:szCs w:val="20"/>
              </w:rPr>
              <w:t>MoCA</w:t>
            </w:r>
            <w:proofErr w:type="spellEnd"/>
            <w:r w:rsidRPr="00051473">
              <w:rPr>
                <w:rFonts w:ascii="Lato" w:eastAsia="Calibri" w:hAnsi="Lato" w:cs="Calibri"/>
                <w:bCs/>
                <w:kern w:val="0"/>
                <w:sz w:val="20"/>
                <w:szCs w:val="20"/>
              </w:rPr>
              <w:t>, GDS) w ramach profilaktyki i opieki ambulatoryjnej oraz w środowisku domowym.</w:t>
            </w:r>
          </w:p>
        </w:tc>
        <w:tc>
          <w:tcPr>
            <w:tcW w:w="996" w:type="pct"/>
            <w:gridSpan w:val="2"/>
            <w:shd w:val="clear" w:color="auto" w:fill="FFFFFF" w:themeFill="background1"/>
            <w:vAlign w:val="center"/>
          </w:tcPr>
          <w:p w14:paraId="7F6511FF"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 xml:space="preserve">Komentarz - </w:t>
            </w:r>
            <w:r w:rsidRPr="00051473">
              <w:rPr>
                <w:rFonts w:ascii="Lato" w:hAnsi="Lato"/>
                <w:bCs/>
                <w:sz w:val="20"/>
                <w:szCs w:val="20"/>
              </w:rPr>
              <w:t>prowadzenie testów i interpretacja ich wyników wymaga edukacji personelu medycznego, który miałby te testy przeprowadzać. W Programie przewidziano działanie 3.1.3  Działania edukacyjne kierowane do lekarzy i pielęgniarek podstawowej opieki zdrowotnej dotyczące wczesnej diagnostyki chorób otępiennych.</w:t>
            </w:r>
          </w:p>
          <w:p w14:paraId="637071C6"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Uwaga nieuwzględniona</w:t>
            </w:r>
            <w:r w:rsidRPr="00051473">
              <w:rPr>
                <w:rFonts w:ascii="Lato" w:hAnsi="Lato"/>
                <w:bCs/>
                <w:sz w:val="20"/>
                <w:szCs w:val="20"/>
              </w:rPr>
              <w:t xml:space="preserve"> – nie przestawiono uzasadnienia i podstaw rekomendacji związanej z wyposażeniem fizjoterapeutów, </w:t>
            </w:r>
            <w:r w:rsidRPr="00051473">
              <w:rPr>
                <w:rFonts w:ascii="Lato" w:hAnsi="Lato"/>
                <w:sz w:val="20"/>
                <w:szCs w:val="20"/>
              </w:rPr>
              <w:t xml:space="preserve"> </w:t>
            </w:r>
            <w:r w:rsidRPr="00051473">
              <w:rPr>
                <w:rFonts w:ascii="Lato" w:hAnsi="Lato"/>
                <w:bCs/>
                <w:sz w:val="20"/>
                <w:szCs w:val="20"/>
              </w:rPr>
              <w:t xml:space="preserve">terapeutów zajęciowych i innych zawodów medycznych do wykonywania standaryzowanych testów przesiewowych funkcji poznawczych. </w:t>
            </w:r>
          </w:p>
        </w:tc>
      </w:tr>
      <w:tr w:rsidR="00816B8C" w:rsidRPr="00051473" w14:paraId="6591B471" w14:textId="77777777" w:rsidTr="001F4579">
        <w:trPr>
          <w:trHeight w:val="375"/>
        </w:trPr>
        <w:tc>
          <w:tcPr>
            <w:tcW w:w="195" w:type="pct"/>
            <w:shd w:val="clear" w:color="auto" w:fill="FFFFFF" w:themeFill="background1"/>
            <w:vAlign w:val="center"/>
          </w:tcPr>
          <w:p w14:paraId="325D7B38"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74CD668"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CA1D0F"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9C9BB05"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B1857E1"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FF01AE6"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Uprawnienie tych zawodów do przekierowania pacjenta w przypadku nieprawidłowego wyniku testu przesiewowego:</w:t>
            </w:r>
          </w:p>
          <w:p w14:paraId="094499F6"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do lekarza POZ lub</w:t>
            </w:r>
          </w:p>
          <w:p w14:paraId="27D332E2"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bezpośrednio do specjalisty (neurologa, geriatry, psychiatry) bądź psychologa klinicznego - zgodnie z ustaloną ścieżką diagnostyczną.</w:t>
            </w:r>
            <w:r w:rsidRPr="00051473">
              <w:rPr>
                <w:rFonts w:ascii="Lato" w:eastAsia="Calibri" w:hAnsi="Lato" w:cs="Calibri"/>
                <w:bCs/>
                <w:kern w:val="0"/>
                <w:sz w:val="20"/>
                <w:szCs w:val="20"/>
              </w:rPr>
              <w:tab/>
            </w:r>
          </w:p>
        </w:tc>
        <w:tc>
          <w:tcPr>
            <w:tcW w:w="996" w:type="pct"/>
            <w:gridSpan w:val="2"/>
            <w:shd w:val="clear" w:color="auto" w:fill="FFFFFF" w:themeFill="background1"/>
            <w:vAlign w:val="center"/>
          </w:tcPr>
          <w:p w14:paraId="6C53CAA3"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ścieżka diagnostyczna i terapeutyczna zostanie opracowana w ramach działania 4.1.1  Ustalenie oraz rewizja zaleceń postępowania diagnostycznego i terapeutycznego na różnych poziomach opieki - rekomendowane ścieżki pacjenta.</w:t>
            </w:r>
          </w:p>
        </w:tc>
      </w:tr>
      <w:tr w:rsidR="00816B8C" w:rsidRPr="00051473" w14:paraId="57EEEAFD" w14:textId="77777777" w:rsidTr="001F4579">
        <w:trPr>
          <w:trHeight w:val="375"/>
        </w:trPr>
        <w:tc>
          <w:tcPr>
            <w:tcW w:w="195" w:type="pct"/>
            <w:shd w:val="clear" w:color="auto" w:fill="FFFFFF" w:themeFill="background1"/>
            <w:vAlign w:val="center"/>
          </w:tcPr>
          <w:p w14:paraId="21C43C2D"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0455E1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388197" w14:textId="77777777" w:rsidR="00816B8C" w:rsidRPr="00051473" w:rsidRDefault="00816B8C" w:rsidP="00816B8C">
            <w:pPr>
              <w:autoSpaceDE w:val="0"/>
              <w:autoSpaceDN w:val="0"/>
              <w:adjustRightInd w:val="0"/>
              <w:rPr>
                <w:rFonts w:ascii="Lato" w:hAnsi="Lato" w:cs="Poppins,Bold"/>
                <w:b/>
                <w:bCs/>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2D0256C"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6385E7D"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B8DB370"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Wprowadzenie jasnej ścieżki eskalacji: wynik testu -&gt; skierowanie do lekarza POZ lub specjalisty, z dokumentacją przesiewu.</w:t>
            </w:r>
          </w:p>
        </w:tc>
        <w:tc>
          <w:tcPr>
            <w:tcW w:w="996" w:type="pct"/>
            <w:gridSpan w:val="2"/>
            <w:shd w:val="clear" w:color="auto" w:fill="FFFFFF" w:themeFill="background1"/>
            <w:vAlign w:val="center"/>
          </w:tcPr>
          <w:p w14:paraId="1629AD6D"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ścieżka diagnostyczna i terapeutyczna zostanie opracowana w ramach działania 4.1.1  Ustalenie oraz rewizja zaleceń postępowania diagnostycznego i terapeutycznego na różnych poziomach opieki - rekomendowane ścieżki pacjenta.</w:t>
            </w:r>
          </w:p>
        </w:tc>
      </w:tr>
      <w:tr w:rsidR="00816B8C" w:rsidRPr="00051473" w14:paraId="09696CB9" w14:textId="77777777" w:rsidTr="001F4579">
        <w:trPr>
          <w:trHeight w:val="375"/>
        </w:trPr>
        <w:tc>
          <w:tcPr>
            <w:tcW w:w="195" w:type="pct"/>
            <w:shd w:val="clear" w:color="auto" w:fill="FFFFFF" w:themeFill="background1"/>
            <w:vAlign w:val="center"/>
          </w:tcPr>
          <w:p w14:paraId="03B9D530"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B344DC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98C619"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FF4A21F"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6FC4E9C"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8609E39"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Przygotowanie systemu szkoleń i procedur standaryzujących dla tych grup zawodowych, aby zapewnić rzetelność przeprowadzanych badań oraz prawidłowe pokierowanie pacjentem w dalszym procesie diagnostycznym i terapeutycznym.</w:t>
            </w:r>
          </w:p>
        </w:tc>
        <w:tc>
          <w:tcPr>
            <w:tcW w:w="996" w:type="pct"/>
            <w:gridSpan w:val="2"/>
            <w:shd w:val="clear" w:color="auto" w:fill="FFFFFF" w:themeFill="background1"/>
            <w:vAlign w:val="center"/>
          </w:tcPr>
          <w:p w14:paraId="1DA2CB99"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w Programie przewidziano działanie 3.1.3  Działania edukacyjne kierowane do lekarzy i pielęgniarek podstawowej opieki zdrowotnej dotyczące wczesnej diagnostyki chorób otępiennych.</w:t>
            </w:r>
          </w:p>
        </w:tc>
      </w:tr>
      <w:tr w:rsidR="00816B8C" w:rsidRPr="00051473" w14:paraId="0DE789B2" w14:textId="77777777" w:rsidTr="001F4579">
        <w:trPr>
          <w:trHeight w:val="375"/>
        </w:trPr>
        <w:tc>
          <w:tcPr>
            <w:tcW w:w="195" w:type="pct"/>
            <w:shd w:val="clear" w:color="auto" w:fill="FFFFFF" w:themeFill="background1"/>
            <w:vAlign w:val="center"/>
          </w:tcPr>
          <w:p w14:paraId="2C7CBB44"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828F32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05C629"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68FF14F"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B291214"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1A773D0"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Uwzględnienie w Programie mechanizmów integrujących działania zdrowotne i społeczne, tak aby osoby z otępieniem i ich rodziny miały dostęp do kompleksowego wsparcia (opieka medyczna, świadczenia socjalne, usługi opiekuńcze).</w:t>
            </w:r>
          </w:p>
        </w:tc>
        <w:tc>
          <w:tcPr>
            <w:tcW w:w="996" w:type="pct"/>
            <w:gridSpan w:val="2"/>
            <w:shd w:val="clear" w:color="auto" w:fill="FFFFFF" w:themeFill="background1"/>
            <w:vAlign w:val="center"/>
          </w:tcPr>
          <w:p w14:paraId="2012D7A5"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Program zawiera działania, zarówno z zakresu opieki zdrowotnej, jak i pomocy społecznej, a także działania o charakterze informacyjnym zwiększające dostęp do wiedzy o zakresie dostępnego wsparcia.</w:t>
            </w:r>
            <w:r w:rsidRPr="00051473">
              <w:rPr>
                <w:rFonts w:ascii="Lato" w:hAnsi="Lato"/>
                <w:b/>
                <w:sz w:val="20"/>
                <w:szCs w:val="20"/>
              </w:rPr>
              <w:t xml:space="preserve"> </w:t>
            </w:r>
          </w:p>
        </w:tc>
      </w:tr>
      <w:tr w:rsidR="00816B8C" w:rsidRPr="00051473" w14:paraId="0825DA1A" w14:textId="77777777" w:rsidTr="001F4579">
        <w:trPr>
          <w:trHeight w:val="375"/>
        </w:trPr>
        <w:tc>
          <w:tcPr>
            <w:tcW w:w="195" w:type="pct"/>
            <w:shd w:val="clear" w:color="auto" w:fill="FFFFFF" w:themeFill="background1"/>
            <w:vAlign w:val="center"/>
          </w:tcPr>
          <w:p w14:paraId="069A205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1D7B00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88D123"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DCC0853"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7684578"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63E0D51"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Identyfikacja czynników ryzyka społecznego (samotność, brak opiekuna, ubóstwo) podczas badań przesiewowych i włączanie pacjentów do lokalnych systemów wsparcia (OPS, organizacje pozarządowe, centra usług społecznych).</w:t>
            </w:r>
          </w:p>
        </w:tc>
        <w:tc>
          <w:tcPr>
            <w:tcW w:w="996" w:type="pct"/>
            <w:gridSpan w:val="2"/>
            <w:shd w:val="clear" w:color="auto" w:fill="FFFFFF" w:themeFill="background1"/>
            <w:vAlign w:val="center"/>
          </w:tcPr>
          <w:p w14:paraId="4591DF07"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poza zakresem Programu.</w:t>
            </w:r>
          </w:p>
        </w:tc>
      </w:tr>
      <w:tr w:rsidR="00816B8C" w:rsidRPr="00051473" w14:paraId="6B5AA7F2" w14:textId="77777777" w:rsidTr="001F4579">
        <w:trPr>
          <w:trHeight w:val="375"/>
        </w:trPr>
        <w:tc>
          <w:tcPr>
            <w:tcW w:w="195" w:type="pct"/>
            <w:shd w:val="clear" w:color="auto" w:fill="FFFFFF" w:themeFill="background1"/>
            <w:vAlign w:val="center"/>
          </w:tcPr>
          <w:p w14:paraId="2F2CC0A8"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2E7C31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357126"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D42A66E"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0F7ABE5"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88A332E"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Rozwój programów przeciwdziałania izolacji i samotności, np.:</w:t>
            </w:r>
          </w:p>
          <w:p w14:paraId="38DA2E06"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 sieci wolontariatu międzypokoleniowego, </w:t>
            </w:r>
          </w:p>
          <w:p w14:paraId="25246C81"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 klubów aktywności dla seniorów, </w:t>
            </w:r>
          </w:p>
          <w:p w14:paraId="01635FEB"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usług sąsiedzkich wspierających osoby z otępieniem.</w:t>
            </w:r>
          </w:p>
        </w:tc>
        <w:tc>
          <w:tcPr>
            <w:tcW w:w="996" w:type="pct"/>
            <w:gridSpan w:val="2"/>
            <w:shd w:val="clear" w:color="auto" w:fill="FFFFFF" w:themeFill="background1"/>
            <w:vAlign w:val="center"/>
          </w:tcPr>
          <w:p w14:paraId="5C635FA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W Programie przewidziano działania polegające na wsparciu inicjatyw organizacji pozarządowych, UTW, KGW ukierunkowanych na zdrowie mózgu.  Działania te są realizowane poza Programem. </w:t>
            </w:r>
          </w:p>
        </w:tc>
      </w:tr>
      <w:tr w:rsidR="00816B8C" w:rsidRPr="00051473" w14:paraId="1E23F32C" w14:textId="77777777" w:rsidTr="001F4579">
        <w:trPr>
          <w:trHeight w:val="375"/>
        </w:trPr>
        <w:tc>
          <w:tcPr>
            <w:tcW w:w="195" w:type="pct"/>
            <w:shd w:val="clear" w:color="auto" w:fill="FFFFFF" w:themeFill="background1"/>
            <w:vAlign w:val="center"/>
          </w:tcPr>
          <w:p w14:paraId="0FE9DF62"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A2B7EC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Rada do spraw Polityki Senioralnej</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AC7443"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FF4F680"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3A13CE8"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BAA50CC"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Ścisła współpraca między ochroną zdrowia a pomocą społeczną na poziomie gmin, w tym poprzez lokalne punkty koordynacji, łączące opiekę medyczną, wsparcie opiekunów i świadczenia społeczne bezpośrednio po zdiagnozowaniu choroby poprzez „skierowanie” do placówki do opieki społecznej. Dotychczasowa praktyka wskazuje, że opiekunowie przez wiele lat nie mają świadomości, że powinni zwrócić się do lokalnej placówki pomocy społecznej, a z drugiej strony placówki te nie wykazują aktywności w kontaktowaniu się z rodzinami chorych.</w:t>
            </w:r>
          </w:p>
        </w:tc>
        <w:tc>
          <w:tcPr>
            <w:tcW w:w="996" w:type="pct"/>
            <w:gridSpan w:val="2"/>
            <w:shd w:val="clear" w:color="auto" w:fill="FFFFFF" w:themeFill="background1"/>
            <w:vAlign w:val="center"/>
          </w:tcPr>
          <w:p w14:paraId="3FEA64A5"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Program zawiera działania, zarówno z zakresu opieki zdrowotnej, jak i pomocy społecznej, a także działania o charakterze informacyjnym zwiększające dostęp do wiedzy o zakresie dostępnego wsparcia oraz działania edukacyjne. Zwiększenie dostępności informacyjnej będzie także wynikiem reformy systemu opieki długoterminowej przez utworzenie punktów koordynacyjnych na poziomie powiatu.</w:t>
            </w:r>
            <w:r w:rsidRPr="00051473">
              <w:rPr>
                <w:rFonts w:ascii="Lato" w:hAnsi="Lato"/>
                <w:b/>
                <w:sz w:val="20"/>
                <w:szCs w:val="20"/>
              </w:rPr>
              <w:t xml:space="preserve">  </w:t>
            </w:r>
          </w:p>
        </w:tc>
      </w:tr>
      <w:tr w:rsidR="00816B8C" w:rsidRPr="00051473" w14:paraId="43A5137C" w14:textId="77777777" w:rsidTr="001F4579">
        <w:trPr>
          <w:trHeight w:val="375"/>
        </w:trPr>
        <w:tc>
          <w:tcPr>
            <w:tcW w:w="195" w:type="pct"/>
            <w:shd w:val="clear" w:color="auto" w:fill="FFFFFF" w:themeFill="background1"/>
            <w:vAlign w:val="center"/>
          </w:tcPr>
          <w:p w14:paraId="6434A1A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22B104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1CA153"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A65E111"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17822F0"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8E14242"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W Polsce funkcjonuje wiele dobrych lokalnych rozwiązań - od procedur diagnostycznych po formy wsparcia dziennego - jednak ich brak ujednolicenia skutkuje nierównościami terytorialnymi. Należy położyć nacisk na ich usystematyzowanie, ustandaryzowanie, skuteczne wdrożenie i rozpowszechnienie - korzystając z istniejących dobrych praktyk. Program powinien m.in. precyzyjnie definiować standardy dziennej opieki instytucjonalnej oraz opieki </w:t>
            </w:r>
            <w:proofErr w:type="spellStart"/>
            <w:r w:rsidRPr="00051473">
              <w:rPr>
                <w:rFonts w:ascii="Lato" w:eastAsia="Calibri" w:hAnsi="Lato" w:cs="Calibri"/>
                <w:bCs/>
                <w:kern w:val="0"/>
                <w:sz w:val="20"/>
                <w:szCs w:val="20"/>
              </w:rPr>
              <w:t>wytchnieniowej</w:t>
            </w:r>
            <w:proofErr w:type="spellEnd"/>
            <w:r w:rsidRPr="00051473">
              <w:rPr>
                <w:rFonts w:ascii="Lato" w:eastAsia="Calibri" w:hAnsi="Lato" w:cs="Calibri"/>
                <w:bCs/>
                <w:kern w:val="0"/>
                <w:sz w:val="20"/>
                <w:szCs w:val="20"/>
              </w:rPr>
              <w:t>, uwzględniając potrzeby osób żyjących z demencją oraz zapewniając ich dostępność.</w:t>
            </w:r>
          </w:p>
        </w:tc>
        <w:tc>
          <w:tcPr>
            <w:tcW w:w="996" w:type="pct"/>
            <w:gridSpan w:val="2"/>
            <w:shd w:val="clear" w:color="auto" w:fill="FFFFFF" w:themeFill="background1"/>
            <w:vAlign w:val="center"/>
          </w:tcPr>
          <w:p w14:paraId="64B79532"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71E39A58" w14:textId="27B5545B" w:rsidR="00816B8C" w:rsidRPr="00051473" w:rsidRDefault="00816B8C" w:rsidP="00816B8C">
            <w:pPr>
              <w:spacing w:line="240" w:lineRule="auto"/>
              <w:rPr>
                <w:rFonts w:ascii="Lato" w:hAnsi="Lato"/>
                <w:b/>
                <w:sz w:val="20"/>
                <w:szCs w:val="20"/>
              </w:rPr>
            </w:pPr>
            <w:r w:rsidRPr="00051473">
              <w:rPr>
                <w:rFonts w:ascii="Lato" w:hAnsi="Lato"/>
                <w:bCs/>
                <w:sz w:val="20"/>
                <w:szCs w:val="20"/>
              </w:rPr>
              <w:t>Najpierw muszą być określone konkretna ścieżka diagnostyczna oraz rodzaje wsparcia, z których mogą korzystać osoby z chorobami otępiennymi i ich bliscy (stąd planowany pilotaż D</w:t>
            </w:r>
            <w:r w:rsidR="007B128B">
              <w:rPr>
                <w:rFonts w:ascii="Lato" w:hAnsi="Lato"/>
                <w:bCs/>
                <w:sz w:val="20"/>
                <w:szCs w:val="20"/>
              </w:rPr>
              <w:t xml:space="preserve">ziennych </w:t>
            </w:r>
            <w:r w:rsidRPr="00051473">
              <w:rPr>
                <w:rFonts w:ascii="Lato" w:hAnsi="Lato"/>
                <w:bCs/>
                <w:sz w:val="20"/>
                <w:szCs w:val="20"/>
              </w:rPr>
              <w:t>C</w:t>
            </w:r>
            <w:r w:rsidR="007B128B">
              <w:rPr>
                <w:rFonts w:ascii="Lato" w:hAnsi="Lato"/>
                <w:bCs/>
                <w:sz w:val="20"/>
                <w:szCs w:val="20"/>
              </w:rPr>
              <w:t xml:space="preserve">entrów </w:t>
            </w:r>
            <w:r w:rsidRPr="00051473">
              <w:rPr>
                <w:rFonts w:ascii="Lato" w:hAnsi="Lato"/>
                <w:bCs/>
                <w:sz w:val="20"/>
                <w:szCs w:val="20"/>
              </w:rPr>
              <w:t>W</w:t>
            </w:r>
            <w:r w:rsidR="007B128B">
              <w:rPr>
                <w:rFonts w:ascii="Lato" w:hAnsi="Lato"/>
                <w:bCs/>
                <w:sz w:val="20"/>
                <w:szCs w:val="20"/>
              </w:rPr>
              <w:t xml:space="preserve">sparcia </w:t>
            </w:r>
            <w:r w:rsidRPr="00051473">
              <w:rPr>
                <w:rFonts w:ascii="Lato" w:hAnsi="Lato"/>
                <w:bCs/>
                <w:sz w:val="20"/>
                <w:szCs w:val="20"/>
              </w:rPr>
              <w:t>P</w:t>
            </w:r>
            <w:r w:rsidR="007B128B">
              <w:rPr>
                <w:rFonts w:ascii="Lato" w:hAnsi="Lato"/>
                <w:bCs/>
                <w:sz w:val="20"/>
                <w:szCs w:val="20"/>
              </w:rPr>
              <w:t>amięci</w:t>
            </w:r>
            <w:r w:rsidRPr="00051473">
              <w:rPr>
                <w:rFonts w:ascii="Lato" w:hAnsi="Lato"/>
                <w:bCs/>
                <w:sz w:val="20"/>
                <w:szCs w:val="20"/>
              </w:rPr>
              <w:t xml:space="preserve"> i działanie 5.3.1  Opracowanie</w:t>
            </w:r>
            <w:r w:rsidRPr="00051473">
              <w:rPr>
                <w:rFonts w:ascii="Lato" w:hAnsi="Lato"/>
                <w:b/>
                <w:sz w:val="20"/>
                <w:szCs w:val="20"/>
              </w:rPr>
              <w:t xml:space="preserve"> </w:t>
            </w:r>
            <w:r w:rsidRPr="00051473">
              <w:rPr>
                <w:rFonts w:ascii="Lato" w:hAnsi="Lato"/>
                <w:bCs/>
                <w:sz w:val="20"/>
                <w:szCs w:val="20"/>
              </w:rPr>
              <w:t>rozwiązań sprzyjających</w:t>
            </w:r>
            <w:r w:rsidRPr="00051473">
              <w:rPr>
                <w:rFonts w:ascii="Lato" w:hAnsi="Lato"/>
                <w:b/>
                <w:sz w:val="20"/>
                <w:szCs w:val="20"/>
              </w:rPr>
              <w:t xml:space="preserve"> </w:t>
            </w:r>
            <w:r w:rsidRPr="00051473">
              <w:rPr>
                <w:rFonts w:ascii="Lato" w:hAnsi="Lato"/>
                <w:bCs/>
                <w:sz w:val="20"/>
                <w:szCs w:val="20"/>
              </w:rPr>
              <w:t xml:space="preserve">zwiększeniu dostępu do opieki </w:t>
            </w:r>
            <w:proofErr w:type="spellStart"/>
            <w:r w:rsidRPr="00051473">
              <w:rPr>
                <w:rFonts w:ascii="Lato" w:hAnsi="Lato"/>
                <w:bCs/>
                <w:sz w:val="20"/>
                <w:szCs w:val="20"/>
              </w:rPr>
              <w:t>wytchnieniowej</w:t>
            </w:r>
            <w:proofErr w:type="spellEnd"/>
            <w:r w:rsidRPr="00051473">
              <w:rPr>
                <w:rFonts w:ascii="Lato" w:hAnsi="Lato"/>
                <w:bCs/>
                <w:sz w:val="20"/>
                <w:szCs w:val="20"/>
              </w:rPr>
              <w:t xml:space="preserve"> dla opiekunów osób z chorobami otępiennymi), a dopiero potem mogą być opracowane ich standardy.</w:t>
            </w:r>
            <w:r w:rsidRPr="00051473">
              <w:rPr>
                <w:rFonts w:ascii="Lato" w:hAnsi="Lato"/>
                <w:b/>
                <w:sz w:val="20"/>
                <w:szCs w:val="20"/>
              </w:rPr>
              <w:t xml:space="preserve"> </w:t>
            </w:r>
          </w:p>
        </w:tc>
      </w:tr>
      <w:tr w:rsidR="00816B8C" w:rsidRPr="00051473" w14:paraId="26F61EA6" w14:textId="77777777" w:rsidTr="001F4579">
        <w:trPr>
          <w:trHeight w:val="375"/>
        </w:trPr>
        <w:tc>
          <w:tcPr>
            <w:tcW w:w="195" w:type="pct"/>
            <w:shd w:val="clear" w:color="auto" w:fill="FFFFFF" w:themeFill="background1"/>
            <w:vAlign w:val="center"/>
          </w:tcPr>
          <w:p w14:paraId="2EE95D15"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9A4AAB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36489C"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68C5480"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0928572"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016432D"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Badania Ministerstwa Zdrowia wskazują, że aż 60% osób starszych w Polsce deklaruje trudność w zrozumieniu treści materiałów medycznych i urzędowych. Dlatego rekomenduje się obowiązkowe stosowanie języka prostego w materiałach edukacyjnych i informacyjnych, tak aby ich treść była dostępna poznawczo i funkcjonalnie dla seniorów, ich rodzin i opiekunów.</w:t>
            </w:r>
          </w:p>
        </w:tc>
        <w:tc>
          <w:tcPr>
            <w:tcW w:w="996" w:type="pct"/>
            <w:gridSpan w:val="2"/>
            <w:shd w:val="clear" w:color="auto" w:fill="FFFFFF" w:themeFill="background1"/>
            <w:vAlign w:val="center"/>
          </w:tcPr>
          <w:p w14:paraId="011BEA3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Komentarz</w:t>
            </w:r>
          </w:p>
        </w:tc>
      </w:tr>
      <w:tr w:rsidR="00816B8C" w:rsidRPr="00051473" w14:paraId="12C1D2BE" w14:textId="77777777" w:rsidTr="001F4579">
        <w:trPr>
          <w:trHeight w:val="375"/>
        </w:trPr>
        <w:tc>
          <w:tcPr>
            <w:tcW w:w="195" w:type="pct"/>
            <w:shd w:val="clear" w:color="auto" w:fill="FFFFFF" w:themeFill="background1"/>
            <w:vAlign w:val="center"/>
          </w:tcPr>
          <w:p w14:paraId="4B027CC7"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979C5A8"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A09AA5"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F5972E7"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599BBEB"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35CB0275"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Konieczność stabilnego finansowania działań edukacyjnych i zatrudnienia specjalistów.</w:t>
            </w:r>
          </w:p>
          <w:p w14:paraId="482A2569"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System projektowy, oparty na konkursach, nie zapewnia ciągłości i utrudnia planowanie długoterminowe. Tymczasem dane OECD wskazują, że kraje, które wdrożyły stabilne mechanizmy finansowania wsparcia osób z demencją (np. Holandia, Szwecja), odnotowują lepsze wskaźniki jakości życia pacjentów i mniejsze obciążenie systemu ochrony zdrowia.</w:t>
            </w:r>
          </w:p>
        </w:tc>
        <w:tc>
          <w:tcPr>
            <w:tcW w:w="996" w:type="pct"/>
            <w:gridSpan w:val="2"/>
            <w:shd w:val="clear" w:color="auto" w:fill="FFFFFF" w:themeFill="background1"/>
            <w:vAlign w:val="center"/>
          </w:tcPr>
          <w:p w14:paraId="13E9FDF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działania zaplanowane w Programie mają przyczynić się także do wypracowania rozwiązań, które mogłyby zostać wprowadzone na stałe do systemu wsparcia osób z chorobami otępiennymi.</w:t>
            </w:r>
            <w:r w:rsidRPr="00051473">
              <w:rPr>
                <w:rFonts w:ascii="Lato" w:hAnsi="Lato"/>
                <w:b/>
                <w:sz w:val="20"/>
                <w:szCs w:val="20"/>
              </w:rPr>
              <w:t xml:space="preserve"> </w:t>
            </w:r>
          </w:p>
        </w:tc>
      </w:tr>
      <w:tr w:rsidR="00816B8C" w:rsidRPr="00051473" w14:paraId="2734A5F9" w14:textId="77777777" w:rsidTr="001F4579">
        <w:trPr>
          <w:trHeight w:val="375"/>
        </w:trPr>
        <w:tc>
          <w:tcPr>
            <w:tcW w:w="195" w:type="pct"/>
            <w:shd w:val="clear" w:color="auto" w:fill="FFFFFF" w:themeFill="background1"/>
            <w:vAlign w:val="center"/>
          </w:tcPr>
          <w:p w14:paraId="30BE71D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522A63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E7226"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57E1F87"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28C6479"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EF7351F"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Konieczne jest włączenie do planowanych działań (poprzez dofinansowanie w ramach konkursów) zarówno instytucjonalnych form wsparcia, jak i lokalnych ośrodków dziennego pobytu, klubów seniora oraz nieformalnych grup seniorów, które pełnią istotną rolę integracyjną i prewencyjną.</w:t>
            </w:r>
          </w:p>
        </w:tc>
        <w:tc>
          <w:tcPr>
            <w:tcW w:w="996" w:type="pct"/>
            <w:gridSpan w:val="2"/>
            <w:shd w:val="clear" w:color="auto" w:fill="FFFFFF" w:themeFill="background1"/>
            <w:vAlign w:val="center"/>
          </w:tcPr>
          <w:p w14:paraId="4CBDC4D3"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Uwaga niejasna – </w:t>
            </w:r>
            <w:r w:rsidRPr="00051473">
              <w:rPr>
                <w:rFonts w:ascii="Lato" w:hAnsi="Lato"/>
                <w:bCs/>
                <w:sz w:val="20"/>
                <w:szCs w:val="20"/>
              </w:rPr>
              <w:t>nie wskazano do jakich działań wymienione podmioty miałyby zostać zaangażowane. W Programie, przewidziano działanie 2.2.2  Opracowanie wytycznych dla placówek pobytu dziennego dla osób starszych dotyczące zajęć aktywizujących, zmniejszających ryzyko wystąpienia chorób otępiennych.</w:t>
            </w:r>
          </w:p>
        </w:tc>
      </w:tr>
      <w:tr w:rsidR="00816B8C" w:rsidRPr="00051473" w14:paraId="10356F6E" w14:textId="77777777" w:rsidTr="001F4579">
        <w:trPr>
          <w:trHeight w:val="375"/>
        </w:trPr>
        <w:tc>
          <w:tcPr>
            <w:tcW w:w="195" w:type="pct"/>
            <w:shd w:val="clear" w:color="auto" w:fill="FFFFFF" w:themeFill="background1"/>
            <w:vAlign w:val="center"/>
          </w:tcPr>
          <w:p w14:paraId="29D01AB3"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F9D055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E1C86C"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1D2A277"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8AF70CA"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D86F31C"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Program powinien również obejmować jednoznaczne zobowiązanie Ministerstwa Zdrowia/ Agencji Oceny Technologii Medycznych i Taryfikacji do opracowania i wdrożenia adekwatnej wyceny procedur diagnostycznych w ramach kontraktów z NFZ, wskazanie standardowych narzędzi diagnostycznych (testów przesiewowych i kwestionariuszy neuropsychologicznych) oraz szczegółowe określenie zakresu zadań lekarzy POZ w obszarze wczesnego wykrywania i monitorowania przebiegu chorób otępiennych, przy jednoczesnym zagwarantowaniu równego dostępu do usług diagnostycznych w całym kraju, niezależnie od miejsca zamieszkania pacjenta.</w:t>
            </w:r>
          </w:p>
        </w:tc>
        <w:tc>
          <w:tcPr>
            <w:tcW w:w="996" w:type="pct"/>
            <w:gridSpan w:val="2"/>
            <w:shd w:val="clear" w:color="auto" w:fill="FFFFFF" w:themeFill="background1"/>
            <w:vAlign w:val="center"/>
          </w:tcPr>
          <w:p w14:paraId="3D297195"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79F7371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Identyfikacja konkretnych działań związanych ze wsparciem diagnostyki chorób otępiennych została przewidziana w Programie. Termin powszechnego wdrożenia rekomendowanych rozwiązań zależny jest od dostępności środków finansowych. Obecnie dostępne jest wstępne badanie diagnostyczne dotyczące chorób otępiennych w ramach Programu „Moje Zdrowie” (test </w:t>
            </w:r>
            <w:proofErr w:type="spellStart"/>
            <w:r w:rsidRPr="00051473">
              <w:rPr>
                <w:rFonts w:ascii="Lato" w:hAnsi="Lato"/>
                <w:bCs/>
                <w:sz w:val="20"/>
                <w:szCs w:val="20"/>
              </w:rPr>
              <w:t>miniCOG</w:t>
            </w:r>
            <w:proofErr w:type="spellEnd"/>
            <w:r w:rsidRPr="00051473">
              <w:rPr>
                <w:rFonts w:ascii="Lato" w:hAnsi="Lato"/>
                <w:bCs/>
                <w:sz w:val="20"/>
                <w:szCs w:val="20"/>
              </w:rPr>
              <w:t>).</w:t>
            </w:r>
          </w:p>
          <w:p w14:paraId="1C08947E" w14:textId="77777777" w:rsidR="00816B8C" w:rsidRPr="00051473" w:rsidRDefault="00816B8C" w:rsidP="00816B8C">
            <w:pPr>
              <w:spacing w:line="240" w:lineRule="auto"/>
              <w:rPr>
                <w:rFonts w:ascii="Lato" w:hAnsi="Lato"/>
                <w:b/>
                <w:sz w:val="20"/>
                <w:szCs w:val="20"/>
              </w:rPr>
            </w:pPr>
          </w:p>
        </w:tc>
      </w:tr>
      <w:tr w:rsidR="00816B8C" w:rsidRPr="00051473" w14:paraId="5DF5DCBD" w14:textId="77777777" w:rsidTr="001F4579">
        <w:trPr>
          <w:trHeight w:val="375"/>
        </w:trPr>
        <w:tc>
          <w:tcPr>
            <w:tcW w:w="195" w:type="pct"/>
            <w:shd w:val="clear" w:color="auto" w:fill="FFFFFF" w:themeFill="background1"/>
            <w:vAlign w:val="center"/>
          </w:tcPr>
          <w:p w14:paraId="6D0097A4"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AC64FC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EEB5F2"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4C6D10B"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A4E5B74"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B173D6B"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Jednym z kluczowych wniosków płynących z konsultacji jest niski poziom świadomości społecznej na temat chorób otępiennych. Z badań przeprowadzonych przez Alzheimer Europe wynika, że ponad 40% Europejczyków utożsamia demencję wyłącznie z problemami pamięci, podczas gdy w rzeczywistości obejmuje ona szeroki zakres zaburzeń poznawczych, emocjonalnych i behawioralnych.</w:t>
            </w:r>
          </w:p>
        </w:tc>
        <w:tc>
          <w:tcPr>
            <w:tcW w:w="996" w:type="pct"/>
            <w:gridSpan w:val="2"/>
            <w:shd w:val="clear" w:color="auto" w:fill="FFFFFF" w:themeFill="background1"/>
            <w:vAlign w:val="center"/>
          </w:tcPr>
          <w:p w14:paraId="559C0843"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Komentarz</w:t>
            </w:r>
          </w:p>
        </w:tc>
      </w:tr>
      <w:tr w:rsidR="00816B8C" w:rsidRPr="00051473" w14:paraId="77E7DD20" w14:textId="77777777" w:rsidTr="001F4579">
        <w:trPr>
          <w:trHeight w:val="375"/>
        </w:trPr>
        <w:tc>
          <w:tcPr>
            <w:tcW w:w="195" w:type="pct"/>
            <w:shd w:val="clear" w:color="auto" w:fill="FFFFFF" w:themeFill="background1"/>
            <w:vAlign w:val="center"/>
          </w:tcPr>
          <w:p w14:paraId="3C2215CD"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2AB3CD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49654E"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0C06ECD"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1679CFE"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EFE930B"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Kampanie edukacyjne powinny obejmować zarówno duże aglomeracje, jak i mniejsze miasta oraz gminy wiejskie, zapewniając równość dostępu do informacji. Równie ważne jest, aby materiały edukacyjne nie ograniczały się do opisu choroby, lecz wskazywały konkretne miejsca, w których można uzyskać pomoc. To pozwoliłoby zredukować poczucie zagubienia i izolacji, które towarzyszy wielu rodzinom w obliczu diagnozy.</w:t>
            </w:r>
          </w:p>
        </w:tc>
        <w:tc>
          <w:tcPr>
            <w:tcW w:w="996" w:type="pct"/>
            <w:gridSpan w:val="2"/>
            <w:shd w:val="clear" w:color="auto" w:fill="FFFFFF" w:themeFill="background1"/>
            <w:vAlign w:val="center"/>
          </w:tcPr>
          <w:p w14:paraId="575BCD82"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Komentarz</w:t>
            </w:r>
          </w:p>
        </w:tc>
      </w:tr>
      <w:tr w:rsidR="00816B8C" w:rsidRPr="00051473" w14:paraId="78651259" w14:textId="77777777" w:rsidTr="001F4579">
        <w:trPr>
          <w:trHeight w:val="375"/>
        </w:trPr>
        <w:tc>
          <w:tcPr>
            <w:tcW w:w="195" w:type="pct"/>
            <w:shd w:val="clear" w:color="auto" w:fill="FFFFFF" w:themeFill="background1"/>
            <w:vAlign w:val="center"/>
          </w:tcPr>
          <w:p w14:paraId="151AF9D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6F0095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A26290"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DABE4A3"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66F0F24"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DA4B9C8"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Szczególną uwagę należy zwrócić na edukację młodzieży. Według obecnych zapisów w Programie działania edukacyjne skierowane do tej grupy ograniczają się do fakultatywnego przedmiotu „Edukacja zdrowotna”. Włączenie tematyki chorób otępiennych do programów szkół średnich i uczelni medycznych byłoby inwestycją w przyszłość - kształtowałoby postawy empatyczne i zwiększało szanse na wcześniejsze rozpoznawanie objawów w populacji.</w:t>
            </w:r>
          </w:p>
        </w:tc>
        <w:tc>
          <w:tcPr>
            <w:tcW w:w="996" w:type="pct"/>
            <w:gridSpan w:val="2"/>
            <w:shd w:val="clear" w:color="auto" w:fill="FFFFFF" w:themeFill="background1"/>
            <w:vAlign w:val="center"/>
          </w:tcPr>
          <w:p w14:paraId="33782877"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23B52BF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Realizacja postulatu wymagałaby wcześniejszych uzgodnień z MEN i </w:t>
            </w:r>
            <w:proofErr w:type="spellStart"/>
            <w:r w:rsidRPr="00051473">
              <w:rPr>
                <w:rFonts w:ascii="Lato" w:hAnsi="Lato"/>
                <w:bCs/>
                <w:sz w:val="20"/>
                <w:szCs w:val="20"/>
              </w:rPr>
              <w:t>MNiSW</w:t>
            </w:r>
            <w:proofErr w:type="spellEnd"/>
            <w:r w:rsidRPr="00051473">
              <w:rPr>
                <w:rFonts w:ascii="Lato" w:hAnsi="Lato"/>
                <w:bCs/>
                <w:sz w:val="20"/>
                <w:szCs w:val="20"/>
              </w:rPr>
              <w:t xml:space="preserve"> i analizy kosztowej. </w:t>
            </w:r>
          </w:p>
        </w:tc>
      </w:tr>
      <w:tr w:rsidR="00816B8C" w:rsidRPr="00051473" w14:paraId="6F8024B3" w14:textId="77777777" w:rsidTr="001F4579">
        <w:trPr>
          <w:trHeight w:val="375"/>
        </w:trPr>
        <w:tc>
          <w:tcPr>
            <w:tcW w:w="195" w:type="pct"/>
            <w:shd w:val="clear" w:color="auto" w:fill="FFFFFF" w:themeFill="background1"/>
            <w:vAlign w:val="center"/>
          </w:tcPr>
          <w:p w14:paraId="587DDC30"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F75010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B4DFA6"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3F4E469"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4EB426C"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05FFE81"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Kolejnym obszarem wymagającym działań są wytyczne dotyczące projektowania przestrzeni przyjaznych osobom z demencją. Badania wykazują, że odpowiednie oznakowanie, kontrastowe kolory czy uproszczone układy pomieszczeń znacząco poprawiają orientację przestrzenną i poczucie bezpieczeństwa osób z otępieniem. Brak takich rozwiązań prowadzi do dezorientacji i zwiększa ryzyko upadków, które są jedną z głównych przyczyn hospitalizacji w tej grupie. Konieczne wydaje się doprecyzowanie obecnych zapisów zawartych w Programie, czy wytyczne mają charakter rekomendacji czy generują obowiązki zastosowania. Należy powiązać zapisy w tym obszarze z obowiązującym w zakresie projektowania uniwersalnego.</w:t>
            </w:r>
          </w:p>
        </w:tc>
        <w:tc>
          <w:tcPr>
            <w:tcW w:w="996" w:type="pct"/>
            <w:gridSpan w:val="2"/>
            <w:shd w:val="clear" w:color="auto" w:fill="FFFFFF" w:themeFill="background1"/>
            <w:vAlign w:val="center"/>
          </w:tcPr>
          <w:p w14:paraId="3DB36977"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 xml:space="preserve">Komentarz - </w:t>
            </w:r>
            <w:r w:rsidRPr="00051473">
              <w:rPr>
                <w:rFonts w:ascii="Lato" w:hAnsi="Lato"/>
                <w:bCs/>
                <w:sz w:val="20"/>
                <w:szCs w:val="20"/>
              </w:rPr>
              <w:t>Wytyczne będą miały charakter rekomendacji.</w:t>
            </w:r>
            <w:r w:rsidRPr="00051473">
              <w:rPr>
                <w:rFonts w:ascii="Lato" w:hAnsi="Lato"/>
                <w:sz w:val="20"/>
                <w:szCs w:val="20"/>
              </w:rPr>
              <w:t xml:space="preserve"> Sposób monitorowania działania 1.6.1 otrzymuje brzmienie: </w:t>
            </w:r>
          </w:p>
          <w:p w14:paraId="26E1C27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1) opracowane i udostępnione podmiotom administracji publicznej rekomendacje w zakresie tworzenia przestrzeni publicznych przyjaznych dla osób z chorobami otępiennymi;</w:t>
            </w:r>
          </w:p>
          <w:p w14:paraId="3DEE069A"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2) opracowane i udostępnione rekomendacje w zakresie projektowania i organizacji lokali usługowych przyjaznych dla osób z chorobami otępiennymi.</w:t>
            </w:r>
          </w:p>
        </w:tc>
      </w:tr>
      <w:tr w:rsidR="00816B8C" w:rsidRPr="00051473" w14:paraId="64C5222C" w14:textId="77777777" w:rsidTr="001F4579">
        <w:trPr>
          <w:trHeight w:val="375"/>
        </w:trPr>
        <w:tc>
          <w:tcPr>
            <w:tcW w:w="195" w:type="pct"/>
            <w:shd w:val="clear" w:color="auto" w:fill="FFFFFF" w:themeFill="background1"/>
            <w:vAlign w:val="center"/>
          </w:tcPr>
          <w:p w14:paraId="220CD04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9FFBC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89F686"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BC36398"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1D0B43B"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E9F1891"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Profilaktyka chorób otępiennych opiera się w dużej mierze na modyfikacji czynników ryzyka. Światowa Organizacja Zdrowia szacuje, że nawet 40% przypadków demencji można by opóźnić lub uniknąć dzięki zmianom stylu życia. Kluczowe znaczenie mają tu aktywność fizyczna, dieta bogata w warzywa i ryby, unikanie palenia tytoniu, kontrola ciśnienia krwi i cukrzycy oraz utrzymywanie aktywności poznawczej.</w:t>
            </w:r>
          </w:p>
        </w:tc>
        <w:tc>
          <w:tcPr>
            <w:tcW w:w="996" w:type="pct"/>
            <w:gridSpan w:val="2"/>
            <w:shd w:val="clear" w:color="auto" w:fill="FFFFFF" w:themeFill="background1"/>
            <w:vAlign w:val="center"/>
          </w:tcPr>
          <w:p w14:paraId="387E6A69"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Komentarz</w:t>
            </w:r>
          </w:p>
        </w:tc>
      </w:tr>
      <w:tr w:rsidR="00816B8C" w:rsidRPr="00051473" w14:paraId="47354AF4" w14:textId="77777777" w:rsidTr="001F4579">
        <w:trPr>
          <w:trHeight w:val="375"/>
        </w:trPr>
        <w:tc>
          <w:tcPr>
            <w:tcW w:w="195" w:type="pct"/>
            <w:shd w:val="clear" w:color="auto" w:fill="FFFFFF" w:themeFill="background1"/>
            <w:vAlign w:val="center"/>
          </w:tcPr>
          <w:p w14:paraId="79BCDEA1"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DB5AEDD"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022F2D"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4D8917C"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3522E79"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2CD8510"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W projekcie Programu zaproponowano działania edukacyjne prowadzone głównie online, co spotkało się z krytyką uczestników konsultacji. Wskazywano, że wyklucza to osoby starsze o ograniczonych kompetencjach cyfrowych. W województwie pomorskim, według danych GUS, aż 47% osób powyżej 65. roku życia deklaruje brak umiejętności obsługi </w:t>
            </w:r>
            <w:proofErr w:type="spellStart"/>
            <w:r w:rsidRPr="00051473">
              <w:rPr>
                <w:rFonts w:ascii="Lato" w:eastAsia="Calibri" w:hAnsi="Lato" w:cs="Calibri"/>
                <w:bCs/>
                <w:kern w:val="0"/>
                <w:sz w:val="20"/>
                <w:szCs w:val="20"/>
              </w:rPr>
              <w:t>internetu</w:t>
            </w:r>
            <w:proofErr w:type="spellEnd"/>
            <w:r w:rsidRPr="00051473">
              <w:rPr>
                <w:rFonts w:ascii="Lato" w:eastAsia="Calibri" w:hAnsi="Lato" w:cs="Calibri"/>
                <w:bCs/>
                <w:kern w:val="0"/>
                <w:sz w:val="20"/>
                <w:szCs w:val="20"/>
              </w:rPr>
              <w:t>. Dlatego konieczne jest uzupełnienie działań online o spotkania stacjonarne, organizowane przynajmniej na poziomie wojewódzkim.</w:t>
            </w:r>
          </w:p>
        </w:tc>
        <w:tc>
          <w:tcPr>
            <w:tcW w:w="996" w:type="pct"/>
            <w:gridSpan w:val="2"/>
            <w:shd w:val="clear" w:color="auto" w:fill="FFFFFF" w:themeFill="background1"/>
            <w:vAlign w:val="center"/>
          </w:tcPr>
          <w:p w14:paraId="31769DFD"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uwzględniona</w:t>
            </w:r>
          </w:p>
          <w:p w14:paraId="2E97D15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Będą prowadzone działania edukacyjne również o charakterze stacjonarnym.</w:t>
            </w:r>
          </w:p>
          <w:p w14:paraId="11460B89" w14:textId="77777777" w:rsidR="00816B8C" w:rsidRPr="00051473" w:rsidRDefault="00816B8C" w:rsidP="00816B8C">
            <w:pPr>
              <w:spacing w:line="240" w:lineRule="auto"/>
              <w:rPr>
                <w:rFonts w:ascii="Lato" w:hAnsi="Lato"/>
                <w:b/>
                <w:sz w:val="20"/>
                <w:szCs w:val="20"/>
              </w:rPr>
            </w:pPr>
          </w:p>
        </w:tc>
      </w:tr>
      <w:tr w:rsidR="00816B8C" w:rsidRPr="00051473" w14:paraId="397CBAF6" w14:textId="77777777" w:rsidTr="001F4579">
        <w:trPr>
          <w:trHeight w:val="375"/>
        </w:trPr>
        <w:tc>
          <w:tcPr>
            <w:tcW w:w="195" w:type="pct"/>
            <w:shd w:val="clear" w:color="auto" w:fill="FFFFFF" w:themeFill="background1"/>
            <w:vAlign w:val="center"/>
          </w:tcPr>
          <w:p w14:paraId="628957B8"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9F708F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1F740D"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2B3D06B"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74F6D78"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D274AD8"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Innym kluczowym elementem profilaktyki jest wsparcie opiekunów rodzinnych. Uczestnicy konsultacji zwracali uwagę, że program nie przewiduje systemowego rozwoju dziennych domów opieki i klubów wsparcia, które pełnią rolę bufora pomiędzy opieką domową a instytucjonalną. Dane z raportu NIK (2021) pokazują, że koszt utrzymania chorego w dziennym domu opieki jest ponad dwukrotnie niższy niż w placówce całodobowej, a jednocześnie poprawia jakość życia pacjenta i zmniejsza obciążenie opiekuna.</w:t>
            </w:r>
          </w:p>
        </w:tc>
        <w:tc>
          <w:tcPr>
            <w:tcW w:w="996" w:type="pct"/>
            <w:gridSpan w:val="2"/>
            <w:shd w:val="clear" w:color="auto" w:fill="FFFFFF" w:themeFill="background1"/>
            <w:vAlign w:val="center"/>
          </w:tcPr>
          <w:p w14:paraId="376F076D"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Uwaga zostanie przekazana do </w:t>
            </w:r>
            <w:proofErr w:type="spellStart"/>
            <w:r w:rsidRPr="00051473">
              <w:rPr>
                <w:rFonts w:ascii="Lato" w:hAnsi="Lato"/>
                <w:b/>
                <w:sz w:val="20"/>
                <w:szCs w:val="20"/>
              </w:rPr>
              <w:t>MRPiPS</w:t>
            </w:r>
            <w:proofErr w:type="spellEnd"/>
            <w:r w:rsidRPr="00051473">
              <w:rPr>
                <w:rFonts w:ascii="Lato" w:hAnsi="Lato"/>
                <w:b/>
                <w:sz w:val="20"/>
                <w:szCs w:val="20"/>
              </w:rPr>
              <w:t xml:space="preserve"> w celu zaopiniowania możliwości zaplanowania zmian w Programie we wskazanym zakresie, ministerstwo właściwe kompetencyjnie nie zgłaszało do Programu działań w tym zakresie. Ewentualne działania w tym zakresie będą mogły zostać wprowadzone do Programu po jego przeglądzie śródokresowym. </w:t>
            </w:r>
          </w:p>
        </w:tc>
      </w:tr>
      <w:tr w:rsidR="00816B8C" w:rsidRPr="00051473" w14:paraId="4AC6807C" w14:textId="77777777" w:rsidTr="001F4579">
        <w:trPr>
          <w:trHeight w:val="375"/>
        </w:trPr>
        <w:tc>
          <w:tcPr>
            <w:tcW w:w="195" w:type="pct"/>
            <w:shd w:val="clear" w:color="auto" w:fill="FFFFFF" w:themeFill="background1"/>
            <w:vAlign w:val="center"/>
          </w:tcPr>
          <w:p w14:paraId="011D4B75"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BE4840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AA9135"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291832E"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3626F40"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252C7B1"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Wiele komentarzy uczestników konsultacji dotyczyło opieki </w:t>
            </w:r>
            <w:proofErr w:type="spellStart"/>
            <w:r w:rsidRPr="00051473">
              <w:rPr>
                <w:rFonts w:ascii="Lato" w:eastAsia="Calibri" w:hAnsi="Lato" w:cs="Calibri"/>
                <w:bCs/>
                <w:kern w:val="0"/>
                <w:sz w:val="20"/>
                <w:szCs w:val="20"/>
              </w:rPr>
              <w:t>wytchnieniowej</w:t>
            </w:r>
            <w:proofErr w:type="spellEnd"/>
            <w:r w:rsidRPr="00051473">
              <w:rPr>
                <w:rFonts w:ascii="Lato" w:eastAsia="Calibri" w:hAnsi="Lato" w:cs="Calibri"/>
                <w:bCs/>
                <w:kern w:val="0"/>
                <w:sz w:val="20"/>
                <w:szCs w:val="20"/>
              </w:rPr>
              <w:t>. Obecnie jest ona finansowana w trybie konkursowym i ma charakter krótkotrwały, co nie pozwala opiekunom na realne planowanie wsparcia. Tymczasem dane badawcze wskazują, że 70% opiekunów osób z demencją doświadcza przewlekłego stresu i wypalenia, a blisko połowa rezygnuje z aktywności zawodowej, aby sprawować opiekę. Brak stabilnego systemu wsparcia dla tej grupy prowadzi nie tylko do pogorszenia ich zdrowia psychicznego, ale także do wzrostu kosztów społecznych związanych z utratą aktywności zawodowej.</w:t>
            </w:r>
          </w:p>
          <w:p w14:paraId="3CC371D2"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Konieczne jest zatem wprowadzenie opieki </w:t>
            </w:r>
            <w:proofErr w:type="spellStart"/>
            <w:r w:rsidRPr="00051473">
              <w:rPr>
                <w:rFonts w:ascii="Lato" w:eastAsia="Calibri" w:hAnsi="Lato" w:cs="Calibri"/>
                <w:bCs/>
                <w:kern w:val="0"/>
                <w:sz w:val="20"/>
                <w:szCs w:val="20"/>
              </w:rPr>
              <w:t>wytchnieniowej</w:t>
            </w:r>
            <w:proofErr w:type="spellEnd"/>
            <w:r w:rsidRPr="00051473">
              <w:rPr>
                <w:rFonts w:ascii="Lato" w:eastAsia="Calibri" w:hAnsi="Lato" w:cs="Calibri"/>
                <w:bCs/>
                <w:kern w:val="0"/>
                <w:sz w:val="20"/>
                <w:szCs w:val="20"/>
              </w:rPr>
              <w:t xml:space="preserve"> jako usługi powszechnej, stabilnie finansowanej i dostępnej w całym kraju. Równolegle należy rozwijać lokalne grupy wsparcia dla opiekunów rodzinnych, prowadzone przez specjalistów, które pozwolą na wymianę doświadczeń i uzyskanie pomocy psychologicznej.</w:t>
            </w:r>
          </w:p>
        </w:tc>
        <w:tc>
          <w:tcPr>
            <w:tcW w:w="996" w:type="pct"/>
            <w:gridSpan w:val="2"/>
            <w:shd w:val="clear" w:color="auto" w:fill="FFFFFF" w:themeFill="background1"/>
            <w:vAlign w:val="center"/>
          </w:tcPr>
          <w:p w14:paraId="30F258B0"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5C4128C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W Programie przewidziano  Działanie 5.3.1 Opracowanie rozwiązań sprzyjających zwiększeniu dostępu do opieki </w:t>
            </w:r>
            <w:proofErr w:type="spellStart"/>
            <w:r w:rsidRPr="00051473">
              <w:rPr>
                <w:rFonts w:ascii="Lato" w:hAnsi="Lato"/>
                <w:bCs/>
                <w:sz w:val="20"/>
                <w:szCs w:val="20"/>
              </w:rPr>
              <w:t>wytchnieniowej</w:t>
            </w:r>
            <w:proofErr w:type="spellEnd"/>
            <w:r w:rsidRPr="00051473">
              <w:rPr>
                <w:rFonts w:ascii="Lato" w:hAnsi="Lato"/>
                <w:bCs/>
                <w:sz w:val="20"/>
                <w:szCs w:val="20"/>
              </w:rPr>
              <w:t xml:space="preserve"> dla opiekunów osób z chorobami otępiennymi.</w:t>
            </w:r>
          </w:p>
        </w:tc>
      </w:tr>
      <w:tr w:rsidR="00816B8C" w:rsidRPr="00051473" w14:paraId="04B6E1E0" w14:textId="77777777" w:rsidTr="001F4579">
        <w:trPr>
          <w:trHeight w:val="375"/>
        </w:trPr>
        <w:tc>
          <w:tcPr>
            <w:tcW w:w="195" w:type="pct"/>
            <w:shd w:val="clear" w:color="auto" w:fill="FFFFFF" w:themeFill="background1"/>
            <w:vAlign w:val="center"/>
          </w:tcPr>
          <w:p w14:paraId="3C3BEA3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196142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900EE2" w14:textId="77777777" w:rsidR="00816B8C" w:rsidRPr="00051473" w:rsidRDefault="00816B8C" w:rsidP="00816B8C">
            <w:pPr>
              <w:autoSpaceDE w:val="0"/>
              <w:autoSpaceDN w:val="0"/>
              <w:adjustRightInd w:val="0"/>
              <w:rPr>
                <w:rFonts w:ascii="Lato" w:hAnsi="Lato" w:cs="Poppins,Bold"/>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297D177" w14:textId="77777777" w:rsidR="00816B8C" w:rsidRPr="00051473" w:rsidRDefault="00816B8C" w:rsidP="00816B8C">
            <w:pPr>
              <w:spacing w:line="240" w:lineRule="auto"/>
              <w:rPr>
                <w:rFonts w:ascii="Lato" w:hAnsi="Lato" w:cs="Poppins,Bold"/>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54B8224"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CCC9CF6"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Zastrzeżenia uczestników konsultacji wzbudziła także koncepcja tzw. „centrów wsparcia pamięci”. Sama nazwa wzmacnia bowiem stereotyp redukujący demencję do problemów z pamięcią, co stoi w sprzeczności z nowoczesnym rozumieniem tych chorób. Uczestnicy konsultacji rekomendowali przekształcenie ich w kompleksowe centra diagnostyki i leczenia chorób neurodegeneracyjnych, oferujące dostęp do interdyscyplinarnego zespołu specjalistów. Dane NFZ wskazują, że obecnie czas oczekiwania na wizytę u neurologa i geriatry wynosi w niektórych województwach ponad rok, co znacząco opóźnia rozpoczęcie leczenia. Integracja usług w jednym miejscu pozwoliłaby skrócić tę ścieżkę i poprawić rokowania pacjentów.</w:t>
            </w:r>
          </w:p>
        </w:tc>
        <w:tc>
          <w:tcPr>
            <w:tcW w:w="996" w:type="pct"/>
            <w:gridSpan w:val="2"/>
            <w:shd w:val="clear" w:color="auto" w:fill="FFFFFF" w:themeFill="background1"/>
            <w:vAlign w:val="center"/>
          </w:tcPr>
          <w:p w14:paraId="70AE42D6"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6846F1C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Świadczenia określono jako dzienne centra wsparcia pamięci w przyjętych dokumentach strategicznych (Zdrowa Przyszłość. Ramy strategiczne rozwoju systemu ochrony zdrowia na lata 2021-2027, z perspektywą do 2030). Nazwy centrów pamięci są też stosowane w innych krajach, gdyż pojęcie to (choć zawierające pewne uproszczenie) jest łatwiej kojarzone przez odbiorców niż choroby neurodegeneracyjne.</w:t>
            </w:r>
          </w:p>
        </w:tc>
      </w:tr>
      <w:tr w:rsidR="00816B8C" w:rsidRPr="00051473" w14:paraId="317AB7E3" w14:textId="77777777" w:rsidTr="001F4579">
        <w:trPr>
          <w:trHeight w:val="375"/>
        </w:trPr>
        <w:tc>
          <w:tcPr>
            <w:tcW w:w="195" w:type="pct"/>
            <w:shd w:val="clear" w:color="auto" w:fill="FFFFFF" w:themeFill="background1"/>
            <w:vAlign w:val="center"/>
          </w:tcPr>
          <w:p w14:paraId="7703FBC7"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EDF045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671F7"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E3F1460"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4FDAC9F"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2D43272"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Ważnym aspektem pozostaje także kwestia kadr. Placówki wsparcia dziennego i środowiskowe domy samopomocy borykają się z brakiem pracowników. Jedną z rekomendacji jest uznanie pracy w tych instytucjach za wykonywaną w warunkach szczególnych, co mogłoby zwiększyć atrakcyjność zatrudnienia i poprawić stabilność kadrową.</w:t>
            </w:r>
          </w:p>
        </w:tc>
        <w:tc>
          <w:tcPr>
            <w:tcW w:w="996" w:type="pct"/>
            <w:gridSpan w:val="2"/>
            <w:shd w:val="clear" w:color="auto" w:fill="FFFFFF" w:themeFill="background1"/>
            <w:vAlign w:val="center"/>
          </w:tcPr>
          <w:p w14:paraId="419FFB5B"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poza zakresem Programu.</w:t>
            </w:r>
          </w:p>
        </w:tc>
      </w:tr>
      <w:tr w:rsidR="00816B8C" w:rsidRPr="00051473" w14:paraId="64408FB9" w14:textId="77777777" w:rsidTr="001F4579">
        <w:trPr>
          <w:trHeight w:val="375"/>
        </w:trPr>
        <w:tc>
          <w:tcPr>
            <w:tcW w:w="195" w:type="pct"/>
            <w:shd w:val="clear" w:color="auto" w:fill="FFFFFF" w:themeFill="background1"/>
            <w:vAlign w:val="center"/>
          </w:tcPr>
          <w:p w14:paraId="4BED538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AA80F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226789"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04EACA84"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E67D1F7"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FEECA6C"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Nie mniej istotna jest potrzeba regularnej aktualizacji wytycznych diagnostycznych i terapeutycznych. Postęp badań nad demencją jest szybki - w ostatnich latach pojawiły się nowe terapie biologiczne, </w:t>
            </w:r>
            <w:proofErr w:type="spellStart"/>
            <w:r w:rsidRPr="00051473">
              <w:rPr>
                <w:rFonts w:ascii="Lato" w:eastAsia="Calibri" w:hAnsi="Lato" w:cs="Calibri"/>
                <w:bCs/>
                <w:kern w:val="0"/>
                <w:sz w:val="20"/>
                <w:szCs w:val="20"/>
              </w:rPr>
              <w:t>biomarkery</w:t>
            </w:r>
            <w:proofErr w:type="spellEnd"/>
            <w:r w:rsidRPr="00051473">
              <w:rPr>
                <w:rFonts w:ascii="Lato" w:eastAsia="Calibri" w:hAnsi="Lato" w:cs="Calibri"/>
                <w:bCs/>
                <w:kern w:val="0"/>
                <w:sz w:val="20"/>
                <w:szCs w:val="20"/>
              </w:rPr>
              <w:t xml:space="preserve"> oraz narzędzia diagnostyczne, które powinny być włączane do praktyki klinicznej. Brak aktualizacji skutkuje opóźnionym wdrażaniem nowoczesnych metod i obniża jakość opieki.</w:t>
            </w:r>
          </w:p>
        </w:tc>
        <w:tc>
          <w:tcPr>
            <w:tcW w:w="996" w:type="pct"/>
            <w:gridSpan w:val="2"/>
            <w:shd w:val="clear" w:color="auto" w:fill="FFFFFF" w:themeFill="background1"/>
            <w:vAlign w:val="center"/>
          </w:tcPr>
          <w:p w14:paraId="76D854F7"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w Programie ujęto Działanie 4.1.1  Ustalenie oraz rewizja zaleceń postępowania diagnostycznego i terapeutycznego na różnych poziomach opieki - rekomendowane ścieżki pacjenta</w:t>
            </w:r>
          </w:p>
        </w:tc>
      </w:tr>
      <w:tr w:rsidR="00816B8C" w:rsidRPr="00051473" w14:paraId="50470C3A" w14:textId="77777777" w:rsidTr="001F4579">
        <w:trPr>
          <w:trHeight w:val="375"/>
        </w:trPr>
        <w:tc>
          <w:tcPr>
            <w:tcW w:w="195" w:type="pct"/>
            <w:shd w:val="clear" w:color="auto" w:fill="FFFFFF" w:themeFill="background1"/>
            <w:vAlign w:val="center"/>
          </w:tcPr>
          <w:p w14:paraId="1BD6A020"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3C99F0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vAlign w:val="center"/>
          </w:tcPr>
          <w:p w14:paraId="38E69A3F"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Podnoszenie świadomości społecznej...</w:t>
            </w:r>
          </w:p>
        </w:tc>
        <w:tc>
          <w:tcPr>
            <w:tcW w:w="644" w:type="pct"/>
            <w:tcBorders>
              <w:top w:val="single" w:sz="4" w:space="0" w:color="auto"/>
              <w:left w:val="single" w:sz="4" w:space="0" w:color="auto"/>
              <w:bottom w:val="nil"/>
              <w:right w:val="nil"/>
            </w:tcBorders>
            <w:shd w:val="clear" w:color="auto" w:fill="FFFFFF" w:themeFill="background1"/>
            <w:vAlign w:val="bottom"/>
          </w:tcPr>
          <w:p w14:paraId="01B84067"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Działanie 1.3.1 - Uwzględnienie w programie</w:t>
            </w:r>
          </w:p>
          <w:p w14:paraId="148B56E8"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wprowadzonego do szkół podstawowych i ponadpodstawowych przedmiotu” edukacja zdrowotna” zagadnień odnoszących się do profilaktyki chorób otępiennych</w:t>
            </w:r>
            <w:r w:rsidRPr="00051473">
              <w:rPr>
                <w:rStyle w:val="Pogrubienie"/>
                <w:rFonts w:ascii="Lato" w:hAnsi="Lato"/>
                <w:b w:val="0"/>
                <w:bCs w:val="0"/>
                <w:color w:val="000000"/>
                <w:sz w:val="20"/>
                <w:szCs w:val="20"/>
              </w:rPr>
              <w:tab/>
            </w:r>
          </w:p>
        </w:tc>
        <w:tc>
          <w:tcPr>
            <w:tcW w:w="841" w:type="pct"/>
            <w:tcBorders>
              <w:top w:val="single" w:sz="4" w:space="0" w:color="auto"/>
              <w:left w:val="single" w:sz="4" w:space="0" w:color="auto"/>
              <w:bottom w:val="nil"/>
              <w:right w:val="single" w:sz="4" w:space="0" w:color="auto"/>
            </w:tcBorders>
            <w:shd w:val="clear" w:color="auto" w:fill="FFFFFF" w:themeFill="background1"/>
            <w:vAlign w:val="center"/>
          </w:tcPr>
          <w:p w14:paraId="4091D18F"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Uszczegółowienie jakie klasy podstawowe objęte zostaną nowym przedmiotem i edukacją w tak trudnym zagadnieniu.</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35212C2C"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54A869ED"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Komentarz</w:t>
            </w:r>
            <w:r w:rsidRPr="00051473">
              <w:rPr>
                <w:rFonts w:ascii="Lato" w:hAnsi="Lato"/>
                <w:bCs/>
                <w:sz w:val="20"/>
                <w:szCs w:val="20"/>
              </w:rPr>
              <w:t xml:space="preserve"> - aktualne informacje na temat nowego przedmiotu, w szczególności podstawie programowej tych zajęć są dostępne na stronie  internetowej MEN:  </w:t>
            </w:r>
            <w:hyperlink r:id="rId24" w:history="1">
              <w:r w:rsidRPr="00051473">
                <w:rPr>
                  <w:rStyle w:val="Hipercze"/>
                  <w:rFonts w:ascii="Lato" w:hAnsi="Lato"/>
                  <w:bCs/>
                  <w:sz w:val="20"/>
                  <w:szCs w:val="20"/>
                </w:rPr>
                <w:t>https://www.gov.pl/web/edukacja/edukacja-zdrowotna</w:t>
              </w:r>
            </w:hyperlink>
          </w:p>
          <w:p w14:paraId="5BF4900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Nieobowiązkowy przedmiot edukacja zdrowotna będzie realizowany począwszy od roku szkolnego 2025/2026:, m.in. w szkołach podstawowych w klasach IV–VIII.</w:t>
            </w:r>
          </w:p>
        </w:tc>
      </w:tr>
      <w:tr w:rsidR="00816B8C" w:rsidRPr="00051473" w14:paraId="50BDCEEB" w14:textId="77777777" w:rsidTr="001F4579">
        <w:trPr>
          <w:trHeight w:val="375"/>
        </w:trPr>
        <w:tc>
          <w:tcPr>
            <w:tcW w:w="195" w:type="pct"/>
            <w:shd w:val="clear" w:color="auto" w:fill="FFFFFF" w:themeFill="background1"/>
            <w:vAlign w:val="center"/>
          </w:tcPr>
          <w:p w14:paraId="50ACEE2D"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53A1DC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vAlign w:val="center"/>
          </w:tcPr>
          <w:p w14:paraId="7194FE35"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Podnoszenie świadomości społecznej...</w:t>
            </w:r>
          </w:p>
        </w:tc>
        <w:tc>
          <w:tcPr>
            <w:tcW w:w="644" w:type="pct"/>
            <w:tcBorders>
              <w:top w:val="single" w:sz="4" w:space="0" w:color="auto"/>
              <w:left w:val="single" w:sz="4" w:space="0" w:color="auto"/>
              <w:bottom w:val="nil"/>
              <w:right w:val="nil"/>
            </w:tcBorders>
            <w:shd w:val="clear" w:color="auto" w:fill="FFFFFF" w:themeFill="background1"/>
          </w:tcPr>
          <w:p w14:paraId="7BE929D1"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Działanie 1.3.2.Konkurs dla studentów szkół wyższych dotyczący tematyki otępiennej</w:t>
            </w:r>
          </w:p>
        </w:tc>
        <w:tc>
          <w:tcPr>
            <w:tcW w:w="841" w:type="pct"/>
            <w:tcBorders>
              <w:top w:val="single" w:sz="4" w:space="0" w:color="auto"/>
              <w:left w:val="single" w:sz="4" w:space="0" w:color="auto"/>
              <w:bottom w:val="nil"/>
              <w:right w:val="single" w:sz="4" w:space="0" w:color="auto"/>
            </w:tcBorders>
            <w:shd w:val="clear" w:color="auto" w:fill="FFFFFF" w:themeFill="background1"/>
          </w:tcPr>
          <w:p w14:paraId="3AF62CCA"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Określenie formy konkursu np. film, teatr, malarstwo ,zajęcia</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1211096"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3C85FDBE"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7B644526"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Charakter konkursu będzie zależał od decyzji instytucji organizującej.</w:t>
            </w:r>
          </w:p>
        </w:tc>
      </w:tr>
      <w:tr w:rsidR="00816B8C" w:rsidRPr="00051473" w14:paraId="725F0D95" w14:textId="77777777" w:rsidTr="001F4579">
        <w:trPr>
          <w:trHeight w:val="375"/>
        </w:trPr>
        <w:tc>
          <w:tcPr>
            <w:tcW w:w="195" w:type="pct"/>
            <w:shd w:val="clear" w:color="auto" w:fill="FFFFFF" w:themeFill="background1"/>
            <w:vAlign w:val="center"/>
          </w:tcPr>
          <w:p w14:paraId="1CB800FD"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A0AA7CD"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vAlign w:val="center"/>
          </w:tcPr>
          <w:p w14:paraId="65D43EA9"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Podnoszenie świadomości społecznej...</w:t>
            </w:r>
          </w:p>
        </w:tc>
        <w:tc>
          <w:tcPr>
            <w:tcW w:w="644" w:type="pct"/>
            <w:tcBorders>
              <w:top w:val="single" w:sz="4" w:space="0" w:color="auto"/>
              <w:left w:val="single" w:sz="4" w:space="0" w:color="auto"/>
              <w:bottom w:val="nil"/>
              <w:right w:val="nil"/>
            </w:tcBorders>
            <w:shd w:val="clear" w:color="auto" w:fill="FFFFFF" w:themeFill="background1"/>
          </w:tcPr>
          <w:p w14:paraId="1A74B569"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Działanie 1.6.2 opracowanie i upowszechnianie wytycznych dotyczących projektowania przestrzeni</w:t>
            </w:r>
            <w:r w:rsidRPr="00051473">
              <w:rPr>
                <w:rFonts w:ascii="Lato" w:hAnsi="Lato"/>
                <w:b/>
                <w:bCs/>
                <w:sz w:val="20"/>
                <w:szCs w:val="20"/>
              </w:rPr>
              <w:t xml:space="preserve"> </w:t>
            </w:r>
            <w:r w:rsidRPr="00051473">
              <w:rPr>
                <w:rStyle w:val="Pogrubienie"/>
                <w:rFonts w:ascii="Lato" w:hAnsi="Lato"/>
                <w:b w:val="0"/>
                <w:bCs w:val="0"/>
                <w:color w:val="000000"/>
                <w:sz w:val="20"/>
                <w:szCs w:val="20"/>
              </w:rPr>
              <w:t>wewnętrznych dla osób z</w:t>
            </w:r>
          </w:p>
          <w:p w14:paraId="0A6032B9"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zaburzeniami</w:t>
            </w:r>
          </w:p>
          <w:p w14:paraId="278691D0"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otępiennymi</w:t>
            </w:r>
          </w:p>
        </w:tc>
        <w:tc>
          <w:tcPr>
            <w:tcW w:w="841" w:type="pct"/>
            <w:tcBorders>
              <w:top w:val="single" w:sz="4" w:space="0" w:color="auto"/>
              <w:left w:val="single" w:sz="4" w:space="0" w:color="auto"/>
              <w:bottom w:val="nil"/>
              <w:right w:val="single" w:sz="4" w:space="0" w:color="auto"/>
            </w:tcBorders>
            <w:shd w:val="clear" w:color="auto" w:fill="FFFFFF" w:themeFill="background1"/>
            <w:vAlign w:val="center"/>
          </w:tcPr>
          <w:p w14:paraId="7094B1A6"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Doprecyzowanie czy wytyczne mają charakter rekomendacji czy generują obowiązki zastosowania.</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3702C63"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516387D6"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wytyczne będą miały charakter rekomendacji.</w:t>
            </w:r>
            <w:r w:rsidRPr="00051473">
              <w:rPr>
                <w:rFonts w:ascii="Lato" w:hAnsi="Lato"/>
                <w:b/>
                <w:sz w:val="20"/>
                <w:szCs w:val="20"/>
              </w:rPr>
              <w:t xml:space="preserve"> </w:t>
            </w:r>
          </w:p>
        </w:tc>
      </w:tr>
      <w:tr w:rsidR="00816B8C" w:rsidRPr="00051473" w14:paraId="7055CD9E" w14:textId="77777777" w:rsidTr="001F4579">
        <w:trPr>
          <w:trHeight w:val="375"/>
        </w:trPr>
        <w:tc>
          <w:tcPr>
            <w:tcW w:w="195" w:type="pct"/>
            <w:shd w:val="clear" w:color="auto" w:fill="FFFFFF" w:themeFill="background1"/>
            <w:vAlign w:val="center"/>
          </w:tcPr>
          <w:p w14:paraId="4398FC1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F0C255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vAlign w:val="center"/>
          </w:tcPr>
          <w:p w14:paraId="700282A1" w14:textId="77777777" w:rsidR="00816B8C" w:rsidRPr="00051473" w:rsidRDefault="00816B8C" w:rsidP="00816B8C">
            <w:pPr>
              <w:autoSpaceDE w:val="0"/>
              <w:autoSpaceDN w:val="0"/>
              <w:adjustRightInd w:val="0"/>
              <w:rPr>
                <w:rFonts w:ascii="Lato" w:hAnsi="Lato" w:cs="Poppins,Bold"/>
                <w:b/>
                <w:bCs/>
                <w:kern w:val="0"/>
                <w:sz w:val="20"/>
                <w:szCs w:val="20"/>
              </w:rPr>
            </w:pPr>
            <w:r w:rsidRPr="00051473">
              <w:rPr>
                <w:rStyle w:val="Pogrubienie"/>
                <w:rFonts w:ascii="Lato" w:hAnsi="Lato"/>
                <w:b w:val="0"/>
                <w:bCs w:val="0"/>
                <w:sz w:val="20"/>
                <w:szCs w:val="20"/>
              </w:rPr>
              <w:t>Zmniejszanie ryzyka zachorowania.</w:t>
            </w:r>
          </w:p>
        </w:tc>
        <w:tc>
          <w:tcPr>
            <w:tcW w:w="644" w:type="pct"/>
            <w:tcBorders>
              <w:top w:val="single" w:sz="4" w:space="0" w:color="auto"/>
              <w:left w:val="single" w:sz="4" w:space="0" w:color="auto"/>
              <w:bottom w:val="nil"/>
              <w:right w:val="nil"/>
            </w:tcBorders>
            <w:shd w:val="clear" w:color="auto" w:fill="FFFFFF" w:themeFill="background1"/>
            <w:vAlign w:val="bottom"/>
          </w:tcPr>
          <w:p w14:paraId="2B5A4184" w14:textId="77777777" w:rsidR="00816B8C" w:rsidRPr="00051473" w:rsidRDefault="00816B8C" w:rsidP="00816B8C">
            <w:pPr>
              <w:spacing w:line="240" w:lineRule="auto"/>
              <w:rPr>
                <w:rFonts w:ascii="Lato" w:hAnsi="Lato" w:cs="Poppins,Bold"/>
                <w:b/>
                <w:bCs/>
                <w:kern w:val="0"/>
                <w:sz w:val="20"/>
                <w:szCs w:val="20"/>
              </w:rPr>
            </w:pPr>
            <w:r w:rsidRPr="00051473">
              <w:rPr>
                <w:rStyle w:val="Pogrubienie"/>
                <w:rFonts w:ascii="Lato" w:hAnsi="Lato"/>
                <w:b w:val="0"/>
                <w:bCs w:val="0"/>
                <w:sz w:val="20"/>
                <w:szCs w:val="20"/>
              </w:rPr>
              <w:t>Działanie 2.1.3 Przetłumaczenie zaktualizowanych wytycznych WHO dotyczących ograniczenia ryzyka pogorszenia funkcji poznawczych</w:t>
            </w:r>
          </w:p>
        </w:tc>
        <w:tc>
          <w:tcPr>
            <w:tcW w:w="841" w:type="pct"/>
            <w:tcBorders>
              <w:top w:val="single" w:sz="4" w:space="0" w:color="auto"/>
              <w:left w:val="single" w:sz="4" w:space="0" w:color="auto"/>
              <w:bottom w:val="nil"/>
              <w:right w:val="single" w:sz="4" w:space="0" w:color="auto"/>
            </w:tcBorders>
            <w:shd w:val="clear" w:color="auto" w:fill="FFFFFF" w:themeFill="background1"/>
            <w:vAlign w:val="center"/>
          </w:tcPr>
          <w:p w14:paraId="40903580"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sz w:val="20"/>
                <w:szCs w:val="20"/>
              </w:rPr>
              <w:t>Doprecyzowanie w jakim celu</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7615374"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6BCB6ED1"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7667347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W nazwie działania wskazano, że wytyczne dotyczą  ograniczenia ryzyka pogorszenia funkcji poznawczych. WHO aktualizuje przedmiotowe wytyczne, ich nowa wersja będzie dostępna w 2026 r. W związku z tym zasadne jest udostępnienie ich szerszemu gronu odbiorców, również w języku polskim. </w:t>
            </w:r>
          </w:p>
        </w:tc>
      </w:tr>
      <w:tr w:rsidR="00816B8C" w:rsidRPr="00051473" w14:paraId="0819331C" w14:textId="77777777" w:rsidTr="001F4579">
        <w:trPr>
          <w:trHeight w:val="375"/>
        </w:trPr>
        <w:tc>
          <w:tcPr>
            <w:tcW w:w="195" w:type="pct"/>
            <w:shd w:val="clear" w:color="auto" w:fill="FFFFFF" w:themeFill="background1"/>
            <w:vAlign w:val="center"/>
          </w:tcPr>
          <w:p w14:paraId="26BE0C61"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EDA0F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vAlign w:val="center"/>
          </w:tcPr>
          <w:p w14:paraId="2E44A7EE"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Zmniejszenie ryzyka zachorowania.</w:t>
            </w:r>
          </w:p>
        </w:tc>
        <w:tc>
          <w:tcPr>
            <w:tcW w:w="644" w:type="pct"/>
            <w:tcBorders>
              <w:top w:val="single" w:sz="4" w:space="0" w:color="auto"/>
              <w:left w:val="single" w:sz="4" w:space="0" w:color="auto"/>
              <w:bottom w:val="nil"/>
              <w:right w:val="nil"/>
            </w:tcBorders>
            <w:shd w:val="clear" w:color="auto" w:fill="FFFFFF" w:themeFill="background1"/>
            <w:vAlign w:val="bottom"/>
          </w:tcPr>
          <w:p w14:paraId="1AEB0F88"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Działanie 2.2.1 Przygotowanie rekomendacji na temat działań wspierających prewencję chorób otępiennych dla JST i organizacji aktywności lokalnej(Koła Gospodyń Wiejskich ,Lokalne Grupy Działania)</w:t>
            </w:r>
          </w:p>
        </w:tc>
        <w:tc>
          <w:tcPr>
            <w:tcW w:w="841" w:type="pct"/>
            <w:tcBorders>
              <w:top w:val="single" w:sz="4" w:space="0" w:color="auto"/>
              <w:left w:val="single" w:sz="4" w:space="0" w:color="auto"/>
              <w:bottom w:val="nil"/>
              <w:right w:val="single" w:sz="4" w:space="0" w:color="auto"/>
            </w:tcBorders>
            <w:shd w:val="clear" w:color="auto" w:fill="FFFFFF" w:themeFill="background1"/>
            <w:vAlign w:val="center"/>
          </w:tcPr>
          <w:p w14:paraId="46BFA57B"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w celu promocji czy wskazania kierunku działania</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13C27B1"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3BCB7A22"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 xml:space="preserve">Komentarz </w:t>
            </w:r>
            <w:r w:rsidRPr="00051473">
              <w:rPr>
                <w:rFonts w:ascii="Lato" w:hAnsi="Lato"/>
                <w:bCs/>
                <w:sz w:val="20"/>
                <w:szCs w:val="20"/>
              </w:rPr>
              <w:t xml:space="preserve">- działanie ma na celu zarówno promocję tego rodzaju działań, jak i wskazanie kierunku JST oraz organizacjom. </w:t>
            </w:r>
          </w:p>
        </w:tc>
      </w:tr>
      <w:tr w:rsidR="00816B8C" w:rsidRPr="00051473" w14:paraId="45178089" w14:textId="77777777" w:rsidTr="001F4579">
        <w:trPr>
          <w:trHeight w:val="375"/>
        </w:trPr>
        <w:tc>
          <w:tcPr>
            <w:tcW w:w="195" w:type="pct"/>
            <w:shd w:val="clear" w:color="auto" w:fill="FFFFFF" w:themeFill="background1"/>
            <w:vAlign w:val="center"/>
          </w:tcPr>
          <w:p w14:paraId="49CA7AF5"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7DBF54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4C5D6A53"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Wsparcie wczesnej diagnostyki</w:t>
            </w:r>
          </w:p>
        </w:tc>
        <w:tc>
          <w:tcPr>
            <w:tcW w:w="644" w:type="pct"/>
            <w:tcBorders>
              <w:top w:val="single" w:sz="4" w:space="0" w:color="auto"/>
              <w:left w:val="single" w:sz="4" w:space="0" w:color="auto"/>
              <w:bottom w:val="single" w:sz="4" w:space="0" w:color="auto"/>
              <w:right w:val="nil"/>
            </w:tcBorders>
            <w:shd w:val="clear" w:color="auto" w:fill="FFFFFF" w:themeFill="background1"/>
            <w:vAlign w:val="bottom"/>
          </w:tcPr>
          <w:p w14:paraId="36C4E192"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Działanie 3.1.1 Ustalenie narzędzi wstępnej diagnostyki zaburzeń otępiennych w podstawowej opiece zdrowotnej</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E7BB3"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Działanie bez kosztów budzi obawy realizacji</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8AC5DD0"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6797E1F5"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48C4555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Uwaga nie została uzasadniona.</w:t>
            </w:r>
          </w:p>
          <w:p w14:paraId="2F0A9C36" w14:textId="77777777" w:rsidR="00816B8C" w:rsidRPr="00051473" w:rsidRDefault="00816B8C" w:rsidP="00816B8C">
            <w:pPr>
              <w:spacing w:line="240" w:lineRule="auto"/>
              <w:rPr>
                <w:rFonts w:ascii="Lato" w:hAnsi="Lato"/>
                <w:bCs/>
                <w:sz w:val="20"/>
                <w:szCs w:val="20"/>
              </w:rPr>
            </w:pPr>
          </w:p>
        </w:tc>
      </w:tr>
      <w:tr w:rsidR="00816B8C" w:rsidRPr="00051473" w14:paraId="3DAEF5C8" w14:textId="77777777" w:rsidTr="001F4579">
        <w:trPr>
          <w:trHeight w:val="375"/>
        </w:trPr>
        <w:tc>
          <w:tcPr>
            <w:tcW w:w="195" w:type="pct"/>
            <w:shd w:val="clear" w:color="auto" w:fill="FFFFFF" w:themeFill="background1"/>
            <w:vAlign w:val="center"/>
          </w:tcPr>
          <w:p w14:paraId="31AAD51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1BDE4F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04C89D"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B9131C9"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C2FDB70"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302356D"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Krajowy Program Działań wobec chorób otępiennych moim zdaniem jest z jednej strony lakoniczny (np. konkursy, szkolenia, edukacja) a z drugiej bardzo szczegółowy (np. kaski, UTW)</w:t>
            </w:r>
          </w:p>
          <w:p w14:paraId="56C852FD"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5E249D2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Komentarz</w:t>
            </w:r>
          </w:p>
        </w:tc>
      </w:tr>
      <w:tr w:rsidR="00816B8C" w:rsidRPr="00051473" w14:paraId="17A9CE2A" w14:textId="77777777" w:rsidTr="001F4579">
        <w:trPr>
          <w:trHeight w:val="375"/>
        </w:trPr>
        <w:tc>
          <w:tcPr>
            <w:tcW w:w="195" w:type="pct"/>
            <w:shd w:val="clear" w:color="auto" w:fill="FFFFFF" w:themeFill="background1"/>
            <w:vAlign w:val="center"/>
          </w:tcPr>
          <w:p w14:paraId="7C17CE1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84A8A1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A1969D"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81BC639"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C905399"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67E3D4B8"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Niepokój budzą finansowania zadań np. przetłumaczenie wytycznych WHO -3 źródła finansowania gdy ważniejsze zadania mają status </w:t>
            </w:r>
            <w:proofErr w:type="spellStart"/>
            <w:r w:rsidRPr="00051473">
              <w:rPr>
                <w:rFonts w:ascii="Lato" w:eastAsia="Calibri" w:hAnsi="Lato" w:cs="Calibri"/>
                <w:bCs/>
                <w:kern w:val="0"/>
                <w:sz w:val="20"/>
                <w:szCs w:val="20"/>
              </w:rPr>
              <w:t>bezkosztowe</w:t>
            </w:r>
            <w:proofErr w:type="spellEnd"/>
            <w:r w:rsidRPr="00051473">
              <w:rPr>
                <w:rFonts w:ascii="Lato" w:eastAsia="Calibri" w:hAnsi="Lato" w:cs="Calibri"/>
                <w:bCs/>
                <w:kern w:val="0"/>
                <w:sz w:val="20"/>
                <w:szCs w:val="20"/>
              </w:rPr>
              <w:t xml:space="preserve"> np. wprowadzenie nowego przedmiotu do szkół poza tym nie wiadomo kto ma wykładać i jakie powinien mieć kompetencje itd.</w:t>
            </w:r>
          </w:p>
          <w:p w14:paraId="2A648344"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6D0C9B2C"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Komentarz</w:t>
            </w:r>
            <w:r w:rsidRPr="00051473">
              <w:rPr>
                <w:rFonts w:ascii="Lato" w:hAnsi="Lato"/>
                <w:bCs/>
                <w:sz w:val="20"/>
                <w:szCs w:val="20"/>
              </w:rPr>
              <w:t xml:space="preserve"> - aktualne informacje na temat nowego przedmiotu, w szczególności podstawie programowej tych zajęć są dostępne na stronie  internetowej MEN:  </w:t>
            </w:r>
            <w:hyperlink r:id="rId25" w:history="1">
              <w:r w:rsidRPr="00051473">
                <w:rPr>
                  <w:rStyle w:val="Hipercze"/>
                  <w:rFonts w:ascii="Lato" w:hAnsi="Lato"/>
                  <w:bCs/>
                  <w:sz w:val="20"/>
                  <w:szCs w:val="20"/>
                </w:rPr>
                <w:t>https://www.gov.pl/web/edukacja/edukacja-zdrowotna</w:t>
              </w:r>
            </w:hyperlink>
            <w:r w:rsidRPr="00051473">
              <w:rPr>
                <w:rFonts w:ascii="Lato" w:hAnsi="Lato"/>
                <w:bCs/>
                <w:sz w:val="20"/>
                <w:szCs w:val="20"/>
              </w:rPr>
              <w:t xml:space="preserve">. W działaniu 2.1.2 </w:t>
            </w:r>
            <w:r w:rsidRPr="00051473">
              <w:rPr>
                <w:rFonts w:ascii="Lato" w:hAnsi="Lato"/>
                <w:sz w:val="20"/>
                <w:szCs w:val="20"/>
              </w:rPr>
              <w:t xml:space="preserve"> </w:t>
            </w:r>
            <w:r w:rsidRPr="00051473">
              <w:rPr>
                <w:rFonts w:ascii="Lato" w:hAnsi="Lato"/>
                <w:bCs/>
                <w:sz w:val="20"/>
                <w:szCs w:val="20"/>
              </w:rPr>
              <w:t xml:space="preserve">Przetłumaczenie i udostępnienie zaktualizowanych wytycznych WHO dotyczących ograniczania ryzyka pogorszenia funkcji poznawczych wskazano jedno źródło finansowania. </w:t>
            </w:r>
          </w:p>
        </w:tc>
      </w:tr>
      <w:tr w:rsidR="00816B8C" w:rsidRPr="00051473" w14:paraId="59CF58A4" w14:textId="77777777" w:rsidTr="001F4579">
        <w:trPr>
          <w:trHeight w:val="375"/>
        </w:trPr>
        <w:tc>
          <w:tcPr>
            <w:tcW w:w="195" w:type="pct"/>
            <w:shd w:val="clear" w:color="auto" w:fill="FFFFFF" w:themeFill="background1"/>
            <w:vAlign w:val="center"/>
          </w:tcPr>
          <w:p w14:paraId="6856D961"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6DE39F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205B4"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981AFD8"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F43C935"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68AEAFF"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Sprawa szkoleń dla lekarzy pierwszego kontaktu i realizacji zadania, wątpliwe czy będą w stanie przeprowadzać testy gdy na pacjenta jest 10-15 minut.</w:t>
            </w:r>
          </w:p>
          <w:p w14:paraId="6A65EC1C"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631FE635"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Komentarz</w:t>
            </w:r>
            <w:r w:rsidRPr="00051473">
              <w:rPr>
                <w:rFonts w:ascii="Lato" w:hAnsi="Lato"/>
                <w:bCs/>
                <w:sz w:val="20"/>
                <w:szCs w:val="20"/>
              </w:rPr>
              <w:t xml:space="preserve"> - przeprowadzanie testu mini-COG przewidziano w ramach „Moje Zdrowie”, u pacjentów spełniających kryteria.  Do wstępnej oceny ryzyka wystąpienia chorób otępiennych u danego pacjenta, po dyskusji z ekspertami, typowano testy, które są możliwe do realizacji w czasie wizyty w POZ. </w:t>
            </w:r>
          </w:p>
        </w:tc>
      </w:tr>
      <w:tr w:rsidR="00816B8C" w:rsidRPr="00051473" w14:paraId="1EAAF004" w14:textId="77777777" w:rsidTr="001F4579">
        <w:trPr>
          <w:trHeight w:val="375"/>
        </w:trPr>
        <w:tc>
          <w:tcPr>
            <w:tcW w:w="195" w:type="pct"/>
            <w:shd w:val="clear" w:color="auto" w:fill="FFFFFF" w:themeFill="background1"/>
            <w:vAlign w:val="center"/>
          </w:tcPr>
          <w:p w14:paraId="0288802C"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9A9BD6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D2D7DC"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6AFBE15"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F1BF715"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EE2B719"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Większy nacisk należy położyć na dostępność specjalistów: neurologa, psychiatry a najlepiej geriatry.</w:t>
            </w:r>
          </w:p>
        </w:tc>
        <w:tc>
          <w:tcPr>
            <w:tcW w:w="996" w:type="pct"/>
            <w:gridSpan w:val="2"/>
            <w:shd w:val="clear" w:color="auto" w:fill="FFFFFF" w:themeFill="background1"/>
            <w:vAlign w:val="center"/>
          </w:tcPr>
          <w:p w14:paraId="4A970516"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w:t>
            </w:r>
            <w:r w:rsidRPr="00051473">
              <w:rPr>
                <w:rFonts w:ascii="Lato" w:hAnsi="Lato"/>
                <w:bCs/>
                <w:sz w:val="20"/>
                <w:szCs w:val="20"/>
              </w:rPr>
              <w:t>– działanie poza Programem.</w:t>
            </w:r>
          </w:p>
        </w:tc>
      </w:tr>
      <w:tr w:rsidR="00816B8C" w:rsidRPr="00051473" w14:paraId="69E0C885" w14:textId="77777777" w:rsidTr="001F4579">
        <w:trPr>
          <w:trHeight w:val="375"/>
        </w:trPr>
        <w:tc>
          <w:tcPr>
            <w:tcW w:w="195" w:type="pct"/>
            <w:shd w:val="clear" w:color="auto" w:fill="FFFFFF" w:themeFill="background1"/>
            <w:vAlign w:val="center"/>
          </w:tcPr>
          <w:p w14:paraId="1EC686D2"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12EF71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C8F34F"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52AF703"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6C531BB5"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B5AE4FE"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Zwiększenie dostępu do opieki </w:t>
            </w:r>
            <w:proofErr w:type="spellStart"/>
            <w:r w:rsidRPr="00051473">
              <w:rPr>
                <w:rFonts w:ascii="Lato" w:eastAsia="Calibri" w:hAnsi="Lato" w:cs="Calibri"/>
                <w:bCs/>
                <w:kern w:val="0"/>
                <w:sz w:val="20"/>
                <w:szCs w:val="20"/>
              </w:rPr>
              <w:t>wytchnieniowej</w:t>
            </w:r>
            <w:proofErr w:type="spellEnd"/>
            <w:r w:rsidRPr="00051473">
              <w:rPr>
                <w:rFonts w:ascii="Lato" w:eastAsia="Calibri" w:hAnsi="Lato" w:cs="Calibri"/>
                <w:bCs/>
                <w:kern w:val="0"/>
                <w:sz w:val="20"/>
                <w:szCs w:val="20"/>
              </w:rPr>
              <w:t xml:space="preserve"> dla opiekunów osób z chorobami otępiennymi mało realne przy obecnych zasobach gmin.</w:t>
            </w:r>
          </w:p>
        </w:tc>
        <w:tc>
          <w:tcPr>
            <w:tcW w:w="996" w:type="pct"/>
            <w:gridSpan w:val="2"/>
            <w:shd w:val="clear" w:color="auto" w:fill="FFFFFF" w:themeFill="background1"/>
            <w:vAlign w:val="center"/>
          </w:tcPr>
          <w:p w14:paraId="790FB006"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 xml:space="preserve">w Programie przewidziano Działanie 5.3.1  Opracowanie rozwiązań sprzyjających zwiększeniu dostępu do opieki </w:t>
            </w:r>
            <w:proofErr w:type="spellStart"/>
            <w:r w:rsidRPr="00051473">
              <w:rPr>
                <w:rFonts w:ascii="Lato" w:hAnsi="Lato"/>
                <w:bCs/>
                <w:sz w:val="20"/>
                <w:szCs w:val="20"/>
              </w:rPr>
              <w:t>wytchnieniowej</w:t>
            </w:r>
            <w:proofErr w:type="spellEnd"/>
            <w:r w:rsidRPr="00051473">
              <w:rPr>
                <w:rFonts w:ascii="Lato" w:hAnsi="Lato"/>
                <w:bCs/>
                <w:sz w:val="20"/>
                <w:szCs w:val="20"/>
              </w:rPr>
              <w:t xml:space="preserve"> dla opiekunów osób z chorobami otępiennymi</w:t>
            </w:r>
          </w:p>
        </w:tc>
      </w:tr>
      <w:tr w:rsidR="00816B8C" w:rsidRPr="00051473" w14:paraId="3709B269" w14:textId="77777777" w:rsidTr="001F4579">
        <w:trPr>
          <w:trHeight w:val="375"/>
        </w:trPr>
        <w:tc>
          <w:tcPr>
            <w:tcW w:w="195" w:type="pct"/>
            <w:shd w:val="clear" w:color="auto" w:fill="FFFFFF" w:themeFill="background1"/>
            <w:vAlign w:val="center"/>
          </w:tcPr>
          <w:p w14:paraId="6F79775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1E473CA"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543AD9EF"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Obszar I: Podnoszenie świadomości społecznej.</w:t>
            </w: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70C77F96"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Brak- propozycja nowego działania.</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768E8F" w14:textId="77777777" w:rsidR="00816B8C" w:rsidRPr="00051473" w:rsidRDefault="00816B8C" w:rsidP="00816B8C">
            <w:pPr>
              <w:spacing w:before="240" w:line="160" w:lineRule="exact"/>
              <w:rPr>
                <w:rFonts w:ascii="Lato" w:hAnsi="Lato"/>
                <w:b/>
                <w:bCs/>
                <w:sz w:val="20"/>
                <w:szCs w:val="20"/>
              </w:rPr>
            </w:pPr>
            <w:r w:rsidRPr="00051473">
              <w:rPr>
                <w:rStyle w:val="Pogrubienie"/>
                <w:rFonts w:ascii="Lato" w:hAnsi="Lato"/>
                <w:b w:val="0"/>
                <w:bCs w:val="0"/>
                <w:color w:val="000000"/>
                <w:sz w:val="20"/>
                <w:szCs w:val="20"/>
              </w:rPr>
              <w:t>Propozycja:</w:t>
            </w:r>
          </w:p>
          <w:p w14:paraId="4F47E189" w14:textId="77777777" w:rsidR="00816B8C" w:rsidRPr="00051473" w:rsidRDefault="00816B8C" w:rsidP="00816B8C">
            <w:pPr>
              <w:spacing w:before="60" w:after="180" w:line="250" w:lineRule="exact"/>
              <w:rPr>
                <w:rFonts w:ascii="Lato" w:hAnsi="Lato"/>
                <w:b/>
                <w:bCs/>
                <w:sz w:val="20"/>
                <w:szCs w:val="20"/>
              </w:rPr>
            </w:pPr>
            <w:r w:rsidRPr="00051473">
              <w:rPr>
                <w:rStyle w:val="Pogrubienie"/>
                <w:rFonts w:ascii="Lato" w:hAnsi="Lato"/>
                <w:b w:val="0"/>
                <w:bCs w:val="0"/>
                <w:color w:val="000000"/>
                <w:sz w:val="20"/>
                <w:szCs w:val="20"/>
              </w:rPr>
              <w:t>Organizacja mobilnej wystawy edukacyjnej poświęconej chorobom otępiennym, która będzie prezentowana w różnych miastach i gminach na terenie Polski.</w:t>
            </w:r>
          </w:p>
          <w:p w14:paraId="13A41997" w14:textId="77777777" w:rsidR="00816B8C" w:rsidRPr="00051473" w:rsidRDefault="00816B8C" w:rsidP="00816B8C">
            <w:pPr>
              <w:spacing w:before="180" w:after="0" w:line="250" w:lineRule="exact"/>
              <w:rPr>
                <w:rFonts w:ascii="Lato" w:eastAsia="Calibri" w:hAnsi="Lato" w:cs="Calibri"/>
                <w:b/>
                <w:bCs/>
                <w:kern w:val="0"/>
                <w:sz w:val="20"/>
                <w:szCs w:val="20"/>
              </w:rPr>
            </w:pPr>
            <w:r w:rsidRPr="00051473">
              <w:rPr>
                <w:rStyle w:val="Pogrubienie"/>
                <w:rFonts w:ascii="Lato" w:hAnsi="Lato"/>
                <w:b w:val="0"/>
                <w:bCs w:val="0"/>
                <w:color w:val="000000"/>
                <w:sz w:val="20"/>
                <w:szCs w:val="20"/>
              </w:rPr>
              <w:t>Uzasadnienie: Mobilna wystawa stanowi nowoczesną i skuteczną formę edukacji społecznej, umożliwiającą dotarcie do szerokiego grona odbiorców - niezależnie od wieku, poziomu wiedzy czy miejsca zamieszkania. Dzięki obecności także w mniejszych miejscowościach, wystawa umożliwi zwiększenie świadomości społecznej na temat chorób otępiennych, ich objawów, metod wspierania osób dotkniętych tymi schorzeniami oraz sposobów sprawowania opieki. Wystawa może przyczynić się do</w:t>
            </w:r>
            <w:r w:rsidRPr="00051473">
              <w:rPr>
                <w:rFonts w:ascii="Lato" w:hAnsi="Lato"/>
                <w:b/>
                <w:bCs/>
                <w:sz w:val="20"/>
                <w:szCs w:val="20"/>
              </w:rPr>
              <w:t xml:space="preserve"> </w:t>
            </w:r>
            <w:r w:rsidRPr="00051473">
              <w:rPr>
                <w:rStyle w:val="Pogrubienie"/>
                <w:rFonts w:ascii="Lato" w:hAnsi="Lato"/>
                <w:b w:val="0"/>
                <w:bCs w:val="0"/>
                <w:color w:val="000000"/>
                <w:sz w:val="20"/>
                <w:szCs w:val="20"/>
              </w:rPr>
              <w:t>redukcji stygmatyzacji, wzmocnienia empatii i zachęcenia do podejmowania działań w kierunku wczesnej diagnostyki.</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9768103"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72400AAE"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1DE6B71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W Programie przewidziano realizację kampanii edukacyjnej i </w:t>
            </w:r>
            <w:proofErr w:type="spellStart"/>
            <w:r w:rsidRPr="00051473">
              <w:rPr>
                <w:rFonts w:ascii="Lato" w:hAnsi="Lato"/>
                <w:bCs/>
                <w:sz w:val="20"/>
                <w:szCs w:val="20"/>
              </w:rPr>
              <w:t>antystygmatyzacyjnej</w:t>
            </w:r>
            <w:proofErr w:type="spellEnd"/>
            <w:r w:rsidRPr="00051473">
              <w:rPr>
                <w:rFonts w:ascii="Lato" w:hAnsi="Lato"/>
                <w:bCs/>
                <w:sz w:val="20"/>
                <w:szCs w:val="20"/>
              </w:rPr>
              <w:t xml:space="preserve">. </w:t>
            </w:r>
          </w:p>
        </w:tc>
      </w:tr>
      <w:tr w:rsidR="00816B8C" w:rsidRPr="00051473" w14:paraId="7BFC5196" w14:textId="77777777" w:rsidTr="001F4579">
        <w:trPr>
          <w:trHeight w:val="375"/>
        </w:trPr>
        <w:tc>
          <w:tcPr>
            <w:tcW w:w="195" w:type="pct"/>
            <w:shd w:val="clear" w:color="auto" w:fill="FFFFFF" w:themeFill="background1"/>
            <w:vAlign w:val="center"/>
          </w:tcPr>
          <w:p w14:paraId="0A0E3892"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E9CE50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vAlign w:val="center"/>
          </w:tcPr>
          <w:p w14:paraId="440AE28F"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Obszar II: Zmniejszenie ryzyka zachorowania.</w:t>
            </w:r>
          </w:p>
        </w:tc>
        <w:tc>
          <w:tcPr>
            <w:tcW w:w="644" w:type="pct"/>
            <w:tcBorders>
              <w:top w:val="single" w:sz="4" w:space="0" w:color="auto"/>
              <w:left w:val="single" w:sz="4" w:space="0" w:color="auto"/>
              <w:bottom w:val="nil"/>
              <w:right w:val="nil"/>
            </w:tcBorders>
            <w:shd w:val="clear" w:color="auto" w:fill="FFFFFF" w:themeFill="background1"/>
            <w:vAlign w:val="center"/>
          </w:tcPr>
          <w:p w14:paraId="70A25772"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Brak- propozycja nowego działania.</w:t>
            </w:r>
          </w:p>
        </w:tc>
        <w:tc>
          <w:tcPr>
            <w:tcW w:w="841" w:type="pct"/>
            <w:tcBorders>
              <w:top w:val="single" w:sz="4" w:space="0" w:color="auto"/>
              <w:left w:val="single" w:sz="4" w:space="0" w:color="auto"/>
              <w:bottom w:val="nil"/>
              <w:right w:val="single" w:sz="4" w:space="0" w:color="auto"/>
            </w:tcBorders>
            <w:shd w:val="clear" w:color="auto" w:fill="FFFFFF" w:themeFill="background1"/>
            <w:vAlign w:val="bottom"/>
          </w:tcPr>
          <w:p w14:paraId="1F01A5E7" w14:textId="77777777" w:rsidR="00816B8C" w:rsidRPr="00051473" w:rsidRDefault="00816B8C" w:rsidP="00816B8C">
            <w:pPr>
              <w:spacing w:after="180" w:line="250" w:lineRule="exact"/>
              <w:rPr>
                <w:rFonts w:ascii="Lato" w:hAnsi="Lato"/>
                <w:b/>
                <w:bCs/>
                <w:sz w:val="20"/>
                <w:szCs w:val="20"/>
              </w:rPr>
            </w:pPr>
            <w:r w:rsidRPr="00051473">
              <w:rPr>
                <w:rStyle w:val="Pogrubienie"/>
                <w:rFonts w:ascii="Lato" w:hAnsi="Lato"/>
                <w:b w:val="0"/>
                <w:bCs w:val="0"/>
                <w:color w:val="000000"/>
                <w:sz w:val="20"/>
                <w:szCs w:val="20"/>
              </w:rPr>
              <w:t>Propozycja: Bezpłatne materiały edukacyjne oraz zestawy ćwiczeń dot. chorób otępiennych dla organizacji zrzeszających osoby starsze (stowarzyszenia, kluby seniora, gminy i inne).</w:t>
            </w:r>
          </w:p>
          <w:p w14:paraId="1D466191" w14:textId="77777777" w:rsidR="00816B8C" w:rsidRPr="00051473" w:rsidRDefault="00816B8C" w:rsidP="00816B8C">
            <w:pPr>
              <w:spacing w:before="180" w:after="0" w:line="250" w:lineRule="exact"/>
              <w:rPr>
                <w:rFonts w:ascii="Lato" w:hAnsi="Lato"/>
                <w:b/>
                <w:bCs/>
                <w:sz w:val="20"/>
                <w:szCs w:val="20"/>
              </w:rPr>
            </w:pPr>
            <w:r w:rsidRPr="00051473">
              <w:rPr>
                <w:rStyle w:val="Pogrubienie"/>
                <w:rFonts w:ascii="Lato" w:hAnsi="Lato"/>
                <w:b w:val="0"/>
                <w:bCs w:val="0"/>
                <w:color w:val="000000"/>
                <w:sz w:val="20"/>
                <w:szCs w:val="20"/>
              </w:rPr>
              <w:t>Uzasadnienie:</w:t>
            </w:r>
          </w:p>
          <w:p w14:paraId="3019B891"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Organizacje lokale zrzeszające osoby starsze odgrywają kluczową rolę w edukacji zdrowotnej.</w:t>
            </w:r>
          </w:p>
          <w:p w14:paraId="65CA51B0"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Dostarczenie im gotowych, bezpłatnych materiałów edukacyjnych oraz zestawów ćwiczeń dot. chorób otępiennych umożliwi im prowadzenie regularnych zajęć wspierających funkcje poznawcze seniorów. Działania te mogą przyczynić się do opóźnienia objawów otępienia, zwiększenia świadomości społecznej oraz poprawy jakości życia osób starszych. Materiały powinny być dostosowane do różnych poziomów sprawności poznawczej. Forma drukowana i cyfrowa.</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DACC3ED"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07E51FA9"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Komentarz</w:t>
            </w:r>
            <w:r w:rsidRPr="00051473">
              <w:rPr>
                <w:rFonts w:ascii="Lato" w:hAnsi="Lato"/>
                <w:bCs/>
                <w:sz w:val="20"/>
                <w:szCs w:val="20"/>
              </w:rPr>
              <w:t xml:space="preserve"> - w Programie przewidziano Działanie 2.2.3  Przygotowywanie materiałów metodycznych w zakresie profilaktyki chorób otępiennych (konspekty, scenariusze zajęć, plany ćwiczeń, materiały pomocnicze itp.) oraz ich upowszechnienie do szerokiego stosowania przez wszystkich zainteresowanych, m.in. przez publikację materiałów na dedykowanej stronie internetowej.</w:t>
            </w:r>
          </w:p>
        </w:tc>
      </w:tr>
      <w:tr w:rsidR="00816B8C" w:rsidRPr="00051473" w14:paraId="07C947AA" w14:textId="77777777" w:rsidTr="001F4579">
        <w:trPr>
          <w:trHeight w:val="375"/>
        </w:trPr>
        <w:tc>
          <w:tcPr>
            <w:tcW w:w="195" w:type="pct"/>
            <w:shd w:val="clear" w:color="auto" w:fill="FFFFFF" w:themeFill="background1"/>
            <w:vAlign w:val="center"/>
          </w:tcPr>
          <w:p w14:paraId="19D2D45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829CAC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065509B7"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Obszar V: Wsparcie dla opiekunów.</w:t>
            </w: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076267A8"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Brak- propozycja nowego działania.</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2F5805" w14:textId="77777777" w:rsidR="00816B8C" w:rsidRPr="00051473" w:rsidRDefault="00816B8C" w:rsidP="00816B8C">
            <w:pPr>
              <w:spacing w:after="180" w:line="250" w:lineRule="exact"/>
              <w:rPr>
                <w:rFonts w:ascii="Lato" w:hAnsi="Lato"/>
                <w:b/>
                <w:bCs/>
                <w:sz w:val="20"/>
                <w:szCs w:val="20"/>
              </w:rPr>
            </w:pPr>
            <w:r w:rsidRPr="00051473">
              <w:rPr>
                <w:rStyle w:val="Pogrubienie"/>
                <w:rFonts w:ascii="Lato" w:hAnsi="Lato"/>
                <w:b w:val="0"/>
                <w:bCs w:val="0"/>
                <w:color w:val="000000"/>
                <w:sz w:val="20"/>
                <w:szCs w:val="20"/>
              </w:rPr>
              <w:t>Propozycja: Tworzenie lokalnych grup wsparcia dla opiekunów osób z chorobą otępienną prowadzonych przez specjalistów z możliwością spotkań stacjonarnych.</w:t>
            </w:r>
          </w:p>
          <w:p w14:paraId="6450964D"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Uzasadnienie: Opieka nad osobą z chorobą otępienną jest ogromnym obciążeniem emocjonalnym, fizycznym i społecznym. Opiekunowie często</w:t>
            </w:r>
            <w:r w:rsidRPr="00051473">
              <w:rPr>
                <w:rFonts w:ascii="Lato" w:hAnsi="Lato"/>
                <w:b/>
                <w:bCs/>
                <w:sz w:val="20"/>
                <w:szCs w:val="20"/>
              </w:rPr>
              <w:t xml:space="preserve"> </w:t>
            </w:r>
            <w:r w:rsidRPr="00051473">
              <w:rPr>
                <w:rStyle w:val="Pogrubienie"/>
                <w:rFonts w:ascii="Lato" w:hAnsi="Lato"/>
                <w:b w:val="0"/>
                <w:bCs w:val="0"/>
                <w:color w:val="000000"/>
                <w:sz w:val="20"/>
                <w:szCs w:val="20"/>
              </w:rPr>
              <w:t>doświadczają izolacji, wypalenia oraz braku dostępu do informacji wsparcia. Lokalne grupy wsparcia umożliwiają wymianę doświadczeń, uzyskanie pomocy psychologicznej, porad praktycznych oraz poczucie wspólnoty.</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2A2E3B0"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3E059700"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777EC074"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W Programie przewidziano  Działanie 5.2.1 Zapewnienie wsparcia psychologicznego i edukacji prozdrowotnej opiekunom nieformalnym osób starszych potrzebujących wsparcia w codziennym funkcjonowaniu, w tym opiekunom osób z chorobami otępiennymi.</w:t>
            </w:r>
          </w:p>
          <w:p w14:paraId="54AA10B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Wsparcie w ramach tego działania będzie udzielane m.in. w formie  sesji wsparcia grupowego.</w:t>
            </w:r>
          </w:p>
          <w:p w14:paraId="1B50DA0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Tworzenie lokalnych grup wsparcia dla opiekunów jest bardzo cenną inicjatywą. Nie ma jednak obecnie zidentyfikowanego źródła finansowania tego rodzaju działań na poziomie centralnym, natomiast zasadne jest tworzenie lokalnych grup wsparcia na poziomie poszczególnych JST. </w:t>
            </w:r>
          </w:p>
        </w:tc>
      </w:tr>
      <w:tr w:rsidR="00816B8C" w:rsidRPr="00051473" w14:paraId="2A89FF2D" w14:textId="77777777" w:rsidTr="001F4579">
        <w:trPr>
          <w:trHeight w:val="375"/>
        </w:trPr>
        <w:tc>
          <w:tcPr>
            <w:tcW w:w="195" w:type="pct"/>
            <w:shd w:val="clear" w:color="auto" w:fill="FFFFFF" w:themeFill="background1"/>
            <w:vAlign w:val="center"/>
          </w:tcPr>
          <w:p w14:paraId="4FCF07A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4660CD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vAlign w:val="center"/>
          </w:tcPr>
          <w:p w14:paraId="6A06F575"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I. Podnoszenie świadomości społecznej</w:t>
            </w:r>
          </w:p>
        </w:tc>
        <w:tc>
          <w:tcPr>
            <w:tcW w:w="644" w:type="pct"/>
            <w:tcBorders>
              <w:top w:val="single" w:sz="4" w:space="0" w:color="auto"/>
              <w:left w:val="single" w:sz="4" w:space="0" w:color="auto"/>
              <w:bottom w:val="nil"/>
              <w:right w:val="nil"/>
            </w:tcBorders>
            <w:shd w:val="clear" w:color="auto" w:fill="FFFFFF" w:themeFill="background1"/>
            <w:vAlign w:val="center"/>
          </w:tcPr>
          <w:p w14:paraId="28037E8B"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brak wzmianki o młodzieży i szkołach</w:t>
            </w:r>
          </w:p>
        </w:tc>
        <w:tc>
          <w:tcPr>
            <w:tcW w:w="841" w:type="pct"/>
            <w:tcBorders>
              <w:top w:val="single" w:sz="4" w:space="0" w:color="auto"/>
              <w:left w:val="single" w:sz="4" w:space="0" w:color="auto"/>
              <w:bottom w:val="nil"/>
              <w:right w:val="single" w:sz="4" w:space="0" w:color="auto"/>
            </w:tcBorders>
            <w:shd w:val="clear" w:color="auto" w:fill="FFFFFF" w:themeFill="background1"/>
            <w:vAlign w:val="bottom"/>
          </w:tcPr>
          <w:p w14:paraId="291A69B2"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Dopisać: „wprowadzenie tematyki chorób otępiennych do programów edukacyjnych szkół średnich i uczelni medycznych/pielęgniarskich”. Uzasadnienie: im wcześniejsza edukacja społeczna, tym większa szansa na przełamywanie stereotypów.</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555AB46"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7298A5EC" w14:textId="77777777" w:rsidR="00816B8C" w:rsidRPr="00051473" w:rsidRDefault="00816B8C" w:rsidP="00816B8C">
            <w:pPr>
              <w:spacing w:line="240" w:lineRule="auto"/>
              <w:rPr>
                <w:rFonts w:ascii="Lato" w:hAnsi="Lato"/>
                <w:bCs/>
                <w:sz w:val="20"/>
                <w:szCs w:val="20"/>
              </w:rPr>
            </w:pPr>
          </w:p>
          <w:p w14:paraId="6522348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6C474C7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Działanie 1.3.1 skierowane jest również do szkół ponadpodstawowych. </w:t>
            </w:r>
          </w:p>
          <w:p w14:paraId="064CFDA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Standardy kształcenia na kierunkach medycznych określa rozporządzenie Ministra Nauki i Szkolnictwa Wyższego z dnia 10 października 2025 r. w sprawie standardów kształcenia przygotowującego do wykonywania zawodu lekarza, lekarza dentysty, farmaceuty, pielęgniarki, położnej, diagnosty laboratoryjnego, fizjoterapeuty i ratownika medycznego </w:t>
            </w:r>
          </w:p>
          <w:p w14:paraId="52AC68F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W świetle powyższego studenci podczas kształcenia na studiach I stopnia na kierunku pielęgniarstwo nabywają wiedzę i umiejętności z zakresu chorób wieku podeszłego, w tym chorób otępiennych - rozpoznawania ich objawów, przebiegu, leczenia oraz rokowania, natomiast studenci w trakcie kształcenia na studiach I stopnia na kierunku położnictwo nabywają umiejętności z zakresu udzielania świadczeń zdrowotnych w zakresie promocji zdrowia, profilaktyki i profesjonalnej opieki kobietom w okresie </w:t>
            </w:r>
            <w:proofErr w:type="spellStart"/>
            <w:r w:rsidRPr="00051473">
              <w:rPr>
                <w:rFonts w:ascii="Lato" w:hAnsi="Lato"/>
                <w:bCs/>
                <w:sz w:val="20"/>
                <w:szCs w:val="20"/>
              </w:rPr>
              <w:t>senium</w:t>
            </w:r>
            <w:proofErr w:type="spellEnd"/>
            <w:r w:rsidRPr="00051473">
              <w:rPr>
                <w:rFonts w:ascii="Lato" w:hAnsi="Lato"/>
                <w:bCs/>
                <w:sz w:val="20"/>
                <w:szCs w:val="20"/>
              </w:rPr>
              <w:t>.</w:t>
            </w:r>
          </w:p>
          <w:p w14:paraId="3B433EB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Ponadto, pielęgniarki i położne w trakcie kształcenia </w:t>
            </w:r>
            <w:proofErr w:type="spellStart"/>
            <w:r w:rsidRPr="00051473">
              <w:rPr>
                <w:rFonts w:ascii="Lato" w:hAnsi="Lato"/>
                <w:bCs/>
                <w:sz w:val="20"/>
                <w:szCs w:val="20"/>
              </w:rPr>
              <w:t>przeddyplomowego</w:t>
            </w:r>
            <w:proofErr w:type="spellEnd"/>
            <w:r w:rsidRPr="00051473">
              <w:rPr>
                <w:rFonts w:ascii="Lato" w:hAnsi="Lato"/>
                <w:bCs/>
                <w:sz w:val="20"/>
                <w:szCs w:val="20"/>
              </w:rPr>
              <w:t xml:space="preserve"> nabywają wiedzę i umiejętności w zakresie nawiązywania kontaktu z pacjentem, jego rodziną lub opiekunem, budowania relacji i przekazywania informacji pacjentowi lub osobie upoważnionej oraz metod usprawniających komunikację z pacjentem, jego rodziną lub opiekunem. </w:t>
            </w:r>
          </w:p>
          <w:p w14:paraId="1DC8F54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związku z powyższym treści z zakresu chorób otępiennych i opieki nad pacjentem z takimi problemami zdrowotnymi realizowane są w ramach kształcenia zawodowego pielęgniarek i położnych.</w:t>
            </w:r>
          </w:p>
          <w:p w14:paraId="41766AA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Prócz lekarzy różnych specjalności i pielęgniarek w opiekę nad osobami starszymi również są zaangażowani fizjoterapeuci. Wykonywanie zawodu fizjoterapeuty ma istotne znaczenie w szczególności w kontekście starzenia się społeczeństwa i zapewnienia właściwej opieki osobom starszym tak, aby mogli oni jak najdłużej funkcjonować w miarę samodzielnie we własnym środowisku.</w:t>
            </w:r>
          </w:p>
          <w:p w14:paraId="76E5610D"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Zgodnie ze standardem kształcenia na jednolitych studiach kierunku fizjoterapia absolwent posiada umiejętność dobierania i wykonywania zabiegów z zakresu fizjoterapii geriatrycznej oraz instruowania osób starszych w zakresie wykonywania ćwiczeń w domu oraz stosowania różnych form rekreacji a także posiada umiejętność stosowania zasad prawidłowej komunikacji z pacjentem oraz komunikowania się z innymi członkami zespołu terapeutycznego.</w:t>
            </w:r>
          </w:p>
          <w:p w14:paraId="58C9234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Dodatkowo absolwenci kierunku fizjoterapia uzyskują umiejętności w zakresie dostrzegania i rozpoznawania, w zakresie bezpiecznego stosowania metod fizjoterapii, problemów psychologicznych u osób, w tym osób starszych, z różnymi dysfunkcjami i w różnym wieku oraz oceniania ich wpływu na przebieg i skuteczność fizjoterapii.</w:t>
            </w:r>
          </w:p>
          <w:p w14:paraId="375A9EC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związku z powyższym treści z zakresu chorób otępiennych i opieki nad pacjentem z takimi problemami zdrowotnymi realizowane są także w ramach kształcenia fizjoterapeutów.</w:t>
            </w:r>
          </w:p>
        </w:tc>
      </w:tr>
      <w:tr w:rsidR="00816B8C" w:rsidRPr="00051473" w14:paraId="710A4AFF" w14:textId="77777777" w:rsidTr="001F4579">
        <w:trPr>
          <w:trHeight w:val="375"/>
        </w:trPr>
        <w:tc>
          <w:tcPr>
            <w:tcW w:w="195" w:type="pct"/>
            <w:shd w:val="clear" w:color="auto" w:fill="FFFFFF" w:themeFill="background1"/>
            <w:vAlign w:val="center"/>
          </w:tcPr>
          <w:p w14:paraId="0B0F34BF"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1673D3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vAlign w:val="center"/>
          </w:tcPr>
          <w:p w14:paraId="50A4E2F7"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IV. Leczenie, opieka i wsparcie dla chorych</w:t>
            </w:r>
          </w:p>
        </w:tc>
        <w:tc>
          <w:tcPr>
            <w:tcW w:w="644" w:type="pct"/>
            <w:tcBorders>
              <w:top w:val="single" w:sz="4" w:space="0" w:color="auto"/>
              <w:left w:val="single" w:sz="4" w:space="0" w:color="auto"/>
              <w:bottom w:val="nil"/>
              <w:right w:val="nil"/>
            </w:tcBorders>
            <w:shd w:val="clear" w:color="auto" w:fill="FFFFFF" w:themeFill="background1"/>
            <w:vAlign w:val="center"/>
          </w:tcPr>
          <w:p w14:paraId="60A3F219"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rozwój opieki dziennej oraz domowej</w:t>
            </w:r>
          </w:p>
        </w:tc>
        <w:tc>
          <w:tcPr>
            <w:tcW w:w="841" w:type="pct"/>
            <w:tcBorders>
              <w:top w:val="single" w:sz="4" w:space="0" w:color="auto"/>
              <w:left w:val="single" w:sz="4" w:space="0" w:color="auto"/>
              <w:bottom w:val="nil"/>
              <w:right w:val="single" w:sz="4" w:space="0" w:color="auto"/>
            </w:tcBorders>
            <w:shd w:val="clear" w:color="auto" w:fill="FFFFFF" w:themeFill="background1"/>
            <w:vAlign w:val="bottom"/>
          </w:tcPr>
          <w:p w14:paraId="0C8B9728"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Dopisać: „stworzenie lokalnych Centrów Wsparcia Osób z Demencją i ich Opiekunów jako punktów koordynacji działań zdrowotnych i społecznych”. Uzasadnienie: brak spójnych ośrodków wsparcia powoduje rozproszenie działań i dezorientację chorych i rodzin.</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6232867D"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475E42A6"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062FC0F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Nie sprecyzowano zadań  Centrów Wsparcia Osób z Demencją i ich Opiekunów i nie wskazano jakie instytucje mogą takie działania wykonywać. Zgodnie z założeniem reformy systemu opieki długoterminowej, punkty koordynacji usług i świadczeń miałyby być zlokalizowane na poziomie powiatów w PCPR. Tworzenie lokalnych punktów koordynacji dla jednej grupy chorych nie jest efektywne kosztowo oraz organizacyjnie. </w:t>
            </w:r>
          </w:p>
        </w:tc>
      </w:tr>
      <w:tr w:rsidR="00816B8C" w:rsidRPr="00051473" w14:paraId="55E98ED6" w14:textId="77777777" w:rsidTr="001F4579">
        <w:trPr>
          <w:trHeight w:val="375"/>
        </w:trPr>
        <w:tc>
          <w:tcPr>
            <w:tcW w:w="195" w:type="pct"/>
            <w:shd w:val="clear" w:color="auto" w:fill="FFFFFF" w:themeFill="background1"/>
            <w:vAlign w:val="center"/>
          </w:tcPr>
          <w:p w14:paraId="32EC0A3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4513AF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vAlign w:val="center"/>
          </w:tcPr>
          <w:p w14:paraId="5B512000"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V. Wsparcie dla opiekunów</w:t>
            </w: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52459842"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działania z zakresu wsparcia</w:t>
            </w:r>
          </w:p>
          <w:p w14:paraId="52EF0A45"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psychologicznego i</w:t>
            </w:r>
          </w:p>
          <w:p w14:paraId="3769E14B"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informacyjnego</w:t>
            </w:r>
          </w:p>
          <w:p w14:paraId="73F4C71F"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opiekunów</w:t>
            </w:r>
          </w:p>
          <w:p w14:paraId="1087D80A"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 xml:space="preserve">nieformalnych, opieka </w:t>
            </w:r>
            <w:proofErr w:type="spellStart"/>
            <w:r w:rsidRPr="00051473">
              <w:rPr>
                <w:rStyle w:val="Pogrubienie"/>
                <w:rFonts w:ascii="Lato" w:hAnsi="Lato"/>
                <w:b w:val="0"/>
                <w:bCs w:val="0"/>
                <w:color w:val="000000"/>
                <w:sz w:val="20"/>
                <w:szCs w:val="20"/>
              </w:rPr>
              <w:t>wytchnieniowa</w:t>
            </w:r>
            <w:proofErr w:type="spellEnd"/>
            <w:r w:rsidRPr="00051473">
              <w:rPr>
                <w:rStyle w:val="Pogrubienie"/>
                <w:rFonts w:ascii="Lato" w:hAnsi="Lato"/>
                <w:b w:val="0"/>
                <w:bCs w:val="0"/>
                <w:color w:val="000000"/>
                <w:sz w:val="20"/>
                <w:szCs w:val="20"/>
              </w:rPr>
              <w:t>, działania szkoleniowe</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77C123"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 xml:space="preserve">Dopisać: „wsparcie w godzeniu obowiązków opiekuńczych z aktywnością zawodową, w tym elastyczne formy zatrudnienia, zasiłki oraz zachęty dla pracodawców^'. </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B393CD2" w14:textId="77777777" w:rsidR="00816B8C" w:rsidRPr="00051473" w:rsidRDefault="00816B8C" w:rsidP="00816B8C">
            <w:pPr>
              <w:spacing w:line="240" w:lineRule="auto"/>
              <w:rPr>
                <w:rFonts w:ascii="Lato" w:eastAsia="Calibri" w:hAnsi="Lato" w:cs="Calibri"/>
                <w:bCs/>
                <w:kern w:val="0"/>
                <w:sz w:val="20"/>
                <w:szCs w:val="20"/>
              </w:rPr>
            </w:pPr>
            <w:r w:rsidRPr="00051473">
              <w:rPr>
                <w:rStyle w:val="Pogrubienie"/>
                <w:rFonts w:ascii="Lato" w:hAnsi="Lato"/>
                <w:b w:val="0"/>
                <w:bCs w:val="0"/>
                <w:color w:val="000000"/>
                <w:sz w:val="20"/>
                <w:szCs w:val="20"/>
              </w:rPr>
              <w:t>Uzasadnienie: osoby opiekujące się chorymi często rezygnują z pracy, co pogarsza ich sytuację materialną i społeczną - wsparcie powinno być systemowe.</w:t>
            </w:r>
          </w:p>
        </w:tc>
        <w:tc>
          <w:tcPr>
            <w:tcW w:w="996" w:type="pct"/>
            <w:gridSpan w:val="2"/>
            <w:shd w:val="clear" w:color="auto" w:fill="FFFFFF" w:themeFill="background1"/>
            <w:vAlign w:val="center"/>
          </w:tcPr>
          <w:p w14:paraId="5DDF2DB6"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poza zakresem Programu.</w:t>
            </w:r>
          </w:p>
        </w:tc>
      </w:tr>
      <w:tr w:rsidR="00816B8C" w:rsidRPr="00051473" w14:paraId="4518C5BF" w14:textId="77777777" w:rsidTr="001F4579">
        <w:trPr>
          <w:trHeight w:val="375"/>
        </w:trPr>
        <w:tc>
          <w:tcPr>
            <w:tcW w:w="195" w:type="pct"/>
            <w:shd w:val="clear" w:color="auto" w:fill="FFFFFF" w:themeFill="background1"/>
            <w:vAlign w:val="center"/>
          </w:tcPr>
          <w:p w14:paraId="7C197AE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88D2E4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67BAB" w14:textId="77777777" w:rsidR="00816B8C" w:rsidRPr="00051473" w:rsidRDefault="00816B8C" w:rsidP="00816B8C">
            <w:pPr>
              <w:autoSpaceDE w:val="0"/>
              <w:autoSpaceDN w:val="0"/>
              <w:adjustRightInd w:val="0"/>
              <w:rPr>
                <w:rFonts w:ascii="Lato" w:hAnsi="Lato" w:cs="Poppins,Bold"/>
                <w:color w:val="1A1A1A"/>
                <w:kern w:val="0"/>
                <w:sz w:val="20"/>
                <w:szCs w:val="20"/>
              </w:rPr>
            </w:pPr>
            <w:r w:rsidRPr="00051473">
              <w:rPr>
                <w:rFonts w:ascii="Lato" w:hAnsi="Lato" w:cs="Poppins,Bold"/>
                <w:color w:val="1A1A1A"/>
                <w:kern w:val="0"/>
                <w:sz w:val="20"/>
                <w:szCs w:val="20"/>
              </w:rPr>
              <w:t>VII. Badania naukowe i innowacje wsparcie nowoczesnych technologii w opiece</w:t>
            </w: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54332969"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9C87643" w14:textId="77777777" w:rsidR="00816B8C" w:rsidRPr="00051473" w:rsidRDefault="00816B8C" w:rsidP="00816B8C">
            <w:pPr>
              <w:spacing w:before="60" w:after="60"/>
              <w:rPr>
                <w:rFonts w:ascii="Lato" w:eastAsia="Calibri" w:hAnsi="Lato" w:cs="Calibri"/>
                <w:bCs/>
                <w:kern w:val="0"/>
                <w:sz w:val="20"/>
                <w:szCs w:val="20"/>
              </w:rPr>
            </w:pPr>
            <w:r w:rsidRPr="00051473">
              <w:rPr>
                <w:rFonts w:ascii="Lato" w:eastAsia="Calibri" w:hAnsi="Lato" w:cs="Calibri"/>
                <w:bCs/>
                <w:kern w:val="0"/>
                <w:sz w:val="20"/>
                <w:szCs w:val="20"/>
              </w:rPr>
              <w:t>Doprecyzować: „np. technologie do monitorowania stanu zdrowia, lokalizacji pacjentów z demencją, aplikacje wspierające pamięć i orientację, systemy SOS”.</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A6DCF5E"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Uzasadnienie: konkretne przykłady ułatwią wdrażanie rozwiązań i zachęcą partnerów technologicznych.</w:t>
            </w:r>
          </w:p>
        </w:tc>
        <w:tc>
          <w:tcPr>
            <w:tcW w:w="996" w:type="pct"/>
            <w:gridSpan w:val="2"/>
            <w:shd w:val="clear" w:color="auto" w:fill="FFFFFF" w:themeFill="background1"/>
            <w:vAlign w:val="center"/>
          </w:tcPr>
          <w:p w14:paraId="51B9199F" w14:textId="77777777" w:rsidR="00816B8C" w:rsidRPr="00051473" w:rsidRDefault="00816B8C" w:rsidP="00816B8C">
            <w:pPr>
              <w:spacing w:line="240" w:lineRule="auto"/>
              <w:rPr>
                <w:rFonts w:ascii="Lato" w:hAnsi="Lato"/>
                <w:bCs/>
                <w:sz w:val="20"/>
                <w:szCs w:val="20"/>
              </w:rPr>
            </w:pPr>
            <w:r w:rsidRPr="00051473">
              <w:rPr>
                <w:rFonts w:ascii="Lato" w:hAnsi="Lato"/>
                <w:b/>
                <w:sz w:val="20"/>
                <w:szCs w:val="20"/>
              </w:rPr>
              <w:t xml:space="preserve">Komentarz </w:t>
            </w:r>
            <w:r w:rsidRPr="00051473">
              <w:rPr>
                <w:rFonts w:ascii="Lato" w:hAnsi="Lato"/>
                <w:bCs/>
                <w:sz w:val="20"/>
                <w:szCs w:val="20"/>
              </w:rPr>
              <w:t>- w Programie przewidziano  Działanie 5.4.1  Przeprowadzenie analizy potrzeb i możliwości wdrożenia rozwiązań cyfrowych, w tym narzędzi sztucznej inteligencji, poprawiających autonomię osoby chorej i wspierających sprawowanie opieki, np. przez aplikacje dla opiekunów i osób z chorobami otępiennymi oraz urządzenia do monitorowania miejsca pobytu.</w:t>
            </w:r>
          </w:p>
        </w:tc>
      </w:tr>
      <w:tr w:rsidR="00816B8C" w:rsidRPr="00051473" w14:paraId="1AEE55EA" w14:textId="77777777" w:rsidTr="001F4579">
        <w:trPr>
          <w:trHeight w:val="375"/>
        </w:trPr>
        <w:tc>
          <w:tcPr>
            <w:tcW w:w="195" w:type="pct"/>
            <w:shd w:val="clear" w:color="auto" w:fill="FFFFFF" w:themeFill="background1"/>
            <w:vAlign w:val="center"/>
          </w:tcPr>
          <w:p w14:paraId="62671A2F"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864693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248120"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67A79ED"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3A42FA5"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CC4AFC6"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Brakuje odniesienia do środowiskowych form wsparcia NGO - Fundacje i organizacje pozarządowe mają ogromne doświadczenie w pracy z osobami z otępieniem, ale nie wspomniano o potrzebie ich systemowego włączenia w realizację Programu (w tym dofinansowania zadań zleconych i grantów na działania środowiskowe).</w:t>
            </w:r>
          </w:p>
        </w:tc>
        <w:tc>
          <w:tcPr>
            <w:tcW w:w="996" w:type="pct"/>
            <w:gridSpan w:val="2"/>
            <w:shd w:val="clear" w:color="auto" w:fill="FFFFFF" w:themeFill="background1"/>
            <w:vAlign w:val="center"/>
          </w:tcPr>
          <w:p w14:paraId="709808CE"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1396CACA"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Współpraca z NGO została uwzględniona przez udział przedstawiciela strony społecznej w Zespole np. monitorowania realizacji Programu. Uzupełniono założenia poszczególnych działań wskazując na ich realizację przy udziale NGO. Środkami na wsparcie działań organizacji pozarządowych dysponuje m.in.  Narodowy Instytut Wolności – Centrum Rozwoju Społeczeństwa Obywatelskiego.</w:t>
            </w:r>
          </w:p>
        </w:tc>
      </w:tr>
      <w:tr w:rsidR="00816B8C" w:rsidRPr="00051473" w14:paraId="2ADD7217" w14:textId="77777777" w:rsidTr="001F4579">
        <w:trPr>
          <w:trHeight w:val="375"/>
        </w:trPr>
        <w:tc>
          <w:tcPr>
            <w:tcW w:w="195" w:type="pct"/>
            <w:shd w:val="clear" w:color="auto" w:fill="FFFFFF" w:themeFill="background1"/>
            <w:vAlign w:val="center"/>
          </w:tcPr>
          <w:p w14:paraId="4462C421"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C0B02D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783483"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78379F4"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9EA62ED"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3FE1FD68"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Brakuje precyzyjnych założeń co do dostępności architektonicznej i komunikacyjnej placówek opiekuńczych i diagnostycznych - Osoby z demencją i ich rodziny bardzo często mają ograniczoną mobilność, a dostęp do poradni lub punktów diagnostycznych w małych miejscowościach bywa utrudniony.</w:t>
            </w:r>
          </w:p>
        </w:tc>
        <w:tc>
          <w:tcPr>
            <w:tcW w:w="996" w:type="pct"/>
            <w:gridSpan w:val="2"/>
            <w:shd w:val="clear" w:color="auto" w:fill="FFFFFF" w:themeFill="background1"/>
            <w:vAlign w:val="center"/>
          </w:tcPr>
          <w:p w14:paraId="5BC35A6B"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uwaga poza zakresem Programu.</w:t>
            </w:r>
          </w:p>
          <w:p w14:paraId="70709A5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Programie zaplanowano Działanie 1.6.2  Opracowanie i upowszechnienie wytycznych dotyczących projektowania przestrzeni wewnętrznych dla osób z chorobami otępiennymi, w tym m.in. w zakresie projektowania pokoi jednoosobowych w różnego typu placówkach udzielających wsparcia.</w:t>
            </w:r>
          </w:p>
        </w:tc>
      </w:tr>
      <w:tr w:rsidR="00816B8C" w:rsidRPr="00051473" w14:paraId="527104E4" w14:textId="77777777" w:rsidTr="001F4579">
        <w:trPr>
          <w:trHeight w:val="375"/>
        </w:trPr>
        <w:tc>
          <w:tcPr>
            <w:tcW w:w="195" w:type="pct"/>
            <w:shd w:val="clear" w:color="auto" w:fill="FFFFFF" w:themeFill="background1"/>
            <w:vAlign w:val="center"/>
          </w:tcPr>
          <w:p w14:paraId="0C6EB3A7"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DEEB23D"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3873DA"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5C133AF"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7FE890F8" w14:textId="77777777" w:rsidR="00816B8C" w:rsidRPr="00051473" w:rsidRDefault="00816B8C" w:rsidP="00816B8C">
            <w:pPr>
              <w:spacing w:before="60" w:after="60"/>
              <w:rPr>
                <w:rFonts w:ascii="Lato" w:eastAsia="Calibri" w:hAnsi="Lato" w:cs="Calibri"/>
                <w:bCs/>
                <w:color w:val="FF0000"/>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180E767A" w14:textId="77777777" w:rsidR="00816B8C" w:rsidRPr="00051473" w:rsidRDefault="00816B8C" w:rsidP="00816B8C">
            <w:pPr>
              <w:spacing w:line="240" w:lineRule="auto"/>
              <w:rPr>
                <w:rFonts w:ascii="Lato" w:eastAsia="Calibri" w:hAnsi="Lato" w:cs="Calibri"/>
                <w:bCs/>
                <w:color w:val="FF0000"/>
                <w:kern w:val="0"/>
                <w:sz w:val="20"/>
                <w:szCs w:val="20"/>
              </w:rPr>
            </w:pPr>
            <w:r w:rsidRPr="00051473">
              <w:rPr>
                <w:rFonts w:ascii="Lato" w:eastAsia="Calibri" w:hAnsi="Lato" w:cs="Calibri"/>
                <w:bCs/>
                <w:kern w:val="0"/>
                <w:sz w:val="20"/>
                <w:szCs w:val="20"/>
              </w:rPr>
              <w:t>Nie odniesiono się do współpracy z MOPR/CPS i gminnymi jednostkami organizacyjnymi - W Programie warto podkreślić rolę jednostek pomocy społecznej w zapewnianiu kompleksowego wsparcia i koordynacji usług opiekuńczych.</w:t>
            </w:r>
          </w:p>
        </w:tc>
        <w:tc>
          <w:tcPr>
            <w:tcW w:w="996" w:type="pct"/>
            <w:gridSpan w:val="2"/>
            <w:shd w:val="clear" w:color="auto" w:fill="FFFFFF" w:themeFill="background1"/>
            <w:vAlign w:val="center"/>
          </w:tcPr>
          <w:p w14:paraId="7DE3EDE0"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2C29962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Nie podano konkretnego zakresu współpracy pomiędzy wymienionymi jednostkami, który miałby być wprowadzony.</w:t>
            </w:r>
          </w:p>
        </w:tc>
      </w:tr>
      <w:tr w:rsidR="00816B8C" w:rsidRPr="00051473" w14:paraId="0A893C85" w14:textId="77777777" w:rsidTr="001F4579">
        <w:trPr>
          <w:trHeight w:val="375"/>
        </w:trPr>
        <w:tc>
          <w:tcPr>
            <w:tcW w:w="195" w:type="pct"/>
            <w:shd w:val="clear" w:color="auto" w:fill="FFFFFF" w:themeFill="background1"/>
            <w:vAlign w:val="center"/>
          </w:tcPr>
          <w:p w14:paraId="54D592A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0687CE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8D1232"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5FFE54D"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50C8C59"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3D70EFD9"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Brak harmonogramu działań lub wskazania mierników efektywności - Warto postulować dodanie ram czasowych i wskaźników do oceny skuteczności realizacji Programu.</w:t>
            </w:r>
          </w:p>
        </w:tc>
        <w:tc>
          <w:tcPr>
            <w:tcW w:w="996" w:type="pct"/>
            <w:gridSpan w:val="2"/>
            <w:shd w:val="clear" w:color="auto" w:fill="FFFFFF" w:themeFill="background1"/>
            <w:vAlign w:val="center"/>
          </w:tcPr>
          <w:p w14:paraId="30AE368B"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266F3CC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Okresy realizacji poszczególnych działań zostały wskazane przy każdym z nich. </w:t>
            </w:r>
          </w:p>
          <w:p w14:paraId="147A6BD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Dodano wskaźniki monitorowania realizacji Programu:</w:t>
            </w:r>
          </w:p>
          <w:p w14:paraId="3786F12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liczba osób, u których przeprowadzono testy</w:t>
            </w:r>
            <w:r w:rsidRPr="00051473">
              <w:rPr>
                <w:rFonts w:ascii="Lato" w:hAnsi="Lato"/>
                <w:b/>
                <w:sz w:val="20"/>
                <w:szCs w:val="20"/>
              </w:rPr>
              <w:t xml:space="preserve"> </w:t>
            </w:r>
            <w:r w:rsidRPr="00051473">
              <w:rPr>
                <w:rFonts w:ascii="Lato" w:hAnsi="Lato"/>
                <w:bCs/>
                <w:sz w:val="20"/>
                <w:szCs w:val="20"/>
              </w:rPr>
              <w:t>oceniające funkcje poznawcze w podstawowej opiece zdrowotnej;</w:t>
            </w:r>
          </w:p>
          <w:p w14:paraId="4EDDBF1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liczba lekarzy i pielęgniarek POZ przeszkolonych w zakresie przeprowadzania i interpretacji testów  oceniających funkcje poznawcze;</w:t>
            </w:r>
          </w:p>
          <w:p w14:paraId="2BF93E2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liczba opiekunów osób z chorobami otępiennymi objętych pilotażowym wsparciem psychologicznym w formie grupowej;</w:t>
            </w:r>
          </w:p>
          <w:p w14:paraId="13D26C16"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 liczba opiekunów osób z chorobami otępiennymi, które skorzystały ze wsparcia za pośrednictwem dedykowanej ogólnopolskiej infolinii.</w:t>
            </w:r>
          </w:p>
        </w:tc>
      </w:tr>
      <w:tr w:rsidR="00816B8C" w:rsidRPr="00051473" w14:paraId="24A28CAB" w14:textId="77777777" w:rsidTr="001F4579">
        <w:trPr>
          <w:trHeight w:val="375"/>
        </w:trPr>
        <w:tc>
          <w:tcPr>
            <w:tcW w:w="195" w:type="pct"/>
            <w:shd w:val="clear" w:color="auto" w:fill="FFFFFF" w:themeFill="background1"/>
            <w:vAlign w:val="center"/>
          </w:tcPr>
          <w:p w14:paraId="4DE37A74"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ADDA09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6587C9"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916EAD5"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3F3BCBCA"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405D920"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Warto rozważyć dodanie modułu wsparcia dla osób młodych ( przed 65 </w:t>
            </w:r>
            <w:proofErr w:type="spellStart"/>
            <w:r w:rsidRPr="00051473">
              <w:rPr>
                <w:rFonts w:ascii="Lato" w:eastAsia="Calibri" w:hAnsi="Lato" w:cs="Calibri"/>
                <w:bCs/>
                <w:kern w:val="0"/>
                <w:sz w:val="20"/>
                <w:szCs w:val="20"/>
              </w:rPr>
              <w:t>r.ż</w:t>
            </w:r>
            <w:proofErr w:type="spellEnd"/>
            <w:r w:rsidRPr="00051473">
              <w:rPr>
                <w:rFonts w:ascii="Lato" w:eastAsia="Calibri" w:hAnsi="Lato" w:cs="Calibri"/>
                <w:bCs/>
                <w:kern w:val="0"/>
                <w:sz w:val="20"/>
                <w:szCs w:val="20"/>
              </w:rPr>
              <w:t>) z demencją (</w:t>
            </w:r>
            <w:proofErr w:type="spellStart"/>
            <w:r w:rsidRPr="00051473">
              <w:rPr>
                <w:rFonts w:ascii="Lato" w:eastAsia="Calibri" w:hAnsi="Lato" w:cs="Calibri"/>
                <w:bCs/>
                <w:kern w:val="0"/>
                <w:sz w:val="20"/>
                <w:szCs w:val="20"/>
              </w:rPr>
              <w:t>Early-Onset</w:t>
            </w:r>
            <w:proofErr w:type="spellEnd"/>
            <w:r w:rsidRPr="00051473">
              <w:rPr>
                <w:rFonts w:ascii="Lato" w:eastAsia="Calibri" w:hAnsi="Lato" w:cs="Calibri"/>
                <w:bCs/>
                <w:kern w:val="0"/>
                <w:sz w:val="20"/>
                <w:szCs w:val="20"/>
              </w:rPr>
              <w:t xml:space="preserve"> </w:t>
            </w:r>
            <w:proofErr w:type="spellStart"/>
            <w:r w:rsidRPr="00051473">
              <w:rPr>
                <w:rFonts w:ascii="Lato" w:eastAsia="Calibri" w:hAnsi="Lato" w:cs="Calibri"/>
                <w:bCs/>
                <w:kern w:val="0"/>
                <w:sz w:val="20"/>
                <w:szCs w:val="20"/>
              </w:rPr>
              <w:t>Dementia</w:t>
            </w:r>
            <w:proofErr w:type="spellEnd"/>
            <w:r w:rsidRPr="00051473">
              <w:rPr>
                <w:rFonts w:ascii="Lato" w:eastAsia="Calibri" w:hAnsi="Lato" w:cs="Calibri"/>
                <w:bCs/>
                <w:kern w:val="0"/>
                <w:sz w:val="20"/>
                <w:szCs w:val="20"/>
              </w:rPr>
              <w:t>) - Ich sytuacja zawodowa, społeczna i rodzinna wymaga odrębnego podejścia</w:t>
            </w:r>
          </w:p>
        </w:tc>
        <w:tc>
          <w:tcPr>
            <w:tcW w:w="996" w:type="pct"/>
            <w:gridSpan w:val="2"/>
            <w:shd w:val="clear" w:color="auto" w:fill="FFFFFF" w:themeFill="background1"/>
            <w:vAlign w:val="center"/>
          </w:tcPr>
          <w:p w14:paraId="1F678B2D"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6252FC3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Działania ujęte w Programie nie są skierowane wyłącznie do osób w wieku 60 lat i więcej. Szczególne działania adresowane do osób z wczesnym otępieniem nie były planowane w okresie który obejmuje Program. Być może zostaną zaplanowane w kolejnym dokumencie strategicznym w tym obszarze.</w:t>
            </w:r>
          </w:p>
        </w:tc>
      </w:tr>
      <w:tr w:rsidR="00816B8C" w:rsidRPr="00051473" w14:paraId="5378E587" w14:textId="77777777" w:rsidTr="001F4579">
        <w:trPr>
          <w:trHeight w:val="375"/>
        </w:trPr>
        <w:tc>
          <w:tcPr>
            <w:tcW w:w="195" w:type="pct"/>
            <w:shd w:val="clear" w:color="auto" w:fill="FFFFFF" w:themeFill="background1"/>
            <w:vAlign w:val="center"/>
          </w:tcPr>
          <w:p w14:paraId="0AFB48ED"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529668A"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4FB00D"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0C219621"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Stworzenie programów Domy pobytu Dziennego w każdej gminie”, na podobieństwo programu „Maluch Plus” i „Przedszkole w każdej gminie”</w:t>
            </w:r>
          </w:p>
        </w:tc>
        <w:tc>
          <w:tcPr>
            <w:tcW w:w="841" w:type="pct"/>
            <w:tcBorders>
              <w:top w:val="single" w:sz="4" w:space="0" w:color="auto"/>
              <w:left w:val="single" w:sz="4" w:space="0" w:color="auto"/>
              <w:bottom w:val="single" w:sz="4" w:space="0" w:color="auto"/>
              <w:right w:val="nil"/>
            </w:tcBorders>
            <w:shd w:val="clear" w:color="auto" w:fill="FFFFFF" w:themeFill="background1"/>
          </w:tcPr>
          <w:p w14:paraId="7F891454" w14:textId="77777777" w:rsidR="00816B8C" w:rsidRPr="00051473" w:rsidRDefault="00816B8C" w:rsidP="00816B8C">
            <w:pPr>
              <w:spacing w:before="60" w:after="60"/>
              <w:rPr>
                <w:rFonts w:ascii="Lato" w:eastAsia="Calibri" w:hAnsi="Lato" w:cs="Calibri"/>
                <w:kern w:val="0"/>
                <w:sz w:val="20"/>
                <w:szCs w:val="20"/>
              </w:rPr>
            </w:pPr>
          </w:p>
        </w:tc>
        <w:tc>
          <w:tcPr>
            <w:tcW w:w="1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DDC667"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 xml:space="preserve">Program taki rozwiązałyby problemy opieki, opieki </w:t>
            </w:r>
            <w:proofErr w:type="spellStart"/>
            <w:r w:rsidRPr="00051473">
              <w:rPr>
                <w:rStyle w:val="Pogrubienie"/>
                <w:rFonts w:ascii="Lato" w:hAnsi="Lato"/>
                <w:b w:val="0"/>
                <w:bCs w:val="0"/>
                <w:color w:val="000000"/>
                <w:sz w:val="20"/>
                <w:szCs w:val="20"/>
              </w:rPr>
              <w:t>wytchnieniowej</w:t>
            </w:r>
            <w:proofErr w:type="spellEnd"/>
            <w:r w:rsidRPr="00051473">
              <w:rPr>
                <w:rStyle w:val="Pogrubienie"/>
                <w:rFonts w:ascii="Lato" w:hAnsi="Lato"/>
                <w:b w:val="0"/>
                <w:bCs w:val="0"/>
                <w:color w:val="000000"/>
                <w:sz w:val="20"/>
                <w:szCs w:val="20"/>
              </w:rPr>
              <w:t>, przedłużanie sprawności fizycznej i intelektualnej osób korzystających z pomocy, a także możliwość powrotu do pracy osób opiekujących się osobami z chorobami</w:t>
            </w:r>
            <w:r w:rsidRPr="00051473">
              <w:rPr>
                <w:rFonts w:ascii="Lato" w:hAnsi="Lato"/>
                <w:sz w:val="20"/>
                <w:szCs w:val="20"/>
              </w:rPr>
              <w:t xml:space="preserve"> </w:t>
            </w:r>
            <w:r w:rsidRPr="00051473">
              <w:rPr>
                <w:rStyle w:val="Pogrubienie"/>
                <w:rFonts w:ascii="Lato" w:hAnsi="Lato"/>
                <w:b w:val="0"/>
                <w:bCs w:val="0"/>
                <w:color w:val="000000"/>
                <w:sz w:val="20"/>
                <w:szCs w:val="20"/>
              </w:rPr>
              <w:t>otępiennymi.</w:t>
            </w:r>
          </w:p>
        </w:tc>
        <w:tc>
          <w:tcPr>
            <w:tcW w:w="996" w:type="pct"/>
            <w:gridSpan w:val="2"/>
            <w:shd w:val="clear" w:color="auto" w:fill="FFFFFF" w:themeFill="background1"/>
            <w:vAlign w:val="center"/>
          </w:tcPr>
          <w:p w14:paraId="7F113DB3"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Uwaga poza zakresem Programu. </w:t>
            </w:r>
          </w:p>
        </w:tc>
      </w:tr>
      <w:tr w:rsidR="00816B8C" w:rsidRPr="00051473" w14:paraId="7A968CE5" w14:textId="77777777" w:rsidTr="001F4579">
        <w:trPr>
          <w:trHeight w:val="375"/>
        </w:trPr>
        <w:tc>
          <w:tcPr>
            <w:tcW w:w="195" w:type="pct"/>
            <w:shd w:val="clear" w:color="auto" w:fill="FFFFFF" w:themeFill="background1"/>
            <w:vAlign w:val="center"/>
          </w:tcPr>
          <w:p w14:paraId="600A3C4A"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3B7D15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E65351"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auto"/>
              <w:left w:val="single" w:sz="4" w:space="0" w:color="auto"/>
              <w:bottom w:val="nil"/>
              <w:right w:val="nil"/>
            </w:tcBorders>
            <w:shd w:val="clear" w:color="auto" w:fill="FFFFFF" w:themeFill="background1"/>
            <w:vAlign w:val="center"/>
          </w:tcPr>
          <w:p w14:paraId="48170F0F"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Paszport otępienny</w:t>
            </w:r>
          </w:p>
        </w:tc>
        <w:tc>
          <w:tcPr>
            <w:tcW w:w="841" w:type="pct"/>
            <w:tcBorders>
              <w:top w:val="single" w:sz="4" w:space="0" w:color="auto"/>
              <w:left w:val="single" w:sz="4" w:space="0" w:color="auto"/>
              <w:bottom w:val="nil"/>
              <w:right w:val="nil"/>
            </w:tcBorders>
            <w:shd w:val="clear" w:color="auto" w:fill="FFFFFF" w:themeFill="background1"/>
          </w:tcPr>
          <w:p w14:paraId="37A99AFA" w14:textId="77777777" w:rsidR="00816B8C" w:rsidRPr="00051473" w:rsidRDefault="00816B8C" w:rsidP="00816B8C">
            <w:pPr>
              <w:spacing w:before="60" w:after="60"/>
              <w:rPr>
                <w:rFonts w:ascii="Lato" w:eastAsia="Calibri" w:hAnsi="Lato" w:cs="Calibri"/>
                <w:kern w:val="0"/>
                <w:sz w:val="20"/>
                <w:szCs w:val="20"/>
              </w:rPr>
            </w:pPr>
          </w:p>
        </w:tc>
        <w:tc>
          <w:tcPr>
            <w:tcW w:w="1036" w:type="pct"/>
            <w:tcBorders>
              <w:top w:val="single" w:sz="4" w:space="0" w:color="auto"/>
              <w:left w:val="single" w:sz="4" w:space="0" w:color="auto"/>
              <w:bottom w:val="nil"/>
              <w:right w:val="single" w:sz="4" w:space="0" w:color="auto"/>
            </w:tcBorders>
            <w:shd w:val="clear" w:color="auto" w:fill="FFFFFF" w:themeFill="background1"/>
            <w:vAlign w:val="bottom"/>
          </w:tcPr>
          <w:p w14:paraId="00AB2B36"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w formie karty lub aplikacji mobilnej zawierający podstawowe dane medyczne i dane do opiekuna</w:t>
            </w:r>
          </w:p>
        </w:tc>
        <w:tc>
          <w:tcPr>
            <w:tcW w:w="996" w:type="pct"/>
            <w:gridSpan w:val="2"/>
            <w:shd w:val="clear" w:color="auto" w:fill="FFFFFF" w:themeFill="background1"/>
            <w:vAlign w:val="center"/>
          </w:tcPr>
          <w:p w14:paraId="41A5678C"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018230CB"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Programie przewidziano  Działanie 5.4.1 Przeprowadzenie analizy potrzeb i możliwości wdrożenia rozwiązań cyfrowych poprawiających autonomię osoby chorej i wspierających sprawowanie opieki, np. przez aplikacje dla opiekunów i osób z chorobami otępiennymi oraz urządzenia do monitorowania miejsca pobytu.</w:t>
            </w:r>
          </w:p>
        </w:tc>
      </w:tr>
      <w:tr w:rsidR="00816B8C" w:rsidRPr="00051473" w14:paraId="47D6ABE0" w14:textId="77777777" w:rsidTr="001F4579">
        <w:trPr>
          <w:trHeight w:val="375"/>
        </w:trPr>
        <w:tc>
          <w:tcPr>
            <w:tcW w:w="195" w:type="pct"/>
            <w:shd w:val="clear" w:color="auto" w:fill="FFFFFF" w:themeFill="background1"/>
            <w:vAlign w:val="center"/>
          </w:tcPr>
          <w:p w14:paraId="7CA83363"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BC84EA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7D6575"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auto"/>
              <w:left w:val="single" w:sz="4" w:space="0" w:color="auto"/>
              <w:bottom w:val="nil"/>
              <w:right w:val="nil"/>
            </w:tcBorders>
            <w:shd w:val="clear" w:color="auto" w:fill="FFFFFF" w:themeFill="background1"/>
            <w:vAlign w:val="center"/>
          </w:tcPr>
          <w:p w14:paraId="1BAA13B8"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Utworzenie krajowego rejestru osób z chorobami otępiennym</w:t>
            </w:r>
          </w:p>
        </w:tc>
        <w:tc>
          <w:tcPr>
            <w:tcW w:w="841" w:type="pct"/>
            <w:tcBorders>
              <w:top w:val="single" w:sz="4" w:space="0" w:color="auto"/>
              <w:left w:val="single" w:sz="4" w:space="0" w:color="auto"/>
              <w:bottom w:val="nil"/>
              <w:right w:val="nil"/>
            </w:tcBorders>
            <w:shd w:val="clear" w:color="auto" w:fill="FFFFFF" w:themeFill="background1"/>
          </w:tcPr>
          <w:p w14:paraId="66C347FE" w14:textId="77777777" w:rsidR="00816B8C" w:rsidRPr="00051473" w:rsidRDefault="00816B8C" w:rsidP="00816B8C">
            <w:pPr>
              <w:spacing w:before="60" w:after="60"/>
              <w:rPr>
                <w:rFonts w:ascii="Lato" w:eastAsia="Calibri" w:hAnsi="Lato" w:cs="Calibri"/>
                <w:kern w:val="0"/>
                <w:sz w:val="20"/>
                <w:szCs w:val="20"/>
              </w:rPr>
            </w:pPr>
          </w:p>
        </w:tc>
        <w:tc>
          <w:tcPr>
            <w:tcW w:w="1036" w:type="pct"/>
            <w:tcBorders>
              <w:top w:val="single" w:sz="4" w:space="0" w:color="auto"/>
              <w:left w:val="single" w:sz="4" w:space="0" w:color="auto"/>
              <w:bottom w:val="nil"/>
              <w:right w:val="single" w:sz="4" w:space="0" w:color="auto"/>
            </w:tcBorders>
            <w:shd w:val="clear" w:color="auto" w:fill="FFFFFF" w:themeFill="background1"/>
            <w:vAlign w:val="bottom"/>
          </w:tcPr>
          <w:p w14:paraId="6CADC66B"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pozwoli to na śledzenie liczby chorych, zaawansowania choroby, dostępu do świadczeń itp.</w:t>
            </w:r>
          </w:p>
        </w:tc>
        <w:tc>
          <w:tcPr>
            <w:tcW w:w="996" w:type="pct"/>
            <w:gridSpan w:val="2"/>
            <w:shd w:val="clear" w:color="auto" w:fill="FFFFFF" w:themeFill="background1"/>
            <w:vAlign w:val="center"/>
          </w:tcPr>
          <w:p w14:paraId="61A1ED55"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1C1AB677"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W Programie nie przewidziano tworzenia rejestru obejmującego dane o osobach z chorobami otępiennymi. Nie wyklucza to powstania takiego rejestru w najbliższych latach, ale decyzja ta wymaga dodatkowych analiz, w tym w zakresie dotyczącym  przepisów ochrony danych osobowych, oraz zakresu danych, które powinny być gromadzone w rejestrze. W Programie zaplanowano działanie obejmujące ujednolicenie systemu kodowania i wprowadzenie obowiązku kodowania choroby otępiennej u pacjenta.</w:t>
            </w:r>
          </w:p>
        </w:tc>
      </w:tr>
      <w:tr w:rsidR="00816B8C" w:rsidRPr="00051473" w14:paraId="29A9444F" w14:textId="77777777" w:rsidTr="001F4579">
        <w:trPr>
          <w:trHeight w:val="375"/>
        </w:trPr>
        <w:tc>
          <w:tcPr>
            <w:tcW w:w="195" w:type="pct"/>
            <w:shd w:val="clear" w:color="auto" w:fill="FFFFFF" w:themeFill="background1"/>
            <w:vAlign w:val="center"/>
          </w:tcPr>
          <w:p w14:paraId="118C9681"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9769C7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5C8321" w14:textId="77777777" w:rsidR="00816B8C" w:rsidRPr="00051473" w:rsidRDefault="00816B8C" w:rsidP="00816B8C">
            <w:pPr>
              <w:autoSpaceDE w:val="0"/>
              <w:autoSpaceDN w:val="0"/>
              <w:adjustRightInd w:val="0"/>
              <w:rPr>
                <w:rFonts w:ascii="Lato" w:hAnsi="Lato" w:cs="Poppins,Bold"/>
                <w:color w:val="FF0000"/>
                <w:kern w:val="0"/>
                <w:sz w:val="20"/>
                <w:szCs w:val="20"/>
              </w:rPr>
            </w:pPr>
          </w:p>
        </w:tc>
        <w:tc>
          <w:tcPr>
            <w:tcW w:w="644" w:type="pct"/>
            <w:tcBorders>
              <w:top w:val="single" w:sz="4" w:space="0" w:color="auto"/>
              <w:left w:val="single" w:sz="4" w:space="0" w:color="auto"/>
              <w:bottom w:val="nil"/>
              <w:right w:val="nil"/>
            </w:tcBorders>
            <w:shd w:val="clear" w:color="auto" w:fill="FFFFFF" w:themeFill="background1"/>
            <w:vAlign w:val="center"/>
          </w:tcPr>
          <w:p w14:paraId="161F47EE" w14:textId="77777777" w:rsidR="00816B8C" w:rsidRPr="00051473" w:rsidRDefault="00816B8C" w:rsidP="00816B8C">
            <w:pPr>
              <w:spacing w:line="240" w:lineRule="auto"/>
              <w:rPr>
                <w:rFonts w:ascii="Lato" w:hAnsi="Lato" w:cs="Poppins,Bold"/>
                <w:kern w:val="0"/>
                <w:sz w:val="20"/>
                <w:szCs w:val="20"/>
              </w:rPr>
            </w:pPr>
            <w:r w:rsidRPr="00051473">
              <w:rPr>
                <w:rStyle w:val="Pogrubienie"/>
                <w:rFonts w:ascii="Lato" w:hAnsi="Lato"/>
                <w:b w:val="0"/>
                <w:bCs w:val="0"/>
                <w:sz w:val="20"/>
                <w:szCs w:val="20"/>
              </w:rPr>
              <w:t>1. Doprecyzowanie mechanizmów finansowania oraz monitoringu</w:t>
            </w:r>
          </w:p>
        </w:tc>
        <w:tc>
          <w:tcPr>
            <w:tcW w:w="841" w:type="pct"/>
            <w:tcBorders>
              <w:top w:val="single" w:sz="4" w:space="0" w:color="auto"/>
              <w:left w:val="single" w:sz="4" w:space="0" w:color="auto"/>
              <w:bottom w:val="nil"/>
              <w:right w:val="nil"/>
            </w:tcBorders>
            <w:shd w:val="clear" w:color="auto" w:fill="FFFFFF" w:themeFill="background1"/>
          </w:tcPr>
          <w:p w14:paraId="49173F1D" w14:textId="77777777" w:rsidR="00816B8C" w:rsidRPr="00051473" w:rsidRDefault="00816B8C" w:rsidP="00816B8C">
            <w:pPr>
              <w:spacing w:before="60" w:after="60"/>
              <w:rPr>
                <w:rFonts w:ascii="Lato" w:eastAsia="Calibri" w:hAnsi="Lato" w:cs="Calibri"/>
                <w:kern w:val="0"/>
                <w:sz w:val="20"/>
                <w:szCs w:val="20"/>
              </w:rPr>
            </w:pPr>
          </w:p>
        </w:tc>
        <w:tc>
          <w:tcPr>
            <w:tcW w:w="1036" w:type="pct"/>
            <w:tcBorders>
              <w:top w:val="single" w:sz="4" w:space="0" w:color="auto"/>
              <w:left w:val="single" w:sz="4" w:space="0" w:color="auto"/>
              <w:bottom w:val="nil"/>
              <w:right w:val="single" w:sz="4" w:space="0" w:color="auto"/>
            </w:tcBorders>
            <w:shd w:val="clear" w:color="auto" w:fill="FFFFFF" w:themeFill="background1"/>
            <w:vAlign w:val="bottom"/>
          </w:tcPr>
          <w:p w14:paraId="1BDD2A95"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sz w:val="20"/>
                <w:szCs w:val="20"/>
              </w:rPr>
              <w:t>W rekomendowanej wersji Programu brakuje szczegółowego wskazania źródeł finansowania poszczególnych zadań, jednostek odpowiedzialnych za ich realizację oraz harmonogramu wdrażania. W celu zapewnienia transparentności i możliwości monitorowania postępu prac, zasadne jest opracowanie przejrzystego harmonogramu finansowo-rzeczowego obejmującego konkretne kwoty i jednostki realizujące.</w:t>
            </w:r>
          </w:p>
        </w:tc>
        <w:tc>
          <w:tcPr>
            <w:tcW w:w="996" w:type="pct"/>
            <w:gridSpan w:val="2"/>
            <w:shd w:val="clear" w:color="auto" w:fill="FFFFFF" w:themeFill="background1"/>
            <w:vAlign w:val="center"/>
          </w:tcPr>
          <w:p w14:paraId="0EB750F3" w14:textId="77777777" w:rsidR="00816B8C" w:rsidRPr="00051473" w:rsidRDefault="00816B8C" w:rsidP="00816B8C">
            <w:pPr>
              <w:spacing w:line="240" w:lineRule="auto"/>
              <w:rPr>
                <w:rFonts w:ascii="Lato" w:hAnsi="Lato"/>
                <w:b/>
                <w:color w:val="FF0000"/>
                <w:sz w:val="20"/>
                <w:szCs w:val="20"/>
              </w:rPr>
            </w:pPr>
            <w:r w:rsidRPr="00051473">
              <w:rPr>
                <w:rFonts w:ascii="Lato" w:hAnsi="Lato"/>
                <w:b/>
                <w:sz w:val="20"/>
                <w:szCs w:val="20"/>
              </w:rPr>
              <w:t xml:space="preserve">Komentarz – </w:t>
            </w:r>
            <w:r w:rsidRPr="00051473">
              <w:rPr>
                <w:rFonts w:ascii="Lato" w:hAnsi="Lato"/>
                <w:bCs/>
                <w:sz w:val="20"/>
                <w:szCs w:val="20"/>
              </w:rPr>
              <w:t>w Programie wskazano źródła finansowania poszczególnych zadań, jednostki odpowiedzialne za ich realizację oraz planowany okres realizacji. Wskazywanie konkretnych kwot przy poszczególnych działaniach na poziomie dokumentu strategicznego nie jest uzasadnione.</w:t>
            </w:r>
          </w:p>
        </w:tc>
      </w:tr>
      <w:tr w:rsidR="00816B8C" w:rsidRPr="00051473" w14:paraId="5CE4AC88" w14:textId="77777777" w:rsidTr="001F4579">
        <w:trPr>
          <w:trHeight w:val="375"/>
        </w:trPr>
        <w:tc>
          <w:tcPr>
            <w:tcW w:w="195" w:type="pct"/>
            <w:shd w:val="clear" w:color="auto" w:fill="FFFFFF" w:themeFill="background1"/>
            <w:vAlign w:val="center"/>
          </w:tcPr>
          <w:p w14:paraId="5DAE4FD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33A778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073566"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auto"/>
              <w:left w:val="single" w:sz="4" w:space="0" w:color="auto"/>
              <w:bottom w:val="nil"/>
              <w:right w:val="nil"/>
            </w:tcBorders>
            <w:shd w:val="clear" w:color="auto" w:fill="FFFFFF" w:themeFill="background1"/>
            <w:vAlign w:val="center"/>
          </w:tcPr>
          <w:p w14:paraId="30988A56"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Zapewnienie równego dostępu do działań Programu na obszarach wiejskich i peryferyjnych</w:t>
            </w:r>
          </w:p>
        </w:tc>
        <w:tc>
          <w:tcPr>
            <w:tcW w:w="841" w:type="pct"/>
            <w:tcBorders>
              <w:top w:val="single" w:sz="4" w:space="0" w:color="auto"/>
              <w:left w:val="single" w:sz="4" w:space="0" w:color="auto"/>
              <w:bottom w:val="nil"/>
              <w:right w:val="nil"/>
            </w:tcBorders>
            <w:shd w:val="clear" w:color="auto" w:fill="FFFFFF" w:themeFill="background1"/>
          </w:tcPr>
          <w:p w14:paraId="66FFCE98"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auto"/>
              <w:left w:val="single" w:sz="4" w:space="0" w:color="auto"/>
              <w:bottom w:val="nil"/>
              <w:right w:val="single" w:sz="4" w:space="0" w:color="auto"/>
            </w:tcBorders>
            <w:shd w:val="clear" w:color="auto" w:fill="FFFFFF" w:themeFill="background1"/>
            <w:vAlign w:val="bottom"/>
          </w:tcPr>
          <w:p w14:paraId="7EA596C0"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color w:val="000000"/>
                <w:sz w:val="20"/>
                <w:szCs w:val="20"/>
              </w:rPr>
              <w:t>Należy zagwarantować, że działania Programu będą adekwatnie realizowane również w społecznościach lokalnych, w szczególności na terenach wiejskich i o ograniczonym dostępie do usług zdrowotnych i społecznych. W tym celu rekomenduje się powołanie grup roboczych z udziałem przedstawicieli jednostek samorządu terytorialnego niższego szczebla.</w:t>
            </w:r>
          </w:p>
        </w:tc>
        <w:tc>
          <w:tcPr>
            <w:tcW w:w="996" w:type="pct"/>
            <w:gridSpan w:val="2"/>
            <w:shd w:val="clear" w:color="auto" w:fill="FFFFFF" w:themeFill="background1"/>
            <w:vAlign w:val="center"/>
          </w:tcPr>
          <w:p w14:paraId="3195356B"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442F127A"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Monitorowanie zadań w gminach nie może być przedmiotem realizacji Programu przewidującego przede wszystkim działania na poziomie krajowym. Materiały opracowywane w ramach Programu będą upowszechniane możliwie szeroko. Dodatkowo w Programie ujęto Działanie 4.7.1  Uwzględnienie potrzeb osób z chorobami otępiennymi w procesie projektowania dokumentów strategicznych, w tym regionalnych planów działania, uchwalanych przez samorząd województwa we współpracy z organizacjami pozarządowymi i samorządami lokalnymi.</w:t>
            </w:r>
          </w:p>
        </w:tc>
      </w:tr>
      <w:tr w:rsidR="00816B8C" w:rsidRPr="00051473" w14:paraId="72330F9F" w14:textId="77777777" w:rsidTr="001F4579">
        <w:trPr>
          <w:trHeight w:val="375"/>
        </w:trPr>
        <w:tc>
          <w:tcPr>
            <w:tcW w:w="195" w:type="pct"/>
            <w:shd w:val="clear" w:color="auto" w:fill="FFFFFF" w:themeFill="background1"/>
            <w:vAlign w:val="center"/>
          </w:tcPr>
          <w:p w14:paraId="4BBBD1E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F710F8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6D316B"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auto"/>
              <w:left w:val="single" w:sz="4" w:space="0" w:color="auto"/>
              <w:bottom w:val="single" w:sz="4" w:space="0" w:color="auto"/>
              <w:right w:val="nil"/>
            </w:tcBorders>
            <w:shd w:val="clear" w:color="auto" w:fill="FFFFFF" w:themeFill="background1"/>
            <w:vAlign w:val="center"/>
          </w:tcPr>
          <w:p w14:paraId="0B0D9018"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Uzupełnienie Programu o wytyczne dla lekarzy POZ oraz</w:t>
            </w:r>
            <w:r w:rsidRPr="00051473">
              <w:rPr>
                <w:rFonts w:ascii="Lato" w:hAnsi="Lato"/>
                <w:sz w:val="20"/>
                <w:szCs w:val="20"/>
              </w:rPr>
              <w:t xml:space="preserve"> </w:t>
            </w:r>
            <w:r w:rsidRPr="00051473">
              <w:rPr>
                <w:rStyle w:val="Pogrubienie"/>
                <w:rFonts w:ascii="Lato" w:hAnsi="Lato"/>
                <w:b w:val="0"/>
                <w:bCs w:val="0"/>
                <w:color w:val="000000"/>
                <w:sz w:val="20"/>
                <w:szCs w:val="20"/>
              </w:rPr>
              <w:t>zespołów medycyny środowiskowej</w:t>
            </w:r>
          </w:p>
        </w:tc>
        <w:tc>
          <w:tcPr>
            <w:tcW w:w="841" w:type="pct"/>
            <w:tcBorders>
              <w:top w:val="single" w:sz="4" w:space="0" w:color="auto"/>
              <w:left w:val="single" w:sz="4" w:space="0" w:color="auto"/>
              <w:bottom w:val="single" w:sz="4" w:space="0" w:color="auto"/>
              <w:right w:val="nil"/>
            </w:tcBorders>
            <w:shd w:val="clear" w:color="auto" w:fill="FFFFFF" w:themeFill="background1"/>
          </w:tcPr>
          <w:p w14:paraId="225DA15E"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0452E9"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color w:val="000000"/>
                <w:sz w:val="20"/>
                <w:szCs w:val="20"/>
              </w:rPr>
              <w:t>W dokumencie uwzględniono zwiększenie dostępności do diagnostyki w podstawowej</w:t>
            </w:r>
            <w:r w:rsidRPr="00051473">
              <w:rPr>
                <w:rFonts w:ascii="Lato" w:hAnsi="Lato"/>
                <w:b/>
                <w:bCs/>
                <w:sz w:val="20"/>
                <w:szCs w:val="20"/>
              </w:rPr>
              <w:t xml:space="preserve"> </w:t>
            </w:r>
            <w:r w:rsidRPr="00051473">
              <w:rPr>
                <w:rStyle w:val="Pogrubienie"/>
                <w:rFonts w:ascii="Lato" w:hAnsi="Lato"/>
                <w:b w:val="0"/>
                <w:bCs w:val="0"/>
                <w:color w:val="000000"/>
                <w:sz w:val="20"/>
                <w:szCs w:val="20"/>
              </w:rPr>
              <w:t>opiece zdrowotnej, jednak konieczne jest wprowadzenie standardów jakości postępowania diagnostycznego oraz obligatoryjnych szkoleń z zakresu rozpoznawania i postępowania w przypadku chorób otępiennych.</w:t>
            </w:r>
          </w:p>
        </w:tc>
        <w:tc>
          <w:tcPr>
            <w:tcW w:w="996" w:type="pct"/>
            <w:gridSpan w:val="2"/>
            <w:shd w:val="clear" w:color="auto" w:fill="FFFFFF" w:themeFill="background1"/>
            <w:vAlign w:val="center"/>
          </w:tcPr>
          <w:p w14:paraId="29EDA497"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1CCFF6B8"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Programie przewidziano:</w:t>
            </w:r>
          </w:p>
          <w:p w14:paraId="7138BDB8"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Działanie 3.1.1 Ustalenie narzędzi wstępnej diagnostyki chorób otępiennych, w tym w szczególności w podstawowej opiece zdrowotnej</w:t>
            </w:r>
          </w:p>
          <w:p w14:paraId="28D3239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Działanie 4.1.1 Ustalenie oraz rewizja zaleceń postępowania diagnostycznego i terapeutycznego na różnych poziomach opieki - rekomendowane ścieżki pacjenta</w:t>
            </w:r>
          </w:p>
          <w:p w14:paraId="470A544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oraz</w:t>
            </w:r>
          </w:p>
          <w:p w14:paraId="724F95C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lang w:bidi="pl-PL"/>
              </w:rPr>
              <w:t>Działanie 3.1.3 Działania edukacyjne kierowane do lekarzy i pielęgniarek podstawowej opieki zdrowotnej dotyczące wczesnej diagnostyki chorób otępiennych.</w:t>
            </w:r>
          </w:p>
        </w:tc>
      </w:tr>
      <w:tr w:rsidR="00816B8C" w:rsidRPr="00051473" w14:paraId="2083EC6D" w14:textId="77777777" w:rsidTr="001F4579">
        <w:trPr>
          <w:trHeight w:val="375"/>
        </w:trPr>
        <w:tc>
          <w:tcPr>
            <w:tcW w:w="195" w:type="pct"/>
            <w:shd w:val="clear" w:color="auto" w:fill="FFFFFF" w:themeFill="background1"/>
            <w:vAlign w:val="center"/>
          </w:tcPr>
          <w:p w14:paraId="2BEB367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995DFED"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BC7FBC"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auto"/>
              <w:left w:val="single" w:sz="4" w:space="0" w:color="auto"/>
              <w:bottom w:val="nil"/>
              <w:right w:val="nil"/>
            </w:tcBorders>
            <w:shd w:val="clear" w:color="auto" w:fill="FFFFFF" w:themeFill="background1"/>
            <w:vAlign w:val="center"/>
          </w:tcPr>
          <w:p w14:paraId="2B7D13DC"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Rozszerzenie form wsparcia dla opiekunów nieformalnych</w:t>
            </w:r>
          </w:p>
        </w:tc>
        <w:tc>
          <w:tcPr>
            <w:tcW w:w="841" w:type="pct"/>
            <w:tcBorders>
              <w:top w:val="single" w:sz="4" w:space="0" w:color="auto"/>
              <w:left w:val="single" w:sz="4" w:space="0" w:color="auto"/>
              <w:bottom w:val="nil"/>
              <w:right w:val="nil"/>
            </w:tcBorders>
            <w:shd w:val="clear" w:color="auto" w:fill="FFFFFF" w:themeFill="background1"/>
          </w:tcPr>
          <w:p w14:paraId="786F9A1D"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auto"/>
              <w:left w:val="single" w:sz="4" w:space="0" w:color="auto"/>
              <w:bottom w:val="nil"/>
              <w:right w:val="single" w:sz="4" w:space="0" w:color="auto"/>
            </w:tcBorders>
            <w:shd w:val="clear" w:color="auto" w:fill="FFFFFF" w:themeFill="background1"/>
            <w:vAlign w:val="bottom"/>
          </w:tcPr>
          <w:p w14:paraId="6C783767"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 xml:space="preserve">Pozytywne jest uwzględnienie wsparcia opiekunów osób z otępieniem, jednak rekomenduje się doprecyzowanie form tego wsparcia, w tym: możliwość korzystania z urlopów opiekuńczych, systemów wsparcia psychologicznego, świadczeń wyrównawczych oraz usług </w:t>
            </w:r>
            <w:proofErr w:type="spellStart"/>
            <w:r w:rsidRPr="00051473">
              <w:rPr>
                <w:rStyle w:val="Pogrubienie"/>
                <w:rFonts w:ascii="Lato" w:hAnsi="Lato"/>
                <w:b w:val="0"/>
                <w:bCs w:val="0"/>
                <w:color w:val="000000"/>
                <w:sz w:val="20"/>
                <w:szCs w:val="20"/>
              </w:rPr>
              <w:t>teleopieki</w:t>
            </w:r>
            <w:proofErr w:type="spellEnd"/>
            <w:r w:rsidRPr="00051473">
              <w:rPr>
                <w:rStyle w:val="Pogrubienie"/>
                <w:rFonts w:ascii="Lato" w:hAnsi="Lato"/>
                <w:b w:val="0"/>
                <w:bCs w:val="0"/>
                <w:color w:val="000000"/>
                <w:sz w:val="20"/>
                <w:szCs w:val="20"/>
              </w:rPr>
              <w:t xml:space="preserve"> i opieki </w:t>
            </w:r>
            <w:proofErr w:type="spellStart"/>
            <w:r w:rsidRPr="00051473">
              <w:rPr>
                <w:rStyle w:val="Pogrubienie"/>
                <w:rFonts w:ascii="Lato" w:hAnsi="Lato"/>
                <w:b w:val="0"/>
                <w:bCs w:val="0"/>
                <w:color w:val="000000"/>
                <w:sz w:val="20"/>
                <w:szCs w:val="20"/>
              </w:rPr>
              <w:t>wytchnieniowej</w:t>
            </w:r>
            <w:proofErr w:type="spellEnd"/>
            <w:r w:rsidRPr="00051473">
              <w:rPr>
                <w:rStyle w:val="Pogrubienie"/>
                <w:rFonts w:ascii="Lato" w:hAnsi="Lato"/>
                <w:b w:val="0"/>
                <w:bCs w:val="0"/>
                <w:color w:val="000000"/>
                <w:sz w:val="20"/>
                <w:szCs w:val="20"/>
              </w:rPr>
              <w:t>.</w:t>
            </w:r>
          </w:p>
        </w:tc>
        <w:tc>
          <w:tcPr>
            <w:tcW w:w="996" w:type="pct"/>
            <w:gridSpan w:val="2"/>
            <w:shd w:val="clear" w:color="auto" w:fill="FFFFFF" w:themeFill="background1"/>
            <w:vAlign w:val="center"/>
          </w:tcPr>
          <w:p w14:paraId="5AF267C6" w14:textId="77777777" w:rsidR="00816B8C" w:rsidRPr="00051473" w:rsidRDefault="00816B8C" w:rsidP="00816B8C">
            <w:pPr>
              <w:spacing w:line="240" w:lineRule="auto"/>
              <w:rPr>
                <w:rFonts w:ascii="Lato" w:hAnsi="Lato"/>
                <w:sz w:val="20"/>
                <w:szCs w:val="20"/>
              </w:rPr>
            </w:pPr>
            <w:r w:rsidRPr="00051473">
              <w:rPr>
                <w:rFonts w:ascii="Lato" w:hAnsi="Lato"/>
                <w:b/>
                <w:bCs/>
                <w:sz w:val="20"/>
                <w:szCs w:val="20"/>
              </w:rPr>
              <w:t xml:space="preserve">Komentarz </w:t>
            </w:r>
            <w:r w:rsidRPr="00051473">
              <w:rPr>
                <w:rFonts w:ascii="Lato" w:hAnsi="Lato"/>
                <w:sz w:val="20"/>
                <w:szCs w:val="20"/>
              </w:rPr>
              <w:t xml:space="preserve">- przewidziano działania ukierunkowane na wsparcie opiekunów w postaci szkoleń, interwencji psychologicznych, analizy możliwości rozwoju opieki </w:t>
            </w:r>
            <w:proofErr w:type="spellStart"/>
            <w:r w:rsidRPr="00051473">
              <w:rPr>
                <w:rFonts w:ascii="Lato" w:hAnsi="Lato"/>
                <w:sz w:val="20"/>
                <w:szCs w:val="20"/>
              </w:rPr>
              <w:t>wytchnieniowej</w:t>
            </w:r>
            <w:proofErr w:type="spellEnd"/>
            <w:r w:rsidRPr="00051473">
              <w:rPr>
                <w:rFonts w:ascii="Lato" w:hAnsi="Lato"/>
                <w:sz w:val="20"/>
                <w:szCs w:val="20"/>
              </w:rPr>
              <w:t xml:space="preserve">. Kwestie urlopów opiekuńczych znajdują się poza zakresem Programu. </w:t>
            </w:r>
          </w:p>
        </w:tc>
      </w:tr>
      <w:tr w:rsidR="00816B8C" w:rsidRPr="00051473" w14:paraId="0E3EF1A3" w14:textId="77777777" w:rsidTr="001F4579">
        <w:trPr>
          <w:trHeight w:val="375"/>
        </w:trPr>
        <w:tc>
          <w:tcPr>
            <w:tcW w:w="195" w:type="pct"/>
            <w:shd w:val="clear" w:color="auto" w:fill="FFFFFF" w:themeFill="background1"/>
            <w:vAlign w:val="center"/>
          </w:tcPr>
          <w:p w14:paraId="0011CEB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6350AE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FABAF"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auto"/>
              <w:left w:val="single" w:sz="4" w:space="0" w:color="auto"/>
              <w:bottom w:val="nil"/>
              <w:right w:val="nil"/>
            </w:tcBorders>
            <w:shd w:val="clear" w:color="auto" w:fill="FFFFFF" w:themeFill="background1"/>
            <w:vAlign w:val="center"/>
          </w:tcPr>
          <w:p w14:paraId="349A64C4"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 xml:space="preserve">Wprowadzenie pilotażowych wdrożeń technologicznych (AI, </w:t>
            </w:r>
            <w:proofErr w:type="spellStart"/>
            <w:r w:rsidRPr="00051473">
              <w:rPr>
                <w:rStyle w:val="Pogrubienie"/>
                <w:rFonts w:ascii="Lato" w:hAnsi="Lato"/>
                <w:b w:val="0"/>
                <w:bCs w:val="0"/>
                <w:color w:val="000000"/>
                <w:sz w:val="20"/>
                <w:szCs w:val="20"/>
              </w:rPr>
              <w:t>teleopieka</w:t>
            </w:r>
            <w:proofErr w:type="spellEnd"/>
            <w:r w:rsidRPr="00051473">
              <w:rPr>
                <w:rStyle w:val="Pogrubienie"/>
                <w:rFonts w:ascii="Lato" w:hAnsi="Lato"/>
                <w:b w:val="0"/>
                <w:bCs w:val="0"/>
                <w:color w:val="000000"/>
                <w:sz w:val="20"/>
                <w:szCs w:val="20"/>
              </w:rPr>
              <w:t>)</w:t>
            </w:r>
          </w:p>
        </w:tc>
        <w:tc>
          <w:tcPr>
            <w:tcW w:w="841" w:type="pct"/>
            <w:tcBorders>
              <w:top w:val="single" w:sz="4" w:space="0" w:color="auto"/>
              <w:left w:val="single" w:sz="4" w:space="0" w:color="auto"/>
              <w:bottom w:val="nil"/>
              <w:right w:val="nil"/>
            </w:tcBorders>
            <w:shd w:val="clear" w:color="auto" w:fill="FFFFFF" w:themeFill="background1"/>
          </w:tcPr>
          <w:p w14:paraId="2218875A"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auto"/>
              <w:left w:val="single" w:sz="4" w:space="0" w:color="auto"/>
              <w:bottom w:val="nil"/>
              <w:right w:val="single" w:sz="4" w:space="0" w:color="auto"/>
            </w:tcBorders>
            <w:shd w:val="clear" w:color="auto" w:fill="FFFFFF" w:themeFill="background1"/>
            <w:vAlign w:val="bottom"/>
          </w:tcPr>
          <w:p w14:paraId="220D3A80"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W kontekście zapowiadanych innowacji technologicznych zasadna jest realizacja programów pilotażowych w wybranych regionach, które pozwolą na ewaluację skuteczności, opłacalności oraz identyfikację barier wdrażania nowoczesnych narzędzi wspierających opiekę nad osobami z otępieniem.</w:t>
            </w:r>
          </w:p>
        </w:tc>
        <w:tc>
          <w:tcPr>
            <w:tcW w:w="996" w:type="pct"/>
            <w:gridSpan w:val="2"/>
            <w:shd w:val="clear" w:color="auto" w:fill="FFFFFF" w:themeFill="background1"/>
            <w:vAlign w:val="center"/>
          </w:tcPr>
          <w:p w14:paraId="7089F9D1" w14:textId="77777777" w:rsidR="00816B8C" w:rsidRPr="00051473" w:rsidRDefault="00816B8C" w:rsidP="00816B8C">
            <w:pPr>
              <w:spacing w:line="240" w:lineRule="auto"/>
              <w:rPr>
                <w:rFonts w:ascii="Lato" w:hAnsi="Lato"/>
                <w:b/>
                <w:bCs/>
                <w:sz w:val="20"/>
                <w:szCs w:val="20"/>
              </w:rPr>
            </w:pPr>
            <w:r w:rsidRPr="00051473">
              <w:rPr>
                <w:rFonts w:ascii="Lato" w:hAnsi="Lato"/>
                <w:b/>
                <w:bCs/>
                <w:sz w:val="20"/>
                <w:szCs w:val="20"/>
              </w:rPr>
              <w:t>Uwaga nieuwzględniona</w:t>
            </w:r>
          </w:p>
          <w:p w14:paraId="7841C567" w14:textId="77777777" w:rsidR="00816B8C" w:rsidRPr="00051473" w:rsidRDefault="00816B8C" w:rsidP="00816B8C">
            <w:pPr>
              <w:spacing w:line="240" w:lineRule="auto"/>
              <w:rPr>
                <w:rFonts w:ascii="Lato" w:hAnsi="Lato"/>
                <w:sz w:val="20"/>
                <w:szCs w:val="20"/>
              </w:rPr>
            </w:pPr>
            <w:r w:rsidRPr="00051473">
              <w:rPr>
                <w:rFonts w:ascii="Lato" w:hAnsi="Lato"/>
                <w:sz w:val="20"/>
                <w:szCs w:val="20"/>
              </w:rPr>
              <w:t xml:space="preserve">W Programie przewidziano Działanie 5.4.1  Przeprowadzenie analizy potrzeb i możliwości wdrożenia rozwiązań cyfrowych, w tym narzędzi sztucznej inteligencji, poprawiających autonomię osoby chorej i wspierających sprawowanie opieki, np. przez aplikacje dla opiekunów i osób z chorobami otępiennymi oraz urządzenia do monitorowania miejsca pobytu. Dopiero na podstawie jego wyników będą podejmowane decyzje o sposobie wdrożenia poszczególnych rozwiązań. </w:t>
            </w:r>
          </w:p>
        </w:tc>
      </w:tr>
      <w:tr w:rsidR="00816B8C" w:rsidRPr="00051473" w14:paraId="4D6073EF" w14:textId="77777777" w:rsidTr="001F4579">
        <w:trPr>
          <w:trHeight w:val="375"/>
        </w:trPr>
        <w:tc>
          <w:tcPr>
            <w:tcW w:w="195" w:type="pct"/>
            <w:shd w:val="clear" w:color="auto" w:fill="FFFFFF" w:themeFill="background1"/>
            <w:vAlign w:val="center"/>
          </w:tcPr>
          <w:p w14:paraId="1FC8BF60"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362927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99380B"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auto"/>
              <w:left w:val="single" w:sz="4" w:space="0" w:color="auto"/>
              <w:bottom w:val="nil"/>
              <w:right w:val="nil"/>
            </w:tcBorders>
            <w:shd w:val="clear" w:color="auto" w:fill="FFFFFF" w:themeFill="background1"/>
            <w:vAlign w:val="center"/>
          </w:tcPr>
          <w:p w14:paraId="3C07D7FC"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Wzmocnienie komponentu edukacyjno-społecznego</w:t>
            </w:r>
          </w:p>
        </w:tc>
        <w:tc>
          <w:tcPr>
            <w:tcW w:w="841" w:type="pct"/>
            <w:tcBorders>
              <w:top w:val="single" w:sz="4" w:space="0" w:color="auto"/>
              <w:left w:val="single" w:sz="4" w:space="0" w:color="auto"/>
              <w:bottom w:val="nil"/>
              <w:right w:val="nil"/>
            </w:tcBorders>
            <w:shd w:val="clear" w:color="auto" w:fill="FFFFFF" w:themeFill="background1"/>
          </w:tcPr>
          <w:p w14:paraId="13F5BE29"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auto"/>
              <w:left w:val="single" w:sz="4" w:space="0" w:color="auto"/>
              <w:bottom w:val="nil"/>
              <w:right w:val="single" w:sz="4" w:space="0" w:color="auto"/>
            </w:tcBorders>
            <w:shd w:val="clear" w:color="auto" w:fill="FFFFFF" w:themeFill="background1"/>
            <w:vAlign w:val="bottom"/>
          </w:tcPr>
          <w:p w14:paraId="558CD5AD"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color w:val="000000"/>
                <w:sz w:val="20"/>
                <w:szCs w:val="20"/>
              </w:rPr>
              <w:t>Pozytywne jest planowane działania edukacyjne i kampanie społeczne, jednak w celu ich efektywności rekomenduje się wprowadzenie komponentów praktycznych, takich jak wolontariat młodzieżowy w placówkach opieki długoterminowej oraz mierzalnych wskaźników oceny skuteczności prowadzonych kampanii.</w:t>
            </w:r>
          </w:p>
        </w:tc>
        <w:tc>
          <w:tcPr>
            <w:tcW w:w="996" w:type="pct"/>
            <w:gridSpan w:val="2"/>
            <w:shd w:val="clear" w:color="auto" w:fill="FFFFFF" w:themeFill="background1"/>
            <w:vAlign w:val="center"/>
          </w:tcPr>
          <w:p w14:paraId="16EE4330"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4D944D2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W działaniu 1.1.1 dodano wskaźnik liczba osób, które zetknęły się z przekazem kampanii społecznej. Pozostałe wskaźniki zostaną określone na etapie planowania kampanii. Kwestie  wolontariatu młodzieżowego w placówkach opieki długoterminowej znajdują się poza zakresem Programu. </w:t>
            </w:r>
          </w:p>
        </w:tc>
      </w:tr>
      <w:tr w:rsidR="00816B8C" w:rsidRPr="00051473" w14:paraId="09DACC48" w14:textId="77777777" w:rsidTr="001F4579">
        <w:trPr>
          <w:trHeight w:val="375"/>
        </w:trPr>
        <w:tc>
          <w:tcPr>
            <w:tcW w:w="195" w:type="pct"/>
            <w:shd w:val="clear" w:color="auto" w:fill="FFFFFF" w:themeFill="background1"/>
            <w:vAlign w:val="center"/>
          </w:tcPr>
          <w:p w14:paraId="084C7C75"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94F45C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35DD9A"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auto"/>
              <w:left w:val="single" w:sz="4" w:space="0" w:color="auto"/>
              <w:bottom w:val="nil"/>
              <w:right w:val="nil"/>
            </w:tcBorders>
            <w:shd w:val="clear" w:color="auto" w:fill="FFFFFF" w:themeFill="background1"/>
            <w:vAlign w:val="center"/>
          </w:tcPr>
          <w:p w14:paraId="3A836132"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Wzmocnienie mechanizmów koordynacyjnych na poziomie centralnym</w:t>
            </w:r>
          </w:p>
        </w:tc>
        <w:tc>
          <w:tcPr>
            <w:tcW w:w="841" w:type="pct"/>
            <w:tcBorders>
              <w:top w:val="single" w:sz="4" w:space="0" w:color="auto"/>
              <w:left w:val="single" w:sz="4" w:space="0" w:color="auto"/>
              <w:bottom w:val="nil"/>
              <w:right w:val="nil"/>
            </w:tcBorders>
            <w:shd w:val="clear" w:color="auto" w:fill="FFFFFF" w:themeFill="background1"/>
          </w:tcPr>
          <w:p w14:paraId="5D348591"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auto"/>
              <w:left w:val="single" w:sz="4" w:space="0" w:color="auto"/>
              <w:bottom w:val="nil"/>
              <w:right w:val="single" w:sz="4" w:space="0" w:color="auto"/>
            </w:tcBorders>
            <w:shd w:val="clear" w:color="auto" w:fill="FFFFFF" w:themeFill="background1"/>
            <w:vAlign w:val="bottom"/>
          </w:tcPr>
          <w:p w14:paraId="42F4F3AD" w14:textId="77777777" w:rsidR="00816B8C" w:rsidRPr="00051473" w:rsidRDefault="00816B8C" w:rsidP="00816B8C">
            <w:pPr>
              <w:spacing w:after="0" w:line="250" w:lineRule="exact"/>
              <w:rPr>
                <w:rFonts w:ascii="Lato" w:hAnsi="Lato"/>
                <w:sz w:val="20"/>
                <w:szCs w:val="20"/>
              </w:rPr>
            </w:pPr>
            <w:r w:rsidRPr="00051473">
              <w:rPr>
                <w:rStyle w:val="Pogrubienie"/>
                <w:rFonts w:ascii="Lato" w:hAnsi="Lato"/>
                <w:b w:val="0"/>
                <w:bCs w:val="0"/>
                <w:color w:val="000000"/>
                <w:sz w:val="20"/>
                <w:szCs w:val="20"/>
              </w:rPr>
              <w:t>Dla zapewnienia skutecznej realizacji Programu dobre byłoby powołanie</w:t>
            </w:r>
          </w:p>
          <w:p w14:paraId="4A35122F"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 xml:space="preserve">międzyresortowego zespołu koordynacyjnego (z udziałem przedstawicieli MZ, </w:t>
            </w:r>
            <w:proofErr w:type="spellStart"/>
            <w:r w:rsidRPr="00051473">
              <w:rPr>
                <w:rStyle w:val="Pogrubienie"/>
                <w:rFonts w:ascii="Lato" w:hAnsi="Lato"/>
                <w:b w:val="0"/>
                <w:bCs w:val="0"/>
                <w:color w:val="000000"/>
                <w:sz w:val="20"/>
                <w:szCs w:val="20"/>
              </w:rPr>
              <w:t>MRPiPS</w:t>
            </w:r>
            <w:proofErr w:type="spellEnd"/>
            <w:r w:rsidRPr="00051473">
              <w:rPr>
                <w:rStyle w:val="Pogrubienie"/>
                <w:rFonts w:ascii="Lato" w:hAnsi="Lato"/>
                <w:b w:val="0"/>
                <w:bCs w:val="0"/>
                <w:color w:val="000000"/>
                <w:sz w:val="20"/>
                <w:szCs w:val="20"/>
              </w:rPr>
              <w:t>, MEN, NFZ, KPRM), którego zadaniem będzie nadzór nad wdrażaniem działań Programu oraz zapewnienie spójności polityk publicznych.</w:t>
            </w:r>
          </w:p>
        </w:tc>
        <w:tc>
          <w:tcPr>
            <w:tcW w:w="996" w:type="pct"/>
            <w:gridSpan w:val="2"/>
            <w:shd w:val="clear" w:color="auto" w:fill="FFFFFF" w:themeFill="background1"/>
            <w:vAlign w:val="center"/>
          </w:tcPr>
          <w:p w14:paraId="710762D9" w14:textId="77777777" w:rsidR="00816B8C" w:rsidRPr="00051473" w:rsidRDefault="00816B8C" w:rsidP="00816B8C">
            <w:pPr>
              <w:spacing w:line="240" w:lineRule="auto"/>
              <w:rPr>
                <w:rFonts w:ascii="Lato" w:hAnsi="Lato"/>
                <w:b/>
                <w:bCs/>
                <w:sz w:val="20"/>
                <w:szCs w:val="20"/>
              </w:rPr>
            </w:pPr>
            <w:r w:rsidRPr="00051473">
              <w:rPr>
                <w:rFonts w:ascii="Lato" w:hAnsi="Lato"/>
                <w:b/>
                <w:bCs/>
                <w:sz w:val="20"/>
                <w:szCs w:val="20"/>
              </w:rPr>
              <w:t>Uwaga uwzględniona</w:t>
            </w:r>
          </w:p>
          <w:p w14:paraId="43680D80" w14:textId="77777777" w:rsidR="00816B8C" w:rsidRPr="00051473" w:rsidRDefault="00816B8C" w:rsidP="00816B8C">
            <w:pPr>
              <w:spacing w:line="240" w:lineRule="auto"/>
              <w:rPr>
                <w:rFonts w:ascii="Lato" w:hAnsi="Lato"/>
                <w:sz w:val="20"/>
                <w:szCs w:val="20"/>
              </w:rPr>
            </w:pPr>
            <w:r w:rsidRPr="00051473">
              <w:rPr>
                <w:rFonts w:ascii="Lato" w:hAnsi="Lato"/>
                <w:sz w:val="20"/>
                <w:szCs w:val="20"/>
              </w:rPr>
              <w:t>Planuje się powołanie Zespołu do spraw monitorowania realizacji Programu, w pracach którego uczestniczyć będą w szczególności przedstawiciele: Ministerstwa Zdrowia, Kancelarii Prezesa Rady Ministrów, Instytutu Psychiatrii i Neurologii, Narodowego Instytutu Geriatrii, Reumatologii i Rehabilitacji oraz strony społecznej.</w:t>
            </w:r>
          </w:p>
        </w:tc>
      </w:tr>
      <w:tr w:rsidR="00816B8C" w:rsidRPr="00051473" w14:paraId="79830DA7" w14:textId="77777777" w:rsidTr="001F4579">
        <w:trPr>
          <w:trHeight w:val="375"/>
        </w:trPr>
        <w:tc>
          <w:tcPr>
            <w:tcW w:w="195" w:type="pct"/>
            <w:shd w:val="clear" w:color="auto" w:fill="FFFFFF" w:themeFill="background1"/>
            <w:vAlign w:val="center"/>
          </w:tcPr>
          <w:p w14:paraId="29DBA566"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A64F938"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tcPr>
          <w:p w14:paraId="3EB9B7E7" w14:textId="77777777" w:rsidR="00816B8C" w:rsidRPr="00051473" w:rsidRDefault="00816B8C" w:rsidP="00816B8C">
            <w:pPr>
              <w:autoSpaceDE w:val="0"/>
              <w:autoSpaceDN w:val="0"/>
              <w:adjustRightInd w:val="0"/>
              <w:rPr>
                <w:rFonts w:ascii="Lato" w:hAnsi="Lato" w:cs="Poppins,Bold"/>
                <w:bCs/>
                <w:color w:val="1A1A1A"/>
                <w:kern w:val="0"/>
                <w:sz w:val="20"/>
                <w:szCs w:val="20"/>
              </w:rPr>
            </w:pPr>
            <w:r w:rsidRPr="00051473">
              <w:rPr>
                <w:rStyle w:val="Pogrubienie"/>
                <w:rFonts w:ascii="Lato" w:hAnsi="Lato"/>
                <w:b w:val="0"/>
                <w:color w:val="000000"/>
                <w:sz w:val="20"/>
                <w:szCs w:val="20"/>
              </w:rPr>
              <w:t>Str. 16</w:t>
            </w:r>
          </w:p>
        </w:tc>
        <w:tc>
          <w:tcPr>
            <w:tcW w:w="644" w:type="pct"/>
            <w:tcBorders>
              <w:top w:val="single" w:sz="4" w:space="0" w:color="auto"/>
              <w:left w:val="single" w:sz="4" w:space="0" w:color="auto"/>
              <w:bottom w:val="single" w:sz="4" w:space="0" w:color="auto"/>
              <w:right w:val="nil"/>
            </w:tcBorders>
            <w:shd w:val="clear" w:color="auto" w:fill="FFFFFF" w:themeFill="background1"/>
          </w:tcPr>
          <w:p w14:paraId="75D0FB98"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Pewne formy wsparcia dla osób z zaburzeniami</w:t>
            </w:r>
          </w:p>
          <w:p w14:paraId="6D50FEE3"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otępiennymi oraz ich opiekunów dostępne są w ramach</w:t>
            </w:r>
          </w:p>
          <w:p w14:paraId="574F304B" w14:textId="77777777" w:rsidR="00816B8C" w:rsidRPr="00051473" w:rsidRDefault="00816B8C" w:rsidP="00816B8C">
            <w:pPr>
              <w:spacing w:line="240" w:lineRule="auto"/>
              <w:rPr>
                <w:rFonts w:ascii="Lato" w:hAnsi="Lato" w:cs="Poppins,Bold"/>
                <w:bCs/>
                <w:color w:val="1A1A1A"/>
                <w:kern w:val="0"/>
                <w:sz w:val="20"/>
                <w:szCs w:val="20"/>
              </w:rPr>
            </w:pPr>
            <w:r w:rsidRPr="00051473">
              <w:rPr>
                <w:rStyle w:val="Pogrubienie"/>
                <w:rFonts w:ascii="Lato" w:hAnsi="Lato"/>
                <w:b w:val="0"/>
                <w:color w:val="000000"/>
                <w:sz w:val="20"/>
                <w:szCs w:val="20"/>
              </w:rPr>
              <w:t>systemów opieki zdrowotnej i pomocy społecznej. Nie są to jednak, co do zasady, rozwiązania przeznaczone dla osób z chorobami otępiennymi i dostosowane do potrzeb tych osób i ich bliskich.</w:t>
            </w:r>
          </w:p>
        </w:tc>
        <w:tc>
          <w:tcPr>
            <w:tcW w:w="841" w:type="pct"/>
            <w:tcBorders>
              <w:top w:val="single" w:sz="4" w:space="0" w:color="auto"/>
              <w:left w:val="single" w:sz="4" w:space="0" w:color="auto"/>
              <w:bottom w:val="single" w:sz="4" w:space="0" w:color="auto"/>
              <w:right w:val="nil"/>
            </w:tcBorders>
            <w:shd w:val="clear" w:color="auto" w:fill="FFFFFF" w:themeFill="background1"/>
          </w:tcPr>
          <w:p w14:paraId="13FC8165" w14:textId="77777777" w:rsidR="00816B8C" w:rsidRPr="00051473" w:rsidRDefault="00816B8C" w:rsidP="00816B8C">
            <w:pPr>
              <w:spacing w:after="0" w:line="250" w:lineRule="exact"/>
              <w:rPr>
                <w:rFonts w:ascii="Lato" w:eastAsia="Calibri" w:hAnsi="Lato" w:cs="Calibri"/>
                <w:bCs/>
                <w:kern w:val="0"/>
                <w:sz w:val="20"/>
                <w:szCs w:val="20"/>
              </w:rPr>
            </w:pPr>
            <w:r w:rsidRPr="00051473">
              <w:rPr>
                <w:rStyle w:val="Pogrubienie"/>
                <w:rFonts w:ascii="Lato" w:hAnsi="Lato"/>
                <w:b w:val="0"/>
                <w:color w:val="000000"/>
                <w:sz w:val="20"/>
                <w:szCs w:val="20"/>
              </w:rPr>
              <w:t>Pewne formy wsparcia dla osób z zaburzeniami otępiennymi oraz ich opiekunów dostępne są w ramach systemów opieki zdrowotnej i pomocy społecznej. W ramach pomocy społecznej są to na przykład środowiskowe domy samopomocy typu C dla osób wykazujących przewlekłe zaburzenia czynności psychicznych. Nie są to jednak, co do zasady, rozwiązania przeznaczone wyłącznie dla osób z chorobami otępiennymi i dostosowane</w:t>
            </w:r>
            <w:r w:rsidRPr="00051473">
              <w:rPr>
                <w:rFonts w:ascii="Lato" w:hAnsi="Lato"/>
                <w:bCs/>
                <w:sz w:val="20"/>
                <w:szCs w:val="20"/>
              </w:rPr>
              <w:t xml:space="preserve"> </w:t>
            </w:r>
            <w:r w:rsidRPr="00051473">
              <w:rPr>
                <w:rStyle w:val="Pogrubienie"/>
                <w:rFonts w:ascii="Lato" w:hAnsi="Lato"/>
                <w:b w:val="0"/>
                <w:color w:val="000000"/>
                <w:sz w:val="20"/>
                <w:szCs w:val="20"/>
              </w:rPr>
              <w:t>wyłącznie do potrzeb tych osób i ich bliskich.</w:t>
            </w:r>
          </w:p>
        </w:tc>
        <w:tc>
          <w:tcPr>
            <w:tcW w:w="1036" w:type="pct"/>
            <w:tcBorders>
              <w:top w:val="single" w:sz="4" w:space="0" w:color="auto"/>
              <w:left w:val="single" w:sz="4" w:space="0" w:color="auto"/>
              <w:bottom w:val="single" w:sz="4" w:space="0" w:color="auto"/>
              <w:right w:val="single" w:sz="4" w:space="0" w:color="auto"/>
            </w:tcBorders>
            <w:shd w:val="clear" w:color="auto" w:fill="FFFFFF" w:themeFill="background1"/>
          </w:tcPr>
          <w:p w14:paraId="58FCB27E"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Mówi o tym rozporządzenie w sprawie środowiskowych domów samopomocy.</w:t>
            </w:r>
          </w:p>
          <w:p w14:paraId="71586B74" w14:textId="77777777" w:rsidR="00816B8C" w:rsidRPr="00051473" w:rsidRDefault="00816B8C" w:rsidP="00816B8C">
            <w:pPr>
              <w:spacing w:line="240" w:lineRule="auto"/>
              <w:rPr>
                <w:rFonts w:ascii="Lato" w:eastAsia="Calibri" w:hAnsi="Lato" w:cs="Calibri"/>
                <w:bCs/>
                <w:kern w:val="0"/>
                <w:sz w:val="20"/>
                <w:szCs w:val="20"/>
              </w:rPr>
            </w:pPr>
            <w:r w:rsidRPr="00051473">
              <w:rPr>
                <w:rStyle w:val="Pogrubienie"/>
                <w:rFonts w:ascii="Lato" w:hAnsi="Lato"/>
                <w:b w:val="0"/>
                <w:color w:val="000000"/>
                <w:sz w:val="20"/>
                <w:szCs w:val="20"/>
              </w:rPr>
              <w:t>Rozporządzenie wskazuje typy domów, w tym typ C dla osób wykazujących inne przewlekłe zaburzenia czynności psychicznych np. organizujący wsparcie dla osób z zaburzeniami otępiennymi, demencją, chorobą Alzheimera.</w:t>
            </w:r>
          </w:p>
        </w:tc>
        <w:tc>
          <w:tcPr>
            <w:tcW w:w="996" w:type="pct"/>
            <w:gridSpan w:val="2"/>
            <w:shd w:val="clear" w:color="auto" w:fill="FFFFFF" w:themeFill="background1"/>
            <w:vAlign w:val="center"/>
          </w:tcPr>
          <w:p w14:paraId="681F3F9E"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uwzględniona</w:t>
            </w:r>
          </w:p>
          <w:p w14:paraId="11D8819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Fragment otrzymuje brzmienie:</w:t>
            </w:r>
          </w:p>
          <w:p w14:paraId="39F14F7C"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Pewne formy wsparcia dla osób z chorobami otępiennymi oraz ich opiekunów dostępne są w ramach systemów opieki zdrowotnej i pomocy społecznej. Nie są to jednak, co do zasady, rozwiązania przeznaczone dla osób z chorobami otępiennymi i dostosowane do potrzeb tych osób i ich bliskich. Zakres oferowanego wsparcia formalnego uzupełniają różnorodne projekty realizowane przez władze samorządowe lub na ich zlecenie oraz działalność organizacji pozarządowych. Do takich form wsparcia należą przede wszystkim środowiskowe domy samopomocy typu C, dzienne domy pobytu  oraz całodobowe domy pomocy społecznej. Część z tych placówek powstała z inicjatywy i prowadzona jest przez alzheimerowskie organizacje pozarządowe.</w:t>
            </w:r>
          </w:p>
        </w:tc>
      </w:tr>
      <w:tr w:rsidR="00816B8C" w:rsidRPr="00051473" w14:paraId="3DF39D43" w14:textId="77777777" w:rsidTr="001F4579">
        <w:trPr>
          <w:trHeight w:val="375"/>
        </w:trPr>
        <w:tc>
          <w:tcPr>
            <w:tcW w:w="195" w:type="pct"/>
            <w:shd w:val="clear" w:color="auto" w:fill="FFFFFF" w:themeFill="background1"/>
            <w:vAlign w:val="center"/>
          </w:tcPr>
          <w:p w14:paraId="33AFB60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6E8109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3FD2A64A"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str. 20, OBSZAR I: Cel szczegółowy:</w:t>
            </w:r>
          </w:p>
        </w:tc>
        <w:tc>
          <w:tcPr>
            <w:tcW w:w="644" w:type="pct"/>
            <w:tcBorders>
              <w:top w:val="single" w:sz="4" w:space="0" w:color="auto"/>
              <w:left w:val="single" w:sz="4" w:space="0" w:color="auto"/>
              <w:bottom w:val="nil"/>
              <w:right w:val="nil"/>
            </w:tcBorders>
            <w:shd w:val="clear" w:color="auto" w:fill="FFFFFF" w:themeFill="background1"/>
          </w:tcPr>
          <w:p w14:paraId="0F42288C"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Zwiększenie świadomości i wiedzy społeczeństwa na temat chorób</w:t>
            </w:r>
          </w:p>
          <w:p w14:paraId="781A3728"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otępiennych, w tym ich objawów, znaczenia wczesnej diagnozy, a także kształtowanie</w:t>
            </w:r>
          </w:p>
          <w:p w14:paraId="20C2F17E"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wspierających postaw wobec chorych i ich bliskich..</w:t>
            </w:r>
          </w:p>
        </w:tc>
        <w:tc>
          <w:tcPr>
            <w:tcW w:w="841" w:type="pct"/>
            <w:tcBorders>
              <w:top w:val="single" w:sz="4" w:space="0" w:color="auto"/>
              <w:left w:val="single" w:sz="4" w:space="0" w:color="auto"/>
              <w:bottom w:val="nil"/>
              <w:right w:val="nil"/>
            </w:tcBorders>
            <w:shd w:val="clear" w:color="auto" w:fill="FFFFFF" w:themeFill="background1"/>
          </w:tcPr>
          <w:p w14:paraId="71B74144"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Zwiększenie</w:t>
            </w:r>
            <w:r w:rsidRPr="00051473">
              <w:rPr>
                <w:rFonts w:ascii="Lato" w:hAnsi="Lato"/>
                <w:b/>
                <w:bCs/>
                <w:sz w:val="20"/>
                <w:szCs w:val="20"/>
              </w:rPr>
              <w:t xml:space="preserve"> </w:t>
            </w:r>
            <w:r w:rsidRPr="00051473">
              <w:rPr>
                <w:rStyle w:val="Pogrubienie"/>
                <w:rFonts w:ascii="Lato" w:hAnsi="Lato"/>
                <w:b w:val="0"/>
                <w:bCs w:val="0"/>
                <w:color w:val="000000"/>
                <w:sz w:val="20"/>
                <w:szCs w:val="20"/>
              </w:rPr>
              <w:t xml:space="preserve">świadomości i wiedzy społeczeństwa na temat chorób otępiennych, w tym ich </w:t>
            </w:r>
            <w:r w:rsidRPr="00051473">
              <w:rPr>
                <w:rStyle w:val="Pogrubienie"/>
                <w:rFonts w:ascii="Lato" w:hAnsi="Lato"/>
                <w:color w:val="000000"/>
                <w:sz w:val="20"/>
                <w:szCs w:val="20"/>
              </w:rPr>
              <w:t>przyczyn,</w:t>
            </w:r>
            <w:r w:rsidRPr="00051473">
              <w:rPr>
                <w:rStyle w:val="Pogrubienie"/>
                <w:rFonts w:ascii="Lato" w:hAnsi="Lato"/>
                <w:b w:val="0"/>
                <w:bCs w:val="0"/>
                <w:color w:val="000000"/>
                <w:sz w:val="20"/>
                <w:szCs w:val="20"/>
              </w:rPr>
              <w:t xml:space="preserve"> objawów, znaczenia wczesnej diagnozy, a także kształtowanie wspierających postaw wobec chorych i ich bliskich.</w:t>
            </w:r>
          </w:p>
        </w:tc>
        <w:tc>
          <w:tcPr>
            <w:tcW w:w="1036" w:type="pct"/>
            <w:tcBorders>
              <w:top w:val="single" w:sz="4" w:space="0" w:color="auto"/>
              <w:left w:val="single" w:sz="4" w:space="0" w:color="auto"/>
              <w:bottom w:val="nil"/>
              <w:right w:val="single" w:sz="4" w:space="0" w:color="auto"/>
            </w:tcBorders>
            <w:shd w:val="clear" w:color="auto" w:fill="FFFFFF" w:themeFill="background1"/>
          </w:tcPr>
          <w:p w14:paraId="1E4FCD62"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Wątek przyczyn pojawia się w kolejnym Obszarze II , czyli „Zmniejszanie ryzyka zachorowania”, więc uwzględnienie w Obszarze I edukowania w temacie przyczyn chorób otępiennych ułatwi planowanie wszelkich możliwych działań, w tym profilaktycznych w oparciu o nabytą wiedzę. Przyczyny, obok objawów i znaczenia</w:t>
            </w:r>
          </w:p>
          <w:p w14:paraId="7686EFDB"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color w:val="000000"/>
                <w:sz w:val="20"/>
                <w:szCs w:val="20"/>
              </w:rPr>
              <w:t>wczesnej diagnozy stanowią punkt wyjścia dla całego Programu.</w:t>
            </w:r>
          </w:p>
        </w:tc>
        <w:tc>
          <w:tcPr>
            <w:tcW w:w="996" w:type="pct"/>
            <w:gridSpan w:val="2"/>
            <w:shd w:val="clear" w:color="auto" w:fill="FFFFFF" w:themeFill="background1"/>
            <w:vAlign w:val="center"/>
          </w:tcPr>
          <w:p w14:paraId="31AC9ACC"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uwzględniona</w:t>
            </w:r>
          </w:p>
          <w:p w14:paraId="45BB4FDD"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Cel otrzymuje brzmienie:  Zwiększenie świadomości i wiedzy społeczeństwa na temat chorób otępiennych, w tym ich przyczyn, objawów, znaczenia wczesnej diagnozy, a  także kształtowanie wspierających postaw wobec chorych i ich bliskich.</w:t>
            </w:r>
          </w:p>
        </w:tc>
      </w:tr>
      <w:tr w:rsidR="00816B8C" w:rsidRPr="00051473" w14:paraId="61F83288" w14:textId="77777777" w:rsidTr="001F4579">
        <w:trPr>
          <w:trHeight w:val="375"/>
        </w:trPr>
        <w:tc>
          <w:tcPr>
            <w:tcW w:w="195" w:type="pct"/>
            <w:shd w:val="clear" w:color="auto" w:fill="FFFFFF" w:themeFill="background1"/>
            <w:vAlign w:val="center"/>
          </w:tcPr>
          <w:p w14:paraId="45E4F43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B7A033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12DA9DB7" w14:textId="77777777" w:rsidR="00816B8C" w:rsidRPr="00051473" w:rsidRDefault="00816B8C" w:rsidP="00816B8C">
            <w:pPr>
              <w:autoSpaceDE w:val="0"/>
              <w:autoSpaceDN w:val="0"/>
              <w:adjustRightInd w:val="0"/>
              <w:rPr>
                <w:rFonts w:ascii="Lato" w:hAnsi="Lato" w:cs="Poppins,Bold"/>
                <w:bCs/>
                <w:color w:val="1A1A1A"/>
                <w:kern w:val="0"/>
                <w:sz w:val="20"/>
                <w:szCs w:val="20"/>
              </w:rPr>
            </w:pPr>
            <w:r w:rsidRPr="00051473">
              <w:rPr>
                <w:rStyle w:val="Pogrubienie"/>
                <w:rFonts w:ascii="Lato" w:hAnsi="Lato"/>
                <w:b w:val="0"/>
                <w:color w:val="000000"/>
                <w:sz w:val="20"/>
                <w:szCs w:val="20"/>
              </w:rPr>
              <w:t>str. 22 OBSZAR I Rezultat 3 Działanie 1.3.1</w:t>
            </w:r>
          </w:p>
        </w:tc>
        <w:tc>
          <w:tcPr>
            <w:tcW w:w="644" w:type="pct"/>
            <w:tcBorders>
              <w:top w:val="single" w:sz="4" w:space="0" w:color="auto"/>
              <w:left w:val="single" w:sz="4" w:space="0" w:color="auto"/>
              <w:bottom w:val="nil"/>
              <w:right w:val="nil"/>
            </w:tcBorders>
            <w:shd w:val="clear" w:color="auto" w:fill="FFFFFF" w:themeFill="background1"/>
          </w:tcPr>
          <w:p w14:paraId="67E140A2"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Uwzględnienie w programie</w:t>
            </w:r>
            <w:r w:rsidRPr="00051473">
              <w:rPr>
                <w:rFonts w:ascii="Lato" w:hAnsi="Lato"/>
                <w:bCs/>
                <w:sz w:val="20"/>
                <w:szCs w:val="20"/>
              </w:rPr>
              <w:t xml:space="preserve"> </w:t>
            </w:r>
            <w:r w:rsidRPr="00051473">
              <w:rPr>
                <w:rStyle w:val="Pogrubienie"/>
                <w:rFonts w:ascii="Lato" w:hAnsi="Lato"/>
                <w:b w:val="0"/>
                <w:color w:val="000000"/>
                <w:sz w:val="20"/>
                <w:szCs w:val="20"/>
              </w:rPr>
              <w:t>wprowadzanego do szkół</w:t>
            </w:r>
            <w:r w:rsidRPr="00051473">
              <w:rPr>
                <w:rFonts w:ascii="Lato" w:hAnsi="Lato"/>
                <w:bCs/>
                <w:sz w:val="20"/>
                <w:szCs w:val="20"/>
              </w:rPr>
              <w:t xml:space="preserve"> </w:t>
            </w:r>
            <w:r w:rsidRPr="00051473">
              <w:rPr>
                <w:rStyle w:val="Pogrubienie"/>
                <w:rFonts w:ascii="Lato" w:hAnsi="Lato"/>
                <w:b w:val="0"/>
                <w:color w:val="000000"/>
                <w:sz w:val="20"/>
                <w:szCs w:val="20"/>
              </w:rPr>
              <w:t>podstawowych i</w:t>
            </w:r>
          </w:p>
          <w:p w14:paraId="477967CF"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ponadpodstawowych</w:t>
            </w:r>
            <w:r w:rsidRPr="00051473">
              <w:rPr>
                <w:rFonts w:ascii="Lato" w:hAnsi="Lato"/>
                <w:bCs/>
                <w:sz w:val="20"/>
                <w:szCs w:val="20"/>
              </w:rPr>
              <w:t xml:space="preserve"> </w:t>
            </w:r>
            <w:r w:rsidRPr="00051473">
              <w:rPr>
                <w:rStyle w:val="Pogrubienie"/>
                <w:rFonts w:ascii="Lato" w:hAnsi="Lato"/>
                <w:b w:val="0"/>
                <w:color w:val="000000"/>
                <w:sz w:val="20"/>
                <w:szCs w:val="20"/>
              </w:rPr>
              <w:t>przedmiotu „edukacja</w:t>
            </w:r>
            <w:r w:rsidRPr="00051473">
              <w:rPr>
                <w:rFonts w:ascii="Lato" w:hAnsi="Lato"/>
                <w:bCs/>
                <w:sz w:val="20"/>
                <w:szCs w:val="20"/>
              </w:rPr>
              <w:t xml:space="preserve"> </w:t>
            </w:r>
            <w:r w:rsidRPr="00051473">
              <w:rPr>
                <w:rStyle w:val="Pogrubienie"/>
                <w:rFonts w:ascii="Lato" w:hAnsi="Lato"/>
                <w:b w:val="0"/>
                <w:color w:val="000000"/>
                <w:sz w:val="20"/>
                <w:szCs w:val="20"/>
              </w:rPr>
              <w:t>zdrowotna”</w:t>
            </w:r>
            <w:r w:rsidRPr="00051473">
              <w:rPr>
                <w:rFonts w:ascii="Lato" w:hAnsi="Lato"/>
                <w:bCs/>
                <w:sz w:val="20"/>
                <w:szCs w:val="20"/>
              </w:rPr>
              <w:t xml:space="preserve"> </w:t>
            </w:r>
            <w:r w:rsidRPr="00051473">
              <w:rPr>
                <w:rStyle w:val="Pogrubienie"/>
                <w:rFonts w:ascii="Lato" w:hAnsi="Lato"/>
                <w:b w:val="0"/>
                <w:color w:val="000000"/>
                <w:sz w:val="20"/>
                <w:szCs w:val="20"/>
              </w:rPr>
              <w:t>zagadnień</w:t>
            </w:r>
          </w:p>
          <w:p w14:paraId="17904BB1"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odnoszących się do profilaktyki chorób otępiennych, ich objawów, znaczenia</w:t>
            </w:r>
          </w:p>
          <w:p w14:paraId="15B47076" w14:textId="77777777" w:rsidR="00816B8C" w:rsidRPr="00051473" w:rsidRDefault="00816B8C" w:rsidP="00816B8C">
            <w:pPr>
              <w:spacing w:line="240" w:lineRule="auto"/>
              <w:rPr>
                <w:rFonts w:ascii="Lato" w:hAnsi="Lato" w:cs="Poppins,Bold"/>
                <w:bCs/>
                <w:color w:val="1A1A1A"/>
                <w:kern w:val="0"/>
                <w:sz w:val="20"/>
                <w:szCs w:val="20"/>
              </w:rPr>
            </w:pPr>
            <w:r w:rsidRPr="00051473">
              <w:rPr>
                <w:rStyle w:val="Pogrubienie"/>
                <w:rFonts w:ascii="Lato" w:hAnsi="Lato"/>
                <w:b w:val="0"/>
                <w:color w:val="000000"/>
                <w:sz w:val="20"/>
                <w:szCs w:val="20"/>
              </w:rPr>
              <w:t>wczesnej diagnostyki i zasad komunikacji z chorymi.</w:t>
            </w:r>
          </w:p>
        </w:tc>
        <w:tc>
          <w:tcPr>
            <w:tcW w:w="841" w:type="pct"/>
            <w:tcBorders>
              <w:top w:val="single" w:sz="4" w:space="0" w:color="auto"/>
              <w:left w:val="single" w:sz="4" w:space="0" w:color="auto"/>
              <w:bottom w:val="nil"/>
              <w:right w:val="nil"/>
            </w:tcBorders>
            <w:shd w:val="clear" w:color="auto" w:fill="FFFFFF" w:themeFill="background1"/>
          </w:tcPr>
          <w:p w14:paraId="464B2A52"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Uwzględnienie w programie</w:t>
            </w:r>
          </w:p>
          <w:p w14:paraId="4CA36242"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wprowadzanego do szkół podstawowych i ponadpodstawowych przedmiotu „edukacja zdrowotna” zagadnień</w:t>
            </w:r>
            <w:r w:rsidRPr="00051473">
              <w:rPr>
                <w:rFonts w:ascii="Lato" w:hAnsi="Lato"/>
                <w:bCs/>
                <w:sz w:val="20"/>
                <w:szCs w:val="20"/>
              </w:rPr>
              <w:t xml:space="preserve"> </w:t>
            </w:r>
            <w:r w:rsidRPr="00051473">
              <w:rPr>
                <w:rStyle w:val="Pogrubienie"/>
                <w:rFonts w:ascii="Lato" w:hAnsi="Lato"/>
                <w:b w:val="0"/>
                <w:color w:val="000000"/>
                <w:sz w:val="20"/>
                <w:szCs w:val="20"/>
              </w:rPr>
              <w:t>odnoszących się do profilaktyki chorób otępiennych, ich przyczyn, objawów, znaczenia wczesnej diagnostyki i zasad komunikacji z chorymi.</w:t>
            </w:r>
          </w:p>
        </w:tc>
        <w:tc>
          <w:tcPr>
            <w:tcW w:w="1036" w:type="pct"/>
            <w:tcBorders>
              <w:top w:val="single" w:sz="4" w:space="0" w:color="auto"/>
              <w:left w:val="single" w:sz="4" w:space="0" w:color="auto"/>
              <w:bottom w:val="nil"/>
              <w:right w:val="single" w:sz="4" w:space="0" w:color="auto"/>
            </w:tcBorders>
            <w:shd w:val="clear" w:color="auto" w:fill="FFFFFF" w:themeFill="background1"/>
          </w:tcPr>
          <w:p w14:paraId="32FD48FB" w14:textId="77777777" w:rsidR="00816B8C" w:rsidRPr="00051473" w:rsidRDefault="00816B8C" w:rsidP="00816B8C">
            <w:pPr>
              <w:spacing w:line="240" w:lineRule="auto"/>
              <w:rPr>
                <w:rFonts w:ascii="Lato" w:eastAsia="Calibri" w:hAnsi="Lato" w:cs="Calibri"/>
                <w:bCs/>
                <w:kern w:val="0"/>
                <w:sz w:val="20"/>
                <w:szCs w:val="20"/>
              </w:rPr>
            </w:pPr>
            <w:r w:rsidRPr="00051473">
              <w:rPr>
                <w:rStyle w:val="Pogrubienie"/>
                <w:rFonts w:ascii="Lato" w:hAnsi="Lato"/>
                <w:b w:val="0"/>
                <w:color w:val="000000"/>
                <w:sz w:val="20"/>
                <w:szCs w:val="20"/>
              </w:rPr>
              <w:t>Jak wyżej w pkt. 1</w:t>
            </w:r>
          </w:p>
        </w:tc>
        <w:tc>
          <w:tcPr>
            <w:tcW w:w="996" w:type="pct"/>
            <w:gridSpan w:val="2"/>
            <w:shd w:val="clear" w:color="auto" w:fill="FFFFFF" w:themeFill="background1"/>
            <w:vAlign w:val="center"/>
          </w:tcPr>
          <w:p w14:paraId="39E59834"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uwzględniona</w:t>
            </w:r>
          </w:p>
          <w:p w14:paraId="380CE69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Działanie otrzymuje brzmienie:  Uwzględnienie w programie wprowadzanego do szkół podstawowych i </w:t>
            </w:r>
            <w:proofErr w:type="spellStart"/>
            <w:r w:rsidRPr="00051473">
              <w:rPr>
                <w:rFonts w:ascii="Lato" w:hAnsi="Lato"/>
                <w:bCs/>
                <w:sz w:val="20"/>
                <w:szCs w:val="20"/>
              </w:rPr>
              <w:t>ponadpodsta¬wowych</w:t>
            </w:r>
            <w:proofErr w:type="spellEnd"/>
            <w:r w:rsidRPr="00051473">
              <w:rPr>
                <w:rFonts w:ascii="Lato" w:hAnsi="Lato"/>
                <w:bCs/>
                <w:sz w:val="20"/>
                <w:szCs w:val="20"/>
              </w:rPr>
              <w:t xml:space="preserve"> przedmiotu „edukacja zdrowotna" zagadnień odnoszących się do profilaktyki chorób otępiennych, ich przyczyn, objawów, znaczenia wczesnej diagnostyki i zasad komunikacji z chorymi</w:t>
            </w:r>
          </w:p>
        </w:tc>
      </w:tr>
      <w:tr w:rsidR="00816B8C" w:rsidRPr="00051473" w14:paraId="1D44C8F7" w14:textId="77777777" w:rsidTr="001F4579">
        <w:trPr>
          <w:trHeight w:val="375"/>
        </w:trPr>
        <w:tc>
          <w:tcPr>
            <w:tcW w:w="195" w:type="pct"/>
            <w:shd w:val="clear" w:color="auto" w:fill="FFFFFF" w:themeFill="background1"/>
            <w:vAlign w:val="center"/>
          </w:tcPr>
          <w:p w14:paraId="09B78445"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059FE0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7772CD12"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Str. 22 OBSZAR I Rezultat 4 Działanie 1.4.2</w:t>
            </w:r>
          </w:p>
        </w:tc>
        <w:tc>
          <w:tcPr>
            <w:tcW w:w="644" w:type="pct"/>
            <w:tcBorders>
              <w:top w:val="single" w:sz="4" w:space="0" w:color="auto"/>
              <w:left w:val="single" w:sz="4" w:space="0" w:color="auto"/>
              <w:bottom w:val="nil"/>
              <w:right w:val="nil"/>
            </w:tcBorders>
            <w:shd w:val="clear" w:color="auto" w:fill="FFFFFF" w:themeFill="background1"/>
          </w:tcPr>
          <w:p w14:paraId="0A3221C8"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 xml:space="preserve">Przygotowanie i przeprowadzenie szkoleń on </w:t>
            </w:r>
            <w:proofErr w:type="spellStart"/>
            <w:r w:rsidRPr="00051473">
              <w:rPr>
                <w:rStyle w:val="Pogrubienie"/>
                <w:rFonts w:ascii="Lato" w:hAnsi="Lato"/>
                <w:b w:val="0"/>
                <w:bCs w:val="0"/>
                <w:color w:val="000000"/>
                <w:sz w:val="20"/>
                <w:szCs w:val="20"/>
              </w:rPr>
              <w:t>line</w:t>
            </w:r>
            <w:proofErr w:type="spellEnd"/>
            <w:r w:rsidRPr="00051473">
              <w:rPr>
                <w:rStyle w:val="Pogrubienie"/>
                <w:rFonts w:ascii="Lato" w:hAnsi="Lato"/>
                <w:b w:val="0"/>
                <w:bCs w:val="0"/>
                <w:color w:val="000000"/>
                <w:sz w:val="20"/>
                <w:szCs w:val="20"/>
              </w:rPr>
              <w:t xml:space="preserve"> dla przedstawicieli zawodów niemedycznych, w tym przedstawicieli służb mundurowych, na temat zaburzeń otępiennych</w:t>
            </w:r>
          </w:p>
        </w:tc>
        <w:tc>
          <w:tcPr>
            <w:tcW w:w="841" w:type="pct"/>
            <w:tcBorders>
              <w:top w:val="single" w:sz="4" w:space="0" w:color="auto"/>
              <w:left w:val="single" w:sz="4" w:space="0" w:color="auto"/>
              <w:bottom w:val="nil"/>
              <w:right w:val="nil"/>
            </w:tcBorders>
            <w:shd w:val="clear" w:color="auto" w:fill="FFFFFF" w:themeFill="background1"/>
          </w:tcPr>
          <w:p w14:paraId="40469B0C"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 xml:space="preserve">Przygotowanie i przeprowadzenie szkoleń on </w:t>
            </w:r>
            <w:proofErr w:type="spellStart"/>
            <w:r w:rsidRPr="00051473">
              <w:rPr>
                <w:rStyle w:val="Pogrubienie"/>
                <w:rFonts w:ascii="Lato" w:hAnsi="Lato"/>
                <w:b w:val="0"/>
                <w:bCs w:val="0"/>
                <w:color w:val="000000"/>
                <w:sz w:val="20"/>
                <w:szCs w:val="20"/>
              </w:rPr>
              <w:t>line</w:t>
            </w:r>
            <w:proofErr w:type="spellEnd"/>
            <w:r w:rsidRPr="00051473">
              <w:rPr>
                <w:rStyle w:val="Pogrubienie"/>
                <w:rFonts w:ascii="Lato" w:hAnsi="Lato"/>
                <w:b w:val="0"/>
                <w:bCs w:val="0"/>
                <w:color w:val="000000"/>
                <w:sz w:val="20"/>
                <w:szCs w:val="20"/>
              </w:rPr>
              <w:t xml:space="preserve"> oraz szkoleń stacjonarnych dla przedstawicieli zawodów</w:t>
            </w:r>
            <w:r w:rsidRPr="00051473">
              <w:rPr>
                <w:rFonts w:ascii="Lato" w:hAnsi="Lato"/>
                <w:b/>
                <w:bCs/>
                <w:sz w:val="20"/>
                <w:szCs w:val="20"/>
              </w:rPr>
              <w:t xml:space="preserve"> </w:t>
            </w:r>
            <w:r w:rsidRPr="00051473">
              <w:rPr>
                <w:rStyle w:val="Pogrubienie"/>
                <w:rFonts w:ascii="Lato" w:hAnsi="Lato"/>
                <w:b w:val="0"/>
                <w:bCs w:val="0"/>
                <w:color w:val="000000"/>
                <w:sz w:val="20"/>
                <w:szCs w:val="20"/>
              </w:rPr>
              <w:t>niemedycznych, w tym przedstawicieli służb mundurowych, na temat zaburzeń otępiennych</w:t>
            </w:r>
          </w:p>
        </w:tc>
        <w:tc>
          <w:tcPr>
            <w:tcW w:w="1036" w:type="pct"/>
            <w:tcBorders>
              <w:top w:val="single" w:sz="4" w:space="0" w:color="auto"/>
              <w:left w:val="single" w:sz="4" w:space="0" w:color="auto"/>
              <w:bottom w:val="nil"/>
              <w:right w:val="single" w:sz="4" w:space="0" w:color="auto"/>
            </w:tcBorders>
            <w:shd w:val="clear" w:color="auto" w:fill="FFFFFF" w:themeFill="background1"/>
          </w:tcPr>
          <w:p w14:paraId="6FB6E756"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color w:val="000000"/>
                <w:sz w:val="20"/>
                <w:szCs w:val="20"/>
              </w:rPr>
              <w:t>Formuła szkoleń stacjonarnych sprzyja rozwijaniu kontaktów zawodowych , wymianie doświadczeń oraz zawiązywaniu się relacji pomiędzy przedstawicielami służb.</w:t>
            </w:r>
          </w:p>
        </w:tc>
        <w:tc>
          <w:tcPr>
            <w:tcW w:w="996" w:type="pct"/>
            <w:gridSpan w:val="2"/>
            <w:shd w:val="clear" w:color="auto" w:fill="FFFFFF" w:themeFill="background1"/>
            <w:vAlign w:val="center"/>
          </w:tcPr>
          <w:p w14:paraId="56D5AF20"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5EAC3338"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Działanie otrzymuje brzmienie: Przygotowanie i przeprowadzenie szkoleń dla przedstawicieli zawodów niemedycznych, w tym przedstawicieli służb mundurowych, na temat zaburzeń otępiennych</w:t>
            </w:r>
          </w:p>
          <w:p w14:paraId="0F35C7F5"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Decyzja o formie prowadzenia szkoleń zostanie podjęta przez ich organizatora z uwzględnieniem efektywności ich prowadzenia oraz możliwości organizacyjnych i kosztowych.</w:t>
            </w:r>
          </w:p>
        </w:tc>
      </w:tr>
      <w:tr w:rsidR="00816B8C" w:rsidRPr="00051473" w14:paraId="52D23947" w14:textId="77777777" w:rsidTr="001F4579">
        <w:trPr>
          <w:trHeight w:val="375"/>
        </w:trPr>
        <w:tc>
          <w:tcPr>
            <w:tcW w:w="195" w:type="pct"/>
            <w:shd w:val="clear" w:color="auto" w:fill="FFFFFF" w:themeFill="background1"/>
            <w:vAlign w:val="center"/>
          </w:tcPr>
          <w:p w14:paraId="72DE5FBA"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80B6505" w14:textId="77777777" w:rsidR="00816B8C" w:rsidRPr="00051473" w:rsidRDefault="00816B8C" w:rsidP="00816B8C">
            <w:pPr>
              <w:spacing w:line="240" w:lineRule="auto"/>
              <w:rPr>
                <w:rFonts w:ascii="Lato" w:hAnsi="Lato"/>
                <w:sz w:val="20"/>
                <w:szCs w:val="20"/>
              </w:rPr>
            </w:pPr>
            <w:r w:rsidRPr="00051473">
              <w:rPr>
                <w:rFonts w:ascii="Lato" w:hAnsi="Lato"/>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tcPr>
          <w:p w14:paraId="482F53CC" w14:textId="77777777" w:rsidR="00816B8C" w:rsidRPr="00051473" w:rsidRDefault="00816B8C" w:rsidP="00816B8C">
            <w:pPr>
              <w:autoSpaceDE w:val="0"/>
              <w:autoSpaceDN w:val="0"/>
              <w:adjustRightInd w:val="0"/>
              <w:rPr>
                <w:rFonts w:ascii="Lato" w:hAnsi="Lato" w:cs="Poppins,Bold"/>
                <w:kern w:val="0"/>
                <w:sz w:val="20"/>
                <w:szCs w:val="20"/>
              </w:rPr>
            </w:pPr>
            <w:r w:rsidRPr="00051473">
              <w:rPr>
                <w:rStyle w:val="Pogrubienie"/>
                <w:rFonts w:ascii="Lato" w:hAnsi="Lato"/>
                <w:b w:val="0"/>
                <w:bCs w:val="0"/>
                <w:sz w:val="20"/>
                <w:szCs w:val="20"/>
              </w:rPr>
              <w:t>Str. 22 OBSZAR I Rezultat 5 Działanie 1.5.1</w:t>
            </w:r>
          </w:p>
        </w:tc>
        <w:tc>
          <w:tcPr>
            <w:tcW w:w="644" w:type="pct"/>
            <w:tcBorders>
              <w:top w:val="single" w:sz="4" w:space="0" w:color="auto"/>
              <w:left w:val="single" w:sz="4" w:space="0" w:color="auto"/>
              <w:bottom w:val="single" w:sz="4" w:space="0" w:color="auto"/>
              <w:right w:val="nil"/>
            </w:tcBorders>
            <w:shd w:val="clear" w:color="auto" w:fill="FFFFFF" w:themeFill="background1"/>
          </w:tcPr>
          <w:p w14:paraId="5AAE90ED" w14:textId="77777777" w:rsidR="00816B8C" w:rsidRPr="00051473" w:rsidRDefault="00816B8C" w:rsidP="00816B8C">
            <w:pPr>
              <w:spacing w:line="240" w:lineRule="auto"/>
              <w:rPr>
                <w:rFonts w:ascii="Lato" w:hAnsi="Lato" w:cs="Poppins,Bold"/>
                <w:kern w:val="0"/>
                <w:sz w:val="20"/>
                <w:szCs w:val="20"/>
              </w:rPr>
            </w:pPr>
            <w:r w:rsidRPr="00051473">
              <w:rPr>
                <w:rStyle w:val="Pogrubienie"/>
                <w:rFonts w:ascii="Lato" w:hAnsi="Lato"/>
                <w:b w:val="0"/>
                <w:bCs w:val="0"/>
                <w:sz w:val="20"/>
                <w:szCs w:val="20"/>
              </w:rPr>
              <w:t>Opracowanie oraz udostępnienie informatora na temat form wsparcia dla osób z chorobami otępiennymi i ich opiekunów, dostępnych w szczególności w</w:t>
            </w:r>
            <w:r w:rsidRPr="00051473">
              <w:rPr>
                <w:rFonts w:ascii="Lato" w:hAnsi="Lato"/>
                <w:sz w:val="20"/>
                <w:szCs w:val="20"/>
              </w:rPr>
              <w:t xml:space="preserve"> </w:t>
            </w:r>
            <w:r w:rsidRPr="00051473">
              <w:rPr>
                <w:rStyle w:val="Pogrubienie"/>
                <w:rFonts w:ascii="Lato" w:hAnsi="Lato"/>
                <w:b w:val="0"/>
                <w:bCs w:val="0"/>
                <w:sz w:val="20"/>
                <w:szCs w:val="20"/>
              </w:rPr>
              <w:t>ramach systemów opieki zdrowotnej i pomocy społeczne</w:t>
            </w:r>
          </w:p>
        </w:tc>
        <w:tc>
          <w:tcPr>
            <w:tcW w:w="841" w:type="pct"/>
            <w:tcBorders>
              <w:top w:val="single" w:sz="4" w:space="0" w:color="auto"/>
              <w:left w:val="single" w:sz="4" w:space="0" w:color="auto"/>
              <w:bottom w:val="single" w:sz="4" w:space="0" w:color="auto"/>
              <w:right w:val="nil"/>
            </w:tcBorders>
            <w:shd w:val="clear" w:color="auto" w:fill="FFFFFF" w:themeFill="background1"/>
          </w:tcPr>
          <w:p w14:paraId="75FAA970" w14:textId="77777777" w:rsidR="00816B8C" w:rsidRPr="00051473" w:rsidRDefault="00816B8C" w:rsidP="00816B8C">
            <w:pPr>
              <w:spacing w:before="60" w:after="60"/>
              <w:rPr>
                <w:rFonts w:ascii="Lato" w:eastAsia="Calibri" w:hAnsi="Lato" w:cs="Calibri"/>
                <w:kern w:val="0"/>
                <w:sz w:val="20"/>
                <w:szCs w:val="20"/>
              </w:rPr>
            </w:pPr>
            <w:r w:rsidRPr="00051473">
              <w:rPr>
                <w:rStyle w:val="Pogrubienie"/>
                <w:rFonts w:ascii="Lato" w:hAnsi="Lato"/>
                <w:b w:val="0"/>
                <w:bCs w:val="0"/>
                <w:sz w:val="20"/>
                <w:szCs w:val="20"/>
              </w:rPr>
              <w:t xml:space="preserve">Opracowywanie i udostępnianie informatorów na temat form wsparcia dla osób z chorobami otępiennymi i ich opiekunów, </w:t>
            </w:r>
            <w:r w:rsidRPr="00051473">
              <w:rPr>
                <w:rStyle w:val="Pogrubienie"/>
                <w:rFonts w:ascii="Lato" w:hAnsi="Lato"/>
                <w:sz w:val="20"/>
                <w:szCs w:val="20"/>
              </w:rPr>
              <w:t>uwzględniających krajowe, jak i</w:t>
            </w:r>
            <w:r w:rsidRPr="00051473">
              <w:rPr>
                <w:rFonts w:ascii="Lato" w:hAnsi="Lato"/>
                <w:sz w:val="20"/>
                <w:szCs w:val="20"/>
              </w:rPr>
              <w:t xml:space="preserve"> </w:t>
            </w:r>
            <w:r w:rsidRPr="00051473">
              <w:rPr>
                <w:rStyle w:val="Pogrubienie"/>
                <w:rFonts w:ascii="Lato" w:hAnsi="Lato"/>
                <w:sz w:val="20"/>
                <w:szCs w:val="20"/>
              </w:rPr>
              <w:t>powiatowe systemy wsparcia w szczególności w ramach opieki zdrowotnej i pomocy społecznej</w:t>
            </w:r>
          </w:p>
        </w:tc>
        <w:tc>
          <w:tcPr>
            <w:tcW w:w="1036" w:type="pct"/>
            <w:tcBorders>
              <w:top w:val="single" w:sz="4" w:space="0" w:color="auto"/>
              <w:left w:val="single" w:sz="4" w:space="0" w:color="auto"/>
              <w:bottom w:val="single" w:sz="4" w:space="0" w:color="auto"/>
              <w:right w:val="single" w:sz="4" w:space="0" w:color="auto"/>
            </w:tcBorders>
            <w:shd w:val="clear" w:color="auto" w:fill="FFFFFF" w:themeFill="background1"/>
          </w:tcPr>
          <w:p w14:paraId="2C43299F"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sz w:val="20"/>
                <w:szCs w:val="20"/>
              </w:rPr>
              <w:t>Dostępność wsparcia jest zróżnicowana w zależności od powiatu</w:t>
            </w:r>
          </w:p>
        </w:tc>
        <w:tc>
          <w:tcPr>
            <w:tcW w:w="996" w:type="pct"/>
            <w:gridSpan w:val="2"/>
            <w:shd w:val="clear" w:color="auto" w:fill="FFFFFF" w:themeFill="background1"/>
            <w:vAlign w:val="center"/>
          </w:tcPr>
          <w:p w14:paraId="27A07D06"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52E914DD"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Konkretny zakres informacji przedstawianych w informatorze będzie ustalany na etapie jego opracowywania. Do instytucji koordynującej przedmiotowe zadanie zostanie przekazana zgłoszona sugestia, z prośbą o uwzględnienie w miarę możliwości. </w:t>
            </w:r>
          </w:p>
        </w:tc>
      </w:tr>
      <w:tr w:rsidR="00816B8C" w:rsidRPr="00051473" w14:paraId="1EDFC22D" w14:textId="77777777" w:rsidTr="001F4579">
        <w:trPr>
          <w:trHeight w:val="375"/>
        </w:trPr>
        <w:tc>
          <w:tcPr>
            <w:tcW w:w="195" w:type="pct"/>
            <w:shd w:val="clear" w:color="auto" w:fill="FFFFFF" w:themeFill="background1"/>
            <w:vAlign w:val="center"/>
          </w:tcPr>
          <w:p w14:paraId="65EC2E36"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0B5AA28"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444D8085"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Str. 25 OBSZAR I Rezultat 6 Działanie 1.6.2</w:t>
            </w:r>
          </w:p>
        </w:tc>
        <w:tc>
          <w:tcPr>
            <w:tcW w:w="644" w:type="pct"/>
            <w:tcBorders>
              <w:top w:val="single" w:sz="4" w:space="0" w:color="auto"/>
              <w:left w:val="single" w:sz="4" w:space="0" w:color="auto"/>
              <w:bottom w:val="nil"/>
              <w:right w:val="nil"/>
            </w:tcBorders>
            <w:shd w:val="clear" w:color="auto" w:fill="FFFFFF" w:themeFill="background1"/>
          </w:tcPr>
          <w:p w14:paraId="6C484CCC"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Opracowanie i</w:t>
            </w:r>
          </w:p>
          <w:p w14:paraId="2CB73030"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upowszechnienie</w:t>
            </w:r>
          </w:p>
          <w:p w14:paraId="0AC06181"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wytycznych</w:t>
            </w:r>
          </w:p>
          <w:p w14:paraId="116950F5"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dotyczących projektowania przestrzeni</w:t>
            </w:r>
          </w:p>
          <w:p w14:paraId="1053783C"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wewnętrznych dla osób z zaburzeniami otępiennymi.</w:t>
            </w:r>
          </w:p>
        </w:tc>
        <w:tc>
          <w:tcPr>
            <w:tcW w:w="841" w:type="pct"/>
            <w:tcBorders>
              <w:top w:val="single" w:sz="4" w:space="0" w:color="auto"/>
              <w:left w:val="single" w:sz="4" w:space="0" w:color="auto"/>
              <w:bottom w:val="nil"/>
              <w:right w:val="nil"/>
            </w:tcBorders>
            <w:shd w:val="clear" w:color="auto" w:fill="FFFFFF" w:themeFill="background1"/>
          </w:tcPr>
          <w:p w14:paraId="6D38563C"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 xml:space="preserve">Opracowanie i upowszechnianie </w:t>
            </w:r>
            <w:r w:rsidRPr="00051473">
              <w:rPr>
                <w:rStyle w:val="Pogrubienie"/>
                <w:rFonts w:ascii="Lato" w:hAnsi="Lato"/>
                <w:color w:val="000000"/>
                <w:sz w:val="20"/>
                <w:szCs w:val="20"/>
              </w:rPr>
              <w:t>rekomendacji i sugestii</w:t>
            </w:r>
            <w:r w:rsidRPr="00051473">
              <w:rPr>
                <w:rStyle w:val="Pogrubienie"/>
                <w:rFonts w:ascii="Lato" w:hAnsi="Lato"/>
                <w:b w:val="0"/>
                <w:bCs w:val="0"/>
                <w:color w:val="000000"/>
                <w:sz w:val="20"/>
                <w:szCs w:val="20"/>
              </w:rPr>
              <w:t xml:space="preserve"> dotyczących organizowania przestrzeni dla osób z zaburzeniami otępiennymi.</w:t>
            </w:r>
          </w:p>
        </w:tc>
        <w:tc>
          <w:tcPr>
            <w:tcW w:w="1036" w:type="pct"/>
            <w:tcBorders>
              <w:top w:val="single" w:sz="4" w:space="0" w:color="auto"/>
              <w:left w:val="single" w:sz="4" w:space="0" w:color="auto"/>
              <w:bottom w:val="nil"/>
              <w:right w:val="single" w:sz="4" w:space="0" w:color="auto"/>
            </w:tcBorders>
            <w:shd w:val="clear" w:color="auto" w:fill="FFFFFF" w:themeFill="background1"/>
          </w:tcPr>
          <w:p w14:paraId="25511DBB"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Należy pamiętać, że jest wiele instytucji, dla których wprowadzenie odgórnych dyrektywnych wytycznych może stanowić znaczne utrudnienie dla bieżącego funkcjonowania. Podobnie, jak zadziało się w przypadku wprowadzenia zapisów o</w:t>
            </w:r>
          </w:p>
          <w:p w14:paraId="33EE51FF"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 xml:space="preserve">dostępności dla osób ze szczególnymi potrzebami (faktycznie odnoszących się do osób niedosłyszących /niesłyszących, osób niedowidzących/niewidomych, osób z trudnościami w poruszaniu się), które stoją w sprzeczności z potrzebami osób </w:t>
            </w:r>
            <w:proofErr w:type="spellStart"/>
            <w:r w:rsidRPr="00051473">
              <w:rPr>
                <w:rStyle w:val="Pogrubienie"/>
                <w:rFonts w:ascii="Lato" w:hAnsi="Lato"/>
                <w:b w:val="0"/>
                <w:bCs w:val="0"/>
                <w:color w:val="000000"/>
                <w:sz w:val="20"/>
                <w:szCs w:val="20"/>
              </w:rPr>
              <w:t>neuroróżnorodnych</w:t>
            </w:r>
            <w:proofErr w:type="spellEnd"/>
            <w:r w:rsidRPr="00051473">
              <w:rPr>
                <w:rStyle w:val="Pogrubienie"/>
                <w:rFonts w:ascii="Lato" w:hAnsi="Lato"/>
                <w:b w:val="0"/>
                <w:bCs w:val="0"/>
                <w:color w:val="000000"/>
                <w:sz w:val="20"/>
                <w:szCs w:val="20"/>
              </w:rPr>
              <w:t xml:space="preserve"> czy osób z zaburzeniami</w:t>
            </w:r>
          </w:p>
          <w:p w14:paraId="58CC6CEA"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color w:val="000000"/>
                <w:sz w:val="20"/>
                <w:szCs w:val="20"/>
              </w:rPr>
              <w:t>otępiennymi a też należą do grupy osób ze szczególnymi potrzebami.</w:t>
            </w:r>
          </w:p>
        </w:tc>
        <w:tc>
          <w:tcPr>
            <w:tcW w:w="996" w:type="pct"/>
            <w:gridSpan w:val="2"/>
            <w:shd w:val="clear" w:color="auto" w:fill="FFFFFF" w:themeFill="background1"/>
            <w:vAlign w:val="center"/>
          </w:tcPr>
          <w:p w14:paraId="357B3F93"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5442B9D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Pojęcie „wytycznych” nie obejmuje obligatoryjności ich realizacji. </w:t>
            </w:r>
          </w:p>
        </w:tc>
      </w:tr>
      <w:tr w:rsidR="00816B8C" w:rsidRPr="00051473" w14:paraId="1B01EE25" w14:textId="77777777" w:rsidTr="001F4579">
        <w:trPr>
          <w:trHeight w:val="375"/>
        </w:trPr>
        <w:tc>
          <w:tcPr>
            <w:tcW w:w="195" w:type="pct"/>
            <w:shd w:val="clear" w:color="auto" w:fill="FFFFFF" w:themeFill="background1"/>
            <w:vAlign w:val="center"/>
          </w:tcPr>
          <w:p w14:paraId="0928E8C1"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175F4A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tcPr>
          <w:p w14:paraId="25368707" w14:textId="77777777" w:rsidR="00816B8C" w:rsidRPr="00051473" w:rsidRDefault="00816B8C" w:rsidP="00816B8C">
            <w:pPr>
              <w:autoSpaceDE w:val="0"/>
              <w:autoSpaceDN w:val="0"/>
              <w:adjustRightInd w:val="0"/>
              <w:rPr>
                <w:rFonts w:ascii="Lato" w:hAnsi="Lato" w:cs="Poppins,Bold"/>
                <w:kern w:val="0"/>
                <w:sz w:val="20"/>
                <w:szCs w:val="20"/>
              </w:rPr>
            </w:pPr>
            <w:r w:rsidRPr="00051473">
              <w:rPr>
                <w:rStyle w:val="Pogrubienie"/>
                <w:rFonts w:ascii="Lato" w:hAnsi="Lato"/>
                <w:sz w:val="20"/>
                <w:szCs w:val="20"/>
              </w:rPr>
              <w:t>Str. 32 OBSZAR II Rezultat 2 Działanie 2.2.2</w:t>
            </w:r>
          </w:p>
        </w:tc>
        <w:tc>
          <w:tcPr>
            <w:tcW w:w="644" w:type="pct"/>
            <w:tcBorders>
              <w:top w:val="single" w:sz="4" w:space="0" w:color="auto"/>
              <w:left w:val="single" w:sz="4" w:space="0" w:color="auto"/>
              <w:bottom w:val="single" w:sz="4" w:space="0" w:color="auto"/>
              <w:right w:val="nil"/>
            </w:tcBorders>
            <w:shd w:val="clear" w:color="auto" w:fill="FFFFFF" w:themeFill="background1"/>
          </w:tcPr>
          <w:p w14:paraId="37E6D669" w14:textId="77777777" w:rsidR="00816B8C" w:rsidRPr="00051473" w:rsidRDefault="00816B8C" w:rsidP="00816B8C">
            <w:pPr>
              <w:spacing w:line="240" w:lineRule="auto"/>
              <w:rPr>
                <w:rFonts w:ascii="Lato" w:hAnsi="Lato" w:cs="Poppins,Bold"/>
                <w:b/>
                <w:bCs/>
                <w:kern w:val="0"/>
                <w:sz w:val="20"/>
                <w:szCs w:val="20"/>
              </w:rPr>
            </w:pPr>
            <w:r w:rsidRPr="00051473">
              <w:rPr>
                <w:rStyle w:val="Pogrubienie"/>
                <w:rFonts w:ascii="Lato" w:hAnsi="Lato"/>
                <w:b w:val="0"/>
                <w:bCs w:val="0"/>
                <w:sz w:val="20"/>
                <w:szCs w:val="20"/>
              </w:rPr>
              <w:t>Opracowanie wytycznych dla placówek pobytu dziennego dla osób starszych dotyczące zajęć aktywizujących, zmniejszających ryzyko wystąpienia zaburzeń otępiennych</w:t>
            </w:r>
          </w:p>
        </w:tc>
        <w:tc>
          <w:tcPr>
            <w:tcW w:w="841" w:type="pct"/>
            <w:tcBorders>
              <w:top w:val="single" w:sz="4" w:space="0" w:color="auto"/>
              <w:left w:val="single" w:sz="4" w:space="0" w:color="auto"/>
              <w:bottom w:val="single" w:sz="4" w:space="0" w:color="auto"/>
              <w:right w:val="nil"/>
            </w:tcBorders>
            <w:shd w:val="clear" w:color="auto" w:fill="FFFFFF" w:themeFill="background1"/>
          </w:tcPr>
          <w:p w14:paraId="2DBC4855"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sz w:val="20"/>
                <w:szCs w:val="20"/>
              </w:rPr>
              <w:t xml:space="preserve">Opracowanie wytycznych dla placówek pobytu dziennego oraz </w:t>
            </w:r>
            <w:bookmarkStart w:id="73" w:name="_Hlk211511803"/>
            <w:r w:rsidRPr="00051473">
              <w:rPr>
                <w:rStyle w:val="Pogrubienie"/>
                <w:rFonts w:ascii="Lato" w:hAnsi="Lato"/>
                <w:sz w:val="20"/>
                <w:szCs w:val="20"/>
              </w:rPr>
              <w:t xml:space="preserve">całodobowego </w:t>
            </w:r>
            <w:bookmarkEnd w:id="73"/>
            <w:r w:rsidRPr="00051473">
              <w:rPr>
                <w:rStyle w:val="Pogrubienie"/>
                <w:rFonts w:ascii="Lato" w:hAnsi="Lato"/>
                <w:b w:val="0"/>
                <w:bCs w:val="0"/>
                <w:sz w:val="20"/>
                <w:szCs w:val="20"/>
              </w:rPr>
              <w:t>dla osób starszych dotyczące zajęć</w:t>
            </w:r>
          </w:p>
          <w:p w14:paraId="2B2FC04B" w14:textId="77777777" w:rsidR="00816B8C" w:rsidRPr="00051473" w:rsidRDefault="00816B8C" w:rsidP="00816B8C">
            <w:pPr>
              <w:spacing w:after="600" w:line="250" w:lineRule="exact"/>
              <w:rPr>
                <w:rFonts w:ascii="Lato" w:hAnsi="Lato"/>
                <w:b/>
                <w:bCs/>
                <w:sz w:val="20"/>
                <w:szCs w:val="20"/>
              </w:rPr>
            </w:pPr>
            <w:r w:rsidRPr="00051473">
              <w:rPr>
                <w:rStyle w:val="Pogrubienie"/>
                <w:rFonts w:ascii="Lato" w:hAnsi="Lato"/>
                <w:b w:val="0"/>
                <w:bCs w:val="0"/>
                <w:sz w:val="20"/>
                <w:szCs w:val="20"/>
              </w:rPr>
              <w:t>aktywizujących, zmniejszających ryzyko wystąpienia zaburzeń otępiennych.</w:t>
            </w:r>
          </w:p>
          <w:p w14:paraId="61F0C7CC" w14:textId="77777777" w:rsidR="00816B8C" w:rsidRPr="00051473" w:rsidRDefault="00816B8C" w:rsidP="00816B8C">
            <w:pPr>
              <w:spacing w:before="600" w:after="0" w:line="250" w:lineRule="exact"/>
              <w:rPr>
                <w:rFonts w:ascii="Lato" w:hAnsi="Lato"/>
                <w:b/>
                <w:bCs/>
                <w:sz w:val="20"/>
                <w:szCs w:val="20"/>
              </w:rPr>
            </w:pPr>
            <w:r w:rsidRPr="00051473">
              <w:rPr>
                <w:rStyle w:val="Pogrubienie"/>
                <w:rFonts w:ascii="Lato" w:hAnsi="Lato"/>
                <w:b w:val="0"/>
                <w:bCs w:val="0"/>
                <w:sz w:val="20"/>
                <w:szCs w:val="20"/>
              </w:rPr>
              <w:t>LUB ALTERNATYWNIE:</w:t>
            </w:r>
          </w:p>
          <w:p w14:paraId="6D2DD30B"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sz w:val="20"/>
                <w:szCs w:val="20"/>
              </w:rPr>
              <w:t>Opracowanie</w:t>
            </w:r>
          </w:p>
          <w:p w14:paraId="12064975"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sz w:val="20"/>
                <w:szCs w:val="20"/>
              </w:rPr>
              <w:t>wytycznych/</w:t>
            </w:r>
          </w:p>
          <w:p w14:paraId="163CB5BE"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sz w:val="20"/>
                <w:szCs w:val="20"/>
              </w:rPr>
              <w:t>rekomendacji</w:t>
            </w:r>
          </w:p>
          <w:p w14:paraId="32150241" w14:textId="77777777" w:rsidR="00816B8C" w:rsidRPr="00051473" w:rsidRDefault="00816B8C" w:rsidP="00816B8C">
            <w:pPr>
              <w:spacing w:after="0" w:line="250" w:lineRule="exact"/>
              <w:rPr>
                <w:rFonts w:ascii="Lato" w:eastAsia="Calibri" w:hAnsi="Lato" w:cs="Calibri"/>
                <w:b/>
                <w:bCs/>
                <w:kern w:val="0"/>
                <w:sz w:val="20"/>
                <w:szCs w:val="20"/>
              </w:rPr>
            </w:pPr>
            <w:r w:rsidRPr="00051473">
              <w:rPr>
                <w:rStyle w:val="Pogrubienie"/>
                <w:rFonts w:ascii="Lato" w:hAnsi="Lato"/>
                <w:b w:val="0"/>
                <w:bCs w:val="0"/>
                <w:sz w:val="20"/>
                <w:szCs w:val="20"/>
              </w:rPr>
              <w:t>/materiałów metodycznych w zakresie działań terapeutycznych skierowanych do osób z zaburzeniami otępiennymi.</w:t>
            </w:r>
          </w:p>
        </w:tc>
        <w:tc>
          <w:tcPr>
            <w:tcW w:w="1036" w:type="pct"/>
            <w:tcBorders>
              <w:top w:val="single" w:sz="4" w:space="0" w:color="auto"/>
              <w:left w:val="single" w:sz="4" w:space="0" w:color="auto"/>
              <w:bottom w:val="single" w:sz="4" w:space="0" w:color="auto"/>
              <w:right w:val="single" w:sz="4" w:space="0" w:color="auto"/>
            </w:tcBorders>
            <w:shd w:val="clear" w:color="auto" w:fill="FFFFFF" w:themeFill="background1"/>
          </w:tcPr>
          <w:p w14:paraId="6B045559"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sz w:val="20"/>
                <w:szCs w:val="20"/>
              </w:rPr>
              <w:t>Opracowanie wytycznych winno obejmować także placówki pobytu całodobowego, takie jak: domy pomocy społecznej, ośrodki wsparcia</w:t>
            </w:r>
          </w:p>
          <w:p w14:paraId="204B1A17" w14:textId="77777777" w:rsidR="00816B8C" w:rsidRPr="00051473" w:rsidRDefault="00816B8C" w:rsidP="00816B8C">
            <w:pPr>
              <w:spacing w:before="120" w:after="0" w:line="254" w:lineRule="exact"/>
              <w:rPr>
                <w:rFonts w:ascii="Lato" w:hAnsi="Lato"/>
                <w:b/>
                <w:bCs/>
                <w:sz w:val="20"/>
                <w:szCs w:val="20"/>
              </w:rPr>
            </w:pPr>
            <w:r w:rsidRPr="00051473">
              <w:rPr>
                <w:rStyle w:val="Pogrubienie"/>
                <w:rFonts w:ascii="Lato" w:hAnsi="Lato"/>
                <w:b w:val="0"/>
                <w:bCs w:val="0"/>
                <w:sz w:val="20"/>
                <w:szCs w:val="20"/>
              </w:rPr>
              <w:t>Można rozważyć czy nie bardziej zasadne byłoby</w:t>
            </w:r>
          </w:p>
          <w:p w14:paraId="7C34A76A"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sz w:val="20"/>
                <w:szCs w:val="20"/>
              </w:rPr>
              <w:t>połączenie działań w pkt 2.2.2 oraz 2.2.3 w jeden punkt.</w:t>
            </w:r>
          </w:p>
          <w:p w14:paraId="0B077D28"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sz w:val="20"/>
                <w:szCs w:val="20"/>
              </w:rPr>
              <w:t>Gminy podejmujące działania w zakresie wsparcia seniorów, w tym z zaburzeniami</w:t>
            </w:r>
          </w:p>
          <w:p w14:paraId="39590D85"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sz w:val="20"/>
                <w:szCs w:val="20"/>
              </w:rPr>
              <w:t>otępiennymi - mają różne potrzeby i możliwości. Na przykład w tych gminach, gdzie skala zjawiska jest</w:t>
            </w:r>
            <w:r w:rsidRPr="00051473">
              <w:rPr>
                <w:rFonts w:ascii="Lato" w:hAnsi="Lato"/>
                <w:b/>
                <w:bCs/>
                <w:sz w:val="20"/>
                <w:szCs w:val="20"/>
              </w:rPr>
              <w:t xml:space="preserve"> </w:t>
            </w:r>
            <w:r w:rsidRPr="00051473">
              <w:rPr>
                <w:rStyle w:val="Pogrubienie"/>
                <w:rFonts w:ascii="Lato" w:hAnsi="Lato"/>
                <w:b w:val="0"/>
                <w:bCs w:val="0"/>
                <w:sz w:val="20"/>
                <w:szCs w:val="20"/>
              </w:rPr>
              <w:t>niewielka, nie tworzy się oddzielnych instytucji tylko miejsca wsparcia seniorów z podziałem na grupy o specjalnych potrzebach. W tym kontekście zasadne wydaje się opracowanie wytycznych, rekomendacji oraz materiałów do działań profilaktycznych i zajęć aktywizujących dla wszystkich podmiotów pracujących z osobami z zaburzeniami otępiennymi, o różnym stopniu zawansowania choroby.</w:t>
            </w:r>
          </w:p>
        </w:tc>
        <w:tc>
          <w:tcPr>
            <w:tcW w:w="996" w:type="pct"/>
            <w:gridSpan w:val="2"/>
            <w:shd w:val="clear" w:color="auto" w:fill="FFFFFF" w:themeFill="background1"/>
            <w:vAlign w:val="center"/>
          </w:tcPr>
          <w:p w14:paraId="286884AE"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uwzględniona</w:t>
            </w:r>
          </w:p>
          <w:p w14:paraId="4CB6C72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Działanie 2.2.2 otrzymuje brzmienie:  Opracowanie i upowszechnienie wytycznych dla placówek pobytu dziennego i całodobowego dla osób starszych, w tym klubów seniora i domów dziennego pobytu (niezależnie od formy prawnej) dotyczących różnorodnych form zajęć aktywizujących, zmniejszających ryzyko wystąpienia chorób otępiennych oraz ograniczających skutki już istniejącej choroby.</w:t>
            </w:r>
          </w:p>
        </w:tc>
      </w:tr>
      <w:tr w:rsidR="00816B8C" w:rsidRPr="00051473" w14:paraId="080EC614" w14:textId="77777777" w:rsidTr="001F4579">
        <w:trPr>
          <w:trHeight w:val="375"/>
        </w:trPr>
        <w:tc>
          <w:tcPr>
            <w:tcW w:w="195" w:type="pct"/>
            <w:shd w:val="clear" w:color="auto" w:fill="FFFFFF" w:themeFill="background1"/>
            <w:vAlign w:val="center"/>
          </w:tcPr>
          <w:p w14:paraId="3419BAEA"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5A2462B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tcPr>
          <w:p w14:paraId="40EB2FA4" w14:textId="77777777" w:rsidR="00816B8C" w:rsidRPr="00051473" w:rsidRDefault="00816B8C" w:rsidP="00816B8C">
            <w:pPr>
              <w:autoSpaceDE w:val="0"/>
              <w:autoSpaceDN w:val="0"/>
              <w:adjustRightInd w:val="0"/>
              <w:rPr>
                <w:rFonts w:ascii="Lato" w:hAnsi="Lato" w:cs="Poppins,Bold"/>
                <w:bCs/>
                <w:color w:val="1A1A1A"/>
                <w:kern w:val="0"/>
                <w:sz w:val="20"/>
                <w:szCs w:val="20"/>
              </w:rPr>
            </w:pPr>
            <w:r w:rsidRPr="00051473">
              <w:rPr>
                <w:rStyle w:val="Pogrubienie"/>
                <w:rFonts w:ascii="Lato" w:hAnsi="Lato"/>
                <w:b w:val="0"/>
                <w:color w:val="000000"/>
                <w:sz w:val="20"/>
                <w:szCs w:val="20"/>
              </w:rPr>
              <w:t>Str. 33 OBSZAR II Rezultat 2 Działanie 2.2.3</w:t>
            </w:r>
          </w:p>
        </w:tc>
        <w:tc>
          <w:tcPr>
            <w:tcW w:w="644" w:type="pct"/>
            <w:tcBorders>
              <w:top w:val="single" w:sz="4" w:space="0" w:color="auto"/>
              <w:left w:val="single" w:sz="4" w:space="0" w:color="auto"/>
              <w:bottom w:val="single" w:sz="4" w:space="0" w:color="auto"/>
              <w:right w:val="nil"/>
            </w:tcBorders>
            <w:shd w:val="clear" w:color="auto" w:fill="FFFFFF" w:themeFill="background1"/>
          </w:tcPr>
          <w:p w14:paraId="198F6C6A"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Przygotowywanie</w:t>
            </w:r>
            <w:r w:rsidRPr="00051473">
              <w:rPr>
                <w:rFonts w:ascii="Lato" w:hAnsi="Lato"/>
                <w:bCs/>
                <w:sz w:val="20"/>
                <w:szCs w:val="20"/>
              </w:rPr>
              <w:t xml:space="preserve"> </w:t>
            </w:r>
            <w:r w:rsidRPr="00051473">
              <w:rPr>
                <w:rStyle w:val="Pogrubienie"/>
                <w:rFonts w:ascii="Lato" w:hAnsi="Lato"/>
                <w:b w:val="0"/>
                <w:color w:val="000000"/>
                <w:sz w:val="20"/>
                <w:szCs w:val="20"/>
              </w:rPr>
              <w:t>materiałów</w:t>
            </w:r>
          </w:p>
          <w:p w14:paraId="2E3EDD13"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metodycznych dla Uniwersytetów Trzeciego Wieku w zakresie profilaktyki demencji (konspekty, scenariusze zajęć, plany ćwiczeń,</w:t>
            </w:r>
          </w:p>
          <w:p w14:paraId="3CB3EF14" w14:textId="77777777" w:rsidR="00816B8C" w:rsidRPr="00051473" w:rsidRDefault="00816B8C" w:rsidP="00816B8C">
            <w:pPr>
              <w:spacing w:line="240" w:lineRule="auto"/>
              <w:rPr>
                <w:rFonts w:ascii="Lato" w:hAnsi="Lato" w:cs="Poppins,Bold"/>
                <w:bCs/>
                <w:color w:val="1A1A1A"/>
                <w:kern w:val="0"/>
                <w:sz w:val="20"/>
                <w:szCs w:val="20"/>
              </w:rPr>
            </w:pPr>
            <w:r w:rsidRPr="00051473">
              <w:rPr>
                <w:rStyle w:val="Pogrubienie"/>
                <w:rFonts w:ascii="Lato" w:hAnsi="Lato"/>
                <w:b w:val="0"/>
                <w:color w:val="000000"/>
                <w:sz w:val="20"/>
                <w:szCs w:val="20"/>
              </w:rPr>
              <w:t>materiały pomocnicze itp.)</w:t>
            </w:r>
          </w:p>
        </w:tc>
        <w:tc>
          <w:tcPr>
            <w:tcW w:w="841" w:type="pct"/>
            <w:tcBorders>
              <w:top w:val="single" w:sz="4" w:space="0" w:color="auto"/>
              <w:left w:val="single" w:sz="4" w:space="0" w:color="auto"/>
              <w:bottom w:val="single" w:sz="4" w:space="0" w:color="auto"/>
              <w:right w:val="nil"/>
            </w:tcBorders>
            <w:shd w:val="clear" w:color="auto" w:fill="FFFFFF" w:themeFill="background1"/>
          </w:tcPr>
          <w:p w14:paraId="5DE7AF8D"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Przygotowywanie</w:t>
            </w:r>
            <w:r w:rsidRPr="00051473">
              <w:rPr>
                <w:rFonts w:ascii="Lato" w:hAnsi="Lato"/>
                <w:bCs/>
                <w:sz w:val="20"/>
                <w:szCs w:val="20"/>
              </w:rPr>
              <w:t xml:space="preserve"> </w:t>
            </w:r>
            <w:r w:rsidRPr="00051473">
              <w:rPr>
                <w:rStyle w:val="Pogrubienie"/>
                <w:rFonts w:ascii="Lato" w:hAnsi="Lato"/>
                <w:b w:val="0"/>
                <w:color w:val="000000"/>
                <w:sz w:val="20"/>
                <w:szCs w:val="20"/>
              </w:rPr>
              <w:t>materiałów</w:t>
            </w:r>
          </w:p>
          <w:p w14:paraId="1C469389"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metodycznych dla Uniwersytetów Trzeciego Wieku oraz placówek pobytu dziennego i całodobowego w zakresie profilaktyki demencji (konspekty, scenariusze zajęć, plany ćwiczeń,</w:t>
            </w:r>
            <w:r w:rsidRPr="00051473">
              <w:rPr>
                <w:rFonts w:ascii="Lato" w:hAnsi="Lato"/>
                <w:bCs/>
                <w:sz w:val="20"/>
                <w:szCs w:val="20"/>
              </w:rPr>
              <w:t xml:space="preserve"> </w:t>
            </w:r>
            <w:r w:rsidRPr="00051473">
              <w:rPr>
                <w:rStyle w:val="Pogrubienie"/>
                <w:rFonts w:ascii="Lato" w:hAnsi="Lato"/>
                <w:b w:val="0"/>
                <w:color w:val="000000"/>
                <w:sz w:val="20"/>
                <w:szCs w:val="20"/>
              </w:rPr>
              <w:t>materiały pomocnicze itp.)</w:t>
            </w:r>
          </w:p>
          <w:p w14:paraId="5A96A40B" w14:textId="77777777" w:rsidR="00816B8C" w:rsidRPr="00051473" w:rsidRDefault="00816B8C" w:rsidP="00816B8C">
            <w:pPr>
              <w:spacing w:before="180" w:after="0" w:line="250" w:lineRule="exact"/>
              <w:ind w:left="120"/>
              <w:rPr>
                <w:rStyle w:val="Pogrubienie"/>
                <w:rFonts w:ascii="Lato" w:hAnsi="Lato"/>
                <w:b w:val="0"/>
                <w:color w:val="000000"/>
                <w:sz w:val="20"/>
                <w:szCs w:val="20"/>
              </w:rPr>
            </w:pPr>
          </w:p>
          <w:p w14:paraId="60201974" w14:textId="77777777" w:rsidR="00816B8C" w:rsidRPr="00051473" w:rsidRDefault="00816B8C" w:rsidP="00816B8C">
            <w:pPr>
              <w:spacing w:before="180" w:after="0" w:line="250" w:lineRule="exact"/>
              <w:rPr>
                <w:rFonts w:ascii="Lato" w:hAnsi="Lato"/>
                <w:bCs/>
                <w:sz w:val="20"/>
                <w:szCs w:val="20"/>
              </w:rPr>
            </w:pPr>
            <w:r w:rsidRPr="00051473">
              <w:rPr>
                <w:rStyle w:val="Pogrubienie"/>
                <w:rFonts w:ascii="Lato" w:hAnsi="Lato"/>
                <w:b w:val="0"/>
                <w:color w:val="000000"/>
                <w:sz w:val="20"/>
                <w:szCs w:val="20"/>
              </w:rPr>
              <w:t>LUB ALTERNATYWNIE:</w:t>
            </w:r>
          </w:p>
          <w:p w14:paraId="4A7D60B7" w14:textId="77777777" w:rsidR="00816B8C" w:rsidRPr="00051473" w:rsidRDefault="00816B8C" w:rsidP="00816B8C">
            <w:pPr>
              <w:spacing w:after="0" w:line="250" w:lineRule="exact"/>
              <w:rPr>
                <w:rStyle w:val="Pogrubienie"/>
                <w:rFonts w:ascii="Lato" w:hAnsi="Lato"/>
                <w:b w:val="0"/>
                <w:color w:val="000000"/>
                <w:sz w:val="20"/>
                <w:szCs w:val="20"/>
              </w:rPr>
            </w:pPr>
          </w:p>
          <w:p w14:paraId="46F423B2"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Opracowanie</w:t>
            </w:r>
          </w:p>
          <w:p w14:paraId="1F0A4DFD"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wytycznych/</w:t>
            </w:r>
          </w:p>
          <w:p w14:paraId="695EB315"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rekomendacji</w:t>
            </w:r>
          </w:p>
          <w:p w14:paraId="7109141A"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/materiałów</w:t>
            </w:r>
            <w:r w:rsidRPr="00051473">
              <w:rPr>
                <w:rFonts w:ascii="Lato" w:hAnsi="Lato"/>
                <w:bCs/>
                <w:sz w:val="20"/>
                <w:szCs w:val="20"/>
              </w:rPr>
              <w:t xml:space="preserve"> </w:t>
            </w:r>
            <w:r w:rsidRPr="00051473">
              <w:rPr>
                <w:rStyle w:val="Pogrubienie"/>
                <w:rFonts w:ascii="Lato" w:hAnsi="Lato"/>
                <w:b w:val="0"/>
                <w:color w:val="000000"/>
                <w:sz w:val="20"/>
                <w:szCs w:val="20"/>
              </w:rPr>
              <w:t>metodycznych w zakresie działań terapeutycznych skierowanych do osób z zaburzeniami otępiennymi.</w:t>
            </w:r>
          </w:p>
        </w:tc>
        <w:tc>
          <w:tcPr>
            <w:tcW w:w="1036" w:type="pct"/>
            <w:tcBorders>
              <w:top w:val="single" w:sz="4" w:space="0" w:color="auto"/>
              <w:left w:val="single" w:sz="4" w:space="0" w:color="auto"/>
              <w:bottom w:val="single" w:sz="4" w:space="0" w:color="auto"/>
              <w:right w:val="single" w:sz="4" w:space="0" w:color="auto"/>
            </w:tcBorders>
            <w:shd w:val="clear" w:color="auto" w:fill="FFFFFF" w:themeFill="background1"/>
          </w:tcPr>
          <w:p w14:paraId="045523BB" w14:textId="77777777" w:rsidR="00816B8C" w:rsidRPr="00051473" w:rsidRDefault="00816B8C" w:rsidP="00816B8C">
            <w:pPr>
              <w:spacing w:after="0" w:line="250" w:lineRule="exact"/>
              <w:rPr>
                <w:rFonts w:ascii="Lato" w:hAnsi="Lato"/>
                <w:bCs/>
                <w:sz w:val="20"/>
                <w:szCs w:val="20"/>
              </w:rPr>
            </w:pPr>
            <w:r w:rsidRPr="00051473">
              <w:rPr>
                <w:rStyle w:val="Pogrubienie"/>
                <w:rFonts w:ascii="Lato" w:hAnsi="Lato"/>
                <w:b w:val="0"/>
                <w:color w:val="000000"/>
                <w:sz w:val="20"/>
                <w:szCs w:val="20"/>
              </w:rPr>
              <w:t>Przygotowanie materiałów metodycznych winno obejmować także placówki pobytu dziennego całodobowego.</w:t>
            </w:r>
          </w:p>
          <w:p w14:paraId="51488131" w14:textId="77777777" w:rsidR="00816B8C" w:rsidRPr="00051473" w:rsidRDefault="00816B8C" w:rsidP="00816B8C">
            <w:pPr>
              <w:spacing w:before="120" w:after="0" w:line="250" w:lineRule="exact"/>
              <w:rPr>
                <w:rFonts w:ascii="Lato" w:hAnsi="Lato"/>
                <w:bCs/>
                <w:sz w:val="20"/>
                <w:szCs w:val="20"/>
              </w:rPr>
            </w:pPr>
            <w:r w:rsidRPr="00051473">
              <w:rPr>
                <w:rStyle w:val="Pogrubienie"/>
                <w:rFonts w:ascii="Lato" w:hAnsi="Lato"/>
                <w:b w:val="0"/>
                <w:color w:val="000000"/>
                <w:sz w:val="20"/>
                <w:szCs w:val="20"/>
              </w:rPr>
              <w:t>Jak wyżej w pkt. 5 - można rozważyć czy nie bardziej zasadne byłoby połączenie działań w pkt 2.2.2 oraz 2.2.3 w jeden punkt. Gminy podejmujące działania w zakresie wsparcia seniorów, w tym z zaburzeniami otępiennymi - mają różne potrzeby i możliwości. Na przykład w tych gminach, gdzie skala zjawiska jest niewielka, nie tworzy się oddzielnych instytucji tylko miejsca wsparcia seniorów z podziałem na grupy o specjalnych potrzebach. W</w:t>
            </w:r>
          </w:p>
          <w:p w14:paraId="659120D8" w14:textId="77777777" w:rsidR="00816B8C" w:rsidRPr="00051473" w:rsidRDefault="00816B8C" w:rsidP="00816B8C">
            <w:pPr>
              <w:spacing w:line="240" w:lineRule="auto"/>
              <w:rPr>
                <w:rFonts w:ascii="Lato" w:eastAsia="Calibri" w:hAnsi="Lato" w:cs="Calibri"/>
                <w:bCs/>
                <w:kern w:val="0"/>
                <w:sz w:val="20"/>
                <w:szCs w:val="20"/>
              </w:rPr>
            </w:pPr>
            <w:r w:rsidRPr="00051473">
              <w:rPr>
                <w:rStyle w:val="Pogrubienie"/>
                <w:rFonts w:ascii="Lato" w:hAnsi="Lato"/>
                <w:b w:val="0"/>
                <w:color w:val="000000"/>
                <w:sz w:val="20"/>
                <w:szCs w:val="20"/>
              </w:rPr>
              <w:t>tym kontekście zasadne wydaje się opracowanie wytycznych, rekomendacji oraz materiałów do działań profilaktycznych i zajęć</w:t>
            </w:r>
            <w:r w:rsidRPr="00051473">
              <w:rPr>
                <w:rFonts w:ascii="Lato" w:hAnsi="Lato"/>
                <w:bCs/>
                <w:sz w:val="20"/>
                <w:szCs w:val="20"/>
              </w:rPr>
              <w:t xml:space="preserve"> </w:t>
            </w:r>
            <w:r w:rsidRPr="00051473">
              <w:rPr>
                <w:rStyle w:val="Pogrubienie"/>
                <w:rFonts w:ascii="Lato" w:hAnsi="Lato"/>
                <w:b w:val="0"/>
                <w:color w:val="000000"/>
                <w:sz w:val="20"/>
                <w:szCs w:val="20"/>
              </w:rPr>
              <w:t>aktywizujących dla wszystkich podmiotów pracujących z osobami z zaburzeniami otępiennymi, o różnym stopniu zawansowania choroby.</w:t>
            </w:r>
          </w:p>
        </w:tc>
        <w:tc>
          <w:tcPr>
            <w:tcW w:w="996" w:type="pct"/>
            <w:gridSpan w:val="2"/>
            <w:shd w:val="clear" w:color="auto" w:fill="FFFFFF" w:themeFill="background1"/>
            <w:vAlign w:val="center"/>
          </w:tcPr>
          <w:p w14:paraId="0BA5FBD4"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uwzględniona</w:t>
            </w:r>
          </w:p>
          <w:p w14:paraId="79BAA31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Działanie 2.2.2 otrzymuje brzmienie: Opracowanie i upowszechnienie wytycznych dla placówek pobytu dziennego i całodobowego dla osób starszych, w tym klubów seniora i domów dziennego pobytu (niezależnie od formy prawnej) dotyczących różnorodnych form zajęć aktywizujących, zmniejszających ryzyko wystąpienia chorób otępiennych oraz ograniczających skutki już istniejącej choroby.</w:t>
            </w:r>
          </w:p>
        </w:tc>
      </w:tr>
      <w:tr w:rsidR="00816B8C" w:rsidRPr="00051473" w14:paraId="48937DBF" w14:textId="77777777" w:rsidTr="001F4579">
        <w:trPr>
          <w:trHeight w:val="375"/>
        </w:trPr>
        <w:tc>
          <w:tcPr>
            <w:tcW w:w="195" w:type="pct"/>
            <w:shd w:val="clear" w:color="auto" w:fill="FFFFFF" w:themeFill="background1"/>
            <w:vAlign w:val="center"/>
          </w:tcPr>
          <w:p w14:paraId="39D1AD54"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BF354F8"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010F85B0"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Str. 52 OBSZAR V Rezultat 2</w:t>
            </w:r>
          </w:p>
        </w:tc>
        <w:tc>
          <w:tcPr>
            <w:tcW w:w="644" w:type="pct"/>
            <w:tcBorders>
              <w:top w:val="single" w:sz="4" w:space="0" w:color="auto"/>
              <w:left w:val="single" w:sz="4" w:space="0" w:color="auto"/>
              <w:bottom w:val="nil"/>
              <w:right w:val="nil"/>
            </w:tcBorders>
            <w:shd w:val="clear" w:color="auto" w:fill="FFFFFF" w:themeFill="background1"/>
          </w:tcPr>
          <w:p w14:paraId="4B887160"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Poprawa dobrostanu opiekunów</w:t>
            </w:r>
          </w:p>
          <w:p w14:paraId="4C7251CF"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nieformalnych osób z chorobami</w:t>
            </w:r>
          </w:p>
          <w:p w14:paraId="58B940A6"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otępiennymi poprzez zapewnienie wielokierunkowego, skoordynowanego i dostosowanego do indywidualnych potrzeb wsparcia</w:t>
            </w:r>
          </w:p>
          <w:p w14:paraId="55F200F6"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psychologicznego i profilaktyki zdrowia psychicznego</w:t>
            </w:r>
          </w:p>
        </w:tc>
        <w:tc>
          <w:tcPr>
            <w:tcW w:w="841" w:type="pct"/>
            <w:tcBorders>
              <w:top w:val="single" w:sz="4" w:space="0" w:color="auto"/>
              <w:left w:val="single" w:sz="4" w:space="0" w:color="auto"/>
              <w:bottom w:val="nil"/>
              <w:right w:val="nil"/>
            </w:tcBorders>
            <w:shd w:val="clear" w:color="auto" w:fill="FFFFFF" w:themeFill="background1"/>
          </w:tcPr>
          <w:p w14:paraId="401BC358"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Poprawa dobrostanu opiekunów</w:t>
            </w:r>
            <w:r w:rsidRPr="00051473">
              <w:rPr>
                <w:rFonts w:ascii="Lato" w:hAnsi="Lato"/>
                <w:b/>
                <w:bCs/>
                <w:sz w:val="20"/>
                <w:szCs w:val="20"/>
              </w:rPr>
              <w:t xml:space="preserve"> </w:t>
            </w:r>
            <w:r w:rsidRPr="00051473">
              <w:rPr>
                <w:rStyle w:val="Pogrubienie"/>
                <w:rFonts w:ascii="Lato" w:hAnsi="Lato"/>
                <w:b w:val="0"/>
                <w:bCs w:val="0"/>
                <w:color w:val="000000"/>
                <w:sz w:val="20"/>
                <w:szCs w:val="20"/>
              </w:rPr>
              <w:t>nieformalnych osób z chorobami</w:t>
            </w:r>
          </w:p>
          <w:p w14:paraId="0421E8FB" w14:textId="77777777" w:rsidR="00816B8C" w:rsidRPr="00051473" w:rsidRDefault="00816B8C" w:rsidP="00816B8C">
            <w:pPr>
              <w:spacing w:after="0" w:line="250" w:lineRule="exact"/>
              <w:rPr>
                <w:rFonts w:ascii="Lato" w:hAnsi="Lato"/>
                <w:b/>
                <w:bCs/>
                <w:sz w:val="20"/>
                <w:szCs w:val="20"/>
              </w:rPr>
            </w:pPr>
            <w:r w:rsidRPr="00051473">
              <w:rPr>
                <w:rStyle w:val="Pogrubienie"/>
                <w:rFonts w:ascii="Lato" w:hAnsi="Lato"/>
                <w:b w:val="0"/>
                <w:bCs w:val="0"/>
                <w:color w:val="000000"/>
                <w:sz w:val="20"/>
                <w:szCs w:val="20"/>
              </w:rPr>
              <w:t>otępiennymi poprzez zapewnienie wielokierunkowego, skoordynowanego i dostosowanego do indywidualnych potrzeb wsparcia</w:t>
            </w:r>
            <w:r w:rsidRPr="00051473">
              <w:rPr>
                <w:rFonts w:ascii="Lato" w:hAnsi="Lato"/>
                <w:b/>
                <w:bCs/>
                <w:sz w:val="20"/>
                <w:szCs w:val="20"/>
              </w:rPr>
              <w:t xml:space="preserve"> </w:t>
            </w:r>
            <w:r w:rsidRPr="00051473">
              <w:rPr>
                <w:rStyle w:val="Pogrubienie"/>
                <w:rFonts w:ascii="Lato" w:hAnsi="Lato"/>
                <w:b w:val="0"/>
                <w:bCs w:val="0"/>
                <w:color w:val="000000"/>
                <w:sz w:val="20"/>
                <w:szCs w:val="20"/>
              </w:rPr>
              <w:t>psychologicznego i profilaktyki zdrowia psychicznego, w tym zapewnienie dostępu do grup wsparcia dla rodzin.</w:t>
            </w:r>
          </w:p>
        </w:tc>
        <w:tc>
          <w:tcPr>
            <w:tcW w:w="1036" w:type="pct"/>
            <w:tcBorders>
              <w:top w:val="single" w:sz="4" w:space="0" w:color="auto"/>
              <w:left w:val="single" w:sz="4" w:space="0" w:color="auto"/>
              <w:bottom w:val="nil"/>
              <w:right w:val="single" w:sz="4" w:space="0" w:color="auto"/>
            </w:tcBorders>
            <w:shd w:val="clear" w:color="auto" w:fill="FFFFFF" w:themeFill="background1"/>
          </w:tcPr>
          <w:p w14:paraId="23F388C7"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color w:val="000000"/>
                <w:sz w:val="20"/>
                <w:szCs w:val="20"/>
              </w:rPr>
              <w:t>Wsparcie psychologiczne dla opiekunów poza dostępnymi formami terapii winno być dostępne także w formie możliwości udziału w grupach wsparcia. Dostępne badania wskazują jak ważne jest wsparcie i doświadczenie osób znajdujących się w podobnej sytuacji.</w:t>
            </w:r>
          </w:p>
        </w:tc>
        <w:tc>
          <w:tcPr>
            <w:tcW w:w="996" w:type="pct"/>
            <w:gridSpan w:val="2"/>
            <w:shd w:val="clear" w:color="auto" w:fill="FFFFFF" w:themeFill="background1"/>
            <w:vAlign w:val="center"/>
          </w:tcPr>
          <w:p w14:paraId="50D2F87C"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w ramach</w:t>
            </w:r>
            <w:r w:rsidRPr="00051473">
              <w:rPr>
                <w:rFonts w:ascii="Lato" w:hAnsi="Lato"/>
                <w:b/>
                <w:sz w:val="20"/>
                <w:szCs w:val="20"/>
              </w:rPr>
              <w:t xml:space="preserve"> </w:t>
            </w:r>
            <w:r w:rsidRPr="00051473">
              <w:rPr>
                <w:rFonts w:ascii="Lato" w:hAnsi="Lato"/>
                <w:sz w:val="20"/>
                <w:szCs w:val="20"/>
              </w:rPr>
              <w:t xml:space="preserve">działania: Zapewnienie wsparcia psychologicznego i edukacji prozdrowotnej opiekunom nieformalnym osób starszych potrzebujących wsparcia w codziennym funkcjonowaniu, w tym opiekunom osób z chorobami otępiennymi określono następujący sposób monitorowania: </w:t>
            </w:r>
            <w:r w:rsidRPr="00051473">
              <w:rPr>
                <w:rFonts w:ascii="Lato" w:hAnsi="Lato"/>
                <w:b/>
                <w:sz w:val="20"/>
                <w:szCs w:val="20"/>
              </w:rPr>
              <w:t>liczba opiekunów osób z chorobami otępiennymi objętych wsparciem w ramach pilotażu wsparcia psychospołecznego organizowanego w formie sesji wsparcia grupowego.</w:t>
            </w:r>
          </w:p>
        </w:tc>
      </w:tr>
      <w:tr w:rsidR="00816B8C" w:rsidRPr="00051473" w14:paraId="20854742" w14:textId="77777777" w:rsidTr="001F4579">
        <w:trPr>
          <w:trHeight w:val="375"/>
        </w:trPr>
        <w:tc>
          <w:tcPr>
            <w:tcW w:w="195" w:type="pct"/>
            <w:shd w:val="clear" w:color="auto" w:fill="FFFFFF" w:themeFill="background1"/>
            <w:vAlign w:val="center"/>
          </w:tcPr>
          <w:p w14:paraId="5D4BD3EA"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10D957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tcPr>
          <w:p w14:paraId="412AFD4C"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Str. 59 OBSZAR VII Rezultat 1</w:t>
            </w:r>
          </w:p>
        </w:tc>
        <w:tc>
          <w:tcPr>
            <w:tcW w:w="644" w:type="pct"/>
            <w:tcBorders>
              <w:top w:val="single" w:sz="4" w:space="0" w:color="auto"/>
              <w:left w:val="single" w:sz="4" w:space="0" w:color="auto"/>
              <w:bottom w:val="single" w:sz="4" w:space="0" w:color="auto"/>
              <w:right w:val="nil"/>
            </w:tcBorders>
            <w:shd w:val="clear" w:color="auto" w:fill="FFFFFF" w:themeFill="background1"/>
          </w:tcPr>
          <w:p w14:paraId="29442002"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 xml:space="preserve">Lepsze zrozumienie profilu osób chorych dotkniętych chorobami otępiennymi, pod kątem wpływu stosowanej terapii, wielolekowości i </w:t>
            </w:r>
            <w:proofErr w:type="spellStart"/>
            <w:r w:rsidRPr="00051473">
              <w:rPr>
                <w:rStyle w:val="Pogrubienie"/>
                <w:rFonts w:ascii="Lato" w:hAnsi="Lato"/>
                <w:b w:val="0"/>
                <w:bCs w:val="0"/>
                <w:color w:val="000000"/>
                <w:sz w:val="20"/>
                <w:szCs w:val="20"/>
              </w:rPr>
              <w:t>wielochorobowości</w:t>
            </w:r>
            <w:proofErr w:type="spellEnd"/>
            <w:r w:rsidRPr="00051473">
              <w:rPr>
                <w:rStyle w:val="Pogrubienie"/>
                <w:rFonts w:ascii="Lato" w:hAnsi="Lato"/>
                <w:b w:val="0"/>
                <w:bCs w:val="0"/>
                <w:color w:val="000000"/>
                <w:sz w:val="20"/>
                <w:szCs w:val="20"/>
              </w:rPr>
              <w:t xml:space="preserve"> na efekty zdrowotne i koszty leczenia pacjentów dotkniętych chorobą Alzheimera.</w:t>
            </w:r>
          </w:p>
        </w:tc>
        <w:tc>
          <w:tcPr>
            <w:tcW w:w="841" w:type="pct"/>
            <w:tcBorders>
              <w:top w:val="single" w:sz="4" w:space="0" w:color="auto"/>
              <w:left w:val="single" w:sz="4" w:space="0" w:color="auto"/>
              <w:bottom w:val="single" w:sz="4" w:space="0" w:color="auto"/>
              <w:right w:val="nil"/>
            </w:tcBorders>
            <w:shd w:val="clear" w:color="auto" w:fill="FFFFFF" w:themeFill="background1"/>
          </w:tcPr>
          <w:p w14:paraId="358CA692" w14:textId="77777777" w:rsidR="00816B8C" w:rsidRPr="00051473" w:rsidRDefault="00816B8C" w:rsidP="00816B8C">
            <w:pPr>
              <w:spacing w:after="0" w:line="250" w:lineRule="exact"/>
              <w:rPr>
                <w:rFonts w:ascii="Lato" w:eastAsia="Calibri" w:hAnsi="Lato" w:cs="Calibri"/>
                <w:b/>
                <w:bCs/>
                <w:kern w:val="0"/>
                <w:sz w:val="20"/>
                <w:szCs w:val="20"/>
              </w:rPr>
            </w:pPr>
            <w:bookmarkStart w:id="74" w:name="_Hlk211513011"/>
            <w:r w:rsidRPr="00051473">
              <w:rPr>
                <w:rStyle w:val="Pogrubienie"/>
                <w:rFonts w:ascii="Lato" w:hAnsi="Lato"/>
                <w:b w:val="0"/>
                <w:bCs w:val="0"/>
                <w:color w:val="000000"/>
                <w:sz w:val="20"/>
                <w:szCs w:val="20"/>
              </w:rPr>
              <w:t xml:space="preserve">Lepsze zrozumienie profilu osób chorych dotkniętych chorobami otępiennymi, zwłaszcza w przebiegu choroby Alzheimera, pod kątem wpływu stosowanej terapii, wielolekowości i </w:t>
            </w:r>
            <w:proofErr w:type="spellStart"/>
            <w:r w:rsidRPr="00051473">
              <w:rPr>
                <w:rStyle w:val="Pogrubienie"/>
                <w:rFonts w:ascii="Lato" w:hAnsi="Lato"/>
                <w:b w:val="0"/>
                <w:bCs w:val="0"/>
                <w:color w:val="000000"/>
                <w:sz w:val="20"/>
                <w:szCs w:val="20"/>
              </w:rPr>
              <w:t>wielochorobowości</w:t>
            </w:r>
            <w:proofErr w:type="spellEnd"/>
            <w:r w:rsidRPr="00051473">
              <w:rPr>
                <w:rStyle w:val="Pogrubienie"/>
                <w:rFonts w:ascii="Lato" w:hAnsi="Lato"/>
                <w:b w:val="0"/>
                <w:bCs w:val="0"/>
                <w:color w:val="000000"/>
                <w:sz w:val="20"/>
                <w:szCs w:val="20"/>
              </w:rPr>
              <w:t xml:space="preserve"> na efekty zdrowotne i koszty leczenia.</w:t>
            </w:r>
            <w:bookmarkEnd w:id="74"/>
          </w:p>
        </w:tc>
        <w:tc>
          <w:tcPr>
            <w:tcW w:w="1036" w:type="pct"/>
            <w:tcBorders>
              <w:top w:val="single" w:sz="4" w:space="0" w:color="auto"/>
              <w:left w:val="single" w:sz="4" w:space="0" w:color="auto"/>
              <w:bottom w:val="single" w:sz="4" w:space="0" w:color="auto"/>
              <w:right w:val="single" w:sz="4" w:space="0" w:color="auto"/>
            </w:tcBorders>
            <w:shd w:val="clear" w:color="auto" w:fill="FFFFFF" w:themeFill="background1"/>
          </w:tcPr>
          <w:p w14:paraId="6FDF1191"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color w:val="000000"/>
                <w:sz w:val="20"/>
                <w:szCs w:val="20"/>
              </w:rPr>
              <w:t>Choroba Alzheimera dotyczy 50 - 70 % chorób otępiennych</w:t>
            </w:r>
          </w:p>
        </w:tc>
        <w:tc>
          <w:tcPr>
            <w:tcW w:w="996" w:type="pct"/>
            <w:gridSpan w:val="2"/>
            <w:shd w:val="clear" w:color="auto" w:fill="FFFFFF" w:themeFill="background1"/>
            <w:vAlign w:val="center"/>
          </w:tcPr>
          <w:p w14:paraId="5BB1E268"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uwzględniona</w:t>
            </w:r>
          </w:p>
          <w:p w14:paraId="52479E00"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Uogólniono brzmienie rezultatu: Lepsze zrozumienie profilu osób chorych dotkniętych chorobami otępiennymi pod kątem wpływu stosowanej terapii, wielolekowości i </w:t>
            </w:r>
            <w:proofErr w:type="spellStart"/>
            <w:r w:rsidRPr="00051473">
              <w:rPr>
                <w:rFonts w:ascii="Lato" w:hAnsi="Lato"/>
                <w:bCs/>
                <w:sz w:val="20"/>
                <w:szCs w:val="20"/>
              </w:rPr>
              <w:t>wielochorobowości</w:t>
            </w:r>
            <w:proofErr w:type="spellEnd"/>
            <w:r w:rsidRPr="00051473">
              <w:rPr>
                <w:rFonts w:ascii="Lato" w:hAnsi="Lato"/>
                <w:bCs/>
                <w:sz w:val="20"/>
                <w:szCs w:val="20"/>
              </w:rPr>
              <w:t xml:space="preserve"> na efekty zdrowotne i koszty leczenia.</w:t>
            </w:r>
          </w:p>
        </w:tc>
      </w:tr>
      <w:tr w:rsidR="00816B8C" w:rsidRPr="00051473" w14:paraId="7066FAB3" w14:textId="77777777" w:rsidTr="001F4579">
        <w:trPr>
          <w:trHeight w:val="375"/>
        </w:trPr>
        <w:tc>
          <w:tcPr>
            <w:tcW w:w="195" w:type="pct"/>
            <w:shd w:val="clear" w:color="auto" w:fill="FFFFFF" w:themeFill="background1"/>
            <w:vAlign w:val="center"/>
          </w:tcPr>
          <w:p w14:paraId="340B7FFA"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8395AD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5F76E0"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686037C1"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E47D2C9"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346E4389"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Tworzenie kompleksowych centrów diagnostyki i leczenia </w:t>
            </w:r>
            <w:proofErr w:type="spellStart"/>
            <w:r w:rsidRPr="00051473">
              <w:rPr>
                <w:rFonts w:ascii="Lato" w:eastAsia="Calibri" w:hAnsi="Lato" w:cs="Calibri"/>
                <w:bCs/>
                <w:kern w:val="0"/>
                <w:sz w:val="20"/>
                <w:szCs w:val="20"/>
              </w:rPr>
              <w:t>tj</w:t>
            </w:r>
            <w:proofErr w:type="spellEnd"/>
            <w:r w:rsidRPr="00051473">
              <w:rPr>
                <w:rFonts w:ascii="Lato" w:eastAsia="Calibri" w:hAnsi="Lato" w:cs="Calibri"/>
                <w:bCs/>
                <w:kern w:val="0"/>
                <w:sz w:val="20"/>
                <w:szCs w:val="20"/>
              </w:rPr>
              <w:t xml:space="preserve"> formy poradni chorób </w:t>
            </w:r>
            <w:proofErr w:type="spellStart"/>
            <w:r w:rsidRPr="00051473">
              <w:rPr>
                <w:rFonts w:ascii="Lato" w:eastAsia="Calibri" w:hAnsi="Lato" w:cs="Calibri"/>
                <w:bCs/>
                <w:kern w:val="0"/>
                <w:sz w:val="20"/>
                <w:szCs w:val="20"/>
              </w:rPr>
              <w:t>neurodegradacyjnych</w:t>
            </w:r>
            <w:proofErr w:type="spellEnd"/>
            <w:r w:rsidRPr="00051473">
              <w:rPr>
                <w:rFonts w:ascii="Lato" w:eastAsia="Calibri" w:hAnsi="Lato" w:cs="Calibri"/>
                <w:bCs/>
                <w:kern w:val="0"/>
                <w:sz w:val="20"/>
                <w:szCs w:val="20"/>
              </w:rPr>
              <w:t xml:space="preserve"> z dostępem do zespołu specjalistów (psychiatra, neurolog, geriatra, neuropsycholog) . Umożliwiłoby to szybszy, łatwiejszy oraz bezpieczniejszy - z perspektywy osoby chorej - dostęp do specjalistów, bez konieczności planowania wizyt w odrębnych placówkach. Doświadczenie w pracy z osobami chorującymi i ich opiekunami pokazuję, że jedną z większych trudności są wielomiesięczne terminy oczekiwania na wizyty u specjalistów.</w:t>
            </w:r>
          </w:p>
        </w:tc>
        <w:tc>
          <w:tcPr>
            <w:tcW w:w="996" w:type="pct"/>
            <w:gridSpan w:val="2"/>
            <w:shd w:val="clear" w:color="auto" w:fill="FFFFFF" w:themeFill="background1"/>
            <w:vAlign w:val="center"/>
          </w:tcPr>
          <w:p w14:paraId="0521A26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7661309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pierwszym Programie dotyczącym chorób otępiennych nie przewiduje się tworzenia nowych podmiotów, tj.  Centrów diagnostyki i leczenia. Jednakże przewidziano wiele działań mających na celu usprawnienie diagnostyki, opieki i leczenia tychże chorób.</w:t>
            </w:r>
          </w:p>
          <w:p w14:paraId="09933BBA"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Programie zaplanowano działania: 3.1.1 Ustalenie narzędzi wstępnej diagnostyki zaburzeń otępiennych w podstawowej opiece zdrowotnej oraz 4.1.1 Ustalenie zaleceń postępowania diagnostycznego i terapeutycznego na różnych poziomach opieki - rekomendowane ścieżki pacjenta, w ramach których zostaną określone zalecenia postępowania z pacjentem na różnych etapach diagnostyki i leczenia chorób otępiennych.  Przedmiotowe zalecenia będą na bieżąco aktualizowane, tak aby w jak największym stopniu były dostosowane do potrzeb osób chorych i możliwości systemowych. Z tychże zaleceń będą wynikać pożądane zmiany systemowe w zakresie diagnostyki i terapii chorób otępiennych.</w:t>
            </w:r>
          </w:p>
        </w:tc>
      </w:tr>
      <w:tr w:rsidR="00816B8C" w:rsidRPr="00051473" w14:paraId="51A20551" w14:textId="77777777" w:rsidTr="001F4579">
        <w:trPr>
          <w:trHeight w:val="375"/>
        </w:trPr>
        <w:tc>
          <w:tcPr>
            <w:tcW w:w="195" w:type="pct"/>
            <w:shd w:val="clear" w:color="auto" w:fill="FFFFFF" w:themeFill="background1"/>
            <w:vAlign w:val="center"/>
          </w:tcPr>
          <w:p w14:paraId="39ACA4B5"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F377B0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76F1F6"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342D5C56"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B3C0D5B"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9D94C26"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Utworzenie punktów konsultacyjno-doradczych dla rodzin /opiekunów niezorientowanych w systemie opieki nad osobą z chorobą Alzheimera. Zapewnienie dostępu do fachowej informacji udzielanej przez wyspecjalizowanego pracownika w placówkach pomocowych takich jak: środowiskowe domy samopomocy, ośrodki pomocy społecznej. Doświadczenie w pracy z osobami chorującymi i ich opiekunami pokazuję, że jedną z większych trudności jest brak informacji w placówkach służby zdrowia i metodach wsparcia środowiskowego.</w:t>
            </w:r>
          </w:p>
        </w:tc>
        <w:tc>
          <w:tcPr>
            <w:tcW w:w="996" w:type="pct"/>
            <w:gridSpan w:val="2"/>
            <w:shd w:val="clear" w:color="auto" w:fill="FFFFFF" w:themeFill="background1"/>
            <w:vAlign w:val="center"/>
          </w:tcPr>
          <w:p w14:paraId="004B43D2"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627585F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Programie przewidziano działania informacyjne skierowane dla opiekunów, np. szkolenia, czy też uruchomienie telefonicznej infolinii. Zgodnie z założeniem reformy systemu opieki długoterminowej, punkty koordynacji usług i świadczeń miałyby być zlokalizowane na poziomie powiatów w PCPR. Tworzenie lokalnych punktów koordynacji dla jednej grupy chorych nie jest efektywne kosztowo oraz organizacyjnie.</w:t>
            </w:r>
          </w:p>
        </w:tc>
      </w:tr>
      <w:tr w:rsidR="00816B8C" w:rsidRPr="00051473" w14:paraId="65A245AC" w14:textId="77777777" w:rsidTr="001F4579">
        <w:trPr>
          <w:trHeight w:val="375"/>
        </w:trPr>
        <w:tc>
          <w:tcPr>
            <w:tcW w:w="195" w:type="pct"/>
            <w:shd w:val="clear" w:color="auto" w:fill="FFFFFF" w:themeFill="background1"/>
            <w:vAlign w:val="center"/>
          </w:tcPr>
          <w:p w14:paraId="4FB2C473"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827495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348497"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17CF585E"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87DDAE1"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F429D36"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Zwiększenie ilości placówek referencyjnych, a tym samym miejsc wsparcia w opiece </w:t>
            </w:r>
            <w:proofErr w:type="spellStart"/>
            <w:r w:rsidRPr="00051473">
              <w:rPr>
                <w:rFonts w:ascii="Lato" w:eastAsia="Calibri" w:hAnsi="Lato" w:cs="Calibri"/>
                <w:bCs/>
                <w:kern w:val="0"/>
                <w:sz w:val="20"/>
                <w:szCs w:val="20"/>
              </w:rPr>
              <w:t>wytchnieniowej</w:t>
            </w:r>
            <w:proofErr w:type="spellEnd"/>
            <w:r w:rsidRPr="00051473">
              <w:rPr>
                <w:rFonts w:ascii="Lato" w:eastAsia="Calibri" w:hAnsi="Lato" w:cs="Calibri"/>
                <w:bCs/>
                <w:kern w:val="0"/>
                <w:sz w:val="20"/>
                <w:szCs w:val="20"/>
              </w:rPr>
              <w:t xml:space="preserve"> dla opiekunów. Umożliwiłoby to skrócenie czasu oczekiwania na tego typu wsparcie.</w:t>
            </w:r>
          </w:p>
        </w:tc>
        <w:tc>
          <w:tcPr>
            <w:tcW w:w="996" w:type="pct"/>
            <w:gridSpan w:val="2"/>
            <w:shd w:val="clear" w:color="auto" w:fill="FFFFFF" w:themeFill="background1"/>
            <w:vAlign w:val="center"/>
          </w:tcPr>
          <w:p w14:paraId="199618A8"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2E3C980F"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W Programie przewidziano  analizę możliwości</w:t>
            </w:r>
            <w:r w:rsidRPr="00051473">
              <w:rPr>
                <w:rFonts w:ascii="Lato" w:hAnsi="Lato"/>
                <w:sz w:val="20"/>
                <w:szCs w:val="20"/>
              </w:rPr>
              <w:t xml:space="preserve">  zwiększenia dostępu do opieki </w:t>
            </w:r>
            <w:proofErr w:type="spellStart"/>
            <w:r w:rsidRPr="00051473">
              <w:rPr>
                <w:rFonts w:ascii="Lato" w:hAnsi="Lato"/>
                <w:sz w:val="20"/>
                <w:szCs w:val="20"/>
              </w:rPr>
              <w:t>wytchnieniowej</w:t>
            </w:r>
            <w:proofErr w:type="spellEnd"/>
            <w:r w:rsidRPr="00051473">
              <w:rPr>
                <w:rFonts w:ascii="Lato" w:hAnsi="Lato"/>
                <w:sz w:val="20"/>
                <w:szCs w:val="20"/>
              </w:rPr>
              <w:t xml:space="preserve"> dla opiekunów osób z chorobami otępiennymi. Konkretne działania będą wdrażane na podstawie wyników przedmiotowej analizy. </w:t>
            </w:r>
          </w:p>
        </w:tc>
      </w:tr>
      <w:tr w:rsidR="00816B8C" w:rsidRPr="00051473" w14:paraId="4631314D" w14:textId="77777777" w:rsidTr="001F4579">
        <w:trPr>
          <w:trHeight w:val="375"/>
        </w:trPr>
        <w:tc>
          <w:tcPr>
            <w:tcW w:w="195" w:type="pct"/>
            <w:shd w:val="clear" w:color="auto" w:fill="FFFFFF" w:themeFill="background1"/>
            <w:vAlign w:val="center"/>
          </w:tcPr>
          <w:p w14:paraId="1D57C99A"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BDDE4E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A4129F"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36B0BEB"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CB50C03"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89AC088"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Zakwalifikowanie warunków pracy kadry wspierającej w dziennych placówkach wsparcia takich jak środowiskowe domy samopomocy do kategorii pracy w szczególnych warunkach dla osób pracujących z chorymi </w:t>
            </w:r>
            <w:proofErr w:type="spellStart"/>
            <w:r w:rsidRPr="00051473">
              <w:rPr>
                <w:rFonts w:ascii="Lato" w:eastAsia="Calibri" w:hAnsi="Lato" w:cs="Calibri"/>
                <w:bCs/>
                <w:kern w:val="0"/>
                <w:sz w:val="20"/>
                <w:szCs w:val="20"/>
              </w:rPr>
              <w:t>dementywnymi</w:t>
            </w:r>
            <w:proofErr w:type="spellEnd"/>
            <w:r w:rsidRPr="00051473">
              <w:rPr>
                <w:rFonts w:ascii="Lato" w:eastAsia="Calibri" w:hAnsi="Lato" w:cs="Calibri"/>
                <w:bCs/>
                <w:kern w:val="0"/>
                <w:sz w:val="20"/>
                <w:szCs w:val="20"/>
              </w:rPr>
              <w:t>. Ułatwiłoby to pozyskiwanie kadry do pracy w zawodach w tym sektorze.</w:t>
            </w:r>
          </w:p>
        </w:tc>
        <w:tc>
          <w:tcPr>
            <w:tcW w:w="996" w:type="pct"/>
            <w:gridSpan w:val="2"/>
            <w:shd w:val="clear" w:color="auto" w:fill="FFFFFF" w:themeFill="background1"/>
            <w:vAlign w:val="center"/>
          </w:tcPr>
          <w:p w14:paraId="53D8FB65"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poza zakresem Programu.</w:t>
            </w:r>
          </w:p>
        </w:tc>
      </w:tr>
      <w:tr w:rsidR="00816B8C" w:rsidRPr="00051473" w14:paraId="4B2327CD" w14:textId="77777777" w:rsidTr="001F4579">
        <w:trPr>
          <w:trHeight w:val="375"/>
        </w:trPr>
        <w:tc>
          <w:tcPr>
            <w:tcW w:w="195" w:type="pct"/>
            <w:shd w:val="clear" w:color="auto" w:fill="FFFFFF" w:themeFill="background1"/>
            <w:vAlign w:val="center"/>
          </w:tcPr>
          <w:p w14:paraId="683D281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D38FC3D"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3174DE"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A5D5825"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5A0B41B5"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CE4946B"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Wprowadzenie odrębnego, rozszerzonego przedmiotu nauczania w temacie chorób otępiennych, w tym choroby Alzheimera na kierunkach kształcenia opiekunów, opiekunów medycznych, terapeutów zajęciowych .</w:t>
            </w:r>
          </w:p>
        </w:tc>
        <w:tc>
          <w:tcPr>
            <w:tcW w:w="996" w:type="pct"/>
            <w:gridSpan w:val="2"/>
            <w:shd w:val="clear" w:color="auto" w:fill="FFFFFF" w:themeFill="background1"/>
            <w:vAlign w:val="center"/>
          </w:tcPr>
          <w:p w14:paraId="681EBAA4"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7DEB037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Standardy kształcenia na kierunkach medycznych określa rozporządzenie Ministra Nauki i Szkolnictwa Wyższego z dnia 10 października 2025 r. w sprawie standardów kształcenia przygotowującego do wykonywania zawodu lekarza, lekarza dentysty, farmaceuty, pielęgniarki, położnej, diagnosty laboratoryjnego, fizjoterapeuty i ratownika medycznego </w:t>
            </w:r>
          </w:p>
          <w:p w14:paraId="3BF0B68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W świetle powyższego studenci podczas kształcenia na studiach I stopnia na kierunku pielęgniarstwo nabywają wiedzę i umiejętności z zakresu chorób wieku podeszłego, w tym chorób otępiennych - rozpoznawania ich objawów, przebiegu, leczenia oraz rokowania, natomiast studenci w trakcie kształcenia na studiach I stopnia na kierunku położnictwo nabywają umiejętności z zakresu udzielania świadczeń zdrowotnych w zakresie promocji zdrowia, profilaktyki i profesjonalnej opieki kobietom w okresie </w:t>
            </w:r>
            <w:proofErr w:type="spellStart"/>
            <w:r w:rsidRPr="00051473">
              <w:rPr>
                <w:rFonts w:ascii="Lato" w:hAnsi="Lato"/>
                <w:bCs/>
                <w:sz w:val="20"/>
                <w:szCs w:val="20"/>
              </w:rPr>
              <w:t>senium</w:t>
            </w:r>
            <w:proofErr w:type="spellEnd"/>
            <w:r w:rsidRPr="00051473">
              <w:rPr>
                <w:rFonts w:ascii="Lato" w:hAnsi="Lato"/>
                <w:bCs/>
                <w:sz w:val="20"/>
                <w:szCs w:val="20"/>
              </w:rPr>
              <w:t>.</w:t>
            </w:r>
          </w:p>
          <w:p w14:paraId="1C986CF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Ponadto, pielęgniarki i położne w trakcie kształcenia </w:t>
            </w:r>
            <w:proofErr w:type="spellStart"/>
            <w:r w:rsidRPr="00051473">
              <w:rPr>
                <w:rFonts w:ascii="Lato" w:hAnsi="Lato"/>
                <w:bCs/>
                <w:sz w:val="20"/>
                <w:szCs w:val="20"/>
              </w:rPr>
              <w:t>przeddyplomowego</w:t>
            </w:r>
            <w:proofErr w:type="spellEnd"/>
            <w:r w:rsidRPr="00051473">
              <w:rPr>
                <w:rFonts w:ascii="Lato" w:hAnsi="Lato"/>
                <w:bCs/>
                <w:sz w:val="20"/>
                <w:szCs w:val="20"/>
              </w:rPr>
              <w:t xml:space="preserve"> nabywają wiedzę i umiejętności w zakresie nawiązywania kontaktu z pacjentem, jego rodziną lub opiekunem, budowania relacji i przekazywania informacji pacjentowi lub osobie upoważnionej oraz metod usprawniających komunikację z pacjentem, jego rodziną lub opiekunem. </w:t>
            </w:r>
          </w:p>
          <w:p w14:paraId="1E99BBA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związku z powyższym treści z zakresu chorób otępiennych i opieki nad pacjentem z takimi problemami zdrowotnymi realizowane są w ramach kształcenia zawodowego pielęgniarek i położnych.</w:t>
            </w:r>
          </w:p>
          <w:p w14:paraId="0AC04FF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Prócz lekarzy różnych specjalności i pielęgniarek w opiekę nad osobami starszymi również są zaangażowani fizjoterapeuci. Wykonywanie zawodu fizjoterapeuty ma istotne znaczenie w szczególności w kontekście starzenia się społeczeństwa i zapewnienia właściwej opieki osobom starszym tak, aby mogli oni jak najdłużej funkcjonować w miarę samodzielnie we własnym środowisku.</w:t>
            </w:r>
          </w:p>
          <w:p w14:paraId="0EC91C0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Zgodnie ze standardem kształcenia na jednolitych studiach kierunku fizjoterapia absolwent posiada umiejętność dobierania i wykonywania zabiegów z zakresu fizjoterapii geriatrycznej oraz instruowania osób starszych w zakresie wykonywania ćwiczeń w domu oraz stosowania różnych form rekreacji a także posiada umiejętność stosowania zasad prawidłowej komunikacji z pacjentem oraz komunikowania się z innymi członkami zespołu terapeutycznego.</w:t>
            </w:r>
          </w:p>
          <w:p w14:paraId="5444720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Dodatkowo absolwenci kierunku fizjoterapia uzyskują umiejętności w zakresie dostrzegania i rozpoznawania, w zakresie bezpiecznego stosowania metod fizjoterapii, problemów psychologicznych u osób, w tym osób starszych, z różnymi dysfunkcjami i w różnym wieku oraz oceniania ich wpływu na przebieg i skuteczność fizjoterapii.</w:t>
            </w:r>
          </w:p>
          <w:p w14:paraId="60D7A007"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W związku z powyższym treści z zakresu chorób otępiennych i opieki nad pacjentem z takimi problemami zdrowotnymi realizowane są także w ramach kształcenia fizjoterapeutów.</w:t>
            </w:r>
          </w:p>
        </w:tc>
      </w:tr>
      <w:tr w:rsidR="00816B8C" w:rsidRPr="00051473" w14:paraId="51A08F03" w14:textId="77777777" w:rsidTr="001F4579">
        <w:trPr>
          <w:trHeight w:val="375"/>
        </w:trPr>
        <w:tc>
          <w:tcPr>
            <w:tcW w:w="195" w:type="pct"/>
            <w:shd w:val="clear" w:color="auto" w:fill="FFFFFF" w:themeFill="background1"/>
            <w:vAlign w:val="center"/>
          </w:tcPr>
          <w:p w14:paraId="1EBAB59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BD5650D"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92A5F3"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48F5296D"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004325C0"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B0BE07D"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 programie brakuje informacji o tym, czy na etapie pisania programu konsultowano się z osobami z diagnozą chorób otępiennych (na wczesnym etapie) i ich opiekunami w celu rozpoznania potrzeb i trudności, jakie spotkali na swojej drodze.</w:t>
            </w:r>
          </w:p>
        </w:tc>
        <w:tc>
          <w:tcPr>
            <w:tcW w:w="996" w:type="pct"/>
            <w:gridSpan w:val="2"/>
            <w:shd w:val="clear" w:color="auto" w:fill="FFFFFF" w:themeFill="background1"/>
            <w:vAlign w:val="center"/>
          </w:tcPr>
          <w:p w14:paraId="01AFD58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 xml:space="preserve">Komentarz - </w:t>
            </w:r>
            <w:r w:rsidRPr="00051473">
              <w:rPr>
                <w:rFonts w:ascii="Lato" w:hAnsi="Lato"/>
                <w:bCs/>
                <w:sz w:val="20"/>
                <w:szCs w:val="20"/>
              </w:rPr>
              <w:t>Program był konsultowany z organizacjami działającymi na rzecz osób z chorobami otępiennymi i ich bliskich w ramach konsultacji publicznych.</w:t>
            </w:r>
          </w:p>
        </w:tc>
      </w:tr>
      <w:tr w:rsidR="00816B8C" w:rsidRPr="00051473" w14:paraId="53C7006D" w14:textId="77777777" w:rsidTr="001F4579">
        <w:trPr>
          <w:trHeight w:val="375"/>
        </w:trPr>
        <w:tc>
          <w:tcPr>
            <w:tcW w:w="195" w:type="pct"/>
            <w:shd w:val="clear" w:color="auto" w:fill="FFFFFF" w:themeFill="background1"/>
            <w:vAlign w:val="center"/>
          </w:tcPr>
          <w:p w14:paraId="179B4B8C"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BAE021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930A18"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2CF6F71D"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1972D673"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6599B51E"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Korzystne byłoby zwiększenie finansowania Programu Opieka </w:t>
            </w:r>
            <w:proofErr w:type="spellStart"/>
            <w:r w:rsidRPr="00051473">
              <w:rPr>
                <w:rFonts w:ascii="Lato" w:eastAsia="Calibri" w:hAnsi="Lato" w:cs="Calibri"/>
                <w:bCs/>
                <w:kern w:val="0"/>
                <w:sz w:val="20"/>
                <w:szCs w:val="20"/>
              </w:rPr>
              <w:t>Wytchnieniowa</w:t>
            </w:r>
            <w:proofErr w:type="spellEnd"/>
            <w:r w:rsidRPr="00051473">
              <w:rPr>
                <w:rFonts w:ascii="Lato" w:eastAsia="Calibri" w:hAnsi="Lato" w:cs="Calibri"/>
                <w:bCs/>
                <w:kern w:val="0"/>
                <w:sz w:val="20"/>
                <w:szCs w:val="20"/>
              </w:rPr>
              <w:t xml:space="preserve"> dla Samorządów - w tym uzależnienie kwoty dofinansowania np. do liczby mieszkańców. W przypadku przyznania dofinansowania, które nie odpowiada na potrzeby gminy - wprowadzenie dodatkowych kryteriów do programu, które wskażą kto w pierwszej kolejności powinien zostać zakwalifikowany.</w:t>
            </w:r>
          </w:p>
        </w:tc>
        <w:tc>
          <w:tcPr>
            <w:tcW w:w="996" w:type="pct"/>
            <w:gridSpan w:val="2"/>
            <w:shd w:val="clear" w:color="auto" w:fill="FFFFFF" w:themeFill="background1"/>
            <w:vAlign w:val="center"/>
          </w:tcPr>
          <w:p w14:paraId="54C63AB4"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poza zakresem Programu.</w:t>
            </w:r>
          </w:p>
        </w:tc>
      </w:tr>
      <w:tr w:rsidR="00816B8C" w:rsidRPr="00051473" w14:paraId="6DABD2AD" w14:textId="77777777" w:rsidTr="001F4579">
        <w:trPr>
          <w:trHeight w:val="375"/>
        </w:trPr>
        <w:tc>
          <w:tcPr>
            <w:tcW w:w="195" w:type="pct"/>
            <w:shd w:val="clear" w:color="auto" w:fill="FFFFFF" w:themeFill="background1"/>
            <w:vAlign w:val="center"/>
          </w:tcPr>
          <w:p w14:paraId="14684B2A"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0183D8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FC875B" w14:textId="77777777" w:rsidR="00816B8C" w:rsidRPr="00051473" w:rsidRDefault="00816B8C" w:rsidP="00816B8C">
            <w:pPr>
              <w:autoSpaceDE w:val="0"/>
              <w:autoSpaceDN w:val="0"/>
              <w:adjustRightInd w:val="0"/>
              <w:rPr>
                <w:rFonts w:ascii="Lato" w:hAnsi="Lato" w:cs="Poppins,Bold"/>
                <w:kern w:val="0"/>
                <w:sz w:val="20"/>
                <w:szCs w:val="20"/>
              </w:rPr>
            </w:pPr>
          </w:p>
        </w:tc>
        <w:tc>
          <w:tcPr>
            <w:tcW w:w="644" w:type="pct"/>
            <w:tcBorders>
              <w:top w:val="single" w:sz="4" w:space="0" w:color="auto"/>
              <w:left w:val="single" w:sz="4" w:space="0" w:color="auto"/>
              <w:bottom w:val="nil"/>
              <w:right w:val="nil"/>
            </w:tcBorders>
            <w:shd w:val="clear" w:color="auto" w:fill="FFFFFF" w:themeFill="background1"/>
          </w:tcPr>
          <w:p w14:paraId="3EE193D0" w14:textId="77777777" w:rsidR="00816B8C" w:rsidRPr="00051473" w:rsidRDefault="00816B8C" w:rsidP="00816B8C">
            <w:pPr>
              <w:spacing w:after="0" w:line="288" w:lineRule="exact"/>
              <w:rPr>
                <w:rFonts w:ascii="Lato" w:hAnsi="Lato"/>
                <w:b/>
                <w:bCs/>
                <w:sz w:val="20"/>
                <w:szCs w:val="20"/>
              </w:rPr>
            </w:pPr>
            <w:r w:rsidRPr="00051473">
              <w:rPr>
                <w:rStyle w:val="Pogrubienie"/>
                <w:rFonts w:ascii="Lato" w:hAnsi="Lato"/>
                <w:b w:val="0"/>
                <w:bCs w:val="0"/>
                <w:sz w:val="20"/>
                <w:szCs w:val="20"/>
              </w:rPr>
              <w:t>DIAGNOZA</w:t>
            </w:r>
          </w:p>
          <w:p w14:paraId="6EF06D4C" w14:textId="77777777" w:rsidR="00816B8C" w:rsidRPr="00051473" w:rsidRDefault="00816B8C" w:rsidP="00816B8C">
            <w:pPr>
              <w:spacing w:line="240" w:lineRule="auto"/>
              <w:rPr>
                <w:rFonts w:ascii="Lato" w:hAnsi="Lato" w:cs="Poppins,Bold"/>
                <w:b/>
                <w:bCs/>
                <w:kern w:val="0"/>
                <w:sz w:val="20"/>
                <w:szCs w:val="20"/>
              </w:rPr>
            </w:pPr>
            <w:r w:rsidRPr="00051473">
              <w:rPr>
                <w:rStyle w:val="Pogrubienie"/>
                <w:rFonts w:ascii="Lato" w:hAnsi="Lato"/>
                <w:b w:val="0"/>
                <w:bCs w:val="0"/>
                <w:sz w:val="20"/>
                <w:szCs w:val="20"/>
              </w:rPr>
              <w:t>I. CHARAKTERYSTYKA CHORÓB OTĘPIENNYCH</w:t>
            </w:r>
          </w:p>
        </w:tc>
        <w:tc>
          <w:tcPr>
            <w:tcW w:w="841" w:type="pct"/>
            <w:tcBorders>
              <w:top w:val="single" w:sz="4" w:space="0" w:color="auto"/>
              <w:left w:val="single" w:sz="4" w:space="0" w:color="auto"/>
              <w:bottom w:val="nil"/>
              <w:right w:val="nil"/>
            </w:tcBorders>
            <w:shd w:val="clear" w:color="auto" w:fill="FFFFFF" w:themeFill="background1"/>
          </w:tcPr>
          <w:p w14:paraId="189DFB8A"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sz w:val="20"/>
                <w:szCs w:val="20"/>
              </w:rPr>
              <w:t>W tym kontekście, otępienia podzielić można na te o późnym początku, tzw. otępienia starcze, czyli zaczynające się po 65. r.ż., oraz otępienia o wczesnym początku tzw. otępienia przed-starcze, które swój początek mają przed 65. r.ż.” -odwołanie w przypisie nr 8 do ICD- 10</w:t>
            </w:r>
          </w:p>
        </w:tc>
        <w:tc>
          <w:tcPr>
            <w:tcW w:w="1036" w:type="pct"/>
            <w:tcBorders>
              <w:top w:val="single" w:sz="4" w:space="0" w:color="auto"/>
              <w:left w:val="single" w:sz="4" w:space="0" w:color="auto"/>
              <w:bottom w:val="nil"/>
              <w:right w:val="single" w:sz="4" w:space="0" w:color="auto"/>
            </w:tcBorders>
            <w:shd w:val="clear" w:color="auto" w:fill="FFFFFF" w:themeFill="background1"/>
            <w:vAlign w:val="bottom"/>
          </w:tcPr>
          <w:p w14:paraId="7FC7AB94" w14:textId="77777777" w:rsidR="00816B8C" w:rsidRPr="00051473" w:rsidRDefault="00816B8C" w:rsidP="00816B8C">
            <w:pPr>
              <w:spacing w:after="0" w:line="288" w:lineRule="exact"/>
              <w:rPr>
                <w:rFonts w:ascii="Lato" w:hAnsi="Lato"/>
                <w:b/>
                <w:bCs/>
                <w:sz w:val="20"/>
                <w:szCs w:val="20"/>
              </w:rPr>
            </w:pPr>
            <w:r w:rsidRPr="00051473">
              <w:rPr>
                <w:rStyle w:val="Pogrubienie"/>
                <w:rFonts w:ascii="Lato" w:hAnsi="Lato"/>
                <w:b w:val="0"/>
                <w:bCs w:val="0"/>
                <w:sz w:val="20"/>
                <w:szCs w:val="20"/>
              </w:rPr>
              <w:t>Odwołanie do nowszej wersji, czyli ICD-11, w której stosowane jest rozróżnienie na 3 stopnie otępienia: łagodne (XS5W), umiarkowane (XS0T) i głębokie (XS25).</w:t>
            </w:r>
          </w:p>
          <w:p w14:paraId="2A0E53CA" w14:textId="77777777" w:rsidR="00816B8C" w:rsidRPr="00051473" w:rsidRDefault="00816B8C" w:rsidP="00816B8C">
            <w:pPr>
              <w:spacing w:before="240" w:after="240" w:line="288" w:lineRule="exact"/>
              <w:rPr>
                <w:rFonts w:ascii="Lato" w:eastAsia="Calibri" w:hAnsi="Lato" w:cs="Calibri"/>
                <w:b/>
                <w:bCs/>
                <w:kern w:val="0"/>
                <w:sz w:val="20"/>
                <w:szCs w:val="20"/>
              </w:rPr>
            </w:pPr>
            <w:r w:rsidRPr="00051473">
              <w:rPr>
                <w:rStyle w:val="Pogrubienie"/>
                <w:rFonts w:ascii="Lato" w:hAnsi="Lato"/>
                <w:b w:val="0"/>
                <w:bCs w:val="0"/>
                <w:sz w:val="20"/>
                <w:szCs w:val="20"/>
              </w:rPr>
              <w:t xml:space="preserve">W ICD-11 otępienie zostało przeklasyfikowane jako zaburzenie </w:t>
            </w:r>
            <w:proofErr w:type="spellStart"/>
            <w:r w:rsidRPr="00051473">
              <w:rPr>
                <w:rStyle w:val="Pogrubienie"/>
                <w:rFonts w:ascii="Lato" w:hAnsi="Lato"/>
                <w:b w:val="0"/>
                <w:bCs w:val="0"/>
                <w:sz w:val="20"/>
                <w:szCs w:val="20"/>
              </w:rPr>
              <w:t>neuropoznawcze</w:t>
            </w:r>
            <w:proofErr w:type="spellEnd"/>
            <w:r w:rsidRPr="00051473">
              <w:rPr>
                <w:rStyle w:val="Pogrubienie"/>
                <w:rFonts w:ascii="Lato" w:hAnsi="Lato"/>
                <w:b w:val="0"/>
                <w:bCs w:val="0"/>
                <w:sz w:val="20"/>
                <w:szCs w:val="20"/>
              </w:rPr>
              <w:t>, co odzwierciedla jego związek z uszkodzeniem mózgu i problemami z funkcjami poznawczym; stosuje inne zróżnicowanie: XS5W: otępienie łagodne; XS0T: tępienie umiarkowane; XS25: otępienie głębokie zwraca uwagę na stopień zaawansowania, a nie wiek zachorowania, co zmienia perspektywę i cele działań pomocowych w ramach profilaktyki wtórnej na poszczególnych etapach zaawansowania oraz później opiekuńczych i nie pogłębia stereotypów</w:t>
            </w:r>
          </w:p>
        </w:tc>
        <w:tc>
          <w:tcPr>
            <w:tcW w:w="996" w:type="pct"/>
            <w:gridSpan w:val="2"/>
            <w:shd w:val="clear" w:color="auto" w:fill="FFFFFF" w:themeFill="background1"/>
            <w:vAlign w:val="center"/>
          </w:tcPr>
          <w:p w14:paraId="02B12C27"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61F7776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Zgłoszona po terminie, bez wpływu na działania zaplanowane w Programie. </w:t>
            </w:r>
          </w:p>
        </w:tc>
      </w:tr>
      <w:tr w:rsidR="00816B8C" w:rsidRPr="00051473" w14:paraId="3DC007B2" w14:textId="77777777" w:rsidTr="001F4579">
        <w:trPr>
          <w:trHeight w:val="375"/>
        </w:trPr>
        <w:tc>
          <w:tcPr>
            <w:tcW w:w="195" w:type="pct"/>
            <w:shd w:val="clear" w:color="auto" w:fill="FFFFFF" w:themeFill="background1"/>
            <w:vAlign w:val="center"/>
          </w:tcPr>
          <w:p w14:paraId="73BE3327"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2BD463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tcPr>
          <w:p w14:paraId="123ABCB7" w14:textId="77777777" w:rsidR="00816B8C" w:rsidRPr="00051473" w:rsidRDefault="00816B8C" w:rsidP="00816B8C">
            <w:pPr>
              <w:autoSpaceDE w:val="0"/>
              <w:autoSpaceDN w:val="0"/>
              <w:adjustRightInd w:val="0"/>
              <w:rPr>
                <w:rFonts w:ascii="Lato" w:hAnsi="Lato" w:cs="Poppins,Bold"/>
                <w:color w:val="1A1A1A"/>
                <w:kern w:val="0"/>
                <w:sz w:val="20"/>
                <w:szCs w:val="20"/>
              </w:rPr>
            </w:pPr>
            <w:r w:rsidRPr="00051473">
              <w:rPr>
                <w:rStyle w:val="Pogrubienie"/>
                <w:rFonts w:ascii="Lato" w:hAnsi="Lato"/>
                <w:b w:val="0"/>
                <w:bCs w:val="0"/>
                <w:color w:val="000000"/>
                <w:sz w:val="20"/>
                <w:szCs w:val="20"/>
              </w:rPr>
              <w:t>I. PODNOSZENIE</w:t>
            </w:r>
            <w:r w:rsidRPr="00051473">
              <w:rPr>
                <w:rFonts w:ascii="Lato" w:hAnsi="Lato"/>
                <w:sz w:val="20"/>
                <w:szCs w:val="20"/>
              </w:rPr>
              <w:t xml:space="preserve"> </w:t>
            </w:r>
            <w:r w:rsidRPr="00051473">
              <w:rPr>
                <w:rStyle w:val="Pogrubienie"/>
                <w:rFonts w:ascii="Lato" w:hAnsi="Lato"/>
                <w:b w:val="0"/>
                <w:bCs w:val="0"/>
                <w:color w:val="000000"/>
                <w:sz w:val="20"/>
                <w:szCs w:val="20"/>
              </w:rPr>
              <w:t>ŚWIADOMOŚCI SPOŁECZNEJ i inne mówiące o edukacji na temat chorób otępiennych i ograniczaniu stygmatyzacji</w:t>
            </w:r>
          </w:p>
        </w:tc>
        <w:tc>
          <w:tcPr>
            <w:tcW w:w="644" w:type="pct"/>
            <w:tcBorders>
              <w:top w:val="single" w:sz="4" w:space="0" w:color="auto"/>
              <w:left w:val="single" w:sz="4" w:space="0" w:color="auto"/>
              <w:bottom w:val="single" w:sz="4" w:space="0" w:color="auto"/>
              <w:right w:val="nil"/>
            </w:tcBorders>
            <w:shd w:val="clear" w:color="auto" w:fill="FFFFFF" w:themeFill="background1"/>
          </w:tcPr>
          <w:p w14:paraId="72667612"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Zwiększenie świadomości</w:t>
            </w:r>
            <w:r w:rsidRPr="00051473">
              <w:rPr>
                <w:rFonts w:ascii="Lato" w:hAnsi="Lato"/>
                <w:sz w:val="20"/>
                <w:szCs w:val="20"/>
              </w:rPr>
              <w:t xml:space="preserve"> </w:t>
            </w:r>
            <w:r w:rsidRPr="00051473">
              <w:rPr>
                <w:rStyle w:val="Pogrubienie"/>
                <w:rFonts w:ascii="Lato" w:hAnsi="Lato"/>
                <w:b w:val="0"/>
                <w:bCs w:val="0"/>
                <w:color w:val="000000"/>
                <w:sz w:val="20"/>
                <w:szCs w:val="20"/>
              </w:rPr>
              <w:t>i wiedzy społeczeństwa na temat chorób otępiennych</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tcPr>
          <w:p w14:paraId="5FCC7637" w14:textId="77777777" w:rsidR="00816B8C" w:rsidRPr="00051473" w:rsidRDefault="00816B8C" w:rsidP="00816B8C">
            <w:pPr>
              <w:spacing w:before="60" w:after="60"/>
              <w:rPr>
                <w:rStyle w:val="Pogrubienie"/>
                <w:rFonts w:ascii="Lato" w:hAnsi="Lato"/>
                <w:b w:val="0"/>
                <w:bCs w:val="0"/>
                <w:color w:val="000000"/>
                <w:sz w:val="20"/>
                <w:szCs w:val="20"/>
              </w:rPr>
            </w:pPr>
            <w:r w:rsidRPr="00051473">
              <w:rPr>
                <w:rStyle w:val="Pogrubienie"/>
                <w:rFonts w:ascii="Lato" w:hAnsi="Lato"/>
                <w:b w:val="0"/>
                <w:bCs w:val="0"/>
                <w:color w:val="000000"/>
                <w:sz w:val="20"/>
                <w:szCs w:val="20"/>
              </w:rPr>
              <w:t>Zwiększenie świadomości i</w:t>
            </w:r>
            <w:r w:rsidRPr="00051473">
              <w:rPr>
                <w:rFonts w:ascii="Lato" w:hAnsi="Lato"/>
                <w:sz w:val="20"/>
                <w:szCs w:val="20"/>
              </w:rPr>
              <w:t xml:space="preserve"> </w:t>
            </w:r>
            <w:r w:rsidRPr="00051473">
              <w:rPr>
                <w:rStyle w:val="Pogrubienie"/>
                <w:rFonts w:ascii="Lato" w:hAnsi="Lato"/>
                <w:b w:val="0"/>
                <w:bCs w:val="0"/>
                <w:color w:val="000000"/>
                <w:sz w:val="20"/>
                <w:szCs w:val="20"/>
              </w:rPr>
              <w:t>wiedzy społeczeństwa na temat demencji....</w:t>
            </w:r>
          </w:p>
          <w:p w14:paraId="41E0088D" w14:textId="77777777" w:rsidR="00816B8C" w:rsidRPr="00051473" w:rsidRDefault="00816B8C" w:rsidP="00816B8C">
            <w:pPr>
              <w:spacing w:before="60" w:after="60"/>
              <w:rPr>
                <w:rFonts w:ascii="Lato" w:eastAsia="Calibri" w:hAnsi="Lato" w:cs="Calibri"/>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AB4EAA1"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Warto rozważyć użycie mniej nacechowanego pejoratywnie określenia „demencja” w miejsce stygmatyzującego „otępienia”</w:t>
            </w:r>
          </w:p>
        </w:tc>
        <w:tc>
          <w:tcPr>
            <w:tcW w:w="996" w:type="pct"/>
            <w:gridSpan w:val="2"/>
            <w:shd w:val="clear" w:color="auto" w:fill="FFFFFF" w:themeFill="background1"/>
            <w:vAlign w:val="center"/>
          </w:tcPr>
          <w:p w14:paraId="199A016D"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44356B6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Słowo „otępienie” jest terminem rodzimym, a „demencja” pochodzi z łaciny i bywa niekiedy negatywnie nacechowana w potocznym języku polskim. „Otępienie” jest terminem – w warunkach polskich – bardziej neutralnym i nikogo nie piętnuje. Potocznie wskazuje na przytępienie czyli pozbawienie ostrości umysłu lub zmysłów, podobnie jak przytępienie słuchu czy wzroku. Porównajmy nierzadko słyszane wypowiedzi: „ten ktoś jest </w:t>
            </w:r>
            <w:proofErr w:type="spellStart"/>
            <w:r w:rsidRPr="00051473">
              <w:rPr>
                <w:rFonts w:ascii="Lato" w:hAnsi="Lato"/>
                <w:bCs/>
                <w:sz w:val="20"/>
                <w:szCs w:val="20"/>
              </w:rPr>
              <w:t>zdemenciały</w:t>
            </w:r>
            <w:proofErr w:type="spellEnd"/>
            <w:r w:rsidRPr="00051473">
              <w:rPr>
                <w:rFonts w:ascii="Lato" w:hAnsi="Lato"/>
                <w:bCs/>
                <w:sz w:val="20"/>
                <w:szCs w:val="20"/>
              </w:rPr>
              <w:t>” oraz „ten ktoś jest otępiały” albo „</w:t>
            </w:r>
            <w:proofErr w:type="spellStart"/>
            <w:r w:rsidRPr="00051473">
              <w:rPr>
                <w:rFonts w:ascii="Lato" w:hAnsi="Lato"/>
                <w:bCs/>
                <w:sz w:val="20"/>
                <w:szCs w:val="20"/>
              </w:rPr>
              <w:t>zdemenciałem</w:t>
            </w:r>
            <w:proofErr w:type="spellEnd"/>
            <w:r w:rsidRPr="00051473">
              <w:rPr>
                <w:rFonts w:ascii="Lato" w:hAnsi="Lato"/>
                <w:bCs/>
                <w:sz w:val="20"/>
                <w:szCs w:val="20"/>
              </w:rPr>
              <w:t>” oraz „mnie to otępia”. W każdym z dwóch przywołanych wyrażeń drugie formy są zdecydowanie bardziej neutralne. Należy podkreślić, że  „otępienie” to nie jest</w:t>
            </w:r>
            <w:r w:rsidRPr="00051473">
              <w:rPr>
                <w:rFonts w:ascii="Lato" w:hAnsi="Lato"/>
                <w:b/>
                <w:sz w:val="20"/>
                <w:szCs w:val="20"/>
              </w:rPr>
              <w:t xml:space="preserve"> </w:t>
            </w:r>
            <w:r w:rsidRPr="00051473">
              <w:rPr>
                <w:rFonts w:ascii="Lato" w:hAnsi="Lato"/>
                <w:bCs/>
                <w:sz w:val="20"/>
                <w:szCs w:val="20"/>
              </w:rPr>
              <w:t xml:space="preserve">termin pejoratywny i nie wolno nadawać mu takich konotacji. </w:t>
            </w:r>
          </w:p>
          <w:p w14:paraId="5065CF6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Co ważne „otępienie” to oficjalny termin w polskiej klasyfikacji chorób: ICD-10 używa polskiego tłumaczenia: F00–F03 otępienie (</w:t>
            </w:r>
            <w:proofErr w:type="spellStart"/>
            <w:r w:rsidRPr="00051473">
              <w:rPr>
                <w:rFonts w:ascii="Lato" w:hAnsi="Lato"/>
                <w:bCs/>
                <w:sz w:val="20"/>
                <w:szCs w:val="20"/>
              </w:rPr>
              <w:t>dementia</w:t>
            </w:r>
            <w:proofErr w:type="spellEnd"/>
            <w:r w:rsidRPr="00051473">
              <w:rPr>
                <w:rFonts w:ascii="Lato" w:hAnsi="Lato"/>
                <w:bCs/>
                <w:sz w:val="20"/>
                <w:szCs w:val="20"/>
              </w:rPr>
              <w:t xml:space="preserve">), podobnie ICD-11 również stosuje tłumaczenie „otępienie” dla jednostki diagnostycznej z ang. </w:t>
            </w:r>
            <w:proofErr w:type="spellStart"/>
            <w:r w:rsidRPr="00051473">
              <w:rPr>
                <w:rFonts w:ascii="Lato" w:hAnsi="Lato"/>
                <w:bCs/>
                <w:sz w:val="20"/>
                <w:szCs w:val="20"/>
              </w:rPr>
              <w:t>dementia</w:t>
            </w:r>
            <w:proofErr w:type="spellEnd"/>
            <w:r w:rsidRPr="00051473">
              <w:rPr>
                <w:rFonts w:ascii="Lato" w:hAnsi="Lato"/>
                <w:bCs/>
                <w:sz w:val="20"/>
                <w:szCs w:val="20"/>
              </w:rPr>
              <w:t>.</w:t>
            </w:r>
          </w:p>
          <w:p w14:paraId="6CD2170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Należy pamiętać, że „otępienie” to także pojęcie nadrzędne, obejmujące wiele jednostek chorobowych, a niektóre mają ten termin w nazwie np. otępienie naczyniowe, otępienie czołowo-skroniowe, otępienie z ciałami </w:t>
            </w:r>
            <w:proofErr w:type="spellStart"/>
            <w:r w:rsidRPr="00051473">
              <w:rPr>
                <w:rFonts w:ascii="Lato" w:hAnsi="Lato"/>
                <w:bCs/>
                <w:sz w:val="20"/>
                <w:szCs w:val="20"/>
              </w:rPr>
              <w:t>Lewy’ego</w:t>
            </w:r>
            <w:proofErr w:type="spellEnd"/>
            <w:r w:rsidRPr="00051473">
              <w:rPr>
                <w:rFonts w:ascii="Lato" w:hAnsi="Lato"/>
                <w:b/>
                <w:sz w:val="20"/>
                <w:szCs w:val="20"/>
              </w:rPr>
              <w:t xml:space="preserve"> </w:t>
            </w:r>
            <w:r w:rsidRPr="00051473">
              <w:rPr>
                <w:rFonts w:ascii="Lato" w:hAnsi="Lato"/>
                <w:bCs/>
                <w:sz w:val="20"/>
                <w:szCs w:val="20"/>
              </w:rPr>
              <w:t>itd. Także polskie podręczniki neurologii i psychiatrii zawierają ten termin i stosują jako ten odpowiedni. Z medycznego punktu widzenia „otępienie” to zespół kliniczny obejmujący zaburzenia funkcji poznawczych prowadzące do stopniowego pogorszenie funkcjonowania codziennego – osobistego, rodzinnego, społecznego i zawodowego.</w:t>
            </w:r>
            <w:r w:rsidRPr="00051473">
              <w:rPr>
                <w:rFonts w:ascii="Lato" w:hAnsi="Lato"/>
                <w:b/>
                <w:sz w:val="20"/>
                <w:szCs w:val="20"/>
              </w:rPr>
              <w:t xml:space="preserve"> </w:t>
            </w:r>
            <w:r w:rsidRPr="00051473">
              <w:rPr>
                <w:rFonts w:ascii="Lato" w:hAnsi="Lato"/>
                <w:bCs/>
                <w:sz w:val="20"/>
                <w:szCs w:val="20"/>
              </w:rPr>
              <w:t xml:space="preserve">Także w polskich dokumentach urzędowych takich jak orzeczenia o niezdolności do pracy, świadczenia opiekuńcze, procedury ZUS, NFZ, MOPS, które otrzymują chorzy funkcjonuje termin „otępienie”. Nie powinno się zatem w jakikolwiek sposób wzbudzać, podtrzymywać czy utrwalać w świadomości społecznej jakichkolwiek negatywnych skojarzeń z tym terminem ani rugować go jako wstydliwego czy piętnującego z użycia w przestrzeni publicznej. </w:t>
            </w:r>
          </w:p>
          <w:p w14:paraId="52CA505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 opiece nad osobami starszymi powinno się dążyć do językowego odczarowania diagnozy   a nie usuwania jej nazwy. Z perspektywy osób pracujących z osobami chorymi na otępienie i ich opiekunami można wskazać, że „otępienie” pozwala na zachowanie językowej neutralności: opisując stan kliniczny, a nie cechę osoby z czym częściej kojarzona jest w warunkach polskich</w:t>
            </w:r>
            <w:r w:rsidRPr="00051473">
              <w:rPr>
                <w:rFonts w:ascii="Lato" w:hAnsi="Lato"/>
                <w:b/>
                <w:sz w:val="20"/>
                <w:szCs w:val="20"/>
              </w:rPr>
              <w:t xml:space="preserve"> </w:t>
            </w:r>
            <w:r w:rsidRPr="00051473">
              <w:rPr>
                <w:rFonts w:ascii="Lato" w:hAnsi="Lato"/>
                <w:bCs/>
                <w:sz w:val="20"/>
                <w:szCs w:val="20"/>
              </w:rPr>
              <w:t>demencja. Używanie tej właściwej terminologii w obszarze polityki zdrowotnej zmniejsza ryzyko marginalizacji chorych, którzy otrzymują takie rozpoznanie i które jest przekazywane nie tylko ustnie, ale widnieje także w dokumentacji medycznej.</w:t>
            </w:r>
          </w:p>
          <w:p w14:paraId="367A047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Podsumowując, „otępienie” jest: </w:t>
            </w:r>
          </w:p>
          <w:p w14:paraId="020AD6D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terminem oficjalnym w medycznych klasyfikacjach, publikacjach i dokumentach</w:t>
            </w:r>
          </w:p>
          <w:p w14:paraId="74E024F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terminem zgodnym z praktyką prawną w naszym kraju</w:t>
            </w:r>
          </w:p>
          <w:p w14:paraId="55F6AFB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terminem znanym pacjentom i opiekunom z edukacji medycznej</w:t>
            </w:r>
          </w:p>
          <w:p w14:paraId="73BFA877"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sformułowaniem precyzyjnym klinicznie i neutralnym językowo.</w:t>
            </w:r>
          </w:p>
          <w:p w14:paraId="1AAEC4C9"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Natomiast słowo „demencja” pomimo, że jest poprawne etymologicznie i obecne w innych językach, w warunkach polskich jest i powinno pozostać terminem wtórnym.</w:t>
            </w:r>
          </w:p>
        </w:tc>
      </w:tr>
      <w:tr w:rsidR="00816B8C" w:rsidRPr="00051473" w14:paraId="0E30F1F9" w14:textId="77777777" w:rsidTr="001F4579">
        <w:trPr>
          <w:trHeight w:val="375"/>
        </w:trPr>
        <w:tc>
          <w:tcPr>
            <w:tcW w:w="195" w:type="pct"/>
            <w:shd w:val="clear" w:color="auto" w:fill="FFFFFF" w:themeFill="background1"/>
            <w:vAlign w:val="center"/>
          </w:tcPr>
          <w:p w14:paraId="0AF405B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E8D07D7" w14:textId="77777777" w:rsidR="00816B8C" w:rsidRPr="00051473" w:rsidRDefault="00816B8C" w:rsidP="00816B8C">
            <w:pPr>
              <w:spacing w:line="240" w:lineRule="auto"/>
              <w:rPr>
                <w:rFonts w:ascii="Lato" w:hAnsi="Lato"/>
                <w:sz w:val="20"/>
                <w:szCs w:val="20"/>
              </w:rPr>
            </w:pPr>
            <w:r w:rsidRPr="00051473">
              <w:rPr>
                <w:rFonts w:ascii="Lato" w:hAnsi="Lato"/>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13729754" w14:textId="77777777" w:rsidR="00816B8C" w:rsidRPr="00051473" w:rsidRDefault="00816B8C" w:rsidP="00816B8C">
            <w:pPr>
              <w:autoSpaceDE w:val="0"/>
              <w:autoSpaceDN w:val="0"/>
              <w:adjustRightInd w:val="0"/>
              <w:rPr>
                <w:rFonts w:ascii="Lato" w:hAnsi="Lato" w:cs="Poppins,Bold"/>
                <w:color w:val="1A1A1A"/>
                <w:kern w:val="0"/>
                <w:sz w:val="20"/>
                <w:szCs w:val="20"/>
              </w:rPr>
            </w:pPr>
            <w:r w:rsidRPr="00051473">
              <w:rPr>
                <w:rStyle w:val="Pogrubienie"/>
                <w:rFonts w:ascii="Lato" w:hAnsi="Lato"/>
                <w:b w:val="0"/>
                <w:bCs w:val="0"/>
                <w:color w:val="000000"/>
                <w:sz w:val="20"/>
                <w:szCs w:val="20"/>
              </w:rPr>
              <w:t xml:space="preserve">Działanie 1.1.1 Przygotowanie i przeprowadzenie kampanii </w:t>
            </w:r>
            <w:proofErr w:type="spellStart"/>
            <w:r w:rsidRPr="00051473">
              <w:rPr>
                <w:rStyle w:val="Pogrubienie"/>
                <w:rFonts w:ascii="Lato" w:hAnsi="Lato"/>
                <w:b w:val="0"/>
                <w:bCs w:val="0"/>
                <w:color w:val="000000"/>
                <w:sz w:val="20"/>
                <w:szCs w:val="20"/>
              </w:rPr>
              <w:t>edukacyjno</w:t>
            </w:r>
            <w:proofErr w:type="spellEnd"/>
            <w:r w:rsidRPr="00051473">
              <w:rPr>
                <w:rStyle w:val="Pogrubienie"/>
                <w:rFonts w:ascii="Lato" w:hAnsi="Lato"/>
                <w:b w:val="0"/>
                <w:bCs w:val="0"/>
                <w:color w:val="000000"/>
                <w:sz w:val="20"/>
                <w:szCs w:val="20"/>
              </w:rPr>
              <w:t xml:space="preserve"> - informacyjnych na temat zaburzeń otępiennych, w tym choroby Alzheimera</w:t>
            </w:r>
          </w:p>
        </w:tc>
        <w:tc>
          <w:tcPr>
            <w:tcW w:w="644" w:type="pct"/>
            <w:tcBorders>
              <w:top w:val="single" w:sz="4" w:space="0" w:color="auto"/>
              <w:left w:val="single" w:sz="4" w:space="0" w:color="auto"/>
              <w:bottom w:val="nil"/>
              <w:right w:val="nil"/>
            </w:tcBorders>
            <w:shd w:val="clear" w:color="auto" w:fill="FFFFFF" w:themeFill="background1"/>
          </w:tcPr>
          <w:p w14:paraId="2E242B49"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auto"/>
              <w:left w:val="single" w:sz="4" w:space="0" w:color="auto"/>
              <w:bottom w:val="nil"/>
              <w:right w:val="single" w:sz="4" w:space="0" w:color="auto"/>
            </w:tcBorders>
            <w:shd w:val="clear" w:color="auto" w:fill="FFFFFF" w:themeFill="background1"/>
          </w:tcPr>
          <w:p w14:paraId="3C9D6B15" w14:textId="77777777" w:rsidR="00816B8C" w:rsidRPr="00051473" w:rsidRDefault="00816B8C" w:rsidP="00816B8C">
            <w:pPr>
              <w:spacing w:after="540" w:line="288" w:lineRule="exact"/>
              <w:rPr>
                <w:rFonts w:ascii="Lato" w:eastAsia="Calibri" w:hAnsi="Lato" w:cs="Calibri"/>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E21DD1E" w14:textId="77777777" w:rsidR="00816B8C" w:rsidRPr="00051473" w:rsidRDefault="00816B8C" w:rsidP="00816B8C">
            <w:pPr>
              <w:spacing w:after="0" w:line="288" w:lineRule="exact"/>
              <w:rPr>
                <w:rFonts w:ascii="Lato" w:hAnsi="Lato"/>
                <w:sz w:val="20"/>
                <w:szCs w:val="20"/>
              </w:rPr>
            </w:pPr>
            <w:r w:rsidRPr="00051473">
              <w:rPr>
                <w:rStyle w:val="Pogrubienie"/>
                <w:rFonts w:ascii="Lato" w:hAnsi="Lato"/>
                <w:b w:val="0"/>
                <w:bCs w:val="0"/>
                <w:color w:val="000000"/>
                <w:sz w:val="20"/>
                <w:szCs w:val="20"/>
              </w:rPr>
              <w:t>Zapewnić dostępność materiałów edukacyjnych w różnych formatach (duża czcionka, audio, łatwy język ETR, itp.)</w:t>
            </w:r>
          </w:p>
          <w:p w14:paraId="742CB597" w14:textId="77777777" w:rsidR="00816B8C" w:rsidRPr="00051473" w:rsidRDefault="00816B8C" w:rsidP="00816B8C">
            <w:pPr>
              <w:spacing w:line="240" w:lineRule="auto"/>
              <w:rPr>
                <w:rFonts w:ascii="Lato" w:eastAsia="Calibri" w:hAnsi="Lato" w:cs="Calibri"/>
                <w:bCs/>
                <w:kern w:val="0"/>
                <w:sz w:val="20"/>
                <w:szCs w:val="20"/>
              </w:rPr>
            </w:pPr>
            <w:r w:rsidRPr="00051473">
              <w:rPr>
                <w:rStyle w:val="Pogrubienie"/>
                <w:rFonts w:ascii="Lato" w:hAnsi="Lato"/>
                <w:b w:val="0"/>
                <w:bCs w:val="0"/>
                <w:color w:val="000000"/>
                <w:sz w:val="20"/>
                <w:szCs w:val="20"/>
              </w:rPr>
              <w:t>Promocja i wsparcie w organizacji „kręgów, /sieci/grup wsparcia” dla osób z demencją i ich opiekunów rodzinnych, wskazanie im możliwości uzyskania takiej pomocy</w:t>
            </w:r>
          </w:p>
        </w:tc>
        <w:tc>
          <w:tcPr>
            <w:tcW w:w="996" w:type="pct"/>
            <w:gridSpan w:val="2"/>
            <w:shd w:val="clear" w:color="auto" w:fill="FFFFFF" w:themeFill="background1"/>
            <w:vAlign w:val="center"/>
          </w:tcPr>
          <w:p w14:paraId="723F5F0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042EB05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Forma materiałów zostanie określona przy projektowaniu założeń konkursu. </w:t>
            </w:r>
          </w:p>
        </w:tc>
      </w:tr>
      <w:tr w:rsidR="00816B8C" w:rsidRPr="00051473" w14:paraId="4092F4FF" w14:textId="77777777" w:rsidTr="001F4579">
        <w:trPr>
          <w:trHeight w:val="375"/>
        </w:trPr>
        <w:tc>
          <w:tcPr>
            <w:tcW w:w="195" w:type="pct"/>
            <w:shd w:val="clear" w:color="auto" w:fill="FFFFFF" w:themeFill="background1"/>
            <w:vAlign w:val="center"/>
          </w:tcPr>
          <w:p w14:paraId="06BF9F8C"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00587948" w14:textId="77777777" w:rsidR="00816B8C" w:rsidRPr="00051473" w:rsidRDefault="00816B8C" w:rsidP="00816B8C">
            <w:pPr>
              <w:spacing w:line="240" w:lineRule="auto"/>
              <w:rPr>
                <w:rFonts w:ascii="Lato" w:hAnsi="Lato"/>
                <w:sz w:val="20"/>
                <w:szCs w:val="20"/>
              </w:rPr>
            </w:pPr>
            <w:r w:rsidRPr="00051473">
              <w:rPr>
                <w:rFonts w:ascii="Lato" w:hAnsi="Lato"/>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tcPr>
          <w:p w14:paraId="5D317434" w14:textId="77777777" w:rsidR="00816B8C" w:rsidRPr="00051473" w:rsidRDefault="00816B8C" w:rsidP="00816B8C">
            <w:pPr>
              <w:autoSpaceDE w:val="0"/>
              <w:autoSpaceDN w:val="0"/>
              <w:adjustRightInd w:val="0"/>
              <w:rPr>
                <w:rFonts w:ascii="Lato" w:hAnsi="Lato" w:cs="Poppins,Bold"/>
                <w:kern w:val="0"/>
                <w:sz w:val="20"/>
                <w:szCs w:val="20"/>
              </w:rPr>
            </w:pPr>
            <w:r w:rsidRPr="00051473">
              <w:rPr>
                <w:rStyle w:val="Pogrubienie"/>
                <w:rFonts w:ascii="Lato" w:hAnsi="Lato"/>
                <w:b w:val="0"/>
                <w:bCs w:val="0"/>
                <w:sz w:val="20"/>
                <w:szCs w:val="20"/>
              </w:rPr>
              <w:t>Działanie 1.3.1 Uwzględnienie w programie wprowadzanego do szkół podstawowych i ponadpodsta</w:t>
            </w:r>
            <w:r w:rsidRPr="00051473">
              <w:rPr>
                <w:rStyle w:val="Pogrubienie"/>
                <w:rFonts w:ascii="Lato" w:hAnsi="Lato"/>
                <w:b w:val="0"/>
                <w:bCs w:val="0"/>
                <w:sz w:val="20"/>
                <w:szCs w:val="20"/>
              </w:rPr>
              <w:softHyphen/>
              <w:t>wowych przedmiotu „edukacja zdrowotna” zagadnień odnoszących się do profilaktyki chorób otępiennych, ich objawów, znaczenia wczesnej diagnostyki i zasad komunikacji z chorymi.</w:t>
            </w:r>
          </w:p>
        </w:tc>
        <w:tc>
          <w:tcPr>
            <w:tcW w:w="644" w:type="pct"/>
            <w:tcBorders>
              <w:top w:val="single" w:sz="4" w:space="0" w:color="auto"/>
              <w:left w:val="single" w:sz="4" w:space="0" w:color="auto"/>
              <w:bottom w:val="single" w:sz="4" w:space="0" w:color="auto"/>
              <w:right w:val="nil"/>
            </w:tcBorders>
            <w:shd w:val="clear" w:color="auto" w:fill="FFFFFF" w:themeFill="background1"/>
          </w:tcPr>
          <w:p w14:paraId="4D43DFCF" w14:textId="77777777" w:rsidR="00816B8C" w:rsidRPr="00051473" w:rsidRDefault="00816B8C" w:rsidP="00816B8C">
            <w:pPr>
              <w:spacing w:line="240" w:lineRule="auto"/>
              <w:rPr>
                <w:rFonts w:ascii="Lato" w:hAnsi="Lato" w:cs="Poppins,Bold"/>
                <w:kern w:val="0"/>
                <w:sz w:val="20"/>
                <w:szCs w:val="20"/>
              </w:rPr>
            </w:pPr>
            <w:r w:rsidRPr="00051473">
              <w:rPr>
                <w:rStyle w:val="Pogrubienie"/>
                <w:rFonts w:ascii="Lato" w:hAnsi="Lato"/>
                <w:b w:val="0"/>
                <w:bCs w:val="0"/>
                <w:sz w:val="20"/>
                <w:szCs w:val="20"/>
              </w:rPr>
              <w:t xml:space="preserve">Termin realizacji: 2026 r. Źródła finansowania: działanie </w:t>
            </w:r>
            <w:proofErr w:type="spellStart"/>
            <w:r w:rsidRPr="00051473">
              <w:rPr>
                <w:rStyle w:val="Pogrubienie"/>
                <w:rFonts w:ascii="Lato" w:hAnsi="Lato"/>
                <w:b w:val="0"/>
                <w:bCs w:val="0"/>
                <w:sz w:val="20"/>
                <w:szCs w:val="20"/>
              </w:rPr>
              <w:t>bezkosztowe</w:t>
            </w:r>
            <w:proofErr w:type="spellEnd"/>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EDE629" w14:textId="77777777" w:rsidR="00816B8C" w:rsidRPr="00051473" w:rsidRDefault="00816B8C" w:rsidP="00816B8C">
            <w:pPr>
              <w:spacing w:after="0" w:line="288" w:lineRule="exact"/>
              <w:rPr>
                <w:rFonts w:ascii="Lato" w:hAnsi="Lato"/>
                <w:sz w:val="20"/>
                <w:szCs w:val="20"/>
              </w:rPr>
            </w:pPr>
            <w:r w:rsidRPr="00051473">
              <w:rPr>
                <w:rStyle w:val="Pogrubienie"/>
                <w:rFonts w:ascii="Lato" w:hAnsi="Lato"/>
                <w:b w:val="0"/>
                <w:bCs w:val="0"/>
                <w:sz w:val="20"/>
                <w:szCs w:val="20"/>
              </w:rPr>
              <w:t>Termin realizacji: 2026 - 2030</w:t>
            </w:r>
          </w:p>
          <w:p w14:paraId="24A38432" w14:textId="77777777" w:rsidR="00816B8C" w:rsidRPr="00051473" w:rsidRDefault="00816B8C" w:rsidP="00816B8C">
            <w:pPr>
              <w:spacing w:after="240" w:line="288" w:lineRule="exact"/>
              <w:rPr>
                <w:rFonts w:ascii="Lato" w:hAnsi="Lato"/>
                <w:sz w:val="20"/>
                <w:szCs w:val="20"/>
              </w:rPr>
            </w:pPr>
            <w:r w:rsidRPr="00051473">
              <w:rPr>
                <w:rStyle w:val="Pogrubienie"/>
                <w:rFonts w:ascii="Lato" w:hAnsi="Lato"/>
                <w:b w:val="0"/>
                <w:bCs w:val="0"/>
                <w:sz w:val="20"/>
                <w:szCs w:val="20"/>
              </w:rPr>
              <w:t>Źródła finansowania: MEN</w:t>
            </w:r>
          </w:p>
          <w:p w14:paraId="301328B7" w14:textId="77777777" w:rsidR="00816B8C" w:rsidRPr="00051473" w:rsidRDefault="00816B8C" w:rsidP="00816B8C">
            <w:pPr>
              <w:spacing w:before="60" w:after="60"/>
              <w:rPr>
                <w:rFonts w:ascii="Lato" w:eastAsia="Calibri" w:hAnsi="Lato" w:cs="Calibri"/>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6A0DB0F2" w14:textId="77777777" w:rsidR="00816B8C" w:rsidRPr="00051473" w:rsidRDefault="00816B8C" w:rsidP="00816B8C">
            <w:pPr>
              <w:spacing w:after="240" w:line="276" w:lineRule="auto"/>
              <w:rPr>
                <w:rFonts w:ascii="Lato" w:hAnsi="Lato"/>
                <w:sz w:val="20"/>
                <w:szCs w:val="20"/>
              </w:rPr>
            </w:pPr>
            <w:r w:rsidRPr="00051473">
              <w:rPr>
                <w:rStyle w:val="Pogrubienie"/>
                <w:rFonts w:ascii="Lato" w:hAnsi="Lato"/>
                <w:b w:val="0"/>
                <w:bCs w:val="0"/>
                <w:sz w:val="20"/>
                <w:szCs w:val="20"/>
              </w:rPr>
              <w:t>Jeden rok edukacji nie wystarczy, powinno być to działanie stałe dla kolejnych roczników, w oparciu o solidne przygotowanie osób prowadzących zajęcia oraz nowoczesne narzędzia edukacyjne</w:t>
            </w:r>
          </w:p>
          <w:p w14:paraId="2A4A2429"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sz w:val="20"/>
                <w:szCs w:val="20"/>
              </w:rPr>
              <w:t>Konieczne jest zintensyfikowanie treści dot. demencji na poziomie ponadpodstawowym w programie nauczania opiekunów medycznych, środowiskowych, osób starszych (zarówno w zakresie teorii jak i praktyki, można wdrożyć znane już metody pracy z osobami dotkniętymi</w:t>
            </w:r>
            <w:r w:rsidRPr="00051473">
              <w:rPr>
                <w:rFonts w:ascii="Lato" w:hAnsi="Lato"/>
                <w:sz w:val="20"/>
                <w:szCs w:val="20"/>
              </w:rPr>
              <w:t xml:space="preserve"> </w:t>
            </w:r>
            <w:r w:rsidRPr="00051473">
              <w:rPr>
                <w:rStyle w:val="Pogrubienie"/>
                <w:rFonts w:ascii="Lato" w:hAnsi="Lato"/>
                <w:b w:val="0"/>
                <w:bCs w:val="0"/>
                <w:sz w:val="20"/>
                <w:szCs w:val="20"/>
              </w:rPr>
              <w:t xml:space="preserve">demencją np. Montessori Senior czy Pozytywne podejście do opieki </w:t>
            </w:r>
            <w:proofErr w:type="spellStart"/>
            <w:r w:rsidRPr="00051473">
              <w:rPr>
                <w:rStyle w:val="Pogrubienie"/>
                <w:rFonts w:ascii="Lato" w:hAnsi="Lato"/>
                <w:b w:val="0"/>
                <w:bCs w:val="0"/>
                <w:sz w:val="20"/>
                <w:szCs w:val="20"/>
              </w:rPr>
              <w:t>Teepy</w:t>
            </w:r>
            <w:proofErr w:type="spellEnd"/>
            <w:r w:rsidRPr="00051473">
              <w:rPr>
                <w:rStyle w:val="Pogrubienie"/>
                <w:rFonts w:ascii="Lato" w:hAnsi="Lato"/>
                <w:b w:val="0"/>
                <w:bCs w:val="0"/>
                <w:sz w:val="20"/>
                <w:szCs w:val="20"/>
              </w:rPr>
              <w:t xml:space="preserve"> </w:t>
            </w:r>
            <w:proofErr w:type="spellStart"/>
            <w:r w:rsidRPr="00051473">
              <w:rPr>
                <w:rStyle w:val="Pogrubienie"/>
                <w:rFonts w:ascii="Lato" w:hAnsi="Lato"/>
                <w:b w:val="0"/>
                <w:bCs w:val="0"/>
                <w:sz w:val="20"/>
                <w:szCs w:val="20"/>
              </w:rPr>
              <w:t>Snow</w:t>
            </w:r>
            <w:proofErr w:type="spellEnd"/>
          </w:p>
        </w:tc>
        <w:tc>
          <w:tcPr>
            <w:tcW w:w="996" w:type="pct"/>
            <w:gridSpan w:val="2"/>
            <w:shd w:val="clear" w:color="auto" w:fill="FFFFFF" w:themeFill="background1"/>
            <w:vAlign w:val="center"/>
          </w:tcPr>
          <w:p w14:paraId="7959F01D"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0A5D83B9"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Wskazany termin dotyczy uwzględnienia w programie przedmiotu „edukacja zdrowotna” konkretnych zagadnień, a nie oznacza, że tylko w tym roku przedmiot ten będzie o nie poszerzony. </w:t>
            </w:r>
          </w:p>
        </w:tc>
      </w:tr>
      <w:tr w:rsidR="00816B8C" w:rsidRPr="00051473" w14:paraId="6E937BF1" w14:textId="77777777" w:rsidTr="001F4579">
        <w:trPr>
          <w:trHeight w:val="375"/>
        </w:trPr>
        <w:tc>
          <w:tcPr>
            <w:tcW w:w="195" w:type="pct"/>
            <w:shd w:val="clear" w:color="auto" w:fill="FFFFFF" w:themeFill="background1"/>
            <w:vAlign w:val="center"/>
          </w:tcPr>
          <w:p w14:paraId="60CDBB98"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FA291B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2ABC9E47"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Działanie 1.6.1 Tworzenie założeń funkcjonowania środowiska przyjaznego osobom chorym z zaburzeniami otępiennymi</w:t>
            </w:r>
          </w:p>
        </w:tc>
        <w:tc>
          <w:tcPr>
            <w:tcW w:w="644" w:type="pct"/>
            <w:tcBorders>
              <w:top w:val="single" w:sz="4" w:space="0" w:color="auto"/>
              <w:left w:val="single" w:sz="4" w:space="0" w:color="auto"/>
              <w:bottom w:val="nil"/>
              <w:right w:val="nil"/>
            </w:tcBorders>
            <w:shd w:val="clear" w:color="auto" w:fill="FFFFFF" w:themeFill="background1"/>
          </w:tcPr>
          <w:p w14:paraId="2110D53F"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auto"/>
              <w:left w:val="single" w:sz="4" w:space="0" w:color="auto"/>
              <w:bottom w:val="nil"/>
              <w:right w:val="single" w:sz="4" w:space="0" w:color="auto"/>
            </w:tcBorders>
            <w:shd w:val="clear" w:color="auto" w:fill="FFFFFF" w:themeFill="background1"/>
          </w:tcPr>
          <w:p w14:paraId="1DD1A85B"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F347611" w14:textId="77777777" w:rsidR="00816B8C" w:rsidRPr="00051473" w:rsidRDefault="00816B8C" w:rsidP="00816B8C">
            <w:pPr>
              <w:spacing w:line="240" w:lineRule="auto"/>
              <w:rPr>
                <w:rFonts w:ascii="Lato" w:eastAsia="Calibri" w:hAnsi="Lato" w:cs="Calibri"/>
                <w:b/>
                <w:bCs/>
                <w:kern w:val="0"/>
                <w:sz w:val="20"/>
                <w:szCs w:val="20"/>
              </w:rPr>
            </w:pPr>
            <w:r w:rsidRPr="00051473">
              <w:rPr>
                <w:rStyle w:val="Pogrubienie"/>
                <w:rFonts w:ascii="Lato" w:hAnsi="Lato"/>
                <w:b w:val="0"/>
                <w:bCs w:val="0"/>
                <w:color w:val="000000"/>
                <w:sz w:val="20"/>
                <w:szCs w:val="20"/>
              </w:rPr>
              <w:t xml:space="preserve">Stworzenie mieszkań pokazowych, wyposażonych i urządzonych w sposób przyjazny opiekunom i osobom z demencją wraz z konsultacją/szkoleniem dla opiekuna - w wyniku takich konsultacji, wizyty opiekun będzie wiedział na co zwrócić uwagę, jak przeorganizować mieszkanie, by osoba z demencją jak najdłużej mogła zachować samodzielność, a w późniejszych etapach by opieka nad osobą z demencją mogła w warunkach domowych odbywać się jak najdłużej (zgodnie z założeniami </w:t>
            </w:r>
            <w:proofErr w:type="spellStart"/>
            <w:r w:rsidRPr="00051473">
              <w:rPr>
                <w:rStyle w:val="Pogrubienie"/>
                <w:rFonts w:ascii="Lato" w:hAnsi="Lato"/>
                <w:b w:val="0"/>
                <w:bCs w:val="0"/>
                <w:color w:val="000000"/>
                <w:sz w:val="20"/>
                <w:szCs w:val="20"/>
              </w:rPr>
              <w:t>deinstytucjonalizacji</w:t>
            </w:r>
            <w:proofErr w:type="spellEnd"/>
            <w:r w:rsidRPr="00051473">
              <w:rPr>
                <w:rStyle w:val="Pogrubienie"/>
                <w:rFonts w:ascii="Lato" w:hAnsi="Lato"/>
                <w:b w:val="0"/>
                <w:bCs w:val="0"/>
                <w:color w:val="000000"/>
                <w:sz w:val="20"/>
                <w:szCs w:val="20"/>
              </w:rPr>
              <w:t>)</w:t>
            </w:r>
          </w:p>
        </w:tc>
        <w:tc>
          <w:tcPr>
            <w:tcW w:w="996" w:type="pct"/>
            <w:gridSpan w:val="2"/>
            <w:shd w:val="clear" w:color="auto" w:fill="FFFFFF" w:themeFill="background1"/>
            <w:vAlign w:val="center"/>
          </w:tcPr>
          <w:p w14:paraId="6AA216D5"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6752CD1B" w14:textId="77777777" w:rsidR="00816B8C" w:rsidRPr="00051473" w:rsidRDefault="00816B8C" w:rsidP="00816B8C">
            <w:pPr>
              <w:spacing w:line="240" w:lineRule="auto"/>
              <w:rPr>
                <w:rFonts w:ascii="Lato" w:hAnsi="Lato"/>
                <w:sz w:val="20"/>
                <w:szCs w:val="20"/>
              </w:rPr>
            </w:pPr>
            <w:r w:rsidRPr="00051473">
              <w:rPr>
                <w:rFonts w:ascii="Lato" w:hAnsi="Lato"/>
                <w:bCs/>
                <w:sz w:val="20"/>
                <w:szCs w:val="20"/>
              </w:rPr>
              <w:t>Nie wskazano źródła finansowania proponowanych działań, ani sposobu ich realizacji (dostępność pokazowego mieszkania dla osób z różnych rejonów kraju). W ramach działania 1.6.2 przewidziano   Opracowanie</w:t>
            </w:r>
            <w:r w:rsidRPr="00051473">
              <w:rPr>
                <w:rFonts w:ascii="Lato" w:hAnsi="Lato"/>
                <w:sz w:val="20"/>
                <w:szCs w:val="20"/>
              </w:rPr>
              <w:t xml:space="preserve"> i upowszechnienie wytycznych dotyczących projektowania przestrzeni wewnętrznych dla osób z chorobami otępiennymi, w tym m.in. w zakresie projektowania pokoi jednoosobowych w różnego typu placówkach udzielających wsparcia</w:t>
            </w:r>
          </w:p>
        </w:tc>
      </w:tr>
      <w:tr w:rsidR="00816B8C" w:rsidRPr="00051473" w14:paraId="18789498" w14:textId="77777777" w:rsidTr="001F4579">
        <w:trPr>
          <w:trHeight w:val="375"/>
        </w:trPr>
        <w:tc>
          <w:tcPr>
            <w:tcW w:w="195" w:type="pct"/>
            <w:shd w:val="clear" w:color="auto" w:fill="FFFFFF" w:themeFill="background1"/>
            <w:vAlign w:val="center"/>
          </w:tcPr>
          <w:p w14:paraId="2B06C569"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DD02689" w14:textId="77777777" w:rsidR="00816B8C" w:rsidRPr="00051473" w:rsidRDefault="00816B8C" w:rsidP="00816B8C">
            <w:pPr>
              <w:spacing w:line="240" w:lineRule="auto"/>
              <w:rPr>
                <w:rFonts w:ascii="Lato" w:hAnsi="Lato"/>
                <w:sz w:val="20"/>
                <w:szCs w:val="20"/>
              </w:rPr>
            </w:pPr>
            <w:r w:rsidRPr="00051473">
              <w:rPr>
                <w:rFonts w:ascii="Lato" w:hAnsi="Lato"/>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756323FE" w14:textId="77777777" w:rsidR="00816B8C" w:rsidRPr="00051473" w:rsidRDefault="00816B8C" w:rsidP="00816B8C">
            <w:pPr>
              <w:spacing w:after="0" w:line="288" w:lineRule="exact"/>
              <w:rPr>
                <w:rFonts w:ascii="Lato" w:hAnsi="Lato"/>
                <w:sz w:val="20"/>
                <w:szCs w:val="20"/>
              </w:rPr>
            </w:pPr>
            <w:r w:rsidRPr="00051473">
              <w:rPr>
                <w:rStyle w:val="Pogrubienie"/>
                <w:rFonts w:ascii="Lato" w:hAnsi="Lato"/>
                <w:b w:val="0"/>
                <w:bCs w:val="0"/>
                <w:color w:val="000000"/>
                <w:sz w:val="20"/>
                <w:szCs w:val="20"/>
              </w:rPr>
              <w:t>Działanie 1.6.2 Opracowanie i</w:t>
            </w:r>
          </w:p>
          <w:p w14:paraId="7768B963" w14:textId="77777777" w:rsidR="00816B8C" w:rsidRPr="00051473" w:rsidRDefault="00816B8C" w:rsidP="00816B8C">
            <w:pPr>
              <w:spacing w:after="0" w:line="288" w:lineRule="exact"/>
              <w:rPr>
                <w:rFonts w:ascii="Lato" w:hAnsi="Lato"/>
                <w:sz w:val="20"/>
                <w:szCs w:val="20"/>
              </w:rPr>
            </w:pPr>
            <w:r w:rsidRPr="00051473">
              <w:rPr>
                <w:rStyle w:val="Pogrubienie"/>
                <w:rFonts w:ascii="Lato" w:hAnsi="Lato"/>
                <w:b w:val="0"/>
                <w:bCs w:val="0"/>
                <w:color w:val="000000"/>
                <w:sz w:val="20"/>
                <w:szCs w:val="20"/>
              </w:rPr>
              <w:t>upowszechnienie wytycznych dotyczących projektowania przestrzeni</w:t>
            </w:r>
          </w:p>
          <w:p w14:paraId="079CFD62" w14:textId="77777777" w:rsidR="00816B8C" w:rsidRPr="00051473" w:rsidRDefault="00816B8C" w:rsidP="00816B8C">
            <w:pPr>
              <w:autoSpaceDE w:val="0"/>
              <w:autoSpaceDN w:val="0"/>
              <w:adjustRightInd w:val="0"/>
              <w:rPr>
                <w:rFonts w:ascii="Lato" w:hAnsi="Lato" w:cs="Poppins,Bold"/>
                <w:color w:val="1A1A1A"/>
                <w:kern w:val="0"/>
                <w:sz w:val="20"/>
                <w:szCs w:val="20"/>
              </w:rPr>
            </w:pPr>
            <w:r w:rsidRPr="00051473">
              <w:rPr>
                <w:rStyle w:val="Pogrubienie"/>
                <w:rFonts w:ascii="Lato" w:hAnsi="Lato"/>
                <w:b w:val="0"/>
                <w:bCs w:val="0"/>
                <w:color w:val="000000"/>
                <w:sz w:val="20"/>
                <w:szCs w:val="20"/>
              </w:rPr>
              <w:t>wewnętrznych dla osób z zaburzeniami otępiennymi.</w:t>
            </w:r>
          </w:p>
        </w:tc>
        <w:tc>
          <w:tcPr>
            <w:tcW w:w="644" w:type="pct"/>
            <w:tcBorders>
              <w:top w:val="single" w:sz="4" w:space="0" w:color="auto"/>
              <w:left w:val="single" w:sz="4" w:space="0" w:color="auto"/>
              <w:bottom w:val="nil"/>
              <w:right w:val="nil"/>
            </w:tcBorders>
            <w:shd w:val="clear" w:color="auto" w:fill="FFFFFF" w:themeFill="background1"/>
          </w:tcPr>
          <w:p w14:paraId="2CB15A2A"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Koordynacja: MZ oraz podmioty wybrane w drodze konkursu ogłoszonego przez MZ</w:t>
            </w:r>
          </w:p>
        </w:tc>
        <w:tc>
          <w:tcPr>
            <w:tcW w:w="841" w:type="pct"/>
            <w:tcBorders>
              <w:top w:val="single" w:sz="4" w:space="0" w:color="auto"/>
              <w:left w:val="single" w:sz="4" w:space="0" w:color="auto"/>
              <w:bottom w:val="nil"/>
              <w:right w:val="single" w:sz="4" w:space="0" w:color="auto"/>
            </w:tcBorders>
            <w:shd w:val="clear" w:color="auto" w:fill="FFFFFF" w:themeFill="background1"/>
          </w:tcPr>
          <w:p w14:paraId="2ADCD4A0" w14:textId="77777777" w:rsidR="00816B8C" w:rsidRPr="00051473" w:rsidRDefault="00816B8C" w:rsidP="00816B8C">
            <w:pPr>
              <w:spacing w:after="0" w:line="288" w:lineRule="exact"/>
              <w:rPr>
                <w:rFonts w:ascii="Lato" w:hAnsi="Lato"/>
                <w:sz w:val="20"/>
                <w:szCs w:val="20"/>
              </w:rPr>
            </w:pPr>
            <w:r w:rsidRPr="00051473">
              <w:rPr>
                <w:rStyle w:val="Pogrubienie"/>
                <w:rFonts w:ascii="Lato" w:hAnsi="Lato"/>
                <w:b w:val="0"/>
                <w:bCs w:val="0"/>
                <w:color w:val="000000"/>
                <w:sz w:val="20"/>
                <w:szCs w:val="20"/>
              </w:rPr>
              <w:t>Koordynacja: Minister ds. Polityki Senioralnej - podobnie jak punkt 1.6.1, żeby uniknąć rozproszenia odpowiedzialności,</w:t>
            </w:r>
          </w:p>
          <w:p w14:paraId="74D5D005" w14:textId="77777777" w:rsidR="00816B8C" w:rsidRPr="00051473" w:rsidRDefault="00816B8C" w:rsidP="00816B8C">
            <w:pPr>
              <w:spacing w:after="0" w:line="288" w:lineRule="exact"/>
              <w:rPr>
                <w:rFonts w:ascii="Lato" w:hAnsi="Lato"/>
                <w:sz w:val="20"/>
                <w:szCs w:val="20"/>
              </w:rPr>
            </w:pPr>
            <w:r w:rsidRPr="00051473">
              <w:rPr>
                <w:rStyle w:val="Pogrubienie"/>
                <w:rFonts w:ascii="Lato" w:hAnsi="Lato"/>
                <w:b w:val="0"/>
                <w:bCs w:val="0"/>
                <w:color w:val="000000"/>
                <w:sz w:val="20"/>
                <w:szCs w:val="20"/>
              </w:rPr>
              <w:t>jasne określenie podmiotów</w:t>
            </w:r>
          </w:p>
          <w:p w14:paraId="499A3E1C" w14:textId="77777777" w:rsidR="00816B8C" w:rsidRPr="00051473" w:rsidRDefault="00816B8C" w:rsidP="00816B8C">
            <w:pPr>
              <w:spacing w:before="60" w:after="60"/>
              <w:rPr>
                <w:rFonts w:ascii="Lato" w:eastAsia="Calibri" w:hAnsi="Lato" w:cs="Calibri"/>
                <w:kern w:val="0"/>
                <w:sz w:val="20"/>
                <w:szCs w:val="20"/>
              </w:rPr>
            </w:pPr>
            <w:r w:rsidRPr="00051473">
              <w:rPr>
                <w:rStyle w:val="Pogrubienie"/>
                <w:rFonts w:ascii="Lato" w:hAnsi="Lato"/>
                <w:b w:val="0"/>
                <w:bCs w:val="0"/>
                <w:color w:val="000000"/>
                <w:sz w:val="20"/>
                <w:szCs w:val="20"/>
              </w:rPr>
              <w:t>współpracujących, tak, by były w nich te odpowiedzialne za instytucje opiekuńcze (w tym domy dziennego pobytu, domy pomocy społecznej itp.)</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3D4DA066"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660F35EE"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7094D33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Uwaga zgłoszona po terminie. Zakres tematyczny działania będzie poszerzany  w miarę możliwości finansowych. </w:t>
            </w:r>
          </w:p>
        </w:tc>
      </w:tr>
      <w:tr w:rsidR="00816B8C" w:rsidRPr="00051473" w14:paraId="59D0D37E" w14:textId="77777777" w:rsidTr="001F4579">
        <w:trPr>
          <w:trHeight w:val="375"/>
        </w:trPr>
        <w:tc>
          <w:tcPr>
            <w:tcW w:w="195" w:type="pct"/>
            <w:shd w:val="clear" w:color="auto" w:fill="FFFFFF" w:themeFill="background1"/>
            <w:vAlign w:val="center"/>
          </w:tcPr>
          <w:p w14:paraId="64E93EF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632283D1"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vAlign w:val="bottom"/>
          </w:tcPr>
          <w:p w14:paraId="3E27D832"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Działanie 4.2.1 Przygotowanie i organizacja szkoleń dla pracowników pomocy społecznej dotyczących zasad udzielania wsparcia osobom z</w:t>
            </w:r>
            <w:r w:rsidRPr="00051473">
              <w:rPr>
                <w:rFonts w:ascii="Lato" w:hAnsi="Lato"/>
                <w:b/>
                <w:bCs/>
                <w:sz w:val="20"/>
                <w:szCs w:val="20"/>
              </w:rPr>
              <w:t xml:space="preserve"> </w:t>
            </w:r>
            <w:r w:rsidRPr="00051473">
              <w:rPr>
                <w:rStyle w:val="Pogrubienie"/>
                <w:rFonts w:ascii="Lato" w:hAnsi="Lato"/>
                <w:b w:val="0"/>
                <w:bCs w:val="0"/>
                <w:color w:val="000000"/>
                <w:sz w:val="20"/>
                <w:szCs w:val="20"/>
              </w:rPr>
              <w:t>zaburzeniami otępiennymi oraz ich opiekunom nieformalnym</w:t>
            </w:r>
          </w:p>
        </w:tc>
        <w:tc>
          <w:tcPr>
            <w:tcW w:w="644" w:type="pct"/>
            <w:tcBorders>
              <w:top w:val="single" w:sz="4" w:space="0" w:color="auto"/>
              <w:left w:val="single" w:sz="4" w:space="0" w:color="auto"/>
              <w:bottom w:val="single" w:sz="4" w:space="0" w:color="auto"/>
              <w:right w:val="nil"/>
            </w:tcBorders>
            <w:shd w:val="clear" w:color="auto" w:fill="FFFFFF" w:themeFill="background1"/>
            <w:vAlign w:val="bottom"/>
          </w:tcPr>
          <w:p w14:paraId="199DC5E4"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Działanie 4.2.1 Przygotowanie i organizacja szkoleń dla pracowników pomocy społecznej dotyczących zasad</w:t>
            </w:r>
            <w:r w:rsidRPr="00051473">
              <w:rPr>
                <w:rFonts w:ascii="Lato" w:hAnsi="Lato"/>
                <w:b/>
                <w:bCs/>
                <w:sz w:val="20"/>
                <w:szCs w:val="20"/>
              </w:rPr>
              <w:t xml:space="preserve"> </w:t>
            </w:r>
            <w:r w:rsidRPr="00051473">
              <w:rPr>
                <w:rStyle w:val="Pogrubienie"/>
                <w:rFonts w:ascii="Lato" w:hAnsi="Lato"/>
                <w:b w:val="0"/>
                <w:bCs w:val="0"/>
                <w:color w:val="000000"/>
                <w:sz w:val="20"/>
                <w:szCs w:val="20"/>
              </w:rPr>
              <w:t>udzielania wsparcia osobom z zaburzeniami otępiennymi oraz ich opiekunom nieformalnym</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BD797E" w14:textId="77777777" w:rsidR="00816B8C" w:rsidRPr="00051473" w:rsidRDefault="00816B8C" w:rsidP="00816B8C">
            <w:pPr>
              <w:spacing w:before="60" w:after="60"/>
              <w:rPr>
                <w:rFonts w:ascii="Lato" w:eastAsia="Calibri" w:hAnsi="Lato" w:cs="Calibri"/>
                <w:b/>
                <w:bCs/>
                <w:kern w:val="0"/>
                <w:sz w:val="20"/>
                <w:szCs w:val="20"/>
              </w:rPr>
            </w:pPr>
            <w:r w:rsidRPr="00051473">
              <w:rPr>
                <w:rStyle w:val="Pogrubienie"/>
                <w:rFonts w:ascii="Lato" w:hAnsi="Lato"/>
                <w:b w:val="0"/>
                <w:bCs w:val="0"/>
                <w:color w:val="000000"/>
                <w:sz w:val="20"/>
                <w:szCs w:val="20"/>
              </w:rPr>
              <w:t xml:space="preserve">Działanie 4.2.1 Przygotowanie i organizacja szkoleń dla pracowników pomocy społecznej </w:t>
            </w:r>
            <w:r w:rsidRPr="00051473">
              <w:rPr>
                <w:rStyle w:val="Pogrubienie"/>
                <w:rFonts w:ascii="Lato" w:hAnsi="Lato"/>
                <w:color w:val="000000"/>
                <w:sz w:val="20"/>
                <w:szCs w:val="20"/>
              </w:rPr>
              <w:t>oraz innych działających w</w:t>
            </w:r>
            <w:r w:rsidRPr="00051473">
              <w:rPr>
                <w:rFonts w:ascii="Lato" w:hAnsi="Lato"/>
                <w:sz w:val="20"/>
                <w:szCs w:val="20"/>
              </w:rPr>
              <w:t xml:space="preserve"> </w:t>
            </w:r>
            <w:r w:rsidRPr="00051473">
              <w:rPr>
                <w:rStyle w:val="Pogrubienie"/>
                <w:rFonts w:ascii="Lato" w:hAnsi="Lato"/>
                <w:color w:val="000000"/>
                <w:sz w:val="20"/>
                <w:szCs w:val="20"/>
              </w:rPr>
              <w:t xml:space="preserve">środowisku domowym (w tym w ramach Bonu senioralnego) </w:t>
            </w:r>
            <w:r w:rsidRPr="00051473">
              <w:rPr>
                <w:rStyle w:val="Pogrubienie"/>
                <w:rFonts w:ascii="Lato" w:hAnsi="Lato"/>
                <w:b w:val="0"/>
                <w:bCs w:val="0"/>
                <w:color w:val="000000"/>
                <w:sz w:val="20"/>
                <w:szCs w:val="20"/>
              </w:rPr>
              <w:t>dotyczących zasad udzielania wsparcia osobom z zaburzeniami otępiennymi oraz ich opiekunom nieformalnym</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03EAC36C"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6057C83F"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22A9F3B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Działanie otrzymuje brzmienie:</w:t>
            </w:r>
          </w:p>
          <w:p w14:paraId="6CF6F98F"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Przygotowanie i organizacja szkoleń dla pracowników pomocy i integracji społecznej (w tym pracowników organizacji pozarządowych) na temat  udzielania wsparcia osobom chorym i ich opiekunom nieformalnym, z uwzględnieniem ich  szczególnych potrzeb, a także zasad komunikacji z chorymi.</w:t>
            </w:r>
          </w:p>
        </w:tc>
      </w:tr>
      <w:tr w:rsidR="00816B8C" w:rsidRPr="00051473" w14:paraId="780320F4" w14:textId="77777777" w:rsidTr="001F4579">
        <w:trPr>
          <w:trHeight w:val="375"/>
        </w:trPr>
        <w:tc>
          <w:tcPr>
            <w:tcW w:w="195" w:type="pct"/>
            <w:shd w:val="clear" w:color="auto" w:fill="FFFFFF" w:themeFill="background1"/>
            <w:vAlign w:val="center"/>
          </w:tcPr>
          <w:p w14:paraId="3B4E5C05"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82CFE16"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011C7CC5" w14:textId="77777777" w:rsidR="00816B8C" w:rsidRPr="00051473" w:rsidRDefault="00816B8C" w:rsidP="00816B8C">
            <w:pPr>
              <w:spacing w:after="0" w:line="288" w:lineRule="exact"/>
              <w:rPr>
                <w:rFonts w:ascii="Lato" w:hAnsi="Lato"/>
                <w:sz w:val="20"/>
                <w:szCs w:val="20"/>
              </w:rPr>
            </w:pPr>
            <w:r w:rsidRPr="00051473">
              <w:rPr>
                <w:rStyle w:val="Pogrubienie"/>
                <w:rFonts w:ascii="Lato" w:hAnsi="Lato"/>
                <w:b w:val="0"/>
                <w:bCs w:val="0"/>
                <w:color w:val="000000"/>
                <w:sz w:val="20"/>
                <w:szCs w:val="20"/>
              </w:rPr>
              <w:t>Działanie 3.1.2</w:t>
            </w:r>
          </w:p>
          <w:p w14:paraId="3CEB3ED3" w14:textId="77777777" w:rsidR="00816B8C" w:rsidRPr="00051473" w:rsidRDefault="00816B8C" w:rsidP="00816B8C">
            <w:pPr>
              <w:autoSpaceDE w:val="0"/>
              <w:autoSpaceDN w:val="0"/>
              <w:adjustRightInd w:val="0"/>
              <w:rPr>
                <w:rFonts w:ascii="Lato" w:hAnsi="Lato" w:cs="Poppins,Bold"/>
                <w:color w:val="1A1A1A"/>
                <w:kern w:val="0"/>
                <w:sz w:val="20"/>
                <w:szCs w:val="20"/>
              </w:rPr>
            </w:pPr>
            <w:r w:rsidRPr="00051473">
              <w:rPr>
                <w:rStyle w:val="Pogrubienie"/>
                <w:rFonts w:ascii="Lato" w:hAnsi="Lato"/>
                <w:b w:val="0"/>
                <w:bCs w:val="0"/>
                <w:color w:val="000000"/>
                <w:sz w:val="20"/>
                <w:szCs w:val="20"/>
              </w:rPr>
              <w:t>Wdrożenie rozwiązań z zakresu wczesnej diagnostyki i zaburzeń...</w:t>
            </w:r>
          </w:p>
        </w:tc>
        <w:tc>
          <w:tcPr>
            <w:tcW w:w="644" w:type="pct"/>
            <w:tcBorders>
              <w:top w:val="single" w:sz="4" w:space="0" w:color="auto"/>
              <w:left w:val="single" w:sz="4" w:space="0" w:color="auto"/>
              <w:bottom w:val="nil"/>
              <w:right w:val="nil"/>
            </w:tcBorders>
            <w:shd w:val="clear" w:color="auto" w:fill="FFFFFF" w:themeFill="background1"/>
          </w:tcPr>
          <w:p w14:paraId="27D5F368"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auto"/>
              <w:left w:val="single" w:sz="4" w:space="0" w:color="auto"/>
              <w:bottom w:val="nil"/>
              <w:right w:val="single" w:sz="4" w:space="0" w:color="auto"/>
            </w:tcBorders>
            <w:shd w:val="clear" w:color="auto" w:fill="FFFFFF" w:themeFill="background1"/>
          </w:tcPr>
          <w:p w14:paraId="55E7980C" w14:textId="77777777" w:rsidR="00816B8C" w:rsidRPr="00051473" w:rsidRDefault="00816B8C" w:rsidP="00816B8C">
            <w:pPr>
              <w:spacing w:after="300" w:line="288" w:lineRule="exact"/>
              <w:rPr>
                <w:rFonts w:ascii="Lato" w:hAnsi="Lato"/>
                <w:sz w:val="20"/>
                <w:szCs w:val="20"/>
              </w:rPr>
            </w:pPr>
            <w:r w:rsidRPr="00051473">
              <w:rPr>
                <w:rStyle w:val="Pogrubienie"/>
                <w:rFonts w:ascii="Lato" w:hAnsi="Lato"/>
                <w:b w:val="0"/>
                <w:bCs w:val="0"/>
                <w:color w:val="000000"/>
                <w:sz w:val="20"/>
                <w:szCs w:val="20"/>
              </w:rPr>
              <w:t>Wprowadzenie obowiązkowego komponentu badań przesiewowych funkcji poznawczych w POZ dla osób 65+</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30C0F833"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Zwiększy to szanse na wczesną diagnostykę.</w:t>
            </w:r>
          </w:p>
        </w:tc>
        <w:tc>
          <w:tcPr>
            <w:tcW w:w="996" w:type="pct"/>
            <w:gridSpan w:val="2"/>
            <w:shd w:val="clear" w:color="auto" w:fill="FFFFFF" w:themeFill="background1"/>
            <w:vAlign w:val="center"/>
          </w:tcPr>
          <w:p w14:paraId="75FE8F52"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41CD31FA"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Nie ma wskazań do prowadzenia obligatoryjnych testów przesiewowych funkcji poznawczych. W ramach „Mojego Zdrowia” wprowadzono możliwość wykonania testu mini-COG, przy spełnieniu określonych warunków.</w:t>
            </w:r>
          </w:p>
        </w:tc>
      </w:tr>
      <w:tr w:rsidR="00816B8C" w:rsidRPr="00051473" w14:paraId="1495AAB1" w14:textId="77777777" w:rsidTr="001F4579">
        <w:trPr>
          <w:trHeight w:val="375"/>
        </w:trPr>
        <w:tc>
          <w:tcPr>
            <w:tcW w:w="195" w:type="pct"/>
            <w:shd w:val="clear" w:color="auto" w:fill="FFFFFF" w:themeFill="background1"/>
            <w:vAlign w:val="center"/>
          </w:tcPr>
          <w:p w14:paraId="2B142861"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F5DCEE8"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0CD76091" w14:textId="77777777" w:rsidR="00816B8C" w:rsidRPr="00051473" w:rsidRDefault="00816B8C" w:rsidP="00816B8C">
            <w:pPr>
              <w:spacing w:after="0" w:line="288" w:lineRule="exact"/>
              <w:rPr>
                <w:rFonts w:ascii="Lato" w:hAnsi="Lato"/>
                <w:sz w:val="20"/>
                <w:szCs w:val="20"/>
              </w:rPr>
            </w:pPr>
            <w:r w:rsidRPr="00051473">
              <w:rPr>
                <w:rStyle w:val="Pogrubienie"/>
                <w:rFonts w:ascii="Lato" w:hAnsi="Lato"/>
                <w:b w:val="0"/>
                <w:bCs w:val="0"/>
                <w:color w:val="000000"/>
                <w:sz w:val="20"/>
                <w:szCs w:val="20"/>
              </w:rPr>
              <w:t>Działanie 3.1.3 Działania edukacyjne kierowane do lekarzy podstawowej opieki zdrowotnej dotyczące</w:t>
            </w:r>
          </w:p>
          <w:p w14:paraId="3DA05CB0" w14:textId="77777777" w:rsidR="00816B8C" w:rsidRPr="00051473" w:rsidRDefault="00816B8C" w:rsidP="00816B8C">
            <w:pPr>
              <w:autoSpaceDE w:val="0"/>
              <w:autoSpaceDN w:val="0"/>
              <w:adjustRightInd w:val="0"/>
              <w:rPr>
                <w:rFonts w:ascii="Lato" w:hAnsi="Lato" w:cs="Poppins,Bold"/>
                <w:color w:val="1A1A1A"/>
                <w:kern w:val="0"/>
                <w:sz w:val="20"/>
                <w:szCs w:val="20"/>
              </w:rPr>
            </w:pPr>
            <w:r w:rsidRPr="00051473">
              <w:rPr>
                <w:rStyle w:val="Pogrubienie"/>
                <w:rFonts w:ascii="Lato" w:hAnsi="Lato"/>
                <w:b w:val="0"/>
                <w:bCs w:val="0"/>
                <w:color w:val="000000"/>
                <w:sz w:val="20"/>
                <w:szCs w:val="20"/>
              </w:rPr>
              <w:t>wczesnej diagnostyki zaburzeń otępiennych</w:t>
            </w:r>
          </w:p>
        </w:tc>
        <w:tc>
          <w:tcPr>
            <w:tcW w:w="644" w:type="pct"/>
            <w:tcBorders>
              <w:top w:val="single" w:sz="4" w:space="0" w:color="auto"/>
              <w:left w:val="single" w:sz="4" w:space="0" w:color="auto"/>
              <w:bottom w:val="nil"/>
              <w:right w:val="nil"/>
            </w:tcBorders>
            <w:shd w:val="clear" w:color="auto" w:fill="FFFFFF" w:themeFill="background1"/>
          </w:tcPr>
          <w:p w14:paraId="4C10A6C0"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Działanie 3.1.3 Działania edukacyjne kierowane do lekarzy podstawowej opieki zdrowotnej dotyczące wczesnej diagnostyki zaburzeń otępiennych</w:t>
            </w:r>
          </w:p>
        </w:tc>
        <w:tc>
          <w:tcPr>
            <w:tcW w:w="841" w:type="pct"/>
            <w:tcBorders>
              <w:top w:val="single" w:sz="4" w:space="0" w:color="auto"/>
              <w:left w:val="single" w:sz="4" w:space="0" w:color="auto"/>
              <w:bottom w:val="nil"/>
              <w:right w:val="single" w:sz="4" w:space="0" w:color="auto"/>
            </w:tcBorders>
            <w:shd w:val="clear" w:color="auto" w:fill="FFFFFF" w:themeFill="background1"/>
          </w:tcPr>
          <w:p w14:paraId="35D9F349" w14:textId="77777777" w:rsidR="00816B8C" w:rsidRPr="00051473" w:rsidRDefault="00816B8C" w:rsidP="00816B8C">
            <w:pPr>
              <w:spacing w:after="0" w:line="288" w:lineRule="exact"/>
              <w:rPr>
                <w:rFonts w:ascii="Lato" w:hAnsi="Lato"/>
                <w:sz w:val="20"/>
                <w:szCs w:val="20"/>
              </w:rPr>
            </w:pPr>
            <w:r w:rsidRPr="00051473">
              <w:rPr>
                <w:rStyle w:val="Pogrubienie"/>
                <w:rFonts w:ascii="Lato" w:hAnsi="Lato"/>
                <w:b w:val="0"/>
                <w:bCs w:val="0"/>
                <w:color w:val="000000"/>
                <w:sz w:val="20"/>
                <w:szCs w:val="20"/>
              </w:rPr>
              <w:t>Działanie 3.1.3 Działania edukacyjne kierowane do lekarzy podstawowej opieki zdrowotnej oraz pielęgniarek środowiskowych dotyczące</w:t>
            </w:r>
            <w:r w:rsidRPr="00051473">
              <w:rPr>
                <w:rFonts w:ascii="Lato" w:hAnsi="Lato"/>
                <w:sz w:val="20"/>
                <w:szCs w:val="20"/>
              </w:rPr>
              <w:t xml:space="preserve"> </w:t>
            </w:r>
            <w:r w:rsidRPr="00051473">
              <w:rPr>
                <w:rStyle w:val="Pogrubienie"/>
                <w:rFonts w:ascii="Lato" w:hAnsi="Lato"/>
                <w:b w:val="0"/>
                <w:bCs w:val="0"/>
                <w:color w:val="000000"/>
                <w:sz w:val="20"/>
                <w:szCs w:val="20"/>
              </w:rPr>
              <w:t>wczesnej diagnostyki zaburzeń otępiennych</w:t>
            </w:r>
          </w:p>
          <w:p w14:paraId="055701B4" w14:textId="77777777" w:rsidR="00816B8C" w:rsidRPr="00051473" w:rsidRDefault="00816B8C" w:rsidP="00816B8C">
            <w:pPr>
              <w:spacing w:before="60" w:after="60"/>
              <w:rPr>
                <w:rFonts w:ascii="Lato" w:eastAsia="Calibri" w:hAnsi="Lato" w:cs="Calibri"/>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5E9031F"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Dodanie do grupy osób przeszkolonych pielęgniarek środowiskowych współpracujących z POZ zwiększa szanse wykrycia objawów i wsparcia osób przebywających w domach, które z różnych względów nie zgłoszą się do lekarza POZ</w:t>
            </w:r>
          </w:p>
        </w:tc>
        <w:tc>
          <w:tcPr>
            <w:tcW w:w="996" w:type="pct"/>
            <w:gridSpan w:val="2"/>
            <w:shd w:val="clear" w:color="auto" w:fill="FFFFFF" w:themeFill="background1"/>
            <w:vAlign w:val="center"/>
          </w:tcPr>
          <w:p w14:paraId="0729A6F7"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częściowo uwzględniona</w:t>
            </w:r>
          </w:p>
          <w:p w14:paraId="63F6F80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Dodano pielęgniarki POZ.</w:t>
            </w:r>
          </w:p>
        </w:tc>
      </w:tr>
      <w:tr w:rsidR="00816B8C" w:rsidRPr="00051473" w14:paraId="6FBDC3E1" w14:textId="77777777" w:rsidTr="001F4579">
        <w:trPr>
          <w:trHeight w:val="375"/>
        </w:trPr>
        <w:tc>
          <w:tcPr>
            <w:tcW w:w="195" w:type="pct"/>
            <w:shd w:val="clear" w:color="auto" w:fill="FFFFFF" w:themeFill="background1"/>
            <w:vAlign w:val="center"/>
          </w:tcPr>
          <w:p w14:paraId="4CC1F7B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484999F3"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tcPr>
          <w:p w14:paraId="4AA3D106" w14:textId="77777777" w:rsidR="00816B8C" w:rsidRPr="00051473" w:rsidRDefault="00816B8C" w:rsidP="00816B8C">
            <w:pPr>
              <w:autoSpaceDE w:val="0"/>
              <w:autoSpaceDN w:val="0"/>
              <w:adjustRightInd w:val="0"/>
              <w:rPr>
                <w:rFonts w:ascii="Lato" w:hAnsi="Lato" w:cs="Poppins,Bold"/>
                <w:color w:val="1A1A1A"/>
                <w:kern w:val="0"/>
                <w:sz w:val="20"/>
                <w:szCs w:val="20"/>
              </w:rPr>
            </w:pPr>
            <w:r w:rsidRPr="00051473">
              <w:rPr>
                <w:rStyle w:val="Pogrubienie"/>
                <w:rFonts w:ascii="Lato" w:hAnsi="Lato"/>
                <w:b w:val="0"/>
                <w:bCs w:val="0"/>
                <w:color w:val="000000"/>
                <w:sz w:val="20"/>
                <w:szCs w:val="20"/>
              </w:rPr>
              <w:t>Działanie 4.2.1.przygotowanie i organizacja szkoleń dla pracowników pomocy społecznej .</w:t>
            </w:r>
          </w:p>
        </w:tc>
        <w:tc>
          <w:tcPr>
            <w:tcW w:w="644" w:type="pct"/>
            <w:tcBorders>
              <w:top w:val="single" w:sz="4" w:space="0" w:color="auto"/>
              <w:left w:val="single" w:sz="4" w:space="0" w:color="auto"/>
              <w:bottom w:val="single" w:sz="4" w:space="0" w:color="auto"/>
              <w:right w:val="nil"/>
            </w:tcBorders>
            <w:shd w:val="clear" w:color="auto" w:fill="FFFFFF" w:themeFill="background1"/>
          </w:tcPr>
          <w:p w14:paraId="0996B38B"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tcPr>
          <w:p w14:paraId="75727F3C" w14:textId="77777777" w:rsidR="00816B8C" w:rsidRPr="00051473" w:rsidRDefault="00816B8C" w:rsidP="00816B8C">
            <w:pPr>
              <w:spacing w:before="60" w:after="60"/>
              <w:rPr>
                <w:rFonts w:ascii="Lato" w:eastAsia="Calibri" w:hAnsi="Lato" w:cs="Calibri"/>
                <w:kern w:val="0"/>
                <w:sz w:val="20"/>
                <w:szCs w:val="20"/>
              </w:rPr>
            </w:pPr>
            <w:r w:rsidRPr="00051473">
              <w:rPr>
                <w:rStyle w:val="Pogrubienie"/>
                <w:rFonts w:ascii="Lato" w:hAnsi="Lato"/>
                <w:b w:val="0"/>
                <w:bCs w:val="0"/>
                <w:color w:val="000000"/>
                <w:sz w:val="20"/>
                <w:szCs w:val="20"/>
              </w:rPr>
              <w:t xml:space="preserve">Wprowadzenie obowiązku szkolenia (teoria oraz praktyka np. metody pozytywnego podejścia do opieki </w:t>
            </w:r>
            <w:proofErr w:type="spellStart"/>
            <w:r w:rsidRPr="00051473">
              <w:rPr>
                <w:rStyle w:val="Pogrubienie"/>
                <w:rFonts w:ascii="Lato" w:hAnsi="Lato"/>
                <w:b w:val="0"/>
                <w:bCs w:val="0"/>
                <w:color w:val="000000"/>
                <w:sz w:val="20"/>
                <w:szCs w:val="20"/>
              </w:rPr>
              <w:t>Teepa</w:t>
            </w:r>
            <w:proofErr w:type="spellEnd"/>
            <w:r w:rsidRPr="00051473">
              <w:rPr>
                <w:rStyle w:val="Pogrubienie"/>
                <w:rFonts w:ascii="Lato" w:hAnsi="Lato"/>
                <w:b w:val="0"/>
                <w:bCs w:val="0"/>
                <w:color w:val="000000"/>
                <w:sz w:val="20"/>
                <w:szCs w:val="20"/>
              </w:rPr>
              <w:t xml:space="preserve"> </w:t>
            </w:r>
            <w:proofErr w:type="spellStart"/>
            <w:r w:rsidRPr="00051473">
              <w:rPr>
                <w:rStyle w:val="Pogrubienie"/>
                <w:rFonts w:ascii="Lato" w:hAnsi="Lato"/>
                <w:b w:val="0"/>
                <w:bCs w:val="0"/>
                <w:color w:val="000000"/>
                <w:sz w:val="20"/>
                <w:szCs w:val="20"/>
              </w:rPr>
              <w:t>Snow</w:t>
            </w:r>
            <w:proofErr w:type="spellEnd"/>
            <w:r w:rsidRPr="00051473">
              <w:rPr>
                <w:rStyle w:val="Pogrubienie"/>
                <w:rFonts w:ascii="Lato" w:hAnsi="Lato"/>
                <w:b w:val="0"/>
                <w:bCs w:val="0"/>
                <w:color w:val="000000"/>
                <w:sz w:val="20"/>
                <w:szCs w:val="20"/>
              </w:rPr>
              <w:t>) dla opiekunów pracujących w domach pomocy społecznej, ŚDS - jako standard</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4488134A" w14:textId="77777777" w:rsidR="00816B8C" w:rsidRPr="00051473" w:rsidRDefault="00816B8C" w:rsidP="00816B8C">
            <w:pPr>
              <w:spacing w:line="240" w:lineRule="auto"/>
              <w:rPr>
                <w:rFonts w:ascii="Lato" w:eastAsia="Calibri" w:hAnsi="Lato" w:cs="Calibri"/>
                <w:kern w:val="0"/>
                <w:sz w:val="20"/>
                <w:szCs w:val="20"/>
              </w:rPr>
            </w:pPr>
          </w:p>
        </w:tc>
        <w:tc>
          <w:tcPr>
            <w:tcW w:w="996" w:type="pct"/>
            <w:gridSpan w:val="2"/>
            <w:shd w:val="clear" w:color="auto" w:fill="FFFFFF" w:themeFill="background1"/>
            <w:vAlign w:val="center"/>
          </w:tcPr>
          <w:p w14:paraId="3358C657"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poza zakresem Programu.</w:t>
            </w:r>
          </w:p>
        </w:tc>
      </w:tr>
      <w:tr w:rsidR="00816B8C" w:rsidRPr="00051473" w14:paraId="2798502F" w14:textId="77777777" w:rsidTr="001F4579">
        <w:trPr>
          <w:trHeight w:val="375"/>
        </w:trPr>
        <w:tc>
          <w:tcPr>
            <w:tcW w:w="195" w:type="pct"/>
            <w:shd w:val="clear" w:color="auto" w:fill="FFFFFF" w:themeFill="background1"/>
            <w:vAlign w:val="center"/>
          </w:tcPr>
          <w:p w14:paraId="5E108B7E"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3BC44B3F"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74878DFE" w14:textId="77777777" w:rsidR="00816B8C" w:rsidRPr="00051473" w:rsidRDefault="00816B8C" w:rsidP="00816B8C">
            <w:pPr>
              <w:spacing w:after="240" w:line="288" w:lineRule="exact"/>
              <w:rPr>
                <w:rFonts w:ascii="Lato" w:hAnsi="Lato"/>
                <w:sz w:val="20"/>
                <w:szCs w:val="20"/>
              </w:rPr>
            </w:pPr>
            <w:r w:rsidRPr="00051473">
              <w:rPr>
                <w:rStyle w:val="Pogrubienie"/>
                <w:rFonts w:ascii="Lato" w:hAnsi="Lato"/>
                <w:b w:val="0"/>
                <w:bCs w:val="0"/>
                <w:color w:val="000000"/>
                <w:sz w:val="20"/>
                <w:szCs w:val="20"/>
              </w:rPr>
              <w:t>Działanie 4.3.2 Pilotaż świadczeń w postaci dziennych centrów wsparcia pamięci</w:t>
            </w:r>
          </w:p>
          <w:p w14:paraId="0F5F4EE0" w14:textId="77777777" w:rsidR="00816B8C" w:rsidRPr="00051473" w:rsidRDefault="00816B8C" w:rsidP="00816B8C">
            <w:pPr>
              <w:autoSpaceDE w:val="0"/>
              <w:autoSpaceDN w:val="0"/>
              <w:adjustRightInd w:val="0"/>
              <w:rPr>
                <w:rFonts w:ascii="Lato" w:hAnsi="Lato" w:cs="Poppins,Bold"/>
                <w:color w:val="1A1A1A"/>
                <w:kern w:val="0"/>
                <w:sz w:val="20"/>
                <w:szCs w:val="20"/>
              </w:rPr>
            </w:pPr>
            <w:r w:rsidRPr="00051473">
              <w:rPr>
                <w:rStyle w:val="Pogrubienie"/>
                <w:rFonts w:ascii="Lato" w:hAnsi="Lato"/>
                <w:b w:val="0"/>
                <w:bCs w:val="0"/>
                <w:color w:val="000000"/>
                <w:sz w:val="20"/>
                <w:szCs w:val="20"/>
              </w:rPr>
              <w:t>Źródła finansowania: Program Fundusze Europejskie dla Rozwoju Społecznego 2021-2027</w:t>
            </w:r>
          </w:p>
        </w:tc>
        <w:tc>
          <w:tcPr>
            <w:tcW w:w="644" w:type="pct"/>
            <w:tcBorders>
              <w:top w:val="single" w:sz="4" w:space="0" w:color="auto"/>
              <w:left w:val="single" w:sz="4" w:space="0" w:color="auto"/>
              <w:bottom w:val="nil"/>
              <w:right w:val="nil"/>
            </w:tcBorders>
            <w:shd w:val="clear" w:color="auto" w:fill="FFFFFF" w:themeFill="background1"/>
          </w:tcPr>
          <w:p w14:paraId="566195C1" w14:textId="77777777" w:rsidR="00816B8C" w:rsidRPr="00051473" w:rsidRDefault="00816B8C" w:rsidP="00816B8C">
            <w:pPr>
              <w:spacing w:after="240" w:line="288" w:lineRule="exact"/>
              <w:rPr>
                <w:rFonts w:ascii="Lato" w:hAnsi="Lato"/>
                <w:sz w:val="20"/>
                <w:szCs w:val="20"/>
              </w:rPr>
            </w:pPr>
            <w:r w:rsidRPr="00051473">
              <w:rPr>
                <w:rStyle w:val="Pogrubienie"/>
                <w:rFonts w:ascii="Lato" w:hAnsi="Lato"/>
                <w:b w:val="0"/>
                <w:bCs w:val="0"/>
                <w:color w:val="000000"/>
                <w:sz w:val="20"/>
                <w:szCs w:val="20"/>
              </w:rPr>
              <w:t>Działanie 4.3.2 Pilotaż świadczeń w postaci dziennych centrów wsparcia pamięci</w:t>
            </w:r>
          </w:p>
          <w:p w14:paraId="78BAF7A8" w14:textId="77777777" w:rsidR="00816B8C" w:rsidRPr="00051473" w:rsidRDefault="00816B8C" w:rsidP="00816B8C">
            <w:pPr>
              <w:spacing w:line="240" w:lineRule="auto"/>
              <w:rPr>
                <w:rFonts w:ascii="Lato" w:hAnsi="Lato" w:cs="Poppins,Bold"/>
                <w:color w:val="1A1A1A"/>
                <w:kern w:val="0"/>
                <w:sz w:val="20"/>
                <w:szCs w:val="20"/>
              </w:rPr>
            </w:pPr>
            <w:r w:rsidRPr="00051473">
              <w:rPr>
                <w:rStyle w:val="Pogrubienie"/>
                <w:rFonts w:ascii="Lato" w:hAnsi="Lato"/>
                <w:b w:val="0"/>
                <w:bCs w:val="0"/>
                <w:color w:val="000000"/>
                <w:sz w:val="20"/>
                <w:szCs w:val="20"/>
              </w:rPr>
              <w:t>Źródła finansowania: Program Fundusze Europejskie dla Rozwoju Społecznego 2021-2027</w:t>
            </w:r>
          </w:p>
        </w:tc>
        <w:tc>
          <w:tcPr>
            <w:tcW w:w="841" w:type="pct"/>
            <w:tcBorders>
              <w:top w:val="single" w:sz="4" w:space="0" w:color="auto"/>
              <w:left w:val="single" w:sz="4" w:space="0" w:color="auto"/>
              <w:bottom w:val="nil"/>
              <w:right w:val="single" w:sz="4" w:space="0" w:color="auto"/>
            </w:tcBorders>
            <w:shd w:val="clear" w:color="auto" w:fill="FFFFFF" w:themeFill="background1"/>
          </w:tcPr>
          <w:p w14:paraId="37BBF379" w14:textId="77777777" w:rsidR="00816B8C" w:rsidRPr="00051473" w:rsidRDefault="00816B8C" w:rsidP="00816B8C">
            <w:pPr>
              <w:spacing w:after="240" w:line="288" w:lineRule="exact"/>
              <w:rPr>
                <w:rFonts w:ascii="Lato" w:hAnsi="Lato"/>
                <w:sz w:val="20"/>
                <w:szCs w:val="20"/>
              </w:rPr>
            </w:pPr>
            <w:r w:rsidRPr="00051473">
              <w:rPr>
                <w:rStyle w:val="Pogrubienie"/>
                <w:rFonts w:ascii="Lato" w:hAnsi="Lato"/>
                <w:b w:val="0"/>
                <w:bCs w:val="0"/>
                <w:color w:val="000000"/>
                <w:sz w:val="20"/>
                <w:szCs w:val="20"/>
              </w:rPr>
              <w:t>Działanie 4.3.2 Pilotaż świadczeń w postaci dziennych centrów wsparcia osób z demencją i ich opiekunów rodzinnych</w:t>
            </w:r>
          </w:p>
          <w:p w14:paraId="40784425" w14:textId="77777777" w:rsidR="00816B8C" w:rsidRPr="00051473" w:rsidRDefault="00816B8C" w:rsidP="00816B8C">
            <w:pPr>
              <w:spacing w:before="240" w:after="240" w:line="288" w:lineRule="exact"/>
              <w:rPr>
                <w:rFonts w:ascii="Lato" w:hAnsi="Lato"/>
                <w:sz w:val="20"/>
                <w:szCs w:val="20"/>
              </w:rPr>
            </w:pPr>
            <w:r w:rsidRPr="00051473">
              <w:rPr>
                <w:rStyle w:val="Pogrubienie"/>
                <w:rFonts w:ascii="Lato" w:hAnsi="Lato"/>
                <w:b w:val="0"/>
                <w:bCs w:val="0"/>
                <w:color w:val="000000"/>
                <w:sz w:val="20"/>
                <w:szCs w:val="20"/>
              </w:rPr>
              <w:t>Źródła finansowania: MZ lub inne z budżetu państwa (większa gwarancja realizacja zadania)</w:t>
            </w:r>
          </w:p>
          <w:p w14:paraId="60DB1B74" w14:textId="77777777" w:rsidR="00816B8C" w:rsidRPr="00051473" w:rsidRDefault="00816B8C" w:rsidP="00816B8C">
            <w:pPr>
              <w:spacing w:before="60" w:after="60"/>
              <w:rPr>
                <w:rFonts w:ascii="Lato" w:eastAsia="Calibri" w:hAnsi="Lato" w:cs="Calibri"/>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50B90D14" w14:textId="77777777" w:rsidR="00816B8C" w:rsidRPr="00051473" w:rsidRDefault="00816B8C" w:rsidP="00816B8C">
            <w:pPr>
              <w:spacing w:line="240" w:lineRule="auto"/>
              <w:rPr>
                <w:rFonts w:ascii="Lato" w:eastAsia="Calibri" w:hAnsi="Lato" w:cs="Calibri"/>
                <w:kern w:val="0"/>
                <w:sz w:val="20"/>
                <w:szCs w:val="20"/>
              </w:rPr>
            </w:pPr>
            <w:r w:rsidRPr="00051473">
              <w:rPr>
                <w:rStyle w:val="Pogrubienie"/>
                <w:rFonts w:ascii="Lato" w:hAnsi="Lato"/>
                <w:b w:val="0"/>
                <w:bCs w:val="0"/>
                <w:color w:val="000000"/>
                <w:sz w:val="20"/>
                <w:szCs w:val="20"/>
              </w:rPr>
              <w:t>Nazwa centra wsparcia pamięci wzmacnia stereotyp ograniczający choroby przebiegające z demencją do problemów z pamięcią, co stoi w sprzeczności z przywoływanymi w programie definicjami i akcjami edukacyjnymi; dodanie do odbiorców opiekunów rodzinnych sprawia, że potencjał centrów byłby lepiej wykorzystany, w jednym miejscu wsparcie otrzymałaby osoba z demencją i jej bliscy w indywidualnym przebiegu choroby danej osoby (indywidualizacja wsparcia)</w:t>
            </w:r>
          </w:p>
        </w:tc>
        <w:tc>
          <w:tcPr>
            <w:tcW w:w="996" w:type="pct"/>
            <w:gridSpan w:val="2"/>
            <w:shd w:val="clear" w:color="auto" w:fill="FFFFFF" w:themeFill="background1"/>
            <w:vAlign w:val="center"/>
          </w:tcPr>
          <w:p w14:paraId="66378D3B"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7C320FE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Świadczenia określono jako dzienne centra wsparcia pamięci w przyjętych dokumentach strategicznych (Zdrowa Przyszłość. Ramy strategiczne rozwoju systemu ochrony zdrowia na lata 2021-2027, z perspektywą do 2030). Nazwy centrów pamięci są też stosowane w innych krajach, gdyż pojęcie to (choć zawierające pewne uproszczenie) jest łatwiej kojarzone przez odbiorców niż choroby neurodegeneracyjne.</w:t>
            </w:r>
          </w:p>
        </w:tc>
      </w:tr>
      <w:tr w:rsidR="00816B8C" w:rsidRPr="00051473" w14:paraId="340F6C93" w14:textId="77777777" w:rsidTr="001F4579">
        <w:trPr>
          <w:trHeight w:val="375"/>
        </w:trPr>
        <w:tc>
          <w:tcPr>
            <w:tcW w:w="195" w:type="pct"/>
            <w:shd w:val="clear" w:color="auto" w:fill="FFFFFF" w:themeFill="background1"/>
            <w:vAlign w:val="center"/>
          </w:tcPr>
          <w:p w14:paraId="1948D0F3"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1984C4C2"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nil"/>
              <w:right w:val="nil"/>
            </w:tcBorders>
            <w:shd w:val="clear" w:color="auto" w:fill="FFFFFF" w:themeFill="background1"/>
          </w:tcPr>
          <w:p w14:paraId="157D0F16" w14:textId="77777777" w:rsidR="00816B8C" w:rsidRPr="00051473" w:rsidRDefault="00816B8C" w:rsidP="00816B8C">
            <w:pPr>
              <w:autoSpaceDE w:val="0"/>
              <w:autoSpaceDN w:val="0"/>
              <w:adjustRightInd w:val="0"/>
              <w:rPr>
                <w:rFonts w:ascii="Lato" w:hAnsi="Lato" w:cs="Poppins,Bold"/>
                <w:color w:val="1A1A1A"/>
                <w:kern w:val="0"/>
                <w:sz w:val="20"/>
                <w:szCs w:val="20"/>
              </w:rPr>
            </w:pPr>
            <w:r w:rsidRPr="00051473">
              <w:rPr>
                <w:rStyle w:val="Pogrubienie"/>
                <w:rFonts w:ascii="Lato" w:hAnsi="Lato"/>
                <w:b w:val="0"/>
                <w:bCs w:val="0"/>
                <w:color w:val="000000"/>
                <w:sz w:val="20"/>
                <w:szCs w:val="20"/>
              </w:rPr>
              <w:t>Działanie 4.6.1 uwzględnienie potrzeb osób z chorobami otępiennymi w procesie projektowania dokumentów strategicznych uchwalanych przez zarządy województw</w:t>
            </w:r>
          </w:p>
        </w:tc>
        <w:tc>
          <w:tcPr>
            <w:tcW w:w="644" w:type="pct"/>
            <w:tcBorders>
              <w:top w:val="single" w:sz="4" w:space="0" w:color="auto"/>
              <w:left w:val="single" w:sz="4" w:space="0" w:color="auto"/>
              <w:bottom w:val="nil"/>
              <w:right w:val="nil"/>
            </w:tcBorders>
            <w:shd w:val="clear" w:color="auto" w:fill="FFFFFF" w:themeFill="background1"/>
          </w:tcPr>
          <w:p w14:paraId="79B872D7"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auto"/>
              <w:left w:val="single" w:sz="4" w:space="0" w:color="auto"/>
              <w:bottom w:val="nil"/>
              <w:right w:val="single" w:sz="4" w:space="0" w:color="auto"/>
            </w:tcBorders>
            <w:shd w:val="clear" w:color="auto" w:fill="FFFFFF" w:themeFill="background1"/>
          </w:tcPr>
          <w:p w14:paraId="341A969F" w14:textId="77777777" w:rsidR="00816B8C" w:rsidRPr="00051473" w:rsidRDefault="00816B8C" w:rsidP="00816B8C">
            <w:pPr>
              <w:spacing w:before="60" w:after="60"/>
              <w:rPr>
                <w:rFonts w:ascii="Lato" w:eastAsia="Calibri" w:hAnsi="Lato" w:cs="Calibri"/>
                <w:kern w:val="0"/>
                <w:sz w:val="20"/>
                <w:szCs w:val="20"/>
              </w:rPr>
            </w:pPr>
            <w:r w:rsidRPr="00051473">
              <w:rPr>
                <w:rStyle w:val="Pogrubienie"/>
                <w:rFonts w:ascii="Lato" w:hAnsi="Lato"/>
                <w:b w:val="0"/>
                <w:bCs w:val="0"/>
                <w:color w:val="000000"/>
                <w:sz w:val="20"/>
                <w:szCs w:val="20"/>
              </w:rPr>
              <w:t>Stworzenie standardów opieki instytucjonalnej, domowej, środowiskowej dla osób z demencją z uwzględnieniem kolejnych etapów choroby</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7B11169E"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599DA8D4"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1062A98E"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Uwaga zgłoszona po terminie – do rozważenia na etapie śródokresowej aktualizacji Programu. </w:t>
            </w:r>
          </w:p>
        </w:tc>
      </w:tr>
      <w:tr w:rsidR="00816B8C" w:rsidRPr="00051473" w14:paraId="696ACBEA" w14:textId="77777777" w:rsidTr="001F4579">
        <w:trPr>
          <w:trHeight w:val="375"/>
        </w:trPr>
        <w:tc>
          <w:tcPr>
            <w:tcW w:w="195" w:type="pct"/>
            <w:shd w:val="clear" w:color="auto" w:fill="FFFFFF" w:themeFill="background1"/>
            <w:vAlign w:val="center"/>
          </w:tcPr>
          <w:p w14:paraId="4EC521E3"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7BB1DD2C"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auto"/>
              <w:left w:val="single" w:sz="4" w:space="0" w:color="auto"/>
              <w:bottom w:val="single" w:sz="4" w:space="0" w:color="auto"/>
              <w:right w:val="nil"/>
            </w:tcBorders>
            <w:shd w:val="clear" w:color="auto" w:fill="FFFFFF" w:themeFill="background1"/>
          </w:tcPr>
          <w:p w14:paraId="717EEDC6" w14:textId="77777777" w:rsidR="00816B8C" w:rsidRPr="00051473" w:rsidRDefault="00816B8C" w:rsidP="00816B8C">
            <w:pPr>
              <w:spacing w:after="0" w:line="288" w:lineRule="exact"/>
              <w:rPr>
                <w:rFonts w:ascii="Lato" w:hAnsi="Lato"/>
                <w:b/>
                <w:bCs/>
                <w:sz w:val="20"/>
                <w:szCs w:val="20"/>
              </w:rPr>
            </w:pPr>
            <w:r w:rsidRPr="00051473">
              <w:rPr>
                <w:rStyle w:val="Pogrubienie"/>
                <w:rFonts w:ascii="Lato" w:hAnsi="Lato"/>
                <w:b w:val="0"/>
                <w:bCs w:val="0"/>
                <w:color w:val="000000"/>
                <w:sz w:val="20"/>
                <w:szCs w:val="20"/>
              </w:rPr>
              <w:t>Rezultat 1</w:t>
            </w:r>
          </w:p>
          <w:p w14:paraId="2D74AA76" w14:textId="77777777" w:rsidR="00816B8C" w:rsidRPr="00051473" w:rsidRDefault="00816B8C" w:rsidP="00816B8C">
            <w:pPr>
              <w:autoSpaceDE w:val="0"/>
              <w:autoSpaceDN w:val="0"/>
              <w:adjustRightInd w:val="0"/>
              <w:rPr>
                <w:rFonts w:ascii="Lato" w:hAnsi="Lato" w:cs="Poppins,Bold"/>
                <w:b/>
                <w:bCs/>
                <w:color w:val="1A1A1A"/>
                <w:kern w:val="0"/>
                <w:sz w:val="20"/>
                <w:szCs w:val="20"/>
              </w:rPr>
            </w:pPr>
            <w:r w:rsidRPr="00051473">
              <w:rPr>
                <w:rStyle w:val="Pogrubienie"/>
                <w:rFonts w:ascii="Lato" w:hAnsi="Lato"/>
                <w:b w:val="0"/>
                <w:bCs w:val="0"/>
                <w:color w:val="000000"/>
                <w:sz w:val="20"/>
                <w:szCs w:val="20"/>
              </w:rPr>
              <w:t>Podniesienie poziomu wiedzy opiekunów nieformalnych z zakresu sprawowania opieki nad osobami z chorobami otępiennymi</w:t>
            </w:r>
          </w:p>
        </w:tc>
        <w:tc>
          <w:tcPr>
            <w:tcW w:w="644" w:type="pct"/>
            <w:tcBorders>
              <w:top w:val="single" w:sz="4" w:space="0" w:color="auto"/>
              <w:left w:val="single" w:sz="4" w:space="0" w:color="auto"/>
              <w:bottom w:val="single" w:sz="4" w:space="0" w:color="auto"/>
              <w:right w:val="nil"/>
            </w:tcBorders>
            <w:shd w:val="clear" w:color="auto" w:fill="FFFFFF" w:themeFill="background1"/>
          </w:tcPr>
          <w:p w14:paraId="6FBC2923" w14:textId="77777777" w:rsidR="00816B8C" w:rsidRPr="00051473" w:rsidRDefault="00816B8C" w:rsidP="00816B8C">
            <w:pPr>
              <w:spacing w:line="240" w:lineRule="auto"/>
              <w:rPr>
                <w:rFonts w:ascii="Lato" w:hAnsi="Lato" w:cs="Poppins,Bold"/>
                <w:b/>
                <w:bCs/>
                <w:color w:val="1A1A1A"/>
                <w:kern w:val="0"/>
                <w:sz w:val="20"/>
                <w:szCs w:val="20"/>
              </w:rPr>
            </w:pPr>
            <w:r w:rsidRPr="00051473">
              <w:rPr>
                <w:rStyle w:val="Pogrubienie"/>
                <w:rFonts w:ascii="Lato" w:hAnsi="Lato"/>
                <w:b w:val="0"/>
                <w:bCs w:val="0"/>
                <w:color w:val="000000"/>
                <w:sz w:val="20"/>
                <w:szCs w:val="20"/>
              </w:rPr>
              <w:t>Działanie 5.1.1 Szkolenia dla opiekunów osób z chorobami otępiennymi dotyczące specyfiki tychże chorób oraz zasad</w:t>
            </w:r>
            <w:r w:rsidRPr="00051473">
              <w:rPr>
                <w:rFonts w:ascii="Lato" w:hAnsi="Lato"/>
                <w:b/>
                <w:bCs/>
                <w:sz w:val="20"/>
                <w:szCs w:val="20"/>
              </w:rPr>
              <w:t xml:space="preserve"> </w:t>
            </w:r>
            <w:r w:rsidRPr="00051473">
              <w:rPr>
                <w:rStyle w:val="Pogrubienie"/>
                <w:rFonts w:ascii="Lato" w:hAnsi="Lato"/>
                <w:b w:val="0"/>
                <w:bCs w:val="0"/>
                <w:color w:val="000000"/>
                <w:sz w:val="20"/>
                <w:szCs w:val="20"/>
              </w:rPr>
              <w:t xml:space="preserve">właściwej opieki nad osobą chorą </w:t>
            </w:r>
          </w:p>
          <w:p w14:paraId="20830D5E" w14:textId="77777777" w:rsidR="00816B8C" w:rsidRPr="00051473" w:rsidRDefault="00816B8C" w:rsidP="00816B8C">
            <w:pPr>
              <w:spacing w:line="240" w:lineRule="auto"/>
              <w:rPr>
                <w:rFonts w:ascii="Lato" w:hAnsi="Lato" w:cs="Poppins,Bold"/>
                <w:b/>
                <w:bCs/>
                <w:color w:val="1A1A1A"/>
                <w:kern w:val="0"/>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tcPr>
          <w:p w14:paraId="5EA4871E" w14:textId="77777777" w:rsidR="00816B8C" w:rsidRPr="00051473" w:rsidRDefault="00816B8C" w:rsidP="00816B8C">
            <w:pPr>
              <w:spacing w:line="240" w:lineRule="auto"/>
              <w:rPr>
                <w:rStyle w:val="Pogrubienie"/>
                <w:rFonts w:ascii="Lato" w:hAnsi="Lato"/>
                <w:b w:val="0"/>
                <w:bCs w:val="0"/>
                <w:color w:val="000000"/>
                <w:sz w:val="20"/>
                <w:szCs w:val="20"/>
              </w:rPr>
            </w:pPr>
            <w:r w:rsidRPr="00051473">
              <w:rPr>
                <w:rStyle w:val="Pogrubienie"/>
                <w:rFonts w:ascii="Lato" w:hAnsi="Lato"/>
                <w:color w:val="000000"/>
                <w:sz w:val="20"/>
                <w:szCs w:val="20"/>
              </w:rPr>
              <w:t xml:space="preserve">Działanie 5.1.1 </w:t>
            </w:r>
            <w:r w:rsidRPr="00051473">
              <w:rPr>
                <w:rStyle w:val="Pogrubienie"/>
                <w:rFonts w:ascii="Lato" w:hAnsi="Lato"/>
                <w:b w:val="0"/>
                <w:bCs w:val="0"/>
                <w:color w:val="000000"/>
                <w:sz w:val="20"/>
                <w:szCs w:val="20"/>
              </w:rPr>
              <w:t xml:space="preserve">Szkolenia (stacjonarne i online) </w:t>
            </w:r>
            <w:r w:rsidRPr="00051473">
              <w:rPr>
                <w:rStyle w:val="Pogrubienie"/>
                <w:rFonts w:ascii="Lato" w:hAnsi="Lato"/>
                <w:color w:val="000000"/>
                <w:sz w:val="20"/>
                <w:szCs w:val="20"/>
              </w:rPr>
              <w:t>dla opiekunów osób z chorobami otępiennymi dotyczące specyfiki tychże chorób</w:t>
            </w:r>
            <w:r w:rsidRPr="00051473">
              <w:rPr>
                <w:rStyle w:val="Pogrubienie"/>
                <w:rFonts w:ascii="Lato" w:hAnsi="Lato"/>
                <w:b w:val="0"/>
                <w:bCs w:val="0"/>
                <w:color w:val="000000"/>
                <w:sz w:val="20"/>
                <w:szCs w:val="20"/>
              </w:rPr>
              <w:t xml:space="preserve"> oraz zasad właściwej opieki nad osobą chorą oraz stworzenie narzędzi edukacyjnych nt. opieki i informacyjnych nt. dostępnych form pomocy (</w:t>
            </w:r>
            <w:proofErr w:type="spellStart"/>
            <w:r w:rsidRPr="00051473">
              <w:rPr>
                <w:rStyle w:val="Pogrubienie"/>
                <w:rFonts w:ascii="Lato" w:hAnsi="Lato"/>
                <w:b w:val="0"/>
                <w:bCs w:val="0"/>
                <w:color w:val="000000"/>
                <w:sz w:val="20"/>
                <w:szCs w:val="20"/>
              </w:rPr>
              <w:t>webinary</w:t>
            </w:r>
            <w:proofErr w:type="spellEnd"/>
            <w:r w:rsidRPr="00051473">
              <w:rPr>
                <w:rStyle w:val="Pogrubienie"/>
                <w:rFonts w:ascii="Lato" w:hAnsi="Lato"/>
                <w:b w:val="0"/>
                <w:bCs w:val="0"/>
                <w:color w:val="000000"/>
                <w:sz w:val="20"/>
                <w:szCs w:val="20"/>
              </w:rPr>
              <w:t xml:space="preserve">, strony internetowe z </w:t>
            </w:r>
            <w:proofErr w:type="spellStart"/>
            <w:r w:rsidRPr="00051473">
              <w:rPr>
                <w:rStyle w:val="Pogrubienie"/>
                <w:rFonts w:ascii="Lato" w:hAnsi="Lato"/>
                <w:b w:val="0"/>
                <w:bCs w:val="0"/>
                <w:color w:val="000000"/>
                <w:sz w:val="20"/>
                <w:szCs w:val="20"/>
              </w:rPr>
              <w:t>videoporadnikami</w:t>
            </w:r>
            <w:proofErr w:type="spellEnd"/>
            <w:r w:rsidRPr="00051473">
              <w:rPr>
                <w:rStyle w:val="Pogrubienie"/>
                <w:rFonts w:ascii="Lato" w:hAnsi="Lato"/>
                <w:b w:val="0"/>
                <w:bCs w:val="0"/>
                <w:color w:val="000000"/>
                <w:sz w:val="20"/>
                <w:szCs w:val="20"/>
              </w:rPr>
              <w:t xml:space="preserve"> tematycznymi itp.)</w:t>
            </w:r>
          </w:p>
          <w:p w14:paraId="68E07E09" w14:textId="77777777" w:rsidR="00816B8C" w:rsidRPr="00051473" w:rsidRDefault="00816B8C" w:rsidP="00816B8C">
            <w:pPr>
              <w:spacing w:line="240" w:lineRule="auto"/>
              <w:rPr>
                <w:rStyle w:val="Pogrubienie"/>
                <w:rFonts w:ascii="Lato" w:hAnsi="Lato"/>
                <w:b w:val="0"/>
                <w:bCs w:val="0"/>
                <w:color w:val="000000"/>
                <w:sz w:val="20"/>
                <w:szCs w:val="20"/>
              </w:rPr>
            </w:pPr>
            <w:r w:rsidRPr="00051473">
              <w:rPr>
                <w:rStyle w:val="Pogrubienie"/>
                <w:rFonts w:ascii="Lato" w:hAnsi="Lato"/>
                <w:b w:val="0"/>
                <w:bCs w:val="0"/>
                <w:color w:val="000000"/>
                <w:sz w:val="20"/>
                <w:szCs w:val="20"/>
              </w:rPr>
              <w:t>Dostęp do praktycznych poradników drukowanych oraz online zwiększa dostępność informacji. Opiekunowie, szczególnie na terenach poza dużymi miastami mają utrudniony dostęp do wydarzeń stacjonarnych albo też nie mają z kim zostawić osoby, którą się opiekują.</w:t>
            </w:r>
          </w:p>
          <w:p w14:paraId="07500DF1" w14:textId="77777777" w:rsidR="00816B8C" w:rsidRPr="00051473" w:rsidRDefault="00816B8C" w:rsidP="00816B8C">
            <w:pPr>
              <w:spacing w:before="60" w:after="60"/>
              <w:rPr>
                <w:rFonts w:ascii="Lato" w:eastAsia="Calibri" w:hAnsi="Lato" w:cs="Calibri"/>
                <w:bCs/>
                <w:kern w:val="0"/>
                <w:sz w:val="20"/>
                <w:szCs w:val="20"/>
              </w:rPr>
            </w:pPr>
            <w:r w:rsidRPr="00051473">
              <w:rPr>
                <w:rStyle w:val="Pogrubienie"/>
                <w:rFonts w:ascii="Lato" w:hAnsi="Lato"/>
                <w:b w:val="0"/>
                <w:bCs w:val="0"/>
                <w:color w:val="000000"/>
                <w:sz w:val="20"/>
                <w:szCs w:val="20"/>
              </w:rPr>
              <w:t>Stworzenie zespołów szkoleniowych (psycholog, terapeuta zajęciowy, opiekun, pielęgniarka), którzy w warunkach domowych mogliby szkolić opiekunów w zakresie realizacji opieki ( czynności higieniczne, organizacja czasu wolnego, czynności pielęgniarskie - podawanie leków, dostosowanie i</w:t>
            </w:r>
            <w:r w:rsidRPr="00051473">
              <w:rPr>
                <w:rFonts w:ascii="Lato" w:hAnsi="Lato"/>
                <w:b/>
                <w:bCs/>
                <w:sz w:val="20"/>
                <w:szCs w:val="20"/>
              </w:rPr>
              <w:t xml:space="preserve"> </w:t>
            </w:r>
            <w:r w:rsidRPr="00051473">
              <w:rPr>
                <w:rStyle w:val="Pogrubienie"/>
                <w:rFonts w:ascii="Lato" w:hAnsi="Lato"/>
                <w:b w:val="0"/>
                <w:bCs w:val="0"/>
                <w:color w:val="000000"/>
                <w:sz w:val="20"/>
                <w:szCs w:val="20"/>
              </w:rPr>
              <w:t>wyposażenie mieszkania, dobór odpowiedniej odzieży dla osoby chorej, dobór/ modyfikacja przedmiotów użytku codziennego np. sztućce, edukacja dot. żywienia, diety itp.) zgodnie z indywidualnymi potrzebami.</w:t>
            </w: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253394E5" w14:textId="77777777" w:rsidR="00816B8C" w:rsidRPr="00051473" w:rsidRDefault="00816B8C" w:rsidP="00816B8C">
            <w:pPr>
              <w:spacing w:line="240" w:lineRule="auto"/>
              <w:rPr>
                <w:rFonts w:ascii="Lato" w:eastAsia="Calibri" w:hAnsi="Lato" w:cs="Calibri"/>
                <w:bCs/>
                <w:kern w:val="0"/>
                <w:sz w:val="20"/>
                <w:szCs w:val="20"/>
              </w:rPr>
            </w:pPr>
          </w:p>
        </w:tc>
        <w:tc>
          <w:tcPr>
            <w:tcW w:w="996" w:type="pct"/>
            <w:gridSpan w:val="2"/>
            <w:shd w:val="clear" w:color="auto" w:fill="FFFFFF" w:themeFill="background1"/>
            <w:vAlign w:val="center"/>
          </w:tcPr>
          <w:p w14:paraId="46E3CD76"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Uwaga nieuwzględniona</w:t>
            </w:r>
          </w:p>
          <w:p w14:paraId="2C4E1185"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 xml:space="preserve">Uwaga zgłoszona po terminie. Zaplanowane Działanie 5.1.1 obejmuje przetłumaczenie i udostępnienie online kursu </w:t>
            </w:r>
            <w:proofErr w:type="spellStart"/>
            <w:r w:rsidRPr="00051473">
              <w:rPr>
                <w:rFonts w:ascii="Lato" w:hAnsi="Lato"/>
                <w:bCs/>
                <w:sz w:val="20"/>
                <w:szCs w:val="20"/>
              </w:rPr>
              <w:t>iSupport</w:t>
            </w:r>
            <w:proofErr w:type="spellEnd"/>
            <w:r w:rsidRPr="00051473">
              <w:rPr>
                <w:rFonts w:ascii="Lato" w:hAnsi="Lato"/>
                <w:bCs/>
                <w:sz w:val="20"/>
                <w:szCs w:val="20"/>
              </w:rPr>
              <w:t xml:space="preserve"> for </w:t>
            </w:r>
            <w:proofErr w:type="spellStart"/>
            <w:r w:rsidRPr="00051473">
              <w:rPr>
                <w:rFonts w:ascii="Lato" w:hAnsi="Lato"/>
                <w:bCs/>
                <w:sz w:val="20"/>
                <w:szCs w:val="20"/>
              </w:rPr>
              <w:t>dementia</w:t>
            </w:r>
            <w:proofErr w:type="spellEnd"/>
            <w:r w:rsidRPr="00051473">
              <w:rPr>
                <w:rFonts w:ascii="Lato" w:hAnsi="Lato"/>
                <w:bCs/>
                <w:sz w:val="20"/>
                <w:szCs w:val="20"/>
              </w:rPr>
              <w:t xml:space="preserve">. </w:t>
            </w:r>
          </w:p>
          <w:p w14:paraId="4A02D323" w14:textId="77777777" w:rsidR="00816B8C" w:rsidRPr="00051473" w:rsidRDefault="00816B8C" w:rsidP="00816B8C">
            <w:pPr>
              <w:spacing w:line="240" w:lineRule="auto"/>
              <w:rPr>
                <w:rFonts w:ascii="Lato" w:hAnsi="Lato"/>
                <w:b/>
                <w:sz w:val="20"/>
                <w:szCs w:val="20"/>
              </w:rPr>
            </w:pPr>
            <w:r w:rsidRPr="00051473">
              <w:rPr>
                <w:rFonts w:ascii="Lato" w:hAnsi="Lato"/>
                <w:bCs/>
                <w:sz w:val="20"/>
                <w:szCs w:val="20"/>
              </w:rPr>
              <w:t>Nie wskazano źródła finansowania proponowanych działań i instytucji odpowiedzialnych.</w:t>
            </w:r>
            <w:r w:rsidRPr="00051473">
              <w:rPr>
                <w:rFonts w:ascii="Lato" w:hAnsi="Lato"/>
                <w:b/>
                <w:sz w:val="20"/>
                <w:szCs w:val="20"/>
              </w:rPr>
              <w:t xml:space="preserve"> </w:t>
            </w:r>
          </w:p>
        </w:tc>
      </w:tr>
      <w:tr w:rsidR="00816B8C" w:rsidRPr="00051473" w14:paraId="7648DB75" w14:textId="77777777" w:rsidTr="001F4579">
        <w:trPr>
          <w:trHeight w:val="375"/>
        </w:trPr>
        <w:tc>
          <w:tcPr>
            <w:tcW w:w="195" w:type="pct"/>
            <w:shd w:val="clear" w:color="auto" w:fill="FFFFFF" w:themeFill="background1"/>
            <w:vAlign w:val="center"/>
          </w:tcPr>
          <w:p w14:paraId="411DC6EB" w14:textId="77777777" w:rsidR="00816B8C" w:rsidRPr="00051473" w:rsidRDefault="00816B8C" w:rsidP="00816B8C">
            <w:pPr>
              <w:numPr>
                <w:ilvl w:val="0"/>
                <w:numId w:val="1"/>
              </w:numPr>
              <w:spacing w:line="240" w:lineRule="auto"/>
              <w:rPr>
                <w:rFonts w:ascii="Lato" w:hAnsi="Lato"/>
                <w:sz w:val="20"/>
                <w:szCs w:val="20"/>
              </w:rPr>
            </w:pPr>
          </w:p>
        </w:tc>
        <w:tc>
          <w:tcPr>
            <w:tcW w:w="644" w:type="pct"/>
            <w:shd w:val="clear" w:color="auto" w:fill="FFFFFF" w:themeFill="background1"/>
            <w:vAlign w:val="center"/>
          </w:tcPr>
          <w:p w14:paraId="2E650954" w14:textId="77777777" w:rsidR="00816B8C" w:rsidRPr="00051473" w:rsidRDefault="00816B8C" w:rsidP="00816B8C">
            <w:pPr>
              <w:spacing w:line="240" w:lineRule="auto"/>
              <w:rPr>
                <w:rFonts w:ascii="Lato" w:hAnsi="Lato"/>
                <w:bCs/>
                <w:sz w:val="20"/>
                <w:szCs w:val="20"/>
              </w:rPr>
            </w:pPr>
            <w:r w:rsidRPr="00051473">
              <w:rPr>
                <w:rFonts w:ascii="Lato" w:hAnsi="Lato"/>
                <w:bCs/>
                <w:sz w:val="20"/>
                <w:szCs w:val="20"/>
              </w:rPr>
              <w:t>Wojewoda Pomorski</w:t>
            </w:r>
          </w:p>
        </w:tc>
        <w:tc>
          <w:tcPr>
            <w:tcW w:w="64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239AD4" w14:textId="77777777" w:rsidR="00816B8C" w:rsidRPr="00051473" w:rsidRDefault="00816B8C" w:rsidP="00816B8C">
            <w:pPr>
              <w:autoSpaceDE w:val="0"/>
              <w:autoSpaceDN w:val="0"/>
              <w:adjustRightInd w:val="0"/>
              <w:rPr>
                <w:rFonts w:ascii="Lato" w:hAnsi="Lato" w:cs="Poppins,Bold"/>
                <w:color w:val="1A1A1A"/>
                <w:kern w:val="0"/>
                <w:sz w:val="20"/>
                <w:szCs w:val="20"/>
              </w:rPr>
            </w:pPr>
          </w:p>
        </w:tc>
        <w:tc>
          <w:tcPr>
            <w:tcW w:w="644" w:type="pct"/>
            <w:tcBorders>
              <w:top w:val="single" w:sz="4" w:space="0" w:color="000000"/>
              <w:left w:val="nil"/>
              <w:bottom w:val="single" w:sz="4" w:space="0" w:color="000000"/>
              <w:right w:val="single" w:sz="4" w:space="0" w:color="000000"/>
            </w:tcBorders>
            <w:shd w:val="clear" w:color="auto" w:fill="FFFFFF" w:themeFill="background1"/>
            <w:vAlign w:val="center"/>
          </w:tcPr>
          <w:p w14:paraId="71F7A382" w14:textId="77777777" w:rsidR="00816B8C" w:rsidRPr="00051473" w:rsidRDefault="00816B8C" w:rsidP="00816B8C">
            <w:pPr>
              <w:spacing w:line="240" w:lineRule="auto"/>
              <w:rPr>
                <w:rFonts w:ascii="Lato" w:hAnsi="Lato" w:cs="Poppins,Bold"/>
                <w:color w:val="1A1A1A"/>
                <w:kern w:val="0"/>
                <w:sz w:val="20"/>
                <w:szCs w:val="20"/>
              </w:rPr>
            </w:pPr>
          </w:p>
        </w:tc>
        <w:tc>
          <w:tcPr>
            <w:tcW w:w="841" w:type="pct"/>
            <w:tcBorders>
              <w:top w:val="single" w:sz="4" w:space="0" w:color="000000"/>
              <w:left w:val="nil"/>
              <w:bottom w:val="single" w:sz="4" w:space="0" w:color="000000"/>
              <w:right w:val="single" w:sz="4" w:space="0" w:color="000000"/>
            </w:tcBorders>
            <w:shd w:val="clear" w:color="auto" w:fill="FFFFFF" w:themeFill="background1"/>
            <w:vAlign w:val="center"/>
          </w:tcPr>
          <w:p w14:paraId="4448B307" w14:textId="77777777" w:rsidR="00816B8C" w:rsidRPr="00051473" w:rsidRDefault="00816B8C" w:rsidP="00816B8C">
            <w:pPr>
              <w:spacing w:before="60" w:after="60"/>
              <w:rPr>
                <w:rFonts w:ascii="Lato" w:eastAsia="Calibri" w:hAnsi="Lato" w:cs="Calibri"/>
                <w:bCs/>
                <w:kern w:val="0"/>
                <w:sz w:val="20"/>
                <w:szCs w:val="20"/>
              </w:rPr>
            </w:pPr>
          </w:p>
        </w:tc>
        <w:tc>
          <w:tcPr>
            <w:tcW w:w="1036" w:type="pct"/>
            <w:tcBorders>
              <w:top w:val="single" w:sz="4" w:space="0" w:color="000000"/>
              <w:left w:val="nil"/>
              <w:bottom w:val="single" w:sz="4" w:space="0" w:color="000000"/>
              <w:right w:val="single" w:sz="4" w:space="0" w:color="000000"/>
            </w:tcBorders>
            <w:shd w:val="clear" w:color="auto" w:fill="FFFFFF" w:themeFill="background1"/>
            <w:vAlign w:val="center"/>
          </w:tcPr>
          <w:p w14:paraId="3408F6AD"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Program zakłada podjęcie szerokich działań w różnych obszarach dotyczących diagnostyki, profilaktyki oraz wsparcia osób z chorobami przebiegającymi z demencję i ich opiekunów. Wydaje się, że wiele z planowanych do opracowania/ przygotowania materiałów czy rozwiązań już istnieje i należy położyć nacisk na skuteczne ich wdrożenie i rozpowszechnienie, korzystając z istniejących dobrych praktyk.</w:t>
            </w:r>
          </w:p>
          <w:p w14:paraId="56EC0A3C"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 xml:space="preserve">Przykładem są wieloletnie działania Fundacji Hospicyjnej z Gdańska dedykowane opiekunom rodzinnym, obejmujące wsparcie edukacyjne (szkolenia), informacyjne (informacje na temat różnych aspektów demencji i opieki na portalu opiekunrodzinny.pl w specjalnej zakładce tematycznej), opiekę </w:t>
            </w:r>
            <w:proofErr w:type="spellStart"/>
            <w:r w:rsidRPr="00051473">
              <w:rPr>
                <w:rFonts w:ascii="Lato" w:eastAsia="Calibri" w:hAnsi="Lato" w:cs="Calibri"/>
                <w:bCs/>
                <w:kern w:val="0"/>
                <w:sz w:val="20"/>
                <w:szCs w:val="20"/>
              </w:rPr>
              <w:t>wytchnieniową</w:t>
            </w:r>
            <w:proofErr w:type="spellEnd"/>
            <w:r w:rsidRPr="00051473">
              <w:rPr>
                <w:rFonts w:ascii="Lato" w:eastAsia="Calibri" w:hAnsi="Lato" w:cs="Calibri"/>
                <w:bCs/>
                <w:kern w:val="0"/>
                <w:sz w:val="20"/>
                <w:szCs w:val="20"/>
              </w:rPr>
              <w:t xml:space="preserve"> wsparcie psychologiczne w formie grup wsparcia (stacjonarnych i online) oraz indywidualnych konsultacji z psychologami. W oparciu o doświadczenia prowadzenia edukacji społecznej przez kampanie społeczne na poziomie ogólnopolskim i lokalnym, Fundacja organizuje kampanię społeczną w ramach swojego programu „Otoczenie ma znaczenie. Opieka w demencji”, mającą na celu przełamywanie tabu i stereotypowego myślenia o demencji dla lepszego i przede wszystkim poprawnego jej zrozumienia, a co za tym idzie odpowiedniego wsparcia osób z demencją i ich opiekunów rodzinnych i faktycznych. Hasło: Otoczenie ma znaczenie oznacza, że poruszane są kwestie związane z otoczeniem w sensie osób towarzyszących i opiekunów (rodzinnych i profesjonalnych), lokalnego środowiska itp. - edukacji na temat demencji oraz otoczenia w sensie architektonicznym (odpowiednie urządzenie mieszkań, instytucji opiekuńczych i publicznych, bez bodźców budzących niepokój u osób z demencją).</w:t>
            </w:r>
          </w:p>
          <w:p w14:paraId="38519343" w14:textId="77777777" w:rsidR="00816B8C" w:rsidRPr="00051473" w:rsidRDefault="00816B8C" w:rsidP="00816B8C">
            <w:pPr>
              <w:spacing w:line="240" w:lineRule="auto"/>
              <w:rPr>
                <w:rFonts w:ascii="Lato" w:eastAsia="Calibri" w:hAnsi="Lato" w:cs="Calibri"/>
                <w:bCs/>
                <w:kern w:val="0"/>
                <w:sz w:val="20"/>
                <w:szCs w:val="20"/>
              </w:rPr>
            </w:pPr>
            <w:r w:rsidRPr="00051473">
              <w:rPr>
                <w:rFonts w:ascii="Lato" w:eastAsia="Calibri" w:hAnsi="Lato" w:cs="Calibri"/>
                <w:bCs/>
                <w:kern w:val="0"/>
                <w:sz w:val="20"/>
                <w:szCs w:val="20"/>
              </w:rPr>
              <w:t>Ważne jest zapewnienie stabilnych źródeł finansowania podejmowanych działań, by nie miały charakteru rocznych projektów bez gwarancji kontynuacji.</w:t>
            </w:r>
          </w:p>
        </w:tc>
        <w:tc>
          <w:tcPr>
            <w:tcW w:w="996" w:type="pct"/>
            <w:gridSpan w:val="2"/>
            <w:shd w:val="clear" w:color="auto" w:fill="FFFFFF" w:themeFill="background1"/>
            <w:vAlign w:val="center"/>
          </w:tcPr>
          <w:p w14:paraId="2C8B47A9" w14:textId="77777777" w:rsidR="00816B8C" w:rsidRPr="00051473" w:rsidRDefault="00816B8C" w:rsidP="00816B8C">
            <w:pPr>
              <w:spacing w:line="240" w:lineRule="auto"/>
              <w:rPr>
                <w:rFonts w:ascii="Lato" w:hAnsi="Lato"/>
                <w:b/>
                <w:sz w:val="20"/>
                <w:szCs w:val="20"/>
              </w:rPr>
            </w:pPr>
            <w:r w:rsidRPr="00051473">
              <w:rPr>
                <w:rFonts w:ascii="Lato" w:hAnsi="Lato"/>
                <w:b/>
                <w:sz w:val="20"/>
                <w:szCs w:val="20"/>
              </w:rPr>
              <w:t>Komentarz</w:t>
            </w:r>
          </w:p>
        </w:tc>
      </w:tr>
    </w:tbl>
    <w:p w14:paraId="48586BE2" w14:textId="77777777" w:rsidR="00751348" w:rsidRDefault="00751348" w:rsidP="00751348"/>
    <w:sectPr w:rsidR="00751348" w:rsidSect="0030250D">
      <w:pgSz w:w="16838" w:h="11906" w:orient="landscape"/>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A047" w14:textId="77777777" w:rsidR="00AA75F7" w:rsidRDefault="00AA75F7" w:rsidP="00EB4BCD">
      <w:pPr>
        <w:spacing w:after="0" w:line="240" w:lineRule="auto"/>
      </w:pPr>
      <w:r>
        <w:separator/>
      </w:r>
    </w:p>
  </w:endnote>
  <w:endnote w:type="continuationSeparator" w:id="0">
    <w:p w14:paraId="70BC3B63" w14:textId="77777777" w:rsidR="00AA75F7" w:rsidRDefault="00AA75F7" w:rsidP="00EB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Poppins,Bold">
    <w:altName w:val="Poppins"/>
    <w:panose1 w:val="00000000000000000000"/>
    <w:charset w:val="EE"/>
    <w:family w:val="auto"/>
    <w:notTrueType/>
    <w:pitch w:val="default"/>
    <w:sig w:usb0="00000005" w:usb1="00000000" w:usb2="00000000" w:usb3="00000000" w:csb0="00000002" w:csb1="00000000"/>
  </w:font>
  <w:font w:name="Poppins">
    <w:charset w:val="EE"/>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Poppins-SemiBold">
    <w:altName w:val="Poppins"/>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D873" w14:textId="77777777" w:rsidR="00AA75F7" w:rsidRDefault="00AA75F7" w:rsidP="00EB4BCD">
      <w:pPr>
        <w:spacing w:after="0" w:line="240" w:lineRule="auto"/>
      </w:pPr>
      <w:r>
        <w:separator/>
      </w:r>
    </w:p>
  </w:footnote>
  <w:footnote w:type="continuationSeparator" w:id="0">
    <w:p w14:paraId="363041E6" w14:textId="77777777" w:rsidR="00AA75F7" w:rsidRDefault="00AA75F7" w:rsidP="00EB4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15:restartNumberingAfterBreak="0">
    <w:nsid w:val="001F5C88"/>
    <w:multiLevelType w:val="hybridMultilevel"/>
    <w:tmpl w:val="122A35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F70A4"/>
    <w:multiLevelType w:val="hybridMultilevel"/>
    <w:tmpl w:val="424E1F1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5C23FD"/>
    <w:multiLevelType w:val="hybridMultilevel"/>
    <w:tmpl w:val="25BE517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5C5DFD"/>
    <w:multiLevelType w:val="hybridMultilevel"/>
    <w:tmpl w:val="D54C7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7664FE"/>
    <w:multiLevelType w:val="multilevel"/>
    <w:tmpl w:val="6316C888"/>
    <w:lvl w:ilvl="0">
      <w:start w:val="2025"/>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BB5E2C"/>
    <w:multiLevelType w:val="hybridMultilevel"/>
    <w:tmpl w:val="CA188E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0C4ECB"/>
    <w:multiLevelType w:val="hybridMultilevel"/>
    <w:tmpl w:val="933842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2A3BC0"/>
    <w:multiLevelType w:val="hybridMultilevel"/>
    <w:tmpl w:val="C77A34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2322EC"/>
    <w:multiLevelType w:val="hybridMultilevel"/>
    <w:tmpl w:val="4E883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8B299B"/>
    <w:multiLevelType w:val="hybridMultilevel"/>
    <w:tmpl w:val="D60646C0"/>
    <w:lvl w:ilvl="0" w:tplc="3D4E6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CF58C6"/>
    <w:multiLevelType w:val="hybridMultilevel"/>
    <w:tmpl w:val="25BE51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6451445"/>
    <w:multiLevelType w:val="hybridMultilevel"/>
    <w:tmpl w:val="23F2623C"/>
    <w:lvl w:ilvl="0" w:tplc="1C9278A6">
      <w:start w:val="1"/>
      <w:numFmt w:val="decimal"/>
      <w:lvlText w:val="%1."/>
      <w:lvlJc w:val="left"/>
      <w:pPr>
        <w:ind w:left="360" w:hanging="360"/>
      </w:pPr>
      <w:rPr>
        <w:rFonts w:ascii="Lato" w:eastAsia="Calibri" w:hAnsi="Lato"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121CBA"/>
    <w:multiLevelType w:val="hybridMultilevel"/>
    <w:tmpl w:val="75FEF7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ABF3E8E"/>
    <w:multiLevelType w:val="hybridMultilevel"/>
    <w:tmpl w:val="450C62E4"/>
    <w:lvl w:ilvl="0" w:tplc="DDAC8B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BF302E"/>
    <w:multiLevelType w:val="hybridMultilevel"/>
    <w:tmpl w:val="35149B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E055EBF"/>
    <w:multiLevelType w:val="multilevel"/>
    <w:tmpl w:val="28AE0260"/>
    <w:lvl w:ilvl="0">
      <w:start w:val="1"/>
      <w:numFmt w:val="decimal"/>
      <w:lvlText w:val="2.2.%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1C48B1"/>
    <w:multiLevelType w:val="hybridMultilevel"/>
    <w:tmpl w:val="FC701B18"/>
    <w:lvl w:ilvl="0" w:tplc="FFFFFFFF">
      <w:start w:val="1"/>
      <w:numFmt w:val="decimal"/>
      <w:lvlText w:val="%1)"/>
      <w:lvlJc w:val="left"/>
      <w:pPr>
        <w:ind w:left="360" w:hanging="360"/>
      </w:pPr>
      <w:rPr>
        <w:rFonts w:hint="default"/>
      </w:rPr>
    </w:lvl>
    <w:lvl w:ilvl="1" w:tplc="D4264E36">
      <w:start w:val="1"/>
      <w:numFmt w:val="lowerLetter"/>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0213FBD"/>
    <w:multiLevelType w:val="hybridMultilevel"/>
    <w:tmpl w:val="0C4E8EAE"/>
    <w:lvl w:ilvl="0" w:tplc="BAC800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AA5175"/>
    <w:multiLevelType w:val="hybridMultilevel"/>
    <w:tmpl w:val="27788FC0"/>
    <w:lvl w:ilvl="0" w:tplc="46C0AD70">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6473B9A"/>
    <w:multiLevelType w:val="hybridMultilevel"/>
    <w:tmpl w:val="9F2AA1CA"/>
    <w:lvl w:ilvl="0" w:tplc="F210F25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416DD0"/>
    <w:multiLevelType w:val="hybridMultilevel"/>
    <w:tmpl w:val="46B88926"/>
    <w:lvl w:ilvl="0" w:tplc="6B2C02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3EF0E57"/>
    <w:multiLevelType w:val="hybridMultilevel"/>
    <w:tmpl w:val="C172CC6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43C293B"/>
    <w:multiLevelType w:val="hybridMultilevel"/>
    <w:tmpl w:val="B05A13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A0A5D47"/>
    <w:multiLevelType w:val="multilevel"/>
    <w:tmpl w:val="F58EF35A"/>
    <w:lvl w:ilvl="0">
      <w:start w:val="1"/>
      <w:numFmt w:val="decimal"/>
      <w:lvlText w:val="%1."/>
      <w:lvlJc w:val="left"/>
      <w:pPr>
        <w:ind w:left="360" w:hanging="360"/>
      </w:pPr>
      <w:rPr>
        <w:rFonts w:hint="default"/>
      </w:rPr>
    </w:lvl>
    <w:lvl w:ilvl="1">
      <w:start w:val="1"/>
      <w:numFmt w:val="decimal"/>
      <w:isLgl/>
      <w:lvlText w:val="%1.%2"/>
      <w:lvlJc w:val="left"/>
      <w:pPr>
        <w:ind w:left="440" w:hanging="440"/>
      </w:pPr>
      <w:rPr>
        <w:rFonts w:eastAsia="Calibri" w:cs="Calibri" w:hint="default"/>
        <w:color w:val="000000"/>
      </w:rPr>
    </w:lvl>
    <w:lvl w:ilvl="2">
      <w:start w:val="1"/>
      <w:numFmt w:val="decimal"/>
      <w:isLgl/>
      <w:lvlText w:val="%1.%2.%3"/>
      <w:lvlJc w:val="left"/>
      <w:pPr>
        <w:ind w:left="720" w:hanging="720"/>
      </w:pPr>
      <w:rPr>
        <w:rFonts w:eastAsia="Calibri" w:cs="Calibri" w:hint="default"/>
        <w:color w:val="000000"/>
      </w:rPr>
    </w:lvl>
    <w:lvl w:ilvl="3">
      <w:start w:val="1"/>
      <w:numFmt w:val="decimal"/>
      <w:isLgl/>
      <w:lvlText w:val="%1.%2.%3.%4"/>
      <w:lvlJc w:val="left"/>
      <w:pPr>
        <w:ind w:left="720" w:hanging="720"/>
      </w:pPr>
      <w:rPr>
        <w:rFonts w:eastAsia="Calibri" w:cs="Calibri" w:hint="default"/>
        <w:color w:val="000000"/>
      </w:rPr>
    </w:lvl>
    <w:lvl w:ilvl="4">
      <w:start w:val="1"/>
      <w:numFmt w:val="decimal"/>
      <w:isLgl/>
      <w:lvlText w:val="%1.%2.%3.%4.%5"/>
      <w:lvlJc w:val="left"/>
      <w:pPr>
        <w:ind w:left="1080" w:hanging="1080"/>
      </w:pPr>
      <w:rPr>
        <w:rFonts w:eastAsia="Calibri" w:cs="Calibri" w:hint="default"/>
        <w:color w:val="000000"/>
      </w:rPr>
    </w:lvl>
    <w:lvl w:ilvl="5">
      <w:start w:val="1"/>
      <w:numFmt w:val="decimal"/>
      <w:isLgl/>
      <w:lvlText w:val="%1.%2.%3.%4.%5.%6"/>
      <w:lvlJc w:val="left"/>
      <w:pPr>
        <w:ind w:left="1080" w:hanging="1080"/>
      </w:pPr>
      <w:rPr>
        <w:rFonts w:eastAsia="Calibri" w:cs="Calibri" w:hint="default"/>
        <w:color w:val="000000"/>
      </w:rPr>
    </w:lvl>
    <w:lvl w:ilvl="6">
      <w:start w:val="1"/>
      <w:numFmt w:val="decimal"/>
      <w:isLgl/>
      <w:lvlText w:val="%1.%2.%3.%4.%5.%6.%7"/>
      <w:lvlJc w:val="left"/>
      <w:pPr>
        <w:ind w:left="1080" w:hanging="1080"/>
      </w:pPr>
      <w:rPr>
        <w:rFonts w:eastAsia="Calibri" w:cs="Calibri" w:hint="default"/>
        <w:color w:val="000000"/>
      </w:rPr>
    </w:lvl>
    <w:lvl w:ilvl="7">
      <w:start w:val="1"/>
      <w:numFmt w:val="decimal"/>
      <w:isLgl/>
      <w:lvlText w:val="%1.%2.%3.%4.%5.%6.%7.%8"/>
      <w:lvlJc w:val="left"/>
      <w:pPr>
        <w:ind w:left="1440" w:hanging="1440"/>
      </w:pPr>
      <w:rPr>
        <w:rFonts w:eastAsia="Calibri" w:cs="Calibri" w:hint="default"/>
        <w:color w:val="000000"/>
      </w:rPr>
    </w:lvl>
    <w:lvl w:ilvl="8">
      <w:start w:val="1"/>
      <w:numFmt w:val="decimal"/>
      <w:isLgl/>
      <w:lvlText w:val="%1.%2.%3.%4.%5.%6.%7.%8.%9"/>
      <w:lvlJc w:val="left"/>
      <w:pPr>
        <w:ind w:left="1440" w:hanging="1440"/>
      </w:pPr>
      <w:rPr>
        <w:rFonts w:eastAsia="Calibri" w:cs="Calibri" w:hint="default"/>
        <w:color w:val="000000"/>
      </w:rPr>
    </w:lvl>
  </w:abstractNum>
  <w:abstractNum w:abstractNumId="25" w15:restartNumberingAfterBreak="0">
    <w:nsid w:val="3A0D5589"/>
    <w:multiLevelType w:val="multilevel"/>
    <w:tmpl w:val="1332CC32"/>
    <w:lvl w:ilvl="0">
      <w:start w:val="1"/>
      <w:numFmt w:val="decimal"/>
      <w:lvlText w:val="%1."/>
      <w:lvlJc w:val="left"/>
      <w:pPr>
        <w:ind w:left="360" w:hanging="360"/>
      </w:pPr>
      <w:rPr>
        <w:rFonts w:hint="default"/>
      </w:r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55C0E36"/>
    <w:multiLevelType w:val="hybridMultilevel"/>
    <w:tmpl w:val="C0D676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1B1E2F"/>
    <w:multiLevelType w:val="hybridMultilevel"/>
    <w:tmpl w:val="7144D27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C0344F9"/>
    <w:multiLevelType w:val="hybridMultilevel"/>
    <w:tmpl w:val="AD5C1D1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86C6A04"/>
    <w:multiLevelType w:val="hybridMultilevel"/>
    <w:tmpl w:val="F1D29D5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AEB33A2"/>
    <w:multiLevelType w:val="hybridMultilevel"/>
    <w:tmpl w:val="30FEE3C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C4A45D4"/>
    <w:multiLevelType w:val="hybridMultilevel"/>
    <w:tmpl w:val="C3401400"/>
    <w:lvl w:ilvl="0" w:tplc="48CC1F7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A03F5F"/>
    <w:multiLevelType w:val="hybridMultilevel"/>
    <w:tmpl w:val="933842B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FCC5F18"/>
    <w:multiLevelType w:val="hybridMultilevel"/>
    <w:tmpl w:val="BB543A84"/>
    <w:lvl w:ilvl="0" w:tplc="6B2C02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06A1A34"/>
    <w:multiLevelType w:val="hybridMultilevel"/>
    <w:tmpl w:val="FE882EA4"/>
    <w:lvl w:ilvl="0" w:tplc="79041AC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BC3C7C"/>
    <w:multiLevelType w:val="hybridMultilevel"/>
    <w:tmpl w:val="394C6B1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6006360"/>
    <w:multiLevelType w:val="hybridMultilevel"/>
    <w:tmpl w:val="25BE51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7C07547"/>
    <w:multiLevelType w:val="multilevel"/>
    <w:tmpl w:val="0C1A7C76"/>
    <w:lvl w:ilvl="0">
      <w:start w:val="1"/>
      <w:numFmt w:val="decimal"/>
      <w:lvlText w:val="%1."/>
      <w:lvlJc w:val="left"/>
      <w:pPr>
        <w:ind w:left="360" w:hanging="360"/>
      </w:pPr>
      <w:rPr>
        <w:rFonts w:hint="default"/>
      </w:rPr>
    </w:lvl>
    <w:lvl w:ilvl="1">
      <w:start w:val="5"/>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9676EDF"/>
    <w:multiLevelType w:val="hybridMultilevel"/>
    <w:tmpl w:val="0B028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945155"/>
    <w:multiLevelType w:val="hybridMultilevel"/>
    <w:tmpl w:val="597655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E50501"/>
    <w:multiLevelType w:val="hybridMultilevel"/>
    <w:tmpl w:val="2C5AF3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C8618F8"/>
    <w:multiLevelType w:val="hybridMultilevel"/>
    <w:tmpl w:val="324AC060"/>
    <w:lvl w:ilvl="0" w:tplc="9D263A1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1842D77"/>
    <w:multiLevelType w:val="hybridMultilevel"/>
    <w:tmpl w:val="23AABB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9814C5"/>
    <w:multiLevelType w:val="hybridMultilevel"/>
    <w:tmpl w:val="037C115C"/>
    <w:lvl w:ilvl="0" w:tplc="FC223A5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DA08BF"/>
    <w:multiLevelType w:val="hybridMultilevel"/>
    <w:tmpl w:val="F40E43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15:restartNumberingAfterBreak="0">
    <w:nsid w:val="77584401"/>
    <w:multiLevelType w:val="hybridMultilevel"/>
    <w:tmpl w:val="43C2EDBC"/>
    <w:lvl w:ilvl="0" w:tplc="2A1E16E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693B68"/>
    <w:multiLevelType w:val="hybridMultilevel"/>
    <w:tmpl w:val="8A542302"/>
    <w:lvl w:ilvl="0" w:tplc="6B2C02C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FC32E53"/>
    <w:multiLevelType w:val="hybridMultilevel"/>
    <w:tmpl w:val="D12E61C0"/>
    <w:lvl w:ilvl="0" w:tplc="BAC800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5017790">
    <w:abstractNumId w:val="44"/>
  </w:num>
  <w:num w:numId="2" w16cid:durableId="1136488820">
    <w:abstractNumId w:val="0"/>
  </w:num>
  <w:num w:numId="3" w16cid:durableId="1810125886">
    <w:abstractNumId w:val="38"/>
  </w:num>
  <w:num w:numId="4" w16cid:durableId="1974217508">
    <w:abstractNumId w:val="4"/>
  </w:num>
  <w:num w:numId="5" w16cid:durableId="660692490">
    <w:abstractNumId w:val="9"/>
  </w:num>
  <w:num w:numId="6" w16cid:durableId="1201362132">
    <w:abstractNumId w:val="39"/>
  </w:num>
  <w:num w:numId="7" w16cid:durableId="1505626220">
    <w:abstractNumId w:val="47"/>
  </w:num>
  <w:num w:numId="8" w16cid:durableId="262691633">
    <w:abstractNumId w:val="42"/>
  </w:num>
  <w:num w:numId="9" w16cid:durableId="312105148">
    <w:abstractNumId w:val="14"/>
  </w:num>
  <w:num w:numId="10" w16cid:durableId="1199854521">
    <w:abstractNumId w:val="28"/>
  </w:num>
  <w:num w:numId="11" w16cid:durableId="1602298665">
    <w:abstractNumId w:val="10"/>
  </w:num>
  <w:num w:numId="12" w16cid:durableId="1169714132">
    <w:abstractNumId w:val="13"/>
  </w:num>
  <w:num w:numId="13" w16cid:durableId="370693683">
    <w:abstractNumId w:val="12"/>
  </w:num>
  <w:num w:numId="14" w16cid:durableId="838424708">
    <w:abstractNumId w:val="22"/>
  </w:num>
  <w:num w:numId="15" w16cid:durableId="4134753">
    <w:abstractNumId w:val="20"/>
  </w:num>
  <w:num w:numId="16" w16cid:durableId="49619497">
    <w:abstractNumId w:val="18"/>
  </w:num>
  <w:num w:numId="17" w16cid:durableId="1181548823">
    <w:abstractNumId w:val="35"/>
  </w:num>
  <w:num w:numId="18" w16cid:durableId="1161576349">
    <w:abstractNumId w:val="31"/>
  </w:num>
  <w:num w:numId="19" w16cid:durableId="1006132578">
    <w:abstractNumId w:val="2"/>
  </w:num>
  <w:num w:numId="20" w16cid:durableId="1405688014">
    <w:abstractNumId w:val="34"/>
  </w:num>
  <w:num w:numId="21" w16cid:durableId="511601846">
    <w:abstractNumId w:val="40"/>
  </w:num>
  <w:num w:numId="22" w16cid:durableId="109787668">
    <w:abstractNumId w:val="45"/>
  </w:num>
  <w:num w:numId="23" w16cid:durableId="814640215">
    <w:abstractNumId w:val="26"/>
  </w:num>
  <w:num w:numId="24" w16cid:durableId="120154134">
    <w:abstractNumId w:val="43"/>
  </w:num>
  <w:num w:numId="25" w16cid:durableId="1624651454">
    <w:abstractNumId w:val="30"/>
  </w:num>
  <w:num w:numId="26" w16cid:durableId="1644197104">
    <w:abstractNumId w:val="24"/>
  </w:num>
  <w:num w:numId="27" w16cid:durableId="329329473">
    <w:abstractNumId w:val="37"/>
  </w:num>
  <w:num w:numId="28" w16cid:durableId="929582057">
    <w:abstractNumId w:val="1"/>
  </w:num>
  <w:num w:numId="29" w16cid:durableId="1219054545">
    <w:abstractNumId w:val="25"/>
  </w:num>
  <w:num w:numId="30" w16cid:durableId="2110081186">
    <w:abstractNumId w:val="5"/>
  </w:num>
  <w:num w:numId="31" w16cid:durableId="1272980053">
    <w:abstractNumId w:val="16"/>
  </w:num>
  <w:num w:numId="32" w16cid:durableId="1719738303">
    <w:abstractNumId w:val="3"/>
  </w:num>
  <w:num w:numId="33" w16cid:durableId="556479923">
    <w:abstractNumId w:val="32"/>
  </w:num>
  <w:num w:numId="34" w16cid:durableId="1377579804">
    <w:abstractNumId w:val="6"/>
  </w:num>
  <w:num w:numId="35" w16cid:durableId="1795909099">
    <w:abstractNumId w:val="17"/>
  </w:num>
  <w:num w:numId="36" w16cid:durableId="2000421964">
    <w:abstractNumId w:val="11"/>
  </w:num>
  <w:num w:numId="37" w16cid:durableId="430440655">
    <w:abstractNumId w:val="15"/>
  </w:num>
  <w:num w:numId="38" w16cid:durableId="525485156">
    <w:abstractNumId w:val="36"/>
  </w:num>
  <w:num w:numId="39" w16cid:durableId="263152462">
    <w:abstractNumId w:val="46"/>
  </w:num>
  <w:num w:numId="40" w16cid:durableId="749741895">
    <w:abstractNumId w:val="8"/>
  </w:num>
  <w:num w:numId="41" w16cid:durableId="1261723386">
    <w:abstractNumId w:val="29"/>
  </w:num>
  <w:num w:numId="42" w16cid:durableId="699547660">
    <w:abstractNumId w:val="23"/>
  </w:num>
  <w:num w:numId="43" w16cid:durableId="194119496">
    <w:abstractNumId w:val="7"/>
  </w:num>
  <w:num w:numId="44" w16cid:durableId="887298097">
    <w:abstractNumId w:val="27"/>
  </w:num>
  <w:num w:numId="45" w16cid:durableId="66804209">
    <w:abstractNumId w:val="21"/>
  </w:num>
  <w:num w:numId="46" w16cid:durableId="2143957871">
    <w:abstractNumId w:val="33"/>
  </w:num>
  <w:num w:numId="47" w16cid:durableId="528875545">
    <w:abstractNumId w:val="41"/>
  </w:num>
  <w:num w:numId="48" w16cid:durableId="1303078095">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48"/>
    <w:rsid w:val="000047FE"/>
    <w:rsid w:val="000070F0"/>
    <w:rsid w:val="00011549"/>
    <w:rsid w:val="00011E4B"/>
    <w:rsid w:val="0001457E"/>
    <w:rsid w:val="00017700"/>
    <w:rsid w:val="00024582"/>
    <w:rsid w:val="0003105F"/>
    <w:rsid w:val="00031D88"/>
    <w:rsid w:val="0005433F"/>
    <w:rsid w:val="00055534"/>
    <w:rsid w:val="0005706B"/>
    <w:rsid w:val="00062863"/>
    <w:rsid w:val="00062C32"/>
    <w:rsid w:val="00063FAE"/>
    <w:rsid w:val="00065E02"/>
    <w:rsid w:val="00066B8D"/>
    <w:rsid w:val="00073CE0"/>
    <w:rsid w:val="000764F1"/>
    <w:rsid w:val="0008502A"/>
    <w:rsid w:val="0008649A"/>
    <w:rsid w:val="00086B83"/>
    <w:rsid w:val="0009033B"/>
    <w:rsid w:val="00094AAD"/>
    <w:rsid w:val="00097971"/>
    <w:rsid w:val="000A0A43"/>
    <w:rsid w:val="000A0BF4"/>
    <w:rsid w:val="000A3279"/>
    <w:rsid w:val="000A3C9B"/>
    <w:rsid w:val="000A43AD"/>
    <w:rsid w:val="000A7EF3"/>
    <w:rsid w:val="000B4555"/>
    <w:rsid w:val="000B5BB6"/>
    <w:rsid w:val="000B633A"/>
    <w:rsid w:val="000C1102"/>
    <w:rsid w:val="000C1CF6"/>
    <w:rsid w:val="000C6842"/>
    <w:rsid w:val="000D090D"/>
    <w:rsid w:val="000D1EB3"/>
    <w:rsid w:val="000D20E1"/>
    <w:rsid w:val="000D2EF3"/>
    <w:rsid w:val="000D3041"/>
    <w:rsid w:val="000D3AB1"/>
    <w:rsid w:val="000D6781"/>
    <w:rsid w:val="000E2014"/>
    <w:rsid w:val="000E29DA"/>
    <w:rsid w:val="000E426C"/>
    <w:rsid w:val="000E66C0"/>
    <w:rsid w:val="000F18DB"/>
    <w:rsid w:val="000F334F"/>
    <w:rsid w:val="000F45CA"/>
    <w:rsid w:val="000F5189"/>
    <w:rsid w:val="000F7A95"/>
    <w:rsid w:val="00100CA7"/>
    <w:rsid w:val="00106666"/>
    <w:rsid w:val="001153DB"/>
    <w:rsid w:val="001160E1"/>
    <w:rsid w:val="00116499"/>
    <w:rsid w:val="001224DD"/>
    <w:rsid w:val="00122C6E"/>
    <w:rsid w:val="001247FE"/>
    <w:rsid w:val="00127173"/>
    <w:rsid w:val="00127B6B"/>
    <w:rsid w:val="00140EF0"/>
    <w:rsid w:val="0014328A"/>
    <w:rsid w:val="00144D2A"/>
    <w:rsid w:val="00144D72"/>
    <w:rsid w:val="00145C0A"/>
    <w:rsid w:val="00145F48"/>
    <w:rsid w:val="00153905"/>
    <w:rsid w:val="001544BD"/>
    <w:rsid w:val="001552F9"/>
    <w:rsid w:val="00156DDD"/>
    <w:rsid w:val="001572ED"/>
    <w:rsid w:val="001623DF"/>
    <w:rsid w:val="00163E87"/>
    <w:rsid w:val="001737B7"/>
    <w:rsid w:val="001775D7"/>
    <w:rsid w:val="00182560"/>
    <w:rsid w:val="001934AB"/>
    <w:rsid w:val="001942CD"/>
    <w:rsid w:val="00195826"/>
    <w:rsid w:val="001A086F"/>
    <w:rsid w:val="001A1AB6"/>
    <w:rsid w:val="001A5A0D"/>
    <w:rsid w:val="001B55D1"/>
    <w:rsid w:val="001C0335"/>
    <w:rsid w:val="001C2808"/>
    <w:rsid w:val="001C64F8"/>
    <w:rsid w:val="001C6C12"/>
    <w:rsid w:val="001C6F10"/>
    <w:rsid w:val="001D1D4D"/>
    <w:rsid w:val="001D377D"/>
    <w:rsid w:val="001D553F"/>
    <w:rsid w:val="001D6B3C"/>
    <w:rsid w:val="001E101A"/>
    <w:rsid w:val="001E1552"/>
    <w:rsid w:val="001E3431"/>
    <w:rsid w:val="001E6E9B"/>
    <w:rsid w:val="001F2F29"/>
    <w:rsid w:val="001F4579"/>
    <w:rsid w:val="001F75C7"/>
    <w:rsid w:val="002034BD"/>
    <w:rsid w:val="00210800"/>
    <w:rsid w:val="00211159"/>
    <w:rsid w:val="00212C4D"/>
    <w:rsid w:val="002131AC"/>
    <w:rsid w:val="00217678"/>
    <w:rsid w:val="002216EB"/>
    <w:rsid w:val="00222B0F"/>
    <w:rsid w:val="00232E7A"/>
    <w:rsid w:val="00236F82"/>
    <w:rsid w:val="00236FE4"/>
    <w:rsid w:val="002404B6"/>
    <w:rsid w:val="00240864"/>
    <w:rsid w:val="00244005"/>
    <w:rsid w:val="002444B0"/>
    <w:rsid w:val="002449E0"/>
    <w:rsid w:val="0025140D"/>
    <w:rsid w:val="00251452"/>
    <w:rsid w:val="0025474A"/>
    <w:rsid w:val="00254CDD"/>
    <w:rsid w:val="002559FF"/>
    <w:rsid w:val="002562AB"/>
    <w:rsid w:val="00264DC7"/>
    <w:rsid w:val="00265313"/>
    <w:rsid w:val="0027172F"/>
    <w:rsid w:val="00271E5B"/>
    <w:rsid w:val="00272ED6"/>
    <w:rsid w:val="0027579B"/>
    <w:rsid w:val="00280017"/>
    <w:rsid w:val="00280521"/>
    <w:rsid w:val="0028191D"/>
    <w:rsid w:val="00282917"/>
    <w:rsid w:val="00283F64"/>
    <w:rsid w:val="00284D26"/>
    <w:rsid w:val="00285527"/>
    <w:rsid w:val="002A04DA"/>
    <w:rsid w:val="002A0AD6"/>
    <w:rsid w:val="002A2CFF"/>
    <w:rsid w:val="002A44F8"/>
    <w:rsid w:val="002B0096"/>
    <w:rsid w:val="002B71DE"/>
    <w:rsid w:val="002C28B0"/>
    <w:rsid w:val="002C5E91"/>
    <w:rsid w:val="002E55DA"/>
    <w:rsid w:val="002F1148"/>
    <w:rsid w:val="002F27E7"/>
    <w:rsid w:val="002F430A"/>
    <w:rsid w:val="002F4F5E"/>
    <w:rsid w:val="0030250D"/>
    <w:rsid w:val="003027E6"/>
    <w:rsid w:val="00302C8F"/>
    <w:rsid w:val="00303FA7"/>
    <w:rsid w:val="00304716"/>
    <w:rsid w:val="00307B59"/>
    <w:rsid w:val="00312B91"/>
    <w:rsid w:val="003136E2"/>
    <w:rsid w:val="00313E5F"/>
    <w:rsid w:val="00314EF9"/>
    <w:rsid w:val="00317A79"/>
    <w:rsid w:val="00317C53"/>
    <w:rsid w:val="00320B2F"/>
    <w:rsid w:val="0032201C"/>
    <w:rsid w:val="00322F7A"/>
    <w:rsid w:val="0032643F"/>
    <w:rsid w:val="00327B2C"/>
    <w:rsid w:val="00327CC9"/>
    <w:rsid w:val="00331F3C"/>
    <w:rsid w:val="00333151"/>
    <w:rsid w:val="00336CB9"/>
    <w:rsid w:val="003421A7"/>
    <w:rsid w:val="00343F02"/>
    <w:rsid w:val="00345750"/>
    <w:rsid w:val="00345E6C"/>
    <w:rsid w:val="003505BA"/>
    <w:rsid w:val="00352514"/>
    <w:rsid w:val="00353818"/>
    <w:rsid w:val="00354AB3"/>
    <w:rsid w:val="00356297"/>
    <w:rsid w:val="003570DF"/>
    <w:rsid w:val="0036002D"/>
    <w:rsid w:val="003635B0"/>
    <w:rsid w:val="00364CFC"/>
    <w:rsid w:val="00364E2B"/>
    <w:rsid w:val="0036758B"/>
    <w:rsid w:val="003707E3"/>
    <w:rsid w:val="00370B8A"/>
    <w:rsid w:val="003716BD"/>
    <w:rsid w:val="0037564E"/>
    <w:rsid w:val="003767C7"/>
    <w:rsid w:val="00380648"/>
    <w:rsid w:val="00383D04"/>
    <w:rsid w:val="003873A1"/>
    <w:rsid w:val="00391EDF"/>
    <w:rsid w:val="00392529"/>
    <w:rsid w:val="00396233"/>
    <w:rsid w:val="0039681A"/>
    <w:rsid w:val="00397AC8"/>
    <w:rsid w:val="003A1EF2"/>
    <w:rsid w:val="003A64CE"/>
    <w:rsid w:val="003A71F3"/>
    <w:rsid w:val="003B14C9"/>
    <w:rsid w:val="003B2ED1"/>
    <w:rsid w:val="003B32D7"/>
    <w:rsid w:val="003B5C43"/>
    <w:rsid w:val="003B5CA8"/>
    <w:rsid w:val="003C108B"/>
    <w:rsid w:val="003C16F0"/>
    <w:rsid w:val="003C2A29"/>
    <w:rsid w:val="003D368D"/>
    <w:rsid w:val="003D39B9"/>
    <w:rsid w:val="003E41E2"/>
    <w:rsid w:val="003F0AB4"/>
    <w:rsid w:val="003F2809"/>
    <w:rsid w:val="003F32BD"/>
    <w:rsid w:val="003F38BC"/>
    <w:rsid w:val="003F3C02"/>
    <w:rsid w:val="003F422F"/>
    <w:rsid w:val="003F7ABA"/>
    <w:rsid w:val="004004B2"/>
    <w:rsid w:val="00400ADC"/>
    <w:rsid w:val="004063FE"/>
    <w:rsid w:val="0040781B"/>
    <w:rsid w:val="00407B15"/>
    <w:rsid w:val="00411537"/>
    <w:rsid w:val="00411D3C"/>
    <w:rsid w:val="00412592"/>
    <w:rsid w:val="00415690"/>
    <w:rsid w:val="00416966"/>
    <w:rsid w:val="00417158"/>
    <w:rsid w:val="004235EC"/>
    <w:rsid w:val="00423C02"/>
    <w:rsid w:val="00424A35"/>
    <w:rsid w:val="00425972"/>
    <w:rsid w:val="004260AA"/>
    <w:rsid w:val="00435349"/>
    <w:rsid w:val="0044111C"/>
    <w:rsid w:val="00444063"/>
    <w:rsid w:val="00446FF5"/>
    <w:rsid w:val="00450F8E"/>
    <w:rsid w:val="004531DD"/>
    <w:rsid w:val="004548F4"/>
    <w:rsid w:val="004608F4"/>
    <w:rsid w:val="00460D03"/>
    <w:rsid w:val="00465599"/>
    <w:rsid w:val="00470264"/>
    <w:rsid w:val="00472F71"/>
    <w:rsid w:val="00476357"/>
    <w:rsid w:val="00476AF8"/>
    <w:rsid w:val="0048050D"/>
    <w:rsid w:val="00481C8F"/>
    <w:rsid w:val="004842B5"/>
    <w:rsid w:val="004858DE"/>
    <w:rsid w:val="00486450"/>
    <w:rsid w:val="004869D5"/>
    <w:rsid w:val="00492094"/>
    <w:rsid w:val="0049428F"/>
    <w:rsid w:val="004942AF"/>
    <w:rsid w:val="00494DF9"/>
    <w:rsid w:val="004A0CBC"/>
    <w:rsid w:val="004A0CC7"/>
    <w:rsid w:val="004A44DF"/>
    <w:rsid w:val="004A4B6F"/>
    <w:rsid w:val="004A55B3"/>
    <w:rsid w:val="004A5832"/>
    <w:rsid w:val="004A6CD3"/>
    <w:rsid w:val="004B1338"/>
    <w:rsid w:val="004B4333"/>
    <w:rsid w:val="004B4B1E"/>
    <w:rsid w:val="004B5849"/>
    <w:rsid w:val="004B5C06"/>
    <w:rsid w:val="004B7616"/>
    <w:rsid w:val="004C0069"/>
    <w:rsid w:val="004C41B7"/>
    <w:rsid w:val="004C4BA8"/>
    <w:rsid w:val="004D05CA"/>
    <w:rsid w:val="004D1305"/>
    <w:rsid w:val="004D1EF9"/>
    <w:rsid w:val="004D665E"/>
    <w:rsid w:val="004E0AEC"/>
    <w:rsid w:val="004E2103"/>
    <w:rsid w:val="004E54F6"/>
    <w:rsid w:val="004E6C3E"/>
    <w:rsid w:val="004F392D"/>
    <w:rsid w:val="005000AC"/>
    <w:rsid w:val="00503D26"/>
    <w:rsid w:val="0050609E"/>
    <w:rsid w:val="0051381B"/>
    <w:rsid w:val="00513C1A"/>
    <w:rsid w:val="00513E67"/>
    <w:rsid w:val="00515CCA"/>
    <w:rsid w:val="005179F3"/>
    <w:rsid w:val="005228DF"/>
    <w:rsid w:val="005231F5"/>
    <w:rsid w:val="005241CD"/>
    <w:rsid w:val="0052429F"/>
    <w:rsid w:val="005260A0"/>
    <w:rsid w:val="005268D2"/>
    <w:rsid w:val="00530295"/>
    <w:rsid w:val="0053307A"/>
    <w:rsid w:val="00537D2D"/>
    <w:rsid w:val="005418B9"/>
    <w:rsid w:val="005422AF"/>
    <w:rsid w:val="00543F1D"/>
    <w:rsid w:val="0054656A"/>
    <w:rsid w:val="00547740"/>
    <w:rsid w:val="00553712"/>
    <w:rsid w:val="0055381C"/>
    <w:rsid w:val="0055591F"/>
    <w:rsid w:val="005567DF"/>
    <w:rsid w:val="00560319"/>
    <w:rsid w:val="00563E2C"/>
    <w:rsid w:val="005656B3"/>
    <w:rsid w:val="005656E7"/>
    <w:rsid w:val="00570351"/>
    <w:rsid w:val="00571DD3"/>
    <w:rsid w:val="00571E38"/>
    <w:rsid w:val="00574CAA"/>
    <w:rsid w:val="00576559"/>
    <w:rsid w:val="00586376"/>
    <w:rsid w:val="00586C6E"/>
    <w:rsid w:val="00591504"/>
    <w:rsid w:val="00592C57"/>
    <w:rsid w:val="005A2886"/>
    <w:rsid w:val="005A4CC9"/>
    <w:rsid w:val="005A4D75"/>
    <w:rsid w:val="005A516D"/>
    <w:rsid w:val="005A7D3D"/>
    <w:rsid w:val="005B056B"/>
    <w:rsid w:val="005B0E30"/>
    <w:rsid w:val="005B226E"/>
    <w:rsid w:val="005B2389"/>
    <w:rsid w:val="005B6897"/>
    <w:rsid w:val="005B7F96"/>
    <w:rsid w:val="005C0D4D"/>
    <w:rsid w:val="005C239B"/>
    <w:rsid w:val="005C7CBE"/>
    <w:rsid w:val="005D14C8"/>
    <w:rsid w:val="005D7D71"/>
    <w:rsid w:val="005E0105"/>
    <w:rsid w:val="005E0697"/>
    <w:rsid w:val="005E2E8C"/>
    <w:rsid w:val="005E4315"/>
    <w:rsid w:val="005F3656"/>
    <w:rsid w:val="005F38BA"/>
    <w:rsid w:val="005F60AC"/>
    <w:rsid w:val="006014AD"/>
    <w:rsid w:val="00601DC4"/>
    <w:rsid w:val="00603388"/>
    <w:rsid w:val="006075FC"/>
    <w:rsid w:val="006079C0"/>
    <w:rsid w:val="00607B7F"/>
    <w:rsid w:val="0061139F"/>
    <w:rsid w:val="006124BB"/>
    <w:rsid w:val="00620F5C"/>
    <w:rsid w:val="00626B76"/>
    <w:rsid w:val="00631735"/>
    <w:rsid w:val="00631B0E"/>
    <w:rsid w:val="00631C75"/>
    <w:rsid w:val="006327C3"/>
    <w:rsid w:val="006351CA"/>
    <w:rsid w:val="006406E2"/>
    <w:rsid w:val="00641617"/>
    <w:rsid w:val="00643D94"/>
    <w:rsid w:val="00651032"/>
    <w:rsid w:val="00652EFA"/>
    <w:rsid w:val="00656FDF"/>
    <w:rsid w:val="006601AD"/>
    <w:rsid w:val="00660EEE"/>
    <w:rsid w:val="00662836"/>
    <w:rsid w:val="00662B1E"/>
    <w:rsid w:val="00664CBF"/>
    <w:rsid w:val="00667824"/>
    <w:rsid w:val="00667870"/>
    <w:rsid w:val="00667DD5"/>
    <w:rsid w:val="006706A3"/>
    <w:rsid w:val="00672115"/>
    <w:rsid w:val="006748CE"/>
    <w:rsid w:val="00676BBD"/>
    <w:rsid w:val="0069526E"/>
    <w:rsid w:val="006A0E5F"/>
    <w:rsid w:val="006A172A"/>
    <w:rsid w:val="006A4EB8"/>
    <w:rsid w:val="006A6698"/>
    <w:rsid w:val="006A6D63"/>
    <w:rsid w:val="006A703B"/>
    <w:rsid w:val="006A79D8"/>
    <w:rsid w:val="006B1438"/>
    <w:rsid w:val="006B28B3"/>
    <w:rsid w:val="006B7450"/>
    <w:rsid w:val="006C2038"/>
    <w:rsid w:val="006C2376"/>
    <w:rsid w:val="006C254D"/>
    <w:rsid w:val="006C2948"/>
    <w:rsid w:val="006C3D68"/>
    <w:rsid w:val="006C6050"/>
    <w:rsid w:val="006C6220"/>
    <w:rsid w:val="006C7903"/>
    <w:rsid w:val="006D063F"/>
    <w:rsid w:val="006D09F5"/>
    <w:rsid w:val="006D2177"/>
    <w:rsid w:val="006D4D9B"/>
    <w:rsid w:val="006D6068"/>
    <w:rsid w:val="006D60EA"/>
    <w:rsid w:val="006D6865"/>
    <w:rsid w:val="006E30BB"/>
    <w:rsid w:val="006E3AC8"/>
    <w:rsid w:val="006E4283"/>
    <w:rsid w:val="006E6FA1"/>
    <w:rsid w:val="006F14A9"/>
    <w:rsid w:val="006F15B9"/>
    <w:rsid w:val="006F1A93"/>
    <w:rsid w:val="006F1FD6"/>
    <w:rsid w:val="006F3CB7"/>
    <w:rsid w:val="006F4EBC"/>
    <w:rsid w:val="006F639F"/>
    <w:rsid w:val="006F7B37"/>
    <w:rsid w:val="006F7E20"/>
    <w:rsid w:val="0070500D"/>
    <w:rsid w:val="00705E97"/>
    <w:rsid w:val="0071089C"/>
    <w:rsid w:val="00720424"/>
    <w:rsid w:val="007237EC"/>
    <w:rsid w:val="00723F9E"/>
    <w:rsid w:val="0072500F"/>
    <w:rsid w:val="00725D0E"/>
    <w:rsid w:val="00727D93"/>
    <w:rsid w:val="00727F18"/>
    <w:rsid w:val="00730E29"/>
    <w:rsid w:val="007341B2"/>
    <w:rsid w:val="00734435"/>
    <w:rsid w:val="007368A0"/>
    <w:rsid w:val="00737A7E"/>
    <w:rsid w:val="007414CD"/>
    <w:rsid w:val="0074231E"/>
    <w:rsid w:val="007464B8"/>
    <w:rsid w:val="007508C0"/>
    <w:rsid w:val="00751348"/>
    <w:rsid w:val="00755251"/>
    <w:rsid w:val="007605A9"/>
    <w:rsid w:val="00761199"/>
    <w:rsid w:val="00763B66"/>
    <w:rsid w:val="00765D7A"/>
    <w:rsid w:val="007700F1"/>
    <w:rsid w:val="00772C14"/>
    <w:rsid w:val="00772F1A"/>
    <w:rsid w:val="007734EA"/>
    <w:rsid w:val="007808E6"/>
    <w:rsid w:val="007809AD"/>
    <w:rsid w:val="00780BE8"/>
    <w:rsid w:val="007816D6"/>
    <w:rsid w:val="00784365"/>
    <w:rsid w:val="007874A4"/>
    <w:rsid w:val="00791B69"/>
    <w:rsid w:val="0079352B"/>
    <w:rsid w:val="0079417A"/>
    <w:rsid w:val="00794B47"/>
    <w:rsid w:val="007972A1"/>
    <w:rsid w:val="007A09FD"/>
    <w:rsid w:val="007A0A80"/>
    <w:rsid w:val="007A3962"/>
    <w:rsid w:val="007A6572"/>
    <w:rsid w:val="007A70F5"/>
    <w:rsid w:val="007B128B"/>
    <w:rsid w:val="007B12DA"/>
    <w:rsid w:val="007B6B29"/>
    <w:rsid w:val="007C0C53"/>
    <w:rsid w:val="007C3395"/>
    <w:rsid w:val="007C383F"/>
    <w:rsid w:val="007C451F"/>
    <w:rsid w:val="007C7805"/>
    <w:rsid w:val="007D0B29"/>
    <w:rsid w:val="007D55A2"/>
    <w:rsid w:val="007D572F"/>
    <w:rsid w:val="007E2042"/>
    <w:rsid w:val="007E3A94"/>
    <w:rsid w:val="007E713E"/>
    <w:rsid w:val="007E7716"/>
    <w:rsid w:val="007F0744"/>
    <w:rsid w:val="007F5CD2"/>
    <w:rsid w:val="007F6A85"/>
    <w:rsid w:val="007F6D41"/>
    <w:rsid w:val="007F7116"/>
    <w:rsid w:val="007F79CF"/>
    <w:rsid w:val="008031AA"/>
    <w:rsid w:val="00804B8D"/>
    <w:rsid w:val="0080500D"/>
    <w:rsid w:val="00807A4E"/>
    <w:rsid w:val="00814CC3"/>
    <w:rsid w:val="00816B8C"/>
    <w:rsid w:val="00817646"/>
    <w:rsid w:val="00821721"/>
    <w:rsid w:val="00824395"/>
    <w:rsid w:val="00825846"/>
    <w:rsid w:val="00826888"/>
    <w:rsid w:val="00831868"/>
    <w:rsid w:val="008334C4"/>
    <w:rsid w:val="00833EE4"/>
    <w:rsid w:val="00834A9B"/>
    <w:rsid w:val="008379BF"/>
    <w:rsid w:val="00837AC4"/>
    <w:rsid w:val="00844D72"/>
    <w:rsid w:val="008454BF"/>
    <w:rsid w:val="00845FD4"/>
    <w:rsid w:val="00846B2A"/>
    <w:rsid w:val="00853E58"/>
    <w:rsid w:val="00854C34"/>
    <w:rsid w:val="00856EE1"/>
    <w:rsid w:val="00857ADB"/>
    <w:rsid w:val="00864D1E"/>
    <w:rsid w:val="00866CFF"/>
    <w:rsid w:val="00866D5B"/>
    <w:rsid w:val="00867E7F"/>
    <w:rsid w:val="00870D08"/>
    <w:rsid w:val="00871CCE"/>
    <w:rsid w:val="00873856"/>
    <w:rsid w:val="008742EC"/>
    <w:rsid w:val="00876612"/>
    <w:rsid w:val="00876FD2"/>
    <w:rsid w:val="00881057"/>
    <w:rsid w:val="00881161"/>
    <w:rsid w:val="0088660D"/>
    <w:rsid w:val="008879AC"/>
    <w:rsid w:val="008902B5"/>
    <w:rsid w:val="0089095D"/>
    <w:rsid w:val="00895659"/>
    <w:rsid w:val="0089671A"/>
    <w:rsid w:val="008968C5"/>
    <w:rsid w:val="008A1842"/>
    <w:rsid w:val="008A2D40"/>
    <w:rsid w:val="008A7E11"/>
    <w:rsid w:val="008B447A"/>
    <w:rsid w:val="008B5CE5"/>
    <w:rsid w:val="008B6E33"/>
    <w:rsid w:val="008D21E7"/>
    <w:rsid w:val="008D5823"/>
    <w:rsid w:val="008D6DD0"/>
    <w:rsid w:val="008E4954"/>
    <w:rsid w:val="008E5BCD"/>
    <w:rsid w:val="008E6E09"/>
    <w:rsid w:val="008E7C67"/>
    <w:rsid w:val="008F02C2"/>
    <w:rsid w:val="008F0D1A"/>
    <w:rsid w:val="008F4070"/>
    <w:rsid w:val="008F55D7"/>
    <w:rsid w:val="008F614B"/>
    <w:rsid w:val="009010A7"/>
    <w:rsid w:val="00902D2D"/>
    <w:rsid w:val="00903A50"/>
    <w:rsid w:val="00904BE6"/>
    <w:rsid w:val="00911587"/>
    <w:rsid w:val="009142AB"/>
    <w:rsid w:val="009161EB"/>
    <w:rsid w:val="00916F32"/>
    <w:rsid w:val="0092400E"/>
    <w:rsid w:val="00934526"/>
    <w:rsid w:val="0094070E"/>
    <w:rsid w:val="00942FA2"/>
    <w:rsid w:val="0094567E"/>
    <w:rsid w:val="00945D55"/>
    <w:rsid w:val="00950342"/>
    <w:rsid w:val="009512D3"/>
    <w:rsid w:val="00954B55"/>
    <w:rsid w:val="00956F4D"/>
    <w:rsid w:val="00960356"/>
    <w:rsid w:val="0096079B"/>
    <w:rsid w:val="00961977"/>
    <w:rsid w:val="0096219F"/>
    <w:rsid w:val="00962E49"/>
    <w:rsid w:val="0096473A"/>
    <w:rsid w:val="00964B82"/>
    <w:rsid w:val="00964C64"/>
    <w:rsid w:val="00964D16"/>
    <w:rsid w:val="00967CC0"/>
    <w:rsid w:val="00970077"/>
    <w:rsid w:val="00972313"/>
    <w:rsid w:val="00977BE4"/>
    <w:rsid w:val="00980AF7"/>
    <w:rsid w:val="00980BCC"/>
    <w:rsid w:val="009824DF"/>
    <w:rsid w:val="00982C58"/>
    <w:rsid w:val="00984A22"/>
    <w:rsid w:val="00984D0B"/>
    <w:rsid w:val="009914B2"/>
    <w:rsid w:val="00992EAD"/>
    <w:rsid w:val="00994C41"/>
    <w:rsid w:val="00995E09"/>
    <w:rsid w:val="00996EB8"/>
    <w:rsid w:val="009A1A96"/>
    <w:rsid w:val="009A1D89"/>
    <w:rsid w:val="009A4385"/>
    <w:rsid w:val="009A53FE"/>
    <w:rsid w:val="009A5D84"/>
    <w:rsid w:val="009A7681"/>
    <w:rsid w:val="009A7D11"/>
    <w:rsid w:val="009A7E80"/>
    <w:rsid w:val="009B0964"/>
    <w:rsid w:val="009B4FCF"/>
    <w:rsid w:val="009B6666"/>
    <w:rsid w:val="009C4218"/>
    <w:rsid w:val="009C522E"/>
    <w:rsid w:val="009C7733"/>
    <w:rsid w:val="009D60D5"/>
    <w:rsid w:val="009E13BD"/>
    <w:rsid w:val="009E20B6"/>
    <w:rsid w:val="009E2282"/>
    <w:rsid w:val="009E3B28"/>
    <w:rsid w:val="009E3D1C"/>
    <w:rsid w:val="009E4BCC"/>
    <w:rsid w:val="009E6307"/>
    <w:rsid w:val="009F2A77"/>
    <w:rsid w:val="009F3731"/>
    <w:rsid w:val="009F74E5"/>
    <w:rsid w:val="009F7579"/>
    <w:rsid w:val="00A05EF6"/>
    <w:rsid w:val="00A11084"/>
    <w:rsid w:val="00A139FE"/>
    <w:rsid w:val="00A13B6C"/>
    <w:rsid w:val="00A153BE"/>
    <w:rsid w:val="00A21237"/>
    <w:rsid w:val="00A22F4D"/>
    <w:rsid w:val="00A2330C"/>
    <w:rsid w:val="00A23F4A"/>
    <w:rsid w:val="00A24487"/>
    <w:rsid w:val="00A30D47"/>
    <w:rsid w:val="00A327DB"/>
    <w:rsid w:val="00A33B40"/>
    <w:rsid w:val="00A41D22"/>
    <w:rsid w:val="00A45859"/>
    <w:rsid w:val="00A504F1"/>
    <w:rsid w:val="00A51192"/>
    <w:rsid w:val="00A51767"/>
    <w:rsid w:val="00A52F1F"/>
    <w:rsid w:val="00A530EA"/>
    <w:rsid w:val="00A5443E"/>
    <w:rsid w:val="00A55826"/>
    <w:rsid w:val="00A55EE7"/>
    <w:rsid w:val="00A57544"/>
    <w:rsid w:val="00A730A9"/>
    <w:rsid w:val="00A739A2"/>
    <w:rsid w:val="00A73A8F"/>
    <w:rsid w:val="00A75CBB"/>
    <w:rsid w:val="00A8116E"/>
    <w:rsid w:val="00A81C56"/>
    <w:rsid w:val="00A8229E"/>
    <w:rsid w:val="00A83B0C"/>
    <w:rsid w:val="00A84830"/>
    <w:rsid w:val="00A85AB0"/>
    <w:rsid w:val="00A87CEE"/>
    <w:rsid w:val="00A92C97"/>
    <w:rsid w:val="00A949A6"/>
    <w:rsid w:val="00A96656"/>
    <w:rsid w:val="00AA1E9F"/>
    <w:rsid w:val="00AA25B2"/>
    <w:rsid w:val="00AA2615"/>
    <w:rsid w:val="00AA4605"/>
    <w:rsid w:val="00AA75F7"/>
    <w:rsid w:val="00AA771A"/>
    <w:rsid w:val="00AB128B"/>
    <w:rsid w:val="00AB3179"/>
    <w:rsid w:val="00AB355C"/>
    <w:rsid w:val="00AB4E98"/>
    <w:rsid w:val="00AB5E85"/>
    <w:rsid w:val="00AC23E4"/>
    <w:rsid w:val="00AC45FB"/>
    <w:rsid w:val="00AC6D8D"/>
    <w:rsid w:val="00AC73BB"/>
    <w:rsid w:val="00AD06C9"/>
    <w:rsid w:val="00AD16A0"/>
    <w:rsid w:val="00AD178A"/>
    <w:rsid w:val="00AD6A09"/>
    <w:rsid w:val="00AD703F"/>
    <w:rsid w:val="00AD7434"/>
    <w:rsid w:val="00AE25A3"/>
    <w:rsid w:val="00AF07A8"/>
    <w:rsid w:val="00AF4F8D"/>
    <w:rsid w:val="00AF70E7"/>
    <w:rsid w:val="00AF7418"/>
    <w:rsid w:val="00B028DC"/>
    <w:rsid w:val="00B031F0"/>
    <w:rsid w:val="00B03824"/>
    <w:rsid w:val="00B03C63"/>
    <w:rsid w:val="00B07B12"/>
    <w:rsid w:val="00B11035"/>
    <w:rsid w:val="00B122A3"/>
    <w:rsid w:val="00B1493E"/>
    <w:rsid w:val="00B15438"/>
    <w:rsid w:val="00B15A61"/>
    <w:rsid w:val="00B16B91"/>
    <w:rsid w:val="00B2172E"/>
    <w:rsid w:val="00B23ACC"/>
    <w:rsid w:val="00B251FA"/>
    <w:rsid w:val="00B2525E"/>
    <w:rsid w:val="00B25F9F"/>
    <w:rsid w:val="00B27429"/>
    <w:rsid w:val="00B30001"/>
    <w:rsid w:val="00B301CE"/>
    <w:rsid w:val="00B35752"/>
    <w:rsid w:val="00B365C5"/>
    <w:rsid w:val="00B44B99"/>
    <w:rsid w:val="00B461B1"/>
    <w:rsid w:val="00B4658D"/>
    <w:rsid w:val="00B467A0"/>
    <w:rsid w:val="00B46D84"/>
    <w:rsid w:val="00B47335"/>
    <w:rsid w:val="00B63506"/>
    <w:rsid w:val="00B6706B"/>
    <w:rsid w:val="00B71D55"/>
    <w:rsid w:val="00B729AB"/>
    <w:rsid w:val="00B72D30"/>
    <w:rsid w:val="00B7571D"/>
    <w:rsid w:val="00B81D45"/>
    <w:rsid w:val="00B87BCF"/>
    <w:rsid w:val="00B94CD3"/>
    <w:rsid w:val="00BA3BA9"/>
    <w:rsid w:val="00BA3D7F"/>
    <w:rsid w:val="00BA42DB"/>
    <w:rsid w:val="00BA455B"/>
    <w:rsid w:val="00BA69A4"/>
    <w:rsid w:val="00BA7715"/>
    <w:rsid w:val="00BB1E68"/>
    <w:rsid w:val="00BB2E82"/>
    <w:rsid w:val="00BB3277"/>
    <w:rsid w:val="00BB4BD7"/>
    <w:rsid w:val="00BB655B"/>
    <w:rsid w:val="00BB7AD8"/>
    <w:rsid w:val="00BC2C66"/>
    <w:rsid w:val="00BC359A"/>
    <w:rsid w:val="00BC6075"/>
    <w:rsid w:val="00BC665F"/>
    <w:rsid w:val="00BC7160"/>
    <w:rsid w:val="00BD2F04"/>
    <w:rsid w:val="00BD4683"/>
    <w:rsid w:val="00BD74D8"/>
    <w:rsid w:val="00BE15C5"/>
    <w:rsid w:val="00BE4649"/>
    <w:rsid w:val="00BF18BD"/>
    <w:rsid w:val="00BF1DCD"/>
    <w:rsid w:val="00BF224C"/>
    <w:rsid w:val="00BF224E"/>
    <w:rsid w:val="00BF475B"/>
    <w:rsid w:val="00BF4AE9"/>
    <w:rsid w:val="00C018E4"/>
    <w:rsid w:val="00C032A4"/>
    <w:rsid w:val="00C05233"/>
    <w:rsid w:val="00C12157"/>
    <w:rsid w:val="00C177C0"/>
    <w:rsid w:val="00C20C84"/>
    <w:rsid w:val="00C21C32"/>
    <w:rsid w:val="00C23D29"/>
    <w:rsid w:val="00C26BBA"/>
    <w:rsid w:val="00C26BDE"/>
    <w:rsid w:val="00C3394C"/>
    <w:rsid w:val="00C33AA6"/>
    <w:rsid w:val="00C36995"/>
    <w:rsid w:val="00C4140B"/>
    <w:rsid w:val="00C42939"/>
    <w:rsid w:val="00C43769"/>
    <w:rsid w:val="00C500AD"/>
    <w:rsid w:val="00C53E8E"/>
    <w:rsid w:val="00C61958"/>
    <w:rsid w:val="00C63969"/>
    <w:rsid w:val="00C73A60"/>
    <w:rsid w:val="00C74D0A"/>
    <w:rsid w:val="00C7533C"/>
    <w:rsid w:val="00C75676"/>
    <w:rsid w:val="00C76C4F"/>
    <w:rsid w:val="00C80156"/>
    <w:rsid w:val="00C83250"/>
    <w:rsid w:val="00C84C16"/>
    <w:rsid w:val="00C879F9"/>
    <w:rsid w:val="00C91A4A"/>
    <w:rsid w:val="00C91BEB"/>
    <w:rsid w:val="00C95172"/>
    <w:rsid w:val="00C95B08"/>
    <w:rsid w:val="00CA79AB"/>
    <w:rsid w:val="00CB114B"/>
    <w:rsid w:val="00CB187B"/>
    <w:rsid w:val="00CB258C"/>
    <w:rsid w:val="00CB2D36"/>
    <w:rsid w:val="00CC0E6E"/>
    <w:rsid w:val="00CC11E8"/>
    <w:rsid w:val="00CC1936"/>
    <w:rsid w:val="00CC1D05"/>
    <w:rsid w:val="00CC479A"/>
    <w:rsid w:val="00CD1AC9"/>
    <w:rsid w:val="00CE1C14"/>
    <w:rsid w:val="00CE410D"/>
    <w:rsid w:val="00CF1645"/>
    <w:rsid w:val="00CF4343"/>
    <w:rsid w:val="00CF4A31"/>
    <w:rsid w:val="00CF6AF8"/>
    <w:rsid w:val="00CF6D7A"/>
    <w:rsid w:val="00CF7BE4"/>
    <w:rsid w:val="00D00EDC"/>
    <w:rsid w:val="00D014CE"/>
    <w:rsid w:val="00D02130"/>
    <w:rsid w:val="00D0582B"/>
    <w:rsid w:val="00D05EBE"/>
    <w:rsid w:val="00D12AA3"/>
    <w:rsid w:val="00D13A11"/>
    <w:rsid w:val="00D14D9E"/>
    <w:rsid w:val="00D179F1"/>
    <w:rsid w:val="00D236B3"/>
    <w:rsid w:val="00D2791E"/>
    <w:rsid w:val="00D3057D"/>
    <w:rsid w:val="00D31D47"/>
    <w:rsid w:val="00D321AF"/>
    <w:rsid w:val="00D35329"/>
    <w:rsid w:val="00D40217"/>
    <w:rsid w:val="00D44333"/>
    <w:rsid w:val="00D4576B"/>
    <w:rsid w:val="00D45EAC"/>
    <w:rsid w:val="00D46B04"/>
    <w:rsid w:val="00D479D8"/>
    <w:rsid w:val="00D47C5A"/>
    <w:rsid w:val="00D51490"/>
    <w:rsid w:val="00D5348E"/>
    <w:rsid w:val="00D5365A"/>
    <w:rsid w:val="00D548FF"/>
    <w:rsid w:val="00D552E3"/>
    <w:rsid w:val="00D57BD6"/>
    <w:rsid w:val="00D62232"/>
    <w:rsid w:val="00D70468"/>
    <w:rsid w:val="00D71277"/>
    <w:rsid w:val="00D732A1"/>
    <w:rsid w:val="00D7576B"/>
    <w:rsid w:val="00D77BCA"/>
    <w:rsid w:val="00D82F7B"/>
    <w:rsid w:val="00D83066"/>
    <w:rsid w:val="00D859C5"/>
    <w:rsid w:val="00D8724E"/>
    <w:rsid w:val="00D9329D"/>
    <w:rsid w:val="00D934CC"/>
    <w:rsid w:val="00D93F1A"/>
    <w:rsid w:val="00D95A16"/>
    <w:rsid w:val="00D95CAA"/>
    <w:rsid w:val="00D963C3"/>
    <w:rsid w:val="00DA1CFC"/>
    <w:rsid w:val="00DA2C25"/>
    <w:rsid w:val="00DA5D0A"/>
    <w:rsid w:val="00DA631C"/>
    <w:rsid w:val="00DB2D19"/>
    <w:rsid w:val="00DB41E9"/>
    <w:rsid w:val="00DB667A"/>
    <w:rsid w:val="00DC134A"/>
    <w:rsid w:val="00DC2F6F"/>
    <w:rsid w:val="00DC3487"/>
    <w:rsid w:val="00DC4C8A"/>
    <w:rsid w:val="00DD0E3A"/>
    <w:rsid w:val="00DD551F"/>
    <w:rsid w:val="00DE0985"/>
    <w:rsid w:val="00DE12A5"/>
    <w:rsid w:val="00DE1FB0"/>
    <w:rsid w:val="00DE2B7B"/>
    <w:rsid w:val="00DE2F88"/>
    <w:rsid w:val="00DE3B02"/>
    <w:rsid w:val="00DE4897"/>
    <w:rsid w:val="00DE5A50"/>
    <w:rsid w:val="00DE5F1D"/>
    <w:rsid w:val="00DE5F32"/>
    <w:rsid w:val="00DF15E8"/>
    <w:rsid w:val="00DF1EF9"/>
    <w:rsid w:val="00E069FB"/>
    <w:rsid w:val="00E104B6"/>
    <w:rsid w:val="00E11548"/>
    <w:rsid w:val="00E1176C"/>
    <w:rsid w:val="00E1358B"/>
    <w:rsid w:val="00E138C8"/>
    <w:rsid w:val="00E155C3"/>
    <w:rsid w:val="00E1719A"/>
    <w:rsid w:val="00E201E9"/>
    <w:rsid w:val="00E211EE"/>
    <w:rsid w:val="00E21AF3"/>
    <w:rsid w:val="00E22864"/>
    <w:rsid w:val="00E24D6C"/>
    <w:rsid w:val="00E3057D"/>
    <w:rsid w:val="00E33234"/>
    <w:rsid w:val="00E34926"/>
    <w:rsid w:val="00E34B68"/>
    <w:rsid w:val="00E36108"/>
    <w:rsid w:val="00E36760"/>
    <w:rsid w:val="00E42E69"/>
    <w:rsid w:val="00E45EAE"/>
    <w:rsid w:val="00E510CB"/>
    <w:rsid w:val="00E526F8"/>
    <w:rsid w:val="00E528BA"/>
    <w:rsid w:val="00E539A8"/>
    <w:rsid w:val="00E53F08"/>
    <w:rsid w:val="00E554E3"/>
    <w:rsid w:val="00E57E12"/>
    <w:rsid w:val="00E62F95"/>
    <w:rsid w:val="00E6507A"/>
    <w:rsid w:val="00E72ECB"/>
    <w:rsid w:val="00E820B1"/>
    <w:rsid w:val="00E82EEB"/>
    <w:rsid w:val="00E84FB4"/>
    <w:rsid w:val="00E85B06"/>
    <w:rsid w:val="00E861FA"/>
    <w:rsid w:val="00E86E2F"/>
    <w:rsid w:val="00E87A4E"/>
    <w:rsid w:val="00E87F88"/>
    <w:rsid w:val="00E90928"/>
    <w:rsid w:val="00E9366E"/>
    <w:rsid w:val="00E94B7A"/>
    <w:rsid w:val="00E957E7"/>
    <w:rsid w:val="00EA45A8"/>
    <w:rsid w:val="00EB4B44"/>
    <w:rsid w:val="00EB4BCD"/>
    <w:rsid w:val="00EC049C"/>
    <w:rsid w:val="00EC0DCB"/>
    <w:rsid w:val="00ED3A39"/>
    <w:rsid w:val="00ED4A4B"/>
    <w:rsid w:val="00ED6993"/>
    <w:rsid w:val="00EE0BD1"/>
    <w:rsid w:val="00EE2BF8"/>
    <w:rsid w:val="00EE41DF"/>
    <w:rsid w:val="00EF0CC8"/>
    <w:rsid w:val="00EF2F83"/>
    <w:rsid w:val="00EF6F10"/>
    <w:rsid w:val="00F02191"/>
    <w:rsid w:val="00F030F0"/>
    <w:rsid w:val="00F0523C"/>
    <w:rsid w:val="00F10E21"/>
    <w:rsid w:val="00F13E7B"/>
    <w:rsid w:val="00F15FA4"/>
    <w:rsid w:val="00F160D0"/>
    <w:rsid w:val="00F2610F"/>
    <w:rsid w:val="00F26822"/>
    <w:rsid w:val="00F33A90"/>
    <w:rsid w:val="00F36E71"/>
    <w:rsid w:val="00F3746C"/>
    <w:rsid w:val="00F37A42"/>
    <w:rsid w:val="00F40FEB"/>
    <w:rsid w:val="00F41845"/>
    <w:rsid w:val="00F41E8C"/>
    <w:rsid w:val="00F43C3B"/>
    <w:rsid w:val="00F44161"/>
    <w:rsid w:val="00F51539"/>
    <w:rsid w:val="00F53329"/>
    <w:rsid w:val="00F53944"/>
    <w:rsid w:val="00F5395A"/>
    <w:rsid w:val="00F554A1"/>
    <w:rsid w:val="00F5730E"/>
    <w:rsid w:val="00F57486"/>
    <w:rsid w:val="00F60BAF"/>
    <w:rsid w:val="00F6548A"/>
    <w:rsid w:val="00F666CA"/>
    <w:rsid w:val="00F7014E"/>
    <w:rsid w:val="00F75F31"/>
    <w:rsid w:val="00F7623D"/>
    <w:rsid w:val="00F762BF"/>
    <w:rsid w:val="00F77235"/>
    <w:rsid w:val="00F77650"/>
    <w:rsid w:val="00F779EF"/>
    <w:rsid w:val="00F804A1"/>
    <w:rsid w:val="00F83B92"/>
    <w:rsid w:val="00F8541A"/>
    <w:rsid w:val="00F854CE"/>
    <w:rsid w:val="00F85D90"/>
    <w:rsid w:val="00F9169A"/>
    <w:rsid w:val="00F94408"/>
    <w:rsid w:val="00F97DF4"/>
    <w:rsid w:val="00FA0C99"/>
    <w:rsid w:val="00FA26D0"/>
    <w:rsid w:val="00FA32B3"/>
    <w:rsid w:val="00FA4AE9"/>
    <w:rsid w:val="00FA6713"/>
    <w:rsid w:val="00FA7B88"/>
    <w:rsid w:val="00FA7D8E"/>
    <w:rsid w:val="00FB1B3B"/>
    <w:rsid w:val="00FB3683"/>
    <w:rsid w:val="00FB4812"/>
    <w:rsid w:val="00FB5053"/>
    <w:rsid w:val="00FC0686"/>
    <w:rsid w:val="00FC297A"/>
    <w:rsid w:val="00FC31D9"/>
    <w:rsid w:val="00FC5E77"/>
    <w:rsid w:val="00FD1C16"/>
    <w:rsid w:val="00FD7B7F"/>
    <w:rsid w:val="00FE2480"/>
    <w:rsid w:val="00FF0322"/>
    <w:rsid w:val="00FF0D2A"/>
    <w:rsid w:val="00FF0F03"/>
    <w:rsid w:val="00FF68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3199"/>
  <w15:chartTrackingRefBased/>
  <w15:docId w15:val="{C56FDEBC-9BEE-4EAA-9C16-4DC01B28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2A77"/>
  </w:style>
  <w:style w:type="paragraph" w:styleId="Nagwek1">
    <w:name w:val="heading 1"/>
    <w:basedOn w:val="Normalny"/>
    <w:next w:val="Normalny"/>
    <w:link w:val="Nagwek1Znak"/>
    <w:uiPriority w:val="9"/>
    <w:qFormat/>
    <w:rsid w:val="00751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51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7513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513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513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513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513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513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513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13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513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513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513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513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513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513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513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51348"/>
    <w:rPr>
      <w:rFonts w:eastAsiaTheme="majorEastAsia" w:cstheme="majorBidi"/>
      <w:color w:val="272727" w:themeColor="text1" w:themeTint="D8"/>
    </w:rPr>
  </w:style>
  <w:style w:type="paragraph" w:styleId="Tytu">
    <w:name w:val="Title"/>
    <w:basedOn w:val="Normalny"/>
    <w:next w:val="Normalny"/>
    <w:link w:val="TytuZnak"/>
    <w:uiPriority w:val="10"/>
    <w:qFormat/>
    <w:rsid w:val="00751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513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513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13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51348"/>
    <w:pPr>
      <w:spacing w:before="160"/>
      <w:jc w:val="center"/>
    </w:pPr>
    <w:rPr>
      <w:i/>
      <w:iCs/>
      <w:color w:val="404040" w:themeColor="text1" w:themeTint="BF"/>
    </w:rPr>
  </w:style>
  <w:style w:type="character" w:customStyle="1" w:styleId="CytatZnak">
    <w:name w:val="Cytat Znak"/>
    <w:basedOn w:val="Domylnaczcionkaakapitu"/>
    <w:link w:val="Cytat"/>
    <w:uiPriority w:val="29"/>
    <w:rsid w:val="00751348"/>
    <w:rPr>
      <w:i/>
      <w:iCs/>
      <w:color w:val="404040" w:themeColor="text1" w:themeTint="BF"/>
    </w:rPr>
  </w:style>
  <w:style w:type="paragraph" w:styleId="Akapitzlist">
    <w:name w:val="List Paragraph"/>
    <w:basedOn w:val="Normalny"/>
    <w:uiPriority w:val="34"/>
    <w:qFormat/>
    <w:rsid w:val="00751348"/>
    <w:pPr>
      <w:ind w:left="720"/>
      <w:contextualSpacing/>
    </w:pPr>
  </w:style>
  <w:style w:type="character" w:styleId="Wyrnienieintensywne">
    <w:name w:val="Intense Emphasis"/>
    <w:basedOn w:val="Domylnaczcionkaakapitu"/>
    <w:uiPriority w:val="21"/>
    <w:qFormat/>
    <w:rsid w:val="00751348"/>
    <w:rPr>
      <w:i/>
      <w:iCs/>
      <w:color w:val="0F4761" w:themeColor="accent1" w:themeShade="BF"/>
    </w:rPr>
  </w:style>
  <w:style w:type="paragraph" w:styleId="Cytatintensywny">
    <w:name w:val="Intense Quote"/>
    <w:basedOn w:val="Normalny"/>
    <w:next w:val="Normalny"/>
    <w:link w:val="CytatintensywnyZnak"/>
    <w:uiPriority w:val="30"/>
    <w:qFormat/>
    <w:rsid w:val="00751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51348"/>
    <w:rPr>
      <w:i/>
      <w:iCs/>
      <w:color w:val="0F4761" w:themeColor="accent1" w:themeShade="BF"/>
    </w:rPr>
  </w:style>
  <w:style w:type="character" w:styleId="Odwoanieintensywne">
    <w:name w:val="Intense Reference"/>
    <w:basedOn w:val="Domylnaczcionkaakapitu"/>
    <w:uiPriority w:val="32"/>
    <w:qFormat/>
    <w:rsid w:val="00751348"/>
    <w:rPr>
      <w:b/>
      <w:bCs/>
      <w:smallCaps/>
      <w:color w:val="0F4761" w:themeColor="accent1" w:themeShade="BF"/>
      <w:spacing w:val="5"/>
    </w:rPr>
  </w:style>
  <w:style w:type="character" w:customStyle="1" w:styleId="Teksttreci">
    <w:name w:val="Tekst treści_"/>
    <w:basedOn w:val="Domylnaczcionkaakapitu"/>
    <w:link w:val="Teksttreci1"/>
    <w:uiPriority w:val="99"/>
    <w:rsid w:val="004A5832"/>
    <w:rPr>
      <w:rFonts w:ascii="Calibri" w:eastAsia="Calibri" w:hAnsi="Calibri" w:cs="Calibri"/>
      <w:b w:val="0"/>
      <w:bCs w:val="0"/>
      <w:i w:val="0"/>
      <w:iCs w:val="0"/>
      <w:smallCaps w:val="0"/>
      <w:strike w:val="0"/>
      <w:u w:val="none"/>
    </w:rPr>
  </w:style>
  <w:style w:type="character" w:customStyle="1" w:styleId="Teksttreci0">
    <w:name w:val="Tekst treści"/>
    <w:basedOn w:val="Teksttreci"/>
    <w:uiPriority w:val="99"/>
    <w:rsid w:val="004A5832"/>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style>
  <w:style w:type="character" w:styleId="Hipercze">
    <w:name w:val="Hyperlink"/>
    <w:rsid w:val="00BB4BD7"/>
    <w:rPr>
      <w:color w:val="0000FF"/>
      <w:u w:val="single"/>
    </w:rPr>
  </w:style>
  <w:style w:type="character" w:customStyle="1" w:styleId="Teksttreci10pt">
    <w:name w:val="Tekst treści + 10 pt"/>
    <w:basedOn w:val="Teksttreci"/>
    <w:rsid w:val="00364CFC"/>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pl-PL" w:eastAsia="pl-PL" w:bidi="pl-PL"/>
    </w:rPr>
  </w:style>
  <w:style w:type="character" w:customStyle="1" w:styleId="TeksttreciSegoeUI4pt">
    <w:name w:val="Tekst treści + Segoe UI;4 pt"/>
    <w:basedOn w:val="Teksttreci"/>
    <w:rsid w:val="00364CFC"/>
    <w:rPr>
      <w:rFonts w:ascii="Segoe UI" w:eastAsia="Segoe UI" w:hAnsi="Segoe UI" w:cs="Segoe UI"/>
      <w:b w:val="0"/>
      <w:bCs w:val="0"/>
      <w:i w:val="0"/>
      <w:iCs w:val="0"/>
      <w:smallCaps w:val="0"/>
      <w:strike w:val="0"/>
      <w:color w:val="000000"/>
      <w:spacing w:val="0"/>
      <w:w w:val="100"/>
      <w:position w:val="0"/>
      <w:sz w:val="8"/>
      <w:szCs w:val="8"/>
      <w:u w:val="none"/>
      <w:lang w:val="pl-PL" w:eastAsia="pl-PL" w:bidi="pl-PL"/>
    </w:rPr>
  </w:style>
  <w:style w:type="paragraph" w:customStyle="1" w:styleId="Teksttreci1">
    <w:name w:val="Tekst treści1"/>
    <w:basedOn w:val="Normalny"/>
    <w:link w:val="Teksttreci"/>
    <w:uiPriority w:val="99"/>
    <w:rsid w:val="006B1438"/>
    <w:pPr>
      <w:widowControl w:val="0"/>
      <w:shd w:val="clear" w:color="auto" w:fill="FFFFFF"/>
      <w:spacing w:after="120" w:line="240" w:lineRule="atLeast"/>
    </w:pPr>
    <w:rPr>
      <w:rFonts w:ascii="Calibri" w:eastAsia="Calibri" w:hAnsi="Calibri" w:cs="Calibri"/>
    </w:rPr>
  </w:style>
  <w:style w:type="character" w:customStyle="1" w:styleId="Teksttreci5">
    <w:name w:val="Tekst treści5"/>
    <w:basedOn w:val="Teksttreci"/>
    <w:uiPriority w:val="99"/>
    <w:rsid w:val="004548F4"/>
    <w:rPr>
      <w:rFonts w:ascii="Calibri" w:eastAsia="Calibri" w:hAnsi="Calibri" w:cs="Calibri"/>
      <w:b w:val="0"/>
      <w:bCs w:val="0"/>
      <w:i w:val="0"/>
      <w:iCs w:val="0"/>
      <w:smallCaps w:val="0"/>
      <w:strike w:val="0"/>
      <w:u w:val="none"/>
    </w:rPr>
  </w:style>
  <w:style w:type="character" w:customStyle="1" w:styleId="Teksttreci4">
    <w:name w:val="Tekst treści4"/>
    <w:basedOn w:val="Teksttreci"/>
    <w:uiPriority w:val="99"/>
    <w:rsid w:val="004548F4"/>
    <w:rPr>
      <w:rFonts w:ascii="Calibri" w:eastAsia="Calibri" w:hAnsi="Calibri" w:cs="Calibri"/>
      <w:b w:val="0"/>
      <w:bCs w:val="0"/>
      <w:i w:val="0"/>
      <w:iCs w:val="0"/>
      <w:smallCaps w:val="0"/>
      <w:strike w:val="0"/>
      <w:u w:val="none"/>
    </w:rPr>
  </w:style>
  <w:style w:type="character" w:styleId="Nierozpoznanawzmianka">
    <w:name w:val="Unresolved Mention"/>
    <w:basedOn w:val="Domylnaczcionkaakapitu"/>
    <w:uiPriority w:val="99"/>
    <w:semiHidden/>
    <w:unhideWhenUsed/>
    <w:rsid w:val="00C74D0A"/>
    <w:rPr>
      <w:color w:val="605E5C"/>
      <w:shd w:val="clear" w:color="auto" w:fill="E1DFDD"/>
    </w:rPr>
  </w:style>
  <w:style w:type="character" w:customStyle="1" w:styleId="Teksttreci2">
    <w:name w:val="Tekst treści2"/>
    <w:basedOn w:val="Teksttreci"/>
    <w:uiPriority w:val="99"/>
    <w:rsid w:val="00481C8F"/>
    <w:rPr>
      <w:rFonts w:ascii="Calibri" w:eastAsia="Calibri" w:hAnsi="Calibri" w:cs="Calibri"/>
      <w:b w:val="0"/>
      <w:bCs w:val="0"/>
      <w:i w:val="0"/>
      <w:iCs w:val="0"/>
      <w:smallCaps w:val="0"/>
      <w:strike w:val="0"/>
      <w:sz w:val="22"/>
      <w:szCs w:val="22"/>
      <w:u w:val="none"/>
    </w:rPr>
  </w:style>
  <w:style w:type="character" w:customStyle="1" w:styleId="TeksttreciKursywa">
    <w:name w:val="Tekst treści + Kursywa"/>
    <w:basedOn w:val="Teksttreci"/>
    <w:uiPriority w:val="99"/>
    <w:rsid w:val="00481C8F"/>
    <w:rPr>
      <w:rFonts w:ascii="Calibri" w:eastAsia="Calibri" w:hAnsi="Calibri" w:cs="Calibri"/>
      <w:b w:val="0"/>
      <w:bCs w:val="0"/>
      <w:i/>
      <w:iCs/>
      <w:smallCaps w:val="0"/>
      <w:strike w:val="0"/>
      <w:sz w:val="22"/>
      <w:szCs w:val="22"/>
      <w:u w:val="none"/>
    </w:rPr>
  </w:style>
  <w:style w:type="character" w:customStyle="1" w:styleId="A1">
    <w:name w:val="A1"/>
    <w:uiPriority w:val="99"/>
    <w:rsid w:val="00834A9B"/>
    <w:rPr>
      <w:rFonts w:cs="Myriad Pro Cond"/>
      <w:b/>
      <w:bCs/>
      <w:color w:val="000000"/>
      <w:sz w:val="50"/>
      <w:szCs w:val="50"/>
    </w:rPr>
  </w:style>
  <w:style w:type="character" w:styleId="Pogrubienie">
    <w:name w:val="Strong"/>
    <w:aliases w:val="Tekst treści + 9,5 pt,Skala 100%"/>
    <w:uiPriority w:val="99"/>
    <w:qFormat/>
    <w:rsid w:val="00834A9B"/>
    <w:rPr>
      <w:b/>
      <w:bCs/>
    </w:rPr>
  </w:style>
  <w:style w:type="character" w:customStyle="1" w:styleId="hgkelc">
    <w:name w:val="hgkelc"/>
    <w:basedOn w:val="Domylnaczcionkaakapitu"/>
    <w:rsid w:val="00834A9B"/>
  </w:style>
  <w:style w:type="paragraph" w:customStyle="1" w:styleId="Default">
    <w:name w:val="Default"/>
    <w:rsid w:val="00834A9B"/>
    <w:pPr>
      <w:autoSpaceDE w:val="0"/>
      <w:autoSpaceDN w:val="0"/>
      <w:adjustRightInd w:val="0"/>
      <w:spacing w:after="0" w:line="240" w:lineRule="auto"/>
    </w:pPr>
    <w:rPr>
      <w:rFonts w:ascii="Myriad Pro Cond" w:hAnsi="Myriad Pro Cond" w:cs="Myriad Pro Cond"/>
      <w:color w:val="000000"/>
      <w:kern w:val="0"/>
      <w:sz w:val="24"/>
      <w:szCs w:val="24"/>
      <w14:ligatures w14:val="none"/>
    </w:rPr>
  </w:style>
  <w:style w:type="character" w:customStyle="1" w:styleId="TeksttreciGeorgia14pt">
    <w:name w:val="Tekst treści + Georgia;14 pt"/>
    <w:basedOn w:val="Teksttreci"/>
    <w:rsid w:val="00E6507A"/>
    <w:rPr>
      <w:rFonts w:ascii="Georgia" w:eastAsia="Georgia" w:hAnsi="Georgia" w:cs="Georgia"/>
      <w:b w:val="0"/>
      <w:bCs w:val="0"/>
      <w:i w:val="0"/>
      <w:iCs w:val="0"/>
      <w:smallCaps w:val="0"/>
      <w:strike w:val="0"/>
      <w:color w:val="000000"/>
      <w:spacing w:val="0"/>
      <w:w w:val="100"/>
      <w:position w:val="0"/>
      <w:sz w:val="28"/>
      <w:szCs w:val="28"/>
      <w:u w:val="none"/>
      <w:lang w:val="pl-PL" w:eastAsia="pl-PL" w:bidi="pl-PL"/>
    </w:rPr>
  </w:style>
  <w:style w:type="paragraph" w:styleId="Tekstpodstawowy">
    <w:name w:val="Body Text"/>
    <w:basedOn w:val="Normalny"/>
    <w:link w:val="TekstpodstawowyZnak"/>
    <w:rsid w:val="00E539A8"/>
    <w:pPr>
      <w:widowControl w:val="0"/>
      <w:shd w:val="clear" w:color="auto" w:fill="FFFFFF"/>
      <w:suppressAutoHyphens/>
      <w:overflowPunct w:val="0"/>
      <w:spacing w:after="140" w:line="276" w:lineRule="auto"/>
      <w:ind w:left="539" w:right="706" w:hanging="539"/>
      <w:jc w:val="right"/>
    </w:pPr>
    <w:rPr>
      <w:rFonts w:ascii="Calibri Light" w:eastAsia="Times New Roman" w:hAnsi="Calibri Light" w:cs="Calibri Light"/>
      <w:szCs w:val="20"/>
      <w:lang w:eastAsia="pl-PL"/>
      <w14:ligatures w14:val="none"/>
    </w:rPr>
  </w:style>
  <w:style w:type="character" w:customStyle="1" w:styleId="TekstpodstawowyZnak">
    <w:name w:val="Tekst podstawowy Znak"/>
    <w:basedOn w:val="Domylnaczcionkaakapitu"/>
    <w:link w:val="Tekstpodstawowy"/>
    <w:rsid w:val="00E539A8"/>
    <w:rPr>
      <w:rFonts w:ascii="Calibri Light" w:eastAsia="Times New Roman" w:hAnsi="Calibri Light" w:cs="Calibri Light"/>
      <w:szCs w:val="20"/>
      <w:shd w:val="clear" w:color="auto" w:fill="FFFFFF"/>
      <w:lang w:eastAsia="pl-PL"/>
      <w14:ligatures w14:val="none"/>
    </w:rPr>
  </w:style>
  <w:style w:type="character" w:styleId="Uwydatnienie">
    <w:name w:val="Emphasis"/>
    <w:basedOn w:val="Domylnaczcionkaakapitu"/>
    <w:uiPriority w:val="20"/>
    <w:qFormat/>
    <w:rsid w:val="006E4283"/>
    <w:rPr>
      <w:i/>
      <w:iCs/>
    </w:rPr>
  </w:style>
  <w:style w:type="paragraph" w:customStyle="1" w:styleId="TableParagraph">
    <w:name w:val="Table Paragraph"/>
    <w:basedOn w:val="Normalny"/>
    <w:uiPriority w:val="1"/>
    <w:qFormat/>
    <w:rsid w:val="0083186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TeksttreciCalibri8pt">
    <w:name w:val="Tekst treści + Calibri;8 pt"/>
    <w:basedOn w:val="Teksttreci"/>
    <w:rsid w:val="009A7E80"/>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TeksttreciPogrubienie">
    <w:name w:val="Tekst treści + Pogrubienie"/>
    <w:basedOn w:val="Teksttreci"/>
    <w:uiPriority w:val="99"/>
    <w:rsid w:val="00C42939"/>
    <w:rPr>
      <w:rFonts w:ascii="Calibri" w:eastAsia="Calibri" w:hAnsi="Calibri" w:cs="Calibri"/>
      <w:b/>
      <w:bCs/>
      <w:i w:val="0"/>
      <w:iCs w:val="0"/>
      <w:smallCaps w:val="0"/>
      <w:strike w:val="0"/>
      <w:color w:val="000000"/>
      <w:spacing w:val="0"/>
      <w:w w:val="100"/>
      <w:position w:val="0"/>
      <w:sz w:val="24"/>
      <w:szCs w:val="24"/>
      <w:u w:val="none"/>
      <w:lang w:val="pl-PL" w:eastAsia="pl-PL" w:bidi="pl-PL"/>
    </w:rPr>
  </w:style>
  <w:style w:type="character" w:customStyle="1" w:styleId="Teksttreci95pt">
    <w:name w:val="Tekst treści + 9;5 pt"/>
    <w:basedOn w:val="Teksttreci"/>
    <w:rsid w:val="00444063"/>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style>
  <w:style w:type="character" w:customStyle="1" w:styleId="TeksttreciPogrubienie1">
    <w:name w:val="Tekst treści + Pogrubienie1"/>
    <w:basedOn w:val="Teksttreci"/>
    <w:uiPriority w:val="99"/>
    <w:rsid w:val="00E104B6"/>
    <w:rPr>
      <w:rFonts w:ascii="Calibri" w:eastAsia="Calibri" w:hAnsi="Calibri" w:cs="Calibri"/>
      <w:b/>
      <w:bCs/>
      <w:i w:val="0"/>
      <w:iCs w:val="0"/>
      <w:smallCaps w:val="0"/>
      <w:strike w:val="0"/>
      <w:sz w:val="16"/>
      <w:szCs w:val="16"/>
      <w:u w:val="none"/>
    </w:rPr>
  </w:style>
  <w:style w:type="character" w:customStyle="1" w:styleId="Teksttreci3">
    <w:name w:val="Tekst treści (3)_"/>
    <w:basedOn w:val="Domylnaczcionkaakapitu"/>
    <w:link w:val="Teksttreci31"/>
    <w:uiPriority w:val="99"/>
    <w:rsid w:val="00E104B6"/>
    <w:rPr>
      <w:rFonts w:ascii="Calibri" w:hAnsi="Calibri" w:cs="Calibri"/>
      <w:sz w:val="20"/>
      <w:szCs w:val="20"/>
      <w:shd w:val="clear" w:color="auto" w:fill="FFFFFF"/>
    </w:rPr>
  </w:style>
  <w:style w:type="paragraph" w:customStyle="1" w:styleId="Teksttreci31">
    <w:name w:val="Tekst treści (3)1"/>
    <w:basedOn w:val="Normalny"/>
    <w:link w:val="Teksttreci3"/>
    <w:uiPriority w:val="99"/>
    <w:rsid w:val="00E104B6"/>
    <w:pPr>
      <w:widowControl w:val="0"/>
      <w:shd w:val="clear" w:color="auto" w:fill="FFFFFF"/>
      <w:spacing w:before="720" w:after="240" w:line="240" w:lineRule="atLeast"/>
    </w:pPr>
    <w:rPr>
      <w:rFonts w:ascii="Calibri" w:hAnsi="Calibri" w:cs="Calibri"/>
      <w:sz w:val="20"/>
      <w:szCs w:val="20"/>
    </w:rPr>
  </w:style>
  <w:style w:type="character" w:styleId="UyteHipercze">
    <w:name w:val="FollowedHyperlink"/>
    <w:basedOn w:val="Domylnaczcionkaakapitu"/>
    <w:uiPriority w:val="99"/>
    <w:semiHidden/>
    <w:unhideWhenUsed/>
    <w:rsid w:val="00A8229E"/>
    <w:rPr>
      <w:color w:val="96607D" w:themeColor="followedHyperlink"/>
      <w:u w:val="single"/>
    </w:rPr>
  </w:style>
  <w:style w:type="paragraph" w:styleId="Tekstprzypisukocowego">
    <w:name w:val="endnote text"/>
    <w:basedOn w:val="Normalny"/>
    <w:link w:val="TekstprzypisukocowegoZnak"/>
    <w:uiPriority w:val="99"/>
    <w:semiHidden/>
    <w:unhideWhenUsed/>
    <w:rsid w:val="00EB4B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4BCD"/>
    <w:rPr>
      <w:sz w:val="20"/>
      <w:szCs w:val="20"/>
    </w:rPr>
  </w:style>
  <w:style w:type="character" w:styleId="Odwoanieprzypisukocowego">
    <w:name w:val="endnote reference"/>
    <w:basedOn w:val="Domylnaczcionkaakapitu"/>
    <w:uiPriority w:val="99"/>
    <w:semiHidden/>
    <w:unhideWhenUsed/>
    <w:rsid w:val="00EB4BCD"/>
    <w:rPr>
      <w:vertAlign w:val="superscript"/>
    </w:rPr>
  </w:style>
  <w:style w:type="character" w:styleId="Odwoaniedokomentarza">
    <w:name w:val="annotation reference"/>
    <w:basedOn w:val="Domylnaczcionkaakapitu"/>
    <w:uiPriority w:val="99"/>
    <w:semiHidden/>
    <w:unhideWhenUsed/>
    <w:rsid w:val="00AD178A"/>
    <w:rPr>
      <w:sz w:val="16"/>
      <w:szCs w:val="16"/>
    </w:rPr>
  </w:style>
  <w:style w:type="paragraph" w:styleId="Tekstkomentarza">
    <w:name w:val="annotation text"/>
    <w:basedOn w:val="Normalny"/>
    <w:link w:val="TekstkomentarzaZnak"/>
    <w:uiPriority w:val="99"/>
    <w:unhideWhenUsed/>
    <w:rsid w:val="00AD178A"/>
    <w:pPr>
      <w:spacing w:line="240" w:lineRule="auto"/>
    </w:pPr>
    <w:rPr>
      <w:sz w:val="20"/>
      <w:szCs w:val="20"/>
    </w:rPr>
  </w:style>
  <w:style w:type="character" w:customStyle="1" w:styleId="TekstkomentarzaZnak">
    <w:name w:val="Tekst komentarza Znak"/>
    <w:basedOn w:val="Domylnaczcionkaakapitu"/>
    <w:link w:val="Tekstkomentarza"/>
    <w:uiPriority w:val="99"/>
    <w:rsid w:val="00AD178A"/>
    <w:rPr>
      <w:sz w:val="20"/>
      <w:szCs w:val="20"/>
    </w:rPr>
  </w:style>
  <w:style w:type="paragraph" w:styleId="Tematkomentarza">
    <w:name w:val="annotation subject"/>
    <w:basedOn w:val="Tekstkomentarza"/>
    <w:next w:val="Tekstkomentarza"/>
    <w:link w:val="TematkomentarzaZnak"/>
    <w:uiPriority w:val="99"/>
    <w:semiHidden/>
    <w:unhideWhenUsed/>
    <w:rsid w:val="00AD178A"/>
    <w:rPr>
      <w:b/>
      <w:bCs/>
    </w:rPr>
  </w:style>
  <w:style w:type="character" w:customStyle="1" w:styleId="TematkomentarzaZnak">
    <w:name w:val="Temat komentarza Znak"/>
    <w:basedOn w:val="TekstkomentarzaZnak"/>
    <w:link w:val="Tematkomentarza"/>
    <w:uiPriority w:val="99"/>
    <w:semiHidden/>
    <w:rsid w:val="00AD178A"/>
    <w:rPr>
      <w:b/>
      <w:bCs/>
      <w:sz w:val="20"/>
      <w:szCs w:val="20"/>
    </w:rPr>
  </w:style>
  <w:style w:type="paragraph" w:styleId="Poprawka">
    <w:name w:val="Revision"/>
    <w:hidden/>
    <w:uiPriority w:val="99"/>
    <w:semiHidden/>
    <w:rsid w:val="00127B6B"/>
    <w:pPr>
      <w:spacing w:after="0" w:line="240" w:lineRule="auto"/>
    </w:pPr>
  </w:style>
  <w:style w:type="paragraph" w:styleId="Nagwek">
    <w:name w:val="header"/>
    <w:basedOn w:val="Normalny"/>
    <w:link w:val="NagwekZnak"/>
    <w:uiPriority w:val="99"/>
    <w:unhideWhenUsed/>
    <w:rsid w:val="00816B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6B8C"/>
  </w:style>
  <w:style w:type="paragraph" w:styleId="Stopka">
    <w:name w:val="footer"/>
    <w:basedOn w:val="Normalny"/>
    <w:link w:val="StopkaZnak"/>
    <w:uiPriority w:val="99"/>
    <w:unhideWhenUsed/>
    <w:rsid w:val="00816B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6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1522">
      <w:bodyDiv w:val="1"/>
      <w:marLeft w:val="0"/>
      <w:marRight w:val="0"/>
      <w:marTop w:val="0"/>
      <w:marBottom w:val="0"/>
      <w:divBdr>
        <w:top w:val="none" w:sz="0" w:space="0" w:color="auto"/>
        <w:left w:val="none" w:sz="0" w:space="0" w:color="auto"/>
        <w:bottom w:val="none" w:sz="0" w:space="0" w:color="auto"/>
        <w:right w:val="none" w:sz="0" w:space="0" w:color="auto"/>
      </w:divBdr>
    </w:div>
    <w:div w:id="876939332">
      <w:bodyDiv w:val="1"/>
      <w:marLeft w:val="0"/>
      <w:marRight w:val="0"/>
      <w:marTop w:val="0"/>
      <w:marBottom w:val="0"/>
      <w:divBdr>
        <w:top w:val="none" w:sz="0" w:space="0" w:color="auto"/>
        <w:left w:val="none" w:sz="0" w:space="0" w:color="auto"/>
        <w:bottom w:val="none" w:sz="0" w:space="0" w:color="auto"/>
        <w:right w:val="none" w:sz="0" w:space="0" w:color="auto"/>
      </w:divBdr>
    </w:div>
    <w:div w:id="877938804">
      <w:bodyDiv w:val="1"/>
      <w:marLeft w:val="0"/>
      <w:marRight w:val="0"/>
      <w:marTop w:val="0"/>
      <w:marBottom w:val="0"/>
      <w:divBdr>
        <w:top w:val="none" w:sz="0" w:space="0" w:color="auto"/>
        <w:left w:val="none" w:sz="0" w:space="0" w:color="auto"/>
        <w:bottom w:val="none" w:sz="0" w:space="0" w:color="auto"/>
        <w:right w:val="none" w:sz="0" w:space="0" w:color="auto"/>
      </w:divBdr>
    </w:div>
    <w:div w:id="1503736239">
      <w:bodyDiv w:val="1"/>
      <w:marLeft w:val="0"/>
      <w:marRight w:val="0"/>
      <w:marTop w:val="0"/>
      <w:marBottom w:val="0"/>
      <w:divBdr>
        <w:top w:val="none" w:sz="0" w:space="0" w:color="auto"/>
        <w:left w:val="none" w:sz="0" w:space="0" w:color="auto"/>
        <w:bottom w:val="none" w:sz="0" w:space="0" w:color="auto"/>
        <w:right w:val="none" w:sz="0" w:space="0" w:color="auto"/>
      </w:divBdr>
    </w:div>
    <w:div w:id="1562591367">
      <w:bodyDiv w:val="1"/>
      <w:marLeft w:val="0"/>
      <w:marRight w:val="0"/>
      <w:marTop w:val="0"/>
      <w:marBottom w:val="0"/>
      <w:divBdr>
        <w:top w:val="none" w:sz="0" w:space="0" w:color="auto"/>
        <w:left w:val="none" w:sz="0" w:space="0" w:color="auto"/>
        <w:bottom w:val="none" w:sz="0" w:space="0" w:color="auto"/>
        <w:right w:val="none" w:sz="0" w:space="0" w:color="auto"/>
      </w:divBdr>
    </w:div>
    <w:div w:id="1807775769">
      <w:bodyDiv w:val="1"/>
      <w:marLeft w:val="0"/>
      <w:marRight w:val="0"/>
      <w:marTop w:val="0"/>
      <w:marBottom w:val="0"/>
      <w:divBdr>
        <w:top w:val="none" w:sz="0" w:space="0" w:color="auto"/>
        <w:left w:val="none" w:sz="0" w:space="0" w:color="auto"/>
        <w:bottom w:val="none" w:sz="0" w:space="0" w:color="auto"/>
        <w:right w:val="none" w:sz="0" w:space="0" w:color="auto"/>
      </w:divBdr>
    </w:div>
    <w:div w:id="20447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33245" TargetMode="External"/><Relationship Id="rId13" Type="http://schemas.openxmlformats.org/officeDocument/2006/relationships/hyperlink" Target="https://bip.brpo.gov.pl/pl/content/rpo-alzheimer-rozumiem-wspieram" TargetMode="External"/><Relationship Id="rId18" Type="http://schemas.openxmlformats.org/officeDocument/2006/relationships/hyperlink" Target="https://www.ucl.ac.uk/international-cognitive-stimulation-therapy/cst-count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lzheimer-europe.org/sites/default/files/2021-09/Dutch%20National%20Dementia%20Strategy%202021-2030_9.pdf" TargetMode="External"/><Relationship Id="rId7" Type="http://schemas.openxmlformats.org/officeDocument/2006/relationships/endnotes" Target="endnotes.xml"/><Relationship Id="rId12" Type="http://schemas.openxmlformats.org/officeDocument/2006/relationships/hyperlink" Target="https://isap.sejm.gov.pl/isap.nsf/DocDetails.xsp?id=WDU20240000876" TargetMode="External"/><Relationship Id="rId17" Type="http://schemas.openxmlformats.org/officeDocument/2006/relationships/hyperlink" Target="https://sjp.pwn.pl/przyklady/ot%C4%99pienie.html" TargetMode="External"/><Relationship Id="rId25" Type="http://schemas.openxmlformats.org/officeDocument/2006/relationships/hyperlink" Target="https://www.gov.pl/web/edukacja/edukacja-zdrowotna" TargetMode="External"/><Relationship Id="rId2" Type="http://schemas.openxmlformats.org/officeDocument/2006/relationships/numbering" Target="numbering.xml"/><Relationship Id="rId16" Type="http://schemas.openxmlformats.org/officeDocument/2006/relationships/hyperlink" Target="https://sjp.pwn.pl/przyklad" TargetMode="External"/><Relationship Id="rId20" Type="http://schemas.openxmlformats.org/officeDocument/2006/relationships/hyperlink" Target="https://ro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40000876" TargetMode="External"/><Relationship Id="rId24" Type="http://schemas.openxmlformats.org/officeDocument/2006/relationships/hyperlink" Target="https://www.gov.pl/web/edukacja/edukacja-zdrowotna" TargetMode="External"/><Relationship Id="rId5" Type="http://schemas.openxmlformats.org/officeDocument/2006/relationships/webSettings" Target="webSettings.xml"/><Relationship Id="rId15" Type="http://schemas.openxmlformats.org/officeDocument/2006/relationships/hyperlink" Target="https://mazowiecka.policja.gov.pl/wsi/aktualnosci/66402,Szkolenie-w-ramach-kampanii-Nie-zgub-mnie.html" TargetMode="External"/><Relationship Id="rId23" Type="http://schemas.openxmlformats.org/officeDocument/2006/relationships/hyperlink" Target="https://pmc" TargetMode="External"/><Relationship Id="rId10" Type="http://schemas.openxmlformats.org/officeDocument/2006/relationships/hyperlink" Target="https://www.who.int/publications/i/item/978240112360" TargetMode="External"/><Relationship Id="rId19" Type="http://schemas.openxmlformats.org/officeDocument/2006/relationships/hyperlink" Target="https://www.ucl.ac.uk/international-cognitive-stimulation-therapy/publications/cst-manuals" TargetMode="External"/><Relationship Id="rId4" Type="http://schemas.openxmlformats.org/officeDocument/2006/relationships/settings" Target="settings.xml"/><Relationship Id="rId9" Type="http://schemas.openxmlformats.org/officeDocument/2006/relationships/hyperlink" Target="https://www.nature.com/articles/s41582-024-01051-w" TargetMode="External"/><Relationship Id="rId14" Type="http://schemas.openxmlformats.org/officeDocument/2006/relationships/hyperlink" Target="https://policja.pl/pol/aktualnosci/250647,JestemTuCZEKAM-kampania-spoleczna-dotyczaca-zaginiec-seniorow.html" TargetMode="External"/><Relationship Id="rId22" Type="http://schemas.openxmlformats.org/officeDocument/2006/relationships/hyperlink" Target="https://www"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2E0A-A529-4E5F-9FE4-EBF971D9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171</Pages>
  <Words>99446</Words>
  <Characters>596682</Characters>
  <Application>Microsoft Office Word</Application>
  <DocSecurity>4</DocSecurity>
  <Lines>4972</Lines>
  <Paragraphs>1389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Kalkowska Aleksandra</dc:creator>
  <cp:keywords/>
  <dc:description/>
  <cp:lastModifiedBy>Kalkowska Aleksandra</cp:lastModifiedBy>
  <cp:revision>2</cp:revision>
  <cp:lastPrinted>2025-08-14T07:22:00Z</cp:lastPrinted>
  <dcterms:created xsi:type="dcterms:W3CDTF">2025-10-30T08:42:00Z</dcterms:created>
  <dcterms:modified xsi:type="dcterms:W3CDTF">2025-10-30T08:42:00Z</dcterms:modified>
</cp:coreProperties>
</file>