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B513AA" w14:textId="77777777" w:rsidR="008600D1" w:rsidRPr="006460F4" w:rsidRDefault="008600D1" w:rsidP="008600D1">
      <w:pPr>
        <w:tabs>
          <w:tab w:val="left" w:pos="3545"/>
          <w:tab w:val="center" w:pos="7002"/>
        </w:tabs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6460F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WYKAZ NIERUCHOMOŚCI</w:t>
      </w:r>
    </w:p>
    <w:p w14:paraId="30C02C49" w14:textId="77777777" w:rsidR="008600D1" w:rsidRPr="006460F4" w:rsidRDefault="008600D1" w:rsidP="008600D1">
      <w:pPr>
        <w:tabs>
          <w:tab w:val="left" w:pos="3545"/>
          <w:tab w:val="center" w:pos="7002"/>
        </w:tabs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6460F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PRZEZNACZON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EJ</w:t>
      </w:r>
      <w:r w:rsidRPr="006460F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DO ODDANIA W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UŻYCZENIE</w:t>
      </w:r>
    </w:p>
    <w:p w14:paraId="576FC9F4" w14:textId="7BC02DA5" w:rsidR="008600D1" w:rsidRDefault="008600D1" w:rsidP="008600D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               </w:t>
      </w:r>
      <w:r w:rsidRPr="001A1FF8">
        <w:rPr>
          <w:rFonts w:ascii="Times New Roman" w:eastAsia="Times New Roman" w:hAnsi="Times New Roman" w:cs="Times New Roman"/>
          <w:lang w:eastAsia="pl-PL"/>
        </w:rPr>
        <w:t>Na podstawie art. 35 ust. 1 ustawy z dnia 21 sierpnia 1997 r. o gospodarce nieruchomościami</w:t>
      </w:r>
      <w:r>
        <w:rPr>
          <w:rFonts w:ascii="Times New Roman" w:eastAsia="Times New Roman" w:hAnsi="Times New Roman" w:cs="Times New Roman"/>
          <w:lang w:eastAsia="pl-PL"/>
        </w:rPr>
        <w:t xml:space="preserve"> </w:t>
      </w:r>
      <w:r w:rsidRPr="001A1FF8">
        <w:rPr>
          <w:rFonts w:ascii="Times New Roman" w:eastAsia="Times New Roman" w:hAnsi="Times New Roman" w:cs="Times New Roman"/>
          <w:lang w:eastAsia="pl-PL"/>
        </w:rPr>
        <w:t>(Dz. U. z 20</w:t>
      </w:r>
      <w:r>
        <w:rPr>
          <w:rFonts w:ascii="Times New Roman" w:eastAsia="Times New Roman" w:hAnsi="Times New Roman" w:cs="Times New Roman"/>
          <w:lang w:eastAsia="pl-PL"/>
        </w:rPr>
        <w:t xml:space="preserve">21 r., poz. 1899 ze </w:t>
      </w:r>
      <w:r w:rsidRPr="001A1FF8">
        <w:rPr>
          <w:rFonts w:ascii="Times New Roman" w:eastAsia="Times New Roman" w:hAnsi="Times New Roman" w:cs="Times New Roman"/>
          <w:lang w:eastAsia="pl-PL"/>
        </w:rPr>
        <w:t>zm.)</w:t>
      </w:r>
    </w:p>
    <w:p w14:paraId="76A382E2" w14:textId="77777777" w:rsidR="008600D1" w:rsidRPr="001A1FF8" w:rsidRDefault="008600D1" w:rsidP="008600D1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14:paraId="79E111DB" w14:textId="77777777" w:rsidR="008600D1" w:rsidRPr="00383C63" w:rsidRDefault="008600D1" w:rsidP="008600D1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383C63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STAROSTA  OSTRÓDZKI</w:t>
      </w:r>
    </w:p>
    <w:p w14:paraId="4A770534" w14:textId="586DEBBC" w:rsidR="008600D1" w:rsidRPr="00E02F8E" w:rsidRDefault="008600D1" w:rsidP="00860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1A1FF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podaje do publicznej wiadomości</w:t>
      </w:r>
      <w:r w:rsidRPr="006C443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1A1FF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wykaz nieruchomości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stanowiącej własność Skarbu Państwa, przeznaczonej do oddania w użyczenie na okres trzech lat, tj. </w:t>
      </w:r>
      <w:r w:rsidRPr="009D2E2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od 01 listopada 20</w:t>
      </w:r>
      <w:r w:rsidR="00A53F47" w:rsidRPr="009D2E2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22 </w:t>
      </w:r>
      <w:r w:rsidRPr="009D2E2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r. do 31 października 202</w:t>
      </w:r>
      <w:r w:rsidR="00A53F47" w:rsidRPr="009D2E2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5</w:t>
      </w:r>
      <w:r w:rsidRPr="009D2E23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r.</w:t>
      </w:r>
    </w:p>
    <w:tbl>
      <w:tblPr>
        <w:tblStyle w:val="Tabela-Siatka"/>
        <w:tblpPr w:leftFromText="141" w:rightFromText="141" w:vertAnchor="text" w:horzAnchor="margin" w:tblpY="113"/>
        <w:tblW w:w="0" w:type="auto"/>
        <w:tblLook w:val="04A0" w:firstRow="1" w:lastRow="0" w:firstColumn="1" w:lastColumn="0" w:noHBand="0" w:noVBand="1"/>
      </w:tblPr>
      <w:tblGrid>
        <w:gridCol w:w="1129"/>
        <w:gridCol w:w="2977"/>
        <w:gridCol w:w="1701"/>
        <w:gridCol w:w="2268"/>
        <w:gridCol w:w="5103"/>
      </w:tblGrid>
      <w:tr w:rsidR="008600D1" w14:paraId="011E297C" w14:textId="77777777" w:rsidTr="004F766B">
        <w:tc>
          <w:tcPr>
            <w:tcW w:w="1129" w:type="dxa"/>
          </w:tcPr>
          <w:p w14:paraId="530F8577" w14:textId="77777777" w:rsidR="008600D1" w:rsidRPr="00C61350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Lp.</w:t>
            </w:r>
            <w:r w:rsidRPr="00C613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</w:p>
        </w:tc>
        <w:tc>
          <w:tcPr>
            <w:tcW w:w="2977" w:type="dxa"/>
          </w:tcPr>
          <w:p w14:paraId="157FFD73" w14:textId="77777777" w:rsidR="008600D1" w:rsidRPr="00C61350" w:rsidRDefault="008600D1" w:rsidP="004F766B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Położenie i oznaczenie  nieruchomości</w:t>
            </w:r>
          </w:p>
        </w:tc>
        <w:tc>
          <w:tcPr>
            <w:tcW w:w="1701" w:type="dxa"/>
          </w:tcPr>
          <w:p w14:paraId="6A2AE8BC" w14:textId="77777777" w:rsidR="008600D1" w:rsidRPr="00C61350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Powierzchnia (ha)</w:t>
            </w:r>
          </w:p>
        </w:tc>
        <w:tc>
          <w:tcPr>
            <w:tcW w:w="2268" w:type="dxa"/>
          </w:tcPr>
          <w:p w14:paraId="0B2F6AD6" w14:textId="77777777" w:rsidR="008600D1" w:rsidRPr="00C61350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>Księga wieczysta</w:t>
            </w:r>
          </w:p>
        </w:tc>
        <w:tc>
          <w:tcPr>
            <w:tcW w:w="5103" w:type="dxa"/>
          </w:tcPr>
          <w:p w14:paraId="352254DB" w14:textId="77777777" w:rsidR="008600D1" w:rsidRPr="00C61350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Opis nieruchomości jej przeznaczenie i stan zagospodarowania. </w:t>
            </w:r>
            <w:r w:rsidRPr="00C6135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 </w:t>
            </w:r>
          </w:p>
        </w:tc>
      </w:tr>
      <w:tr w:rsidR="008600D1" w14:paraId="1DF5BCAD" w14:textId="77777777" w:rsidTr="004F766B">
        <w:trPr>
          <w:trHeight w:val="2749"/>
        </w:trPr>
        <w:tc>
          <w:tcPr>
            <w:tcW w:w="1129" w:type="dxa"/>
          </w:tcPr>
          <w:p w14:paraId="7D2A17F1" w14:textId="77777777" w:rsidR="008600D1" w:rsidRPr="000D5218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2977" w:type="dxa"/>
          </w:tcPr>
          <w:p w14:paraId="52E56499" w14:textId="77777777" w:rsidR="008600D1" w:rsidRPr="000D5218" w:rsidRDefault="008600D1" w:rsidP="004F766B">
            <w:pPr>
              <w:keepNext/>
              <w:spacing w:line="276" w:lineRule="auto"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Obręb nr 9 miasta Ostróda, działka nr 15/2</w:t>
            </w:r>
          </w:p>
        </w:tc>
        <w:tc>
          <w:tcPr>
            <w:tcW w:w="1701" w:type="dxa"/>
          </w:tcPr>
          <w:p w14:paraId="4551241D" w14:textId="77777777" w:rsidR="008600D1" w:rsidRPr="000D5218" w:rsidRDefault="008600D1" w:rsidP="004F766B">
            <w:pPr>
              <w:keepNext/>
              <w:jc w:val="center"/>
              <w:outlineLvl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pl-PL"/>
              </w:rPr>
              <w:t>0,1174</w:t>
            </w:r>
          </w:p>
        </w:tc>
        <w:tc>
          <w:tcPr>
            <w:tcW w:w="2268" w:type="dxa"/>
          </w:tcPr>
          <w:p w14:paraId="54E340E7" w14:textId="77777777" w:rsidR="008600D1" w:rsidRPr="000D5218" w:rsidRDefault="008600D1" w:rsidP="004F766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EL1O/00031240/3</w:t>
            </w:r>
          </w:p>
        </w:tc>
        <w:tc>
          <w:tcPr>
            <w:tcW w:w="5103" w:type="dxa"/>
          </w:tcPr>
          <w:p w14:paraId="2D3DCBFD" w14:textId="6565410C" w:rsidR="008600D1" w:rsidRDefault="008600D1" w:rsidP="004F766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Działka nr 15/2 jest niezabudowana, znajduje się w  bezpośrednim sąsiedztwie budynku użytkowanego przez </w:t>
            </w:r>
            <w:r w:rsidR="00A53F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Miejski Ośrodek Pomocy Społecznej w Ostródzie</w:t>
            </w:r>
            <w:r w:rsidR="009D2E2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(usytuowanego na działce nr 16 obręb nr 9 miasta Ostróda).</w:t>
            </w:r>
            <w:r w:rsidR="00A53F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                              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9D2E2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Użyczenie następuje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 rzecz </w:t>
            </w:r>
            <w:r w:rsidR="00A53F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Gminy Miejskiej Ostróda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na </w:t>
            </w:r>
            <w:r w:rsidR="00A53F47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poprawę </w:t>
            </w:r>
            <w:r w:rsidR="009D2E23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warunków zagospodarowania nieruchomości sąsiedniej – działki nr 16, na cele związane z działalnością prowadzona przez MOPS w Ostródzie.</w:t>
            </w:r>
          </w:p>
          <w:p w14:paraId="36C77C3B" w14:textId="77777777" w:rsidR="008600D1" w:rsidRPr="000D5218" w:rsidRDefault="008600D1" w:rsidP="004F766B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E63EC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Zgodnie z ustaleniami miejscowego planu zagospodarowania przestrzennego działka nr 15/2 przeznaczona jest na cele S5US4 – „usługi nieuciążliwe” i znajduje się w strefie „B” ochrony konserwatorskiej.  </w:t>
            </w:r>
          </w:p>
        </w:tc>
      </w:tr>
    </w:tbl>
    <w:p w14:paraId="7753F922" w14:textId="77777777" w:rsidR="008600D1" w:rsidRPr="001A1FF8" w:rsidRDefault="008600D1" w:rsidP="008600D1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6B8987B5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16281C6C" w14:textId="77777777" w:rsidR="008600D1" w:rsidRPr="00964B6C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1BD723D8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2786C952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78E61CF0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2EF10E56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70BFC97D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08A1AEDC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3DBDD782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370168CC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4C1E3A64" w14:textId="77777777" w:rsidR="008600D1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3EB2F7D4" w14:textId="77777777" w:rsidR="008600D1" w:rsidRPr="00383C63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</w:p>
    <w:p w14:paraId="72DA5043" w14:textId="226B025B" w:rsidR="008600D1" w:rsidRPr="00383C63" w:rsidRDefault="008600D1" w:rsidP="008600D1">
      <w:pPr>
        <w:keepNext/>
        <w:spacing w:after="0" w:line="276" w:lineRule="auto"/>
        <w:jc w:val="both"/>
        <w:outlineLvl w:val="0"/>
        <w:rPr>
          <w:rFonts w:ascii="Times New Roman" w:eastAsia="Times New Roman" w:hAnsi="Times New Roman" w:cs="Times New Roman"/>
          <w:bCs/>
          <w:lang w:eastAsia="pl-PL"/>
        </w:rPr>
      </w:pPr>
      <w:r w:rsidRPr="00383C63">
        <w:rPr>
          <w:rFonts w:ascii="Times New Roman" w:eastAsia="Times New Roman" w:hAnsi="Times New Roman" w:cs="Times New Roman"/>
          <w:bCs/>
          <w:lang w:eastAsia="pl-PL"/>
        </w:rPr>
        <w:t xml:space="preserve">Ogłoszenie niniejsze podaje się do publicznej wiadomości, na okres 21 dni, poczynając od </w:t>
      </w:r>
      <w:r w:rsidR="004E63EC" w:rsidRPr="004E63EC">
        <w:rPr>
          <w:rFonts w:ascii="Times New Roman" w:eastAsia="Times New Roman" w:hAnsi="Times New Roman" w:cs="Times New Roman"/>
          <w:bCs/>
          <w:lang w:eastAsia="pl-PL"/>
        </w:rPr>
        <w:t>20</w:t>
      </w:r>
      <w:r w:rsidR="009D2E23" w:rsidRPr="004E63EC">
        <w:rPr>
          <w:rFonts w:ascii="Times New Roman" w:eastAsia="Times New Roman" w:hAnsi="Times New Roman" w:cs="Times New Roman"/>
          <w:bCs/>
          <w:lang w:eastAsia="pl-PL"/>
        </w:rPr>
        <w:t xml:space="preserve"> października 2022</w:t>
      </w:r>
      <w:r w:rsidRPr="004E63EC">
        <w:rPr>
          <w:rFonts w:ascii="Times New Roman" w:eastAsia="Times New Roman" w:hAnsi="Times New Roman" w:cs="Times New Roman"/>
          <w:bCs/>
          <w:lang w:eastAsia="pl-PL"/>
        </w:rPr>
        <w:t xml:space="preserve"> r., </w:t>
      </w:r>
      <w:r w:rsidRPr="00383C63">
        <w:rPr>
          <w:rFonts w:ascii="Times New Roman" w:eastAsia="Times New Roman" w:hAnsi="Times New Roman" w:cs="Times New Roman"/>
          <w:bCs/>
          <w:lang w:eastAsia="pl-PL"/>
        </w:rPr>
        <w:t>poprzez wywieszenie na tablicy ogłoszeń w</w:t>
      </w:r>
      <w:r>
        <w:rPr>
          <w:rFonts w:ascii="Times New Roman" w:eastAsia="Times New Roman" w:hAnsi="Times New Roman" w:cs="Times New Roman"/>
          <w:bCs/>
          <w:lang w:eastAsia="pl-PL"/>
        </w:rPr>
        <w:t> </w:t>
      </w:r>
      <w:r w:rsidRPr="00383C63">
        <w:rPr>
          <w:rFonts w:ascii="Times New Roman" w:eastAsia="Times New Roman" w:hAnsi="Times New Roman" w:cs="Times New Roman"/>
          <w:bCs/>
          <w:lang w:eastAsia="pl-PL"/>
        </w:rPr>
        <w:t xml:space="preserve"> siedzibie Starostwa Powiatowego w Ostródzie, umieszczenie na stronie internetowej  </w:t>
      </w:r>
      <w:hyperlink r:id="rId4" w:history="1">
        <w:r w:rsidRPr="00383C63">
          <w:rPr>
            <w:rStyle w:val="Hipercze"/>
            <w:rFonts w:ascii="Times New Roman" w:eastAsia="Times New Roman" w:hAnsi="Times New Roman" w:cs="Times New Roman"/>
            <w:bCs/>
            <w:lang w:eastAsia="pl-PL"/>
          </w:rPr>
          <w:t>www.bip.powiat.ostroda.pl</w:t>
        </w:r>
      </w:hyperlink>
      <w:r w:rsidRPr="00383C63">
        <w:rPr>
          <w:rFonts w:ascii="Times New Roman" w:eastAsia="Times New Roman" w:hAnsi="Times New Roman" w:cs="Times New Roman"/>
          <w:bCs/>
          <w:lang w:eastAsia="pl-PL"/>
        </w:rPr>
        <w:t xml:space="preserve"> oraz na stronie Biuletynu Informacji Publicznej Warmińsko-Mazurskiego Urzędu Wojewódzkiego w Olsztynie.</w:t>
      </w:r>
    </w:p>
    <w:p w14:paraId="3C4608C9" w14:textId="77777777" w:rsidR="008600D1" w:rsidRDefault="008600D1" w:rsidP="008600D1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5CBD6F7" w14:textId="77777777" w:rsidR="008600D1" w:rsidRDefault="008600D1" w:rsidP="008600D1"/>
    <w:p w14:paraId="1731EC2D" w14:textId="2631AF4C" w:rsidR="00494E7E" w:rsidRDefault="00893C36" w:rsidP="00893C36">
      <w:pPr>
        <w:tabs>
          <w:tab w:val="left" w:pos="10410"/>
        </w:tabs>
      </w:pPr>
      <w:r>
        <w:tab/>
        <w:t xml:space="preserve">         STAROSTA</w:t>
      </w:r>
    </w:p>
    <w:p w14:paraId="1F3CDD81" w14:textId="5B1ECB94" w:rsidR="00893C36" w:rsidRPr="00893C36" w:rsidRDefault="00893C36" w:rsidP="00893C36">
      <w:pPr>
        <w:tabs>
          <w:tab w:val="left" w:pos="10410"/>
        </w:tabs>
        <w:rPr>
          <w:i/>
          <w:iCs/>
        </w:rPr>
      </w:pPr>
      <w:r>
        <w:tab/>
        <w:t xml:space="preserve"> </w:t>
      </w:r>
      <w:r w:rsidRPr="00893C36">
        <w:rPr>
          <w:i/>
          <w:iCs/>
        </w:rPr>
        <w:t>Andrzej Wiczkowski</w:t>
      </w:r>
    </w:p>
    <w:sectPr w:rsidR="00893C36" w:rsidRPr="00893C36" w:rsidSect="00964B6C">
      <w:pgSz w:w="16838" w:h="11906" w:orient="landscape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0D1"/>
    <w:rsid w:val="00494E7E"/>
    <w:rsid w:val="004E63EC"/>
    <w:rsid w:val="008600D1"/>
    <w:rsid w:val="00893C36"/>
    <w:rsid w:val="009D2E23"/>
    <w:rsid w:val="00A53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C63C3"/>
  <w15:chartTrackingRefBased/>
  <w15:docId w15:val="{22318C21-260F-4C73-A860-2401E1BAB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600D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8600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600D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bip.powiat.ostrod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250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Nowicka</dc:creator>
  <cp:keywords/>
  <dc:description/>
  <cp:lastModifiedBy>Lidia Nowicka</cp:lastModifiedBy>
  <cp:revision>3</cp:revision>
  <dcterms:created xsi:type="dcterms:W3CDTF">2022-09-30T06:01:00Z</dcterms:created>
  <dcterms:modified xsi:type="dcterms:W3CDTF">2022-10-20T06:21:00Z</dcterms:modified>
</cp:coreProperties>
</file>